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научное </w:t>
      </w:r>
      <w:r w:rsidRPr="008A1423">
        <w:rPr>
          <w:rFonts w:ascii="Times New Roman" w:hAnsi="Times New Roman"/>
          <w:sz w:val="28"/>
          <w:szCs w:val="28"/>
        </w:rPr>
        <w:t>учреждение</w:t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1423">
        <w:rPr>
          <w:rFonts w:ascii="Times New Roman" w:hAnsi="Times New Roman"/>
          <w:sz w:val="28"/>
          <w:szCs w:val="28"/>
        </w:rPr>
        <w:t>Научно-исследовательский институт ревматологии им. В.А. Насоновой»</w:t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СТЕНОГРАММА</w:t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засе</w:t>
      </w:r>
      <w:r>
        <w:rPr>
          <w:rFonts w:ascii="Times New Roman" w:hAnsi="Times New Roman"/>
          <w:sz w:val="28"/>
          <w:szCs w:val="28"/>
        </w:rPr>
        <w:t>дания Диссертационного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D05FEC"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>001.018.01.</w:t>
      </w:r>
    </w:p>
    <w:p w:rsidR="0009485D" w:rsidRPr="008A1423" w:rsidRDefault="00D05FEC" w:rsidP="000F34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</w:t>
      </w:r>
      <w:r w:rsidR="0009485D" w:rsidRPr="008A1423">
        <w:rPr>
          <w:rFonts w:ascii="Times New Roman" w:hAnsi="Times New Roman"/>
          <w:sz w:val="28"/>
          <w:szCs w:val="28"/>
        </w:rPr>
        <w:t xml:space="preserve"> ФГБ</w:t>
      </w:r>
      <w:r w:rsidR="00070AFE">
        <w:rPr>
          <w:rFonts w:ascii="Times New Roman" w:hAnsi="Times New Roman"/>
          <w:sz w:val="28"/>
          <w:szCs w:val="28"/>
        </w:rPr>
        <w:t>НУ НИИР им. В.А. Насоновой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070AFE">
        <w:rPr>
          <w:rFonts w:ascii="Times New Roman" w:hAnsi="Times New Roman"/>
          <w:sz w:val="28"/>
          <w:szCs w:val="28"/>
        </w:rPr>
        <w:t xml:space="preserve">  </w:t>
      </w:r>
      <w:r w:rsidR="006114B2">
        <w:rPr>
          <w:rFonts w:ascii="Times New Roman" w:hAnsi="Times New Roman"/>
          <w:sz w:val="28"/>
          <w:szCs w:val="28"/>
        </w:rPr>
        <w:t>09.09</w:t>
      </w:r>
      <w:r w:rsidR="00070AFE">
        <w:rPr>
          <w:rFonts w:ascii="Times New Roman" w:hAnsi="Times New Roman"/>
          <w:sz w:val="28"/>
          <w:szCs w:val="28"/>
        </w:rPr>
        <w:t>.2016</w:t>
      </w:r>
      <w:r w:rsidR="0009485D" w:rsidRPr="008A1423">
        <w:rPr>
          <w:rFonts w:ascii="Times New Roman" w:hAnsi="Times New Roman"/>
          <w:sz w:val="28"/>
          <w:szCs w:val="28"/>
        </w:rPr>
        <w:t>г.</w:t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0F34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диссертации </w:t>
      </w:r>
      <w:r w:rsidR="006114B2">
        <w:rPr>
          <w:rFonts w:ascii="Times New Roman" w:hAnsi="Times New Roman"/>
          <w:sz w:val="28"/>
          <w:szCs w:val="28"/>
        </w:rPr>
        <w:t>Гридневой Г.И</w:t>
      </w:r>
      <w:r w:rsidRPr="008A1423">
        <w:rPr>
          <w:rFonts w:ascii="Times New Roman" w:hAnsi="Times New Roman"/>
          <w:sz w:val="28"/>
          <w:szCs w:val="28"/>
        </w:rPr>
        <w:t>.</w:t>
      </w:r>
    </w:p>
    <w:p w:rsidR="0009485D" w:rsidRPr="008A1423" w:rsidRDefault="0009485D" w:rsidP="000F34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«</w:t>
      </w:r>
      <w:r w:rsidR="006114B2">
        <w:rPr>
          <w:rFonts w:ascii="Times New Roman" w:hAnsi="Times New Roman"/>
          <w:sz w:val="28"/>
          <w:szCs w:val="28"/>
        </w:rPr>
        <w:t>Оптимизация терапии метотрексатом больных ревматоидным артритом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A1423">
        <w:rPr>
          <w:rFonts w:ascii="Times New Roman" w:hAnsi="Times New Roman"/>
          <w:sz w:val="28"/>
          <w:szCs w:val="28"/>
        </w:rPr>
        <w:t>представленной н</w:t>
      </w:r>
      <w:r>
        <w:rPr>
          <w:rFonts w:ascii="Times New Roman" w:hAnsi="Times New Roman"/>
          <w:sz w:val="28"/>
          <w:szCs w:val="28"/>
        </w:rPr>
        <w:t xml:space="preserve">а соискание ученой степени кандидата </w:t>
      </w:r>
      <w:r w:rsidR="00070AFE">
        <w:rPr>
          <w:rFonts w:ascii="Times New Roman" w:hAnsi="Times New Roman"/>
          <w:sz w:val="28"/>
          <w:szCs w:val="28"/>
        </w:rPr>
        <w:t xml:space="preserve">медицинских наук </w:t>
      </w:r>
      <w:r>
        <w:rPr>
          <w:rFonts w:ascii="Times New Roman" w:hAnsi="Times New Roman"/>
          <w:sz w:val="28"/>
          <w:szCs w:val="28"/>
        </w:rPr>
        <w:t>по специальности 14.01.22 - ревматология</w:t>
      </w: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09485D" w:rsidRDefault="00070AFE" w:rsidP="000F34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2016</w:t>
      </w:r>
      <w:r w:rsidR="0009485D" w:rsidRPr="008A1423">
        <w:rPr>
          <w:rFonts w:ascii="Times New Roman" w:hAnsi="Times New Roman"/>
          <w:sz w:val="28"/>
          <w:szCs w:val="28"/>
        </w:rPr>
        <w:t xml:space="preserve"> г.</w:t>
      </w:r>
    </w:p>
    <w:p w:rsidR="00070AFE" w:rsidRDefault="00070AFE" w:rsidP="000F3418">
      <w:pPr>
        <w:jc w:val="center"/>
        <w:rPr>
          <w:rFonts w:ascii="Times New Roman" w:hAnsi="Times New Roman"/>
          <w:sz w:val="28"/>
          <w:szCs w:val="28"/>
        </w:rPr>
      </w:pPr>
    </w:p>
    <w:p w:rsidR="006114B2" w:rsidRDefault="006114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485D" w:rsidRPr="008A1423" w:rsidRDefault="0009485D" w:rsidP="000F3418">
      <w:pPr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lastRenderedPageBreak/>
        <w:t>СТЕНОГРАММА</w:t>
      </w:r>
    </w:p>
    <w:p w:rsidR="00243DCF" w:rsidRPr="001466EE" w:rsidRDefault="00243DCF" w:rsidP="00243DCF">
      <w:pPr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заседания Диссертационного совета Д.001.018.01. на базе Федерального государственного бюджетного</w:t>
      </w:r>
      <w:r>
        <w:rPr>
          <w:rFonts w:ascii="Times New Roman" w:hAnsi="Times New Roman"/>
          <w:sz w:val="28"/>
          <w:szCs w:val="28"/>
        </w:rPr>
        <w:t xml:space="preserve"> научного </w:t>
      </w:r>
      <w:r w:rsidRPr="008A1423">
        <w:rPr>
          <w:rFonts w:ascii="Times New Roman" w:hAnsi="Times New Roman"/>
          <w:sz w:val="28"/>
          <w:szCs w:val="28"/>
        </w:rPr>
        <w:t>учреждения «Научно-исследовательский институт ревматологии им. В.А. Насоновой</w:t>
      </w:r>
      <w:r>
        <w:rPr>
          <w:rFonts w:ascii="Times New Roman" w:hAnsi="Times New Roman"/>
          <w:sz w:val="28"/>
          <w:szCs w:val="28"/>
        </w:rPr>
        <w:t>»</w:t>
      </w:r>
      <w:r w:rsidRPr="008A142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защите </w:t>
      </w:r>
      <w:r w:rsidRPr="008A1423">
        <w:rPr>
          <w:rFonts w:ascii="Times New Roman" w:hAnsi="Times New Roman"/>
          <w:sz w:val="28"/>
          <w:szCs w:val="28"/>
        </w:rPr>
        <w:t xml:space="preserve">диссертации </w:t>
      </w:r>
      <w:r>
        <w:rPr>
          <w:rFonts w:ascii="Times New Roman" w:hAnsi="Times New Roman"/>
          <w:sz w:val="28"/>
          <w:szCs w:val="28"/>
        </w:rPr>
        <w:t xml:space="preserve">Гридневой Галины Игоревны </w:t>
      </w:r>
      <w:r w:rsidRPr="008A14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соискание ученой степени кандидата медицинских наук от 09.09.2016</w:t>
      </w:r>
      <w:r w:rsidRPr="008A1423">
        <w:rPr>
          <w:rFonts w:ascii="Times New Roman" w:hAnsi="Times New Roman"/>
          <w:sz w:val="28"/>
          <w:szCs w:val="28"/>
        </w:rPr>
        <w:t xml:space="preserve">г., </w:t>
      </w:r>
      <w:r w:rsidRPr="00DE7631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466EE">
        <w:rPr>
          <w:rFonts w:ascii="Times New Roman" w:hAnsi="Times New Roman"/>
          <w:sz w:val="28"/>
          <w:szCs w:val="28"/>
        </w:rPr>
        <w:t>7</w:t>
      </w:r>
    </w:p>
    <w:p w:rsidR="00243DCF" w:rsidRDefault="00243DCF" w:rsidP="00D05F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диссертационного совета  </w:t>
      </w:r>
    </w:p>
    <w:p w:rsidR="00243DCF" w:rsidRPr="008A1423" w:rsidRDefault="00243DCF" w:rsidP="00D05F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д.м.н., профессор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Эрдес</w:t>
      </w:r>
      <w:proofErr w:type="spellEnd"/>
    </w:p>
    <w:p w:rsidR="00243DCF" w:rsidRPr="008A1423" w:rsidRDefault="00243DCF" w:rsidP="00D05F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Ученый секретарь диссертационного совета</w:t>
      </w:r>
      <w:r>
        <w:rPr>
          <w:rFonts w:ascii="Times New Roman" w:hAnsi="Times New Roman"/>
          <w:sz w:val="28"/>
          <w:szCs w:val="28"/>
        </w:rPr>
        <w:t>, д</w:t>
      </w:r>
      <w:r w:rsidRPr="008A1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м.н.             И.С. </w:t>
      </w:r>
      <w:proofErr w:type="spellStart"/>
      <w:r>
        <w:rPr>
          <w:rFonts w:ascii="Times New Roman" w:hAnsi="Times New Roman"/>
          <w:sz w:val="28"/>
          <w:szCs w:val="28"/>
        </w:rPr>
        <w:t>Дыдыкина</w:t>
      </w:r>
      <w:proofErr w:type="spellEnd"/>
    </w:p>
    <w:p w:rsidR="00D05FEC" w:rsidRDefault="00D05FEC" w:rsidP="00D05FE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9485D" w:rsidRPr="008A1423" w:rsidRDefault="00070AFE" w:rsidP="00D05FE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B4E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4C4B4E">
        <w:rPr>
          <w:rFonts w:ascii="Times New Roman" w:hAnsi="Times New Roman"/>
          <w:i/>
          <w:sz w:val="28"/>
          <w:szCs w:val="28"/>
        </w:rPr>
        <w:t xml:space="preserve"> Ш</w:t>
      </w:r>
      <w:r w:rsidR="000C1E29" w:rsidRPr="004C4B4E">
        <w:rPr>
          <w:rFonts w:ascii="Times New Roman" w:hAnsi="Times New Roman"/>
          <w:i/>
          <w:sz w:val="28"/>
          <w:szCs w:val="28"/>
        </w:rPr>
        <w:t>.</w:t>
      </w:r>
      <w:r w:rsidR="0009485D" w:rsidRPr="004C4B4E">
        <w:rPr>
          <w:rFonts w:ascii="Times New Roman" w:hAnsi="Times New Roman"/>
          <w:i/>
          <w:sz w:val="28"/>
          <w:szCs w:val="28"/>
        </w:rPr>
        <w:t>:</w:t>
      </w:r>
      <w:r w:rsidR="0009485D" w:rsidRPr="004C4B4E">
        <w:rPr>
          <w:rFonts w:ascii="Times New Roman" w:hAnsi="Times New Roman"/>
          <w:sz w:val="28"/>
          <w:szCs w:val="28"/>
        </w:rPr>
        <w:t xml:space="preserve"> Утвержденный состав совета 21 человек, присутствует 1</w:t>
      </w:r>
      <w:r w:rsidR="00227FFE" w:rsidRPr="004C4B4E">
        <w:rPr>
          <w:rFonts w:ascii="Times New Roman" w:hAnsi="Times New Roman"/>
          <w:sz w:val="28"/>
          <w:szCs w:val="28"/>
        </w:rPr>
        <w:t>8</w:t>
      </w:r>
      <w:r w:rsidR="0009485D" w:rsidRPr="004C4B4E">
        <w:rPr>
          <w:rFonts w:ascii="Times New Roman" w:hAnsi="Times New Roman"/>
          <w:sz w:val="28"/>
          <w:szCs w:val="28"/>
        </w:rPr>
        <w:t>, в том числе докторов наук по специальности 14.01.22 «Ревматология» 1</w:t>
      </w:r>
      <w:r w:rsidR="00227FFE" w:rsidRPr="004C4B4E">
        <w:rPr>
          <w:rFonts w:ascii="Times New Roman" w:hAnsi="Times New Roman"/>
          <w:sz w:val="28"/>
          <w:szCs w:val="28"/>
        </w:rPr>
        <w:t>7</w:t>
      </w:r>
      <w:r w:rsidR="006114B2" w:rsidRPr="004C4B4E">
        <w:rPr>
          <w:rFonts w:ascii="Times New Roman" w:hAnsi="Times New Roman"/>
          <w:sz w:val="28"/>
          <w:szCs w:val="28"/>
        </w:rPr>
        <w:t xml:space="preserve"> </w:t>
      </w:r>
      <w:r w:rsidR="0009485D" w:rsidRPr="004C4B4E">
        <w:rPr>
          <w:rFonts w:ascii="Times New Roman" w:hAnsi="Times New Roman"/>
          <w:sz w:val="28"/>
          <w:szCs w:val="28"/>
        </w:rPr>
        <w:t>человек.</w:t>
      </w:r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</w:p>
    <w:p w:rsidR="0009485D" w:rsidRDefault="0009485D" w:rsidP="000F3418">
      <w:pPr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Присутствуют на заседании следующие члены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857"/>
        <w:gridCol w:w="1730"/>
        <w:gridCol w:w="2337"/>
      </w:tblGrid>
      <w:tr w:rsidR="0009485D" w:rsidRPr="00DD5B07" w:rsidTr="00070AFE">
        <w:tc>
          <w:tcPr>
            <w:tcW w:w="496" w:type="dxa"/>
          </w:tcPr>
          <w:p w:rsidR="0009485D" w:rsidRPr="00DD5B07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09485D" w:rsidRPr="00DD5B07" w:rsidRDefault="0009485D" w:rsidP="000F34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0" w:type="dxa"/>
          </w:tcPr>
          <w:p w:rsidR="0009485D" w:rsidRPr="00DD5B07" w:rsidRDefault="0009485D" w:rsidP="000F34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2337" w:type="dxa"/>
          </w:tcPr>
          <w:p w:rsidR="0009485D" w:rsidRPr="00DD5B07" w:rsidRDefault="0009485D" w:rsidP="000F34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Шифр специальности</w:t>
            </w:r>
          </w:p>
        </w:tc>
      </w:tr>
      <w:tr w:rsidR="0009485D" w:rsidRPr="00D05FEC" w:rsidTr="00070AFE">
        <w:tc>
          <w:tcPr>
            <w:tcW w:w="496" w:type="dxa"/>
          </w:tcPr>
          <w:p w:rsidR="0009485D" w:rsidRPr="00D05FEC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09485D" w:rsidRPr="00D05FEC" w:rsidRDefault="00070AFE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Эрдес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Ш., заместитель председателя</w:t>
            </w:r>
          </w:p>
        </w:tc>
        <w:tc>
          <w:tcPr>
            <w:tcW w:w="1730" w:type="dxa"/>
          </w:tcPr>
          <w:p w:rsidR="0009485D" w:rsidRPr="00D05FEC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05FEC" w:rsidRDefault="0009485D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8505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:rsidR="00D05FEC" w:rsidRPr="00D05FEC" w:rsidRDefault="00D05FEC" w:rsidP="00D05F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Дыдыкина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И. С., ученый секретарь</w:t>
            </w:r>
          </w:p>
        </w:tc>
        <w:tc>
          <w:tcPr>
            <w:tcW w:w="1730" w:type="dxa"/>
          </w:tcPr>
          <w:p w:rsidR="00D05FEC" w:rsidRPr="00D05FEC" w:rsidRDefault="00D05FEC" w:rsidP="008505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2337" w:type="dxa"/>
          </w:tcPr>
          <w:p w:rsidR="00D05FEC" w:rsidRPr="00D05FEC" w:rsidRDefault="00D05FEC" w:rsidP="008505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522F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D05FEC" w:rsidRPr="00D05FEC" w:rsidRDefault="00D05FEC" w:rsidP="00522F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Алекберова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730" w:type="dxa"/>
          </w:tcPr>
          <w:p w:rsidR="00D05FEC" w:rsidRPr="00D05FEC" w:rsidRDefault="00D05FEC" w:rsidP="00522F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522F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A96C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D05FEC" w:rsidRPr="00D05FEC" w:rsidRDefault="00D05FEC" w:rsidP="00A96C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Александрова Е.Н.</w:t>
            </w:r>
          </w:p>
        </w:tc>
        <w:tc>
          <w:tcPr>
            <w:tcW w:w="1730" w:type="dxa"/>
          </w:tcPr>
          <w:p w:rsidR="00D05FEC" w:rsidRPr="00D05FEC" w:rsidRDefault="00D05FEC" w:rsidP="00A96C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A96C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A96C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D05FEC" w:rsidRPr="00D05FEC" w:rsidRDefault="00D05FEC" w:rsidP="00A96C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Ананьева Л.П.</w:t>
            </w:r>
          </w:p>
        </w:tc>
        <w:tc>
          <w:tcPr>
            <w:tcW w:w="1730" w:type="dxa"/>
          </w:tcPr>
          <w:p w:rsidR="00D05FEC" w:rsidRPr="00D05FEC" w:rsidRDefault="00D05FEC" w:rsidP="00A96C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A96C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EF5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D05FEC" w:rsidRPr="00D05FEC" w:rsidRDefault="00D05FEC" w:rsidP="00EF5A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Амирджанова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730" w:type="dxa"/>
          </w:tcPr>
          <w:p w:rsidR="00D05FEC" w:rsidRPr="00D05FEC" w:rsidRDefault="00D05FEC" w:rsidP="00EF5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EF5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Балабанова Р.М.</w:t>
            </w:r>
          </w:p>
        </w:tc>
        <w:tc>
          <w:tcPr>
            <w:tcW w:w="1730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Галушко Е.А.</w:t>
            </w:r>
          </w:p>
        </w:tc>
        <w:tc>
          <w:tcPr>
            <w:tcW w:w="1730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Гордеев А.В.</w:t>
            </w:r>
          </w:p>
        </w:tc>
        <w:tc>
          <w:tcPr>
            <w:tcW w:w="1730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D05F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Денисов Л.Н.</w:t>
            </w:r>
          </w:p>
        </w:tc>
        <w:tc>
          <w:tcPr>
            <w:tcW w:w="1730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Жиляев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30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Каратеев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1730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F34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Кузьмина Н.Н</w:t>
            </w:r>
          </w:p>
        </w:tc>
        <w:tc>
          <w:tcPr>
            <w:tcW w:w="1730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5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Муравьев Ю.В.</w:t>
            </w:r>
          </w:p>
        </w:tc>
        <w:tc>
          <w:tcPr>
            <w:tcW w:w="1730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5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 xml:space="preserve">Попкова Т.В.  </w:t>
            </w:r>
          </w:p>
        </w:tc>
        <w:tc>
          <w:tcPr>
            <w:tcW w:w="1730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5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Сигидин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1730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5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Соловьев С.К.</w:t>
            </w:r>
          </w:p>
        </w:tc>
        <w:tc>
          <w:tcPr>
            <w:tcW w:w="1730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D05FEC" w:rsidRPr="00D05FEC" w:rsidTr="00070AFE">
        <w:tc>
          <w:tcPr>
            <w:tcW w:w="496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5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FEC">
              <w:rPr>
                <w:rFonts w:ascii="Times New Roman" w:hAnsi="Times New Roman"/>
                <w:sz w:val="28"/>
                <w:szCs w:val="28"/>
              </w:rPr>
              <w:t>Чичасова</w:t>
            </w:r>
            <w:proofErr w:type="spellEnd"/>
            <w:r w:rsidRPr="00D05FEC">
              <w:rPr>
                <w:rFonts w:ascii="Times New Roman" w:hAnsi="Times New Roman"/>
                <w:sz w:val="28"/>
                <w:szCs w:val="28"/>
              </w:rPr>
              <w:t xml:space="preserve"> Н.В.          </w:t>
            </w:r>
          </w:p>
        </w:tc>
        <w:tc>
          <w:tcPr>
            <w:tcW w:w="1730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D05FEC" w:rsidRPr="00D05FEC" w:rsidRDefault="00D05FEC" w:rsidP="00070A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FEC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</w:tbl>
    <w:p w:rsidR="0009485D" w:rsidRDefault="0009485D" w:rsidP="000F3418">
      <w:pPr>
        <w:jc w:val="both"/>
        <w:rPr>
          <w:rFonts w:ascii="Times New Roman" w:hAnsi="Times New Roman"/>
          <w:sz w:val="28"/>
          <w:szCs w:val="28"/>
        </w:rPr>
      </w:pPr>
    </w:p>
    <w:p w:rsidR="00243DCF" w:rsidRPr="008A1423" w:rsidRDefault="00243DCF" w:rsidP="00243D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В повестке дня совета</w:t>
      </w:r>
      <w:r>
        <w:rPr>
          <w:rFonts w:ascii="Times New Roman" w:hAnsi="Times New Roman"/>
          <w:sz w:val="28"/>
          <w:szCs w:val="28"/>
        </w:rPr>
        <w:t xml:space="preserve"> защита диссертации Гридневой Г.И.</w:t>
      </w:r>
      <w:r w:rsidRPr="008A1423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Оптимизация терапии метотрексатом больных ревматоидным артритом»</w:t>
      </w:r>
      <w:r w:rsidRPr="008A1423">
        <w:rPr>
          <w:rFonts w:ascii="Times New Roman" w:hAnsi="Times New Roman"/>
          <w:sz w:val="28"/>
          <w:szCs w:val="28"/>
        </w:rPr>
        <w:t xml:space="preserve">, </w:t>
      </w:r>
      <w:r w:rsidRPr="008A1423">
        <w:rPr>
          <w:rFonts w:ascii="Times New Roman" w:hAnsi="Times New Roman"/>
          <w:sz w:val="28"/>
          <w:szCs w:val="28"/>
        </w:rPr>
        <w:lastRenderedPageBreak/>
        <w:t>представленной на соискание ученой степени</w:t>
      </w:r>
      <w:r>
        <w:rPr>
          <w:rFonts w:ascii="Times New Roman" w:hAnsi="Times New Roman"/>
          <w:sz w:val="28"/>
          <w:szCs w:val="28"/>
        </w:rPr>
        <w:t xml:space="preserve"> кандидата </w:t>
      </w:r>
      <w:r w:rsidRPr="008A1423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наук по специальности</w:t>
      </w:r>
      <w:r w:rsidRPr="008A1423">
        <w:rPr>
          <w:rFonts w:ascii="Times New Roman" w:hAnsi="Times New Roman"/>
          <w:sz w:val="28"/>
          <w:szCs w:val="28"/>
        </w:rPr>
        <w:t xml:space="preserve"> 14.01.22 – «ревматол</w:t>
      </w:r>
      <w:r>
        <w:rPr>
          <w:rFonts w:ascii="Times New Roman" w:hAnsi="Times New Roman"/>
          <w:sz w:val="28"/>
          <w:szCs w:val="28"/>
        </w:rPr>
        <w:t>огия»</w:t>
      </w:r>
      <w:r w:rsidRPr="008A1423">
        <w:rPr>
          <w:rFonts w:ascii="Times New Roman" w:hAnsi="Times New Roman"/>
          <w:sz w:val="28"/>
          <w:szCs w:val="28"/>
        </w:rPr>
        <w:t>.</w:t>
      </w:r>
    </w:p>
    <w:p w:rsidR="00243DCF" w:rsidRPr="000B145C" w:rsidRDefault="00243DCF" w:rsidP="00243D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45C">
        <w:rPr>
          <w:rFonts w:ascii="Times New Roman" w:hAnsi="Times New Roman"/>
          <w:sz w:val="28"/>
          <w:szCs w:val="28"/>
        </w:rPr>
        <w:t xml:space="preserve">Диссертация выполнена </w:t>
      </w:r>
      <w:r w:rsidRPr="003C16F4">
        <w:rPr>
          <w:rFonts w:ascii="Times New Roman" w:hAnsi="Times New Roman"/>
          <w:sz w:val="28"/>
          <w:szCs w:val="28"/>
        </w:rPr>
        <w:t xml:space="preserve">в лаборатории </w:t>
      </w:r>
      <w:r>
        <w:rPr>
          <w:rFonts w:ascii="Times New Roman" w:hAnsi="Times New Roman"/>
          <w:sz w:val="28"/>
          <w:szCs w:val="28"/>
        </w:rPr>
        <w:t>по изучению</w:t>
      </w:r>
      <w:r w:rsidRPr="003C16F4">
        <w:rPr>
          <w:rFonts w:ascii="Times New Roman" w:hAnsi="Times New Roman"/>
          <w:sz w:val="28"/>
          <w:szCs w:val="28"/>
        </w:rPr>
        <w:t xml:space="preserve"> безопасности </w:t>
      </w:r>
      <w:proofErr w:type="spellStart"/>
      <w:r w:rsidRPr="003C16F4">
        <w:rPr>
          <w:rFonts w:ascii="Times New Roman" w:hAnsi="Times New Roman"/>
          <w:sz w:val="28"/>
          <w:szCs w:val="28"/>
        </w:rPr>
        <w:t>антиревматических</w:t>
      </w:r>
      <w:proofErr w:type="spellEnd"/>
      <w:r w:rsidRPr="003C16F4">
        <w:rPr>
          <w:rFonts w:ascii="Times New Roman" w:hAnsi="Times New Roman"/>
          <w:sz w:val="28"/>
          <w:szCs w:val="28"/>
        </w:rPr>
        <w:t xml:space="preserve"> препаратов</w:t>
      </w:r>
      <w:r w:rsidRPr="000B145C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научного учреждения «Научно-исследовательский институт ревматологии им. В.А. Насоновой». </w:t>
      </w:r>
    </w:p>
    <w:p w:rsidR="00243DCF" w:rsidRPr="008A1423" w:rsidRDefault="00243DCF" w:rsidP="00243D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Диссертация принята к за</w:t>
      </w:r>
      <w:r>
        <w:rPr>
          <w:rFonts w:ascii="Times New Roman" w:hAnsi="Times New Roman"/>
          <w:sz w:val="28"/>
          <w:szCs w:val="28"/>
        </w:rPr>
        <w:t xml:space="preserve">щите </w:t>
      </w:r>
      <w:r w:rsidRPr="00025D4F">
        <w:rPr>
          <w:rFonts w:ascii="Times New Roman" w:hAnsi="Times New Roman"/>
          <w:sz w:val="28"/>
          <w:szCs w:val="28"/>
        </w:rPr>
        <w:t>14.06.2016, протокол № 21</w:t>
      </w:r>
      <w:r w:rsidRPr="00B9068A">
        <w:rPr>
          <w:rFonts w:ascii="Times New Roman" w:hAnsi="Times New Roman"/>
          <w:sz w:val="28"/>
          <w:szCs w:val="28"/>
        </w:rPr>
        <w:t>.</w:t>
      </w:r>
    </w:p>
    <w:p w:rsidR="00243DCF" w:rsidRPr="003C16F4" w:rsidRDefault="00243DCF" w:rsidP="00243D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sz w:val="28"/>
          <w:szCs w:val="28"/>
        </w:rPr>
        <w:t>доктор м</w:t>
      </w:r>
      <w:r w:rsidRPr="003C16F4">
        <w:rPr>
          <w:rFonts w:ascii="Times New Roman" w:hAnsi="Times New Roman"/>
          <w:sz w:val="28"/>
          <w:szCs w:val="28"/>
        </w:rPr>
        <w:t>едицинских наук,</w:t>
      </w:r>
      <w:r>
        <w:rPr>
          <w:rFonts w:ascii="Times New Roman" w:hAnsi="Times New Roman"/>
          <w:sz w:val="28"/>
          <w:szCs w:val="28"/>
        </w:rPr>
        <w:t xml:space="preserve"> профессор</w:t>
      </w:r>
      <w:r w:rsidRPr="003C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Муравьев Юрий Владимирович</w:t>
      </w:r>
      <w:r w:rsidRPr="003C16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заведующий лаборатор</w:t>
      </w:r>
      <w:r w:rsidR="00E03D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</w:t>
      </w:r>
      <w:r w:rsidRPr="003C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C16F4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ю</w:t>
      </w:r>
      <w:r w:rsidRPr="003C16F4">
        <w:rPr>
          <w:rFonts w:ascii="Times New Roman" w:hAnsi="Times New Roman"/>
          <w:sz w:val="28"/>
          <w:szCs w:val="28"/>
        </w:rPr>
        <w:t xml:space="preserve"> безопасности </w:t>
      </w:r>
      <w:proofErr w:type="spellStart"/>
      <w:r w:rsidRPr="003C16F4">
        <w:rPr>
          <w:rFonts w:ascii="Times New Roman" w:hAnsi="Times New Roman"/>
          <w:sz w:val="28"/>
          <w:szCs w:val="28"/>
        </w:rPr>
        <w:t>антиревматических</w:t>
      </w:r>
      <w:proofErr w:type="spellEnd"/>
      <w:r w:rsidRPr="003C16F4">
        <w:rPr>
          <w:rFonts w:ascii="Times New Roman" w:hAnsi="Times New Roman"/>
          <w:sz w:val="28"/>
          <w:szCs w:val="28"/>
        </w:rPr>
        <w:t xml:space="preserve"> препаратов Федерального государственного бюджетного научного учреждения «Научно-исследовательский институт ревматологии имени В.А. Насоновой».</w:t>
      </w:r>
    </w:p>
    <w:p w:rsidR="00243DCF" w:rsidRPr="003C16F4" w:rsidRDefault="00243DCF" w:rsidP="00243D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 xml:space="preserve">Официальные оппоненты: </w:t>
      </w:r>
      <w:r w:rsidRPr="00EB59C1">
        <w:rPr>
          <w:rFonts w:ascii="Times New Roman" w:hAnsi="Times New Roman"/>
          <w:sz w:val="28"/>
          <w:szCs w:val="28"/>
        </w:rPr>
        <w:t xml:space="preserve">Бабаева Аида </w:t>
      </w:r>
      <w:proofErr w:type="spellStart"/>
      <w:r w:rsidRPr="00EB59C1">
        <w:rPr>
          <w:rFonts w:ascii="Times New Roman" w:hAnsi="Times New Roman"/>
          <w:sz w:val="28"/>
          <w:szCs w:val="28"/>
        </w:rPr>
        <w:t>Руфатовна</w:t>
      </w:r>
      <w:proofErr w:type="spellEnd"/>
      <w:r w:rsidRPr="00EB59C1">
        <w:rPr>
          <w:rFonts w:ascii="Times New Roman" w:hAnsi="Times New Roman"/>
          <w:sz w:val="28"/>
          <w:szCs w:val="28"/>
        </w:rPr>
        <w:t>, доктор медицинских наук, профессор, заведующая кафедрой факультетской терапии Государственного бюджетного образовательного учреждения высшего профессионального образования «Волгоградский государственный медицинский университет» Минздрава Российской Федерации;</w:t>
      </w:r>
    </w:p>
    <w:p w:rsidR="00243DCF" w:rsidRDefault="00243DCF" w:rsidP="00243D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59C1">
        <w:rPr>
          <w:rFonts w:ascii="Times New Roman" w:hAnsi="Times New Roman"/>
          <w:sz w:val="28"/>
          <w:szCs w:val="28"/>
        </w:rPr>
        <w:t xml:space="preserve">Никитина Наталья Михайловна, доктор медицинских наук, доцент, профессор кафедры госпитальной терапии </w:t>
      </w:r>
      <w:r w:rsidR="00547AC3">
        <w:rPr>
          <w:rFonts w:ascii="Times New Roman" w:hAnsi="Times New Roman"/>
          <w:sz w:val="28"/>
          <w:szCs w:val="28"/>
        </w:rPr>
        <w:t>Федерального г</w:t>
      </w:r>
      <w:r w:rsidRPr="00EB59C1">
        <w:rPr>
          <w:rFonts w:ascii="Times New Roman" w:hAnsi="Times New Roman"/>
          <w:sz w:val="28"/>
          <w:szCs w:val="28"/>
        </w:rPr>
        <w:t>осударственного бюджетного образовательного учреждения высшего образования «Саратовский Государственный медицинский университет им.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9C1">
        <w:rPr>
          <w:rFonts w:ascii="Times New Roman" w:hAnsi="Times New Roman"/>
          <w:sz w:val="28"/>
          <w:szCs w:val="28"/>
        </w:rPr>
        <w:t>Разумовского»</w:t>
      </w:r>
      <w:r>
        <w:rPr>
          <w:rFonts w:ascii="Times New Roman" w:hAnsi="Times New Roman"/>
          <w:sz w:val="28"/>
          <w:szCs w:val="28"/>
        </w:rPr>
        <w:t>;</w:t>
      </w:r>
      <w:r w:rsidRPr="00EB59C1">
        <w:rPr>
          <w:rFonts w:ascii="Times New Roman" w:hAnsi="Times New Roman"/>
          <w:sz w:val="28"/>
          <w:szCs w:val="28"/>
        </w:rPr>
        <w:t xml:space="preserve"> </w:t>
      </w:r>
      <w:r w:rsidRPr="003C16F4">
        <w:rPr>
          <w:rFonts w:ascii="Times New Roman" w:hAnsi="Times New Roman"/>
          <w:sz w:val="28"/>
          <w:szCs w:val="28"/>
        </w:rPr>
        <w:t xml:space="preserve"> </w:t>
      </w:r>
    </w:p>
    <w:p w:rsidR="00243DCF" w:rsidRDefault="00243DCF" w:rsidP="00243D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 xml:space="preserve">Ведущая организация Государственное бюджетное образовательное учреждение высшего </w:t>
      </w:r>
      <w:proofErr w:type="spellStart"/>
      <w:r w:rsidRPr="003C16F4">
        <w:rPr>
          <w:rFonts w:ascii="Times New Roman" w:hAnsi="Times New Roman"/>
          <w:sz w:val="28"/>
          <w:szCs w:val="28"/>
        </w:rPr>
        <w:t>п</w:t>
      </w:r>
      <w:r w:rsidR="00E03DE5">
        <w:rPr>
          <w:rFonts w:ascii="Times New Roman" w:hAnsi="Times New Roman"/>
          <w:sz w:val="28"/>
          <w:szCs w:val="28"/>
        </w:rPr>
        <w:t>рофесстонального</w:t>
      </w:r>
      <w:proofErr w:type="spellEnd"/>
      <w:r w:rsidRPr="003C16F4">
        <w:rPr>
          <w:rFonts w:ascii="Times New Roman" w:hAnsi="Times New Roman"/>
          <w:sz w:val="28"/>
          <w:szCs w:val="28"/>
        </w:rPr>
        <w:t xml:space="preserve">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t>(заключение подписано</w:t>
      </w:r>
      <w:r w:rsidRPr="003C16F4">
        <w:rPr>
          <w:rFonts w:ascii="Times New Roman" w:hAnsi="Times New Roman"/>
          <w:sz w:val="28"/>
          <w:szCs w:val="28"/>
        </w:rPr>
        <w:t xml:space="preserve"> Шостак Надеждой Александровной, доктором медицинских наук, профессором, заведующей кафедрой факультетской терапии имени акад. А.И. Нестерова лечебного факультета</w:t>
      </w:r>
      <w:r>
        <w:rPr>
          <w:rFonts w:ascii="Times New Roman" w:hAnsi="Times New Roman"/>
          <w:sz w:val="28"/>
          <w:szCs w:val="28"/>
        </w:rPr>
        <w:t>)</w:t>
      </w:r>
    </w:p>
    <w:p w:rsidR="0009485D" w:rsidRDefault="0009485D" w:rsidP="003C16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1423">
        <w:rPr>
          <w:rFonts w:ascii="Times New Roman" w:hAnsi="Times New Roman"/>
          <w:sz w:val="28"/>
          <w:szCs w:val="28"/>
        </w:rPr>
        <w:t>Слово для оглашения документов соискателя, предоставляется ученому секретар</w:t>
      </w:r>
      <w:r w:rsidR="003C16F4">
        <w:rPr>
          <w:rFonts w:ascii="Times New Roman" w:hAnsi="Times New Roman"/>
          <w:sz w:val="28"/>
          <w:szCs w:val="28"/>
        </w:rPr>
        <w:t xml:space="preserve">ю </w:t>
      </w:r>
      <w:r w:rsidR="00E03DE5">
        <w:rPr>
          <w:rFonts w:ascii="Times New Roman" w:hAnsi="Times New Roman"/>
          <w:sz w:val="28"/>
          <w:szCs w:val="28"/>
        </w:rPr>
        <w:t xml:space="preserve">диссертационного </w:t>
      </w:r>
      <w:r w:rsidR="003C16F4">
        <w:rPr>
          <w:rFonts w:ascii="Times New Roman" w:hAnsi="Times New Roman"/>
          <w:sz w:val="28"/>
          <w:szCs w:val="28"/>
        </w:rPr>
        <w:t xml:space="preserve">совета </w:t>
      </w:r>
      <w:r w:rsidR="00B63F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.м.н. </w:t>
      </w:r>
      <w:proofErr w:type="spellStart"/>
      <w:r w:rsidR="00B63FAB">
        <w:rPr>
          <w:rFonts w:ascii="Times New Roman" w:hAnsi="Times New Roman"/>
          <w:sz w:val="28"/>
          <w:szCs w:val="28"/>
        </w:rPr>
        <w:t>Дыдыкиной</w:t>
      </w:r>
      <w:proofErr w:type="spellEnd"/>
      <w:r w:rsidR="00B63FAB">
        <w:rPr>
          <w:rFonts w:ascii="Times New Roman" w:hAnsi="Times New Roman"/>
          <w:sz w:val="28"/>
          <w:szCs w:val="28"/>
        </w:rPr>
        <w:t xml:space="preserve"> И.С.</w:t>
      </w:r>
    </w:p>
    <w:p w:rsidR="0009485D" w:rsidRDefault="00B63FA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C16F4">
        <w:rPr>
          <w:rFonts w:ascii="Times New Roman" w:hAnsi="Times New Roman"/>
          <w:sz w:val="28"/>
          <w:szCs w:val="28"/>
        </w:rPr>
        <w:t>(</w:t>
      </w:r>
      <w:r w:rsidR="0009485D" w:rsidRPr="008A1423">
        <w:rPr>
          <w:rFonts w:ascii="Times New Roman" w:hAnsi="Times New Roman"/>
          <w:sz w:val="28"/>
          <w:szCs w:val="28"/>
        </w:rPr>
        <w:t>зачитывает официальные данные, содержащиеся в личном деле диссертанта)</w:t>
      </w:r>
      <w:r w:rsidR="0009485D">
        <w:rPr>
          <w:rFonts w:ascii="Times New Roman" w:hAnsi="Times New Roman"/>
          <w:sz w:val="28"/>
          <w:szCs w:val="28"/>
        </w:rPr>
        <w:t>:</w:t>
      </w:r>
    </w:p>
    <w:p w:rsidR="00A65332" w:rsidRDefault="00764A9A" w:rsidP="000F3418">
      <w:pPr>
        <w:jc w:val="both"/>
        <w:rPr>
          <w:rFonts w:ascii="Times New Roman" w:hAnsi="Times New Roman"/>
          <w:sz w:val="28"/>
          <w:szCs w:val="28"/>
        </w:rPr>
      </w:pPr>
      <w:r w:rsidRPr="00764A9A">
        <w:rPr>
          <w:rFonts w:ascii="Times New Roman" w:hAnsi="Times New Roman"/>
          <w:sz w:val="28"/>
          <w:szCs w:val="28"/>
        </w:rPr>
        <w:t xml:space="preserve">Соискатель </w:t>
      </w:r>
      <w:r w:rsidR="00B63FAB">
        <w:rPr>
          <w:rFonts w:ascii="Times New Roman" w:hAnsi="Times New Roman"/>
          <w:sz w:val="28"/>
          <w:szCs w:val="28"/>
        </w:rPr>
        <w:t>Гриднева Галина Игоревна,</w:t>
      </w:r>
      <w:r w:rsidRPr="00764A9A">
        <w:rPr>
          <w:rFonts w:ascii="Times New Roman" w:hAnsi="Times New Roman"/>
          <w:sz w:val="28"/>
          <w:szCs w:val="28"/>
        </w:rPr>
        <w:t xml:space="preserve"> 198</w:t>
      </w:r>
      <w:r w:rsidR="00B63FAB">
        <w:rPr>
          <w:rFonts w:ascii="Times New Roman" w:hAnsi="Times New Roman"/>
          <w:sz w:val="28"/>
          <w:szCs w:val="28"/>
        </w:rPr>
        <w:t xml:space="preserve">3 </w:t>
      </w:r>
      <w:r w:rsidRPr="00764A9A">
        <w:rPr>
          <w:rFonts w:ascii="Times New Roman" w:hAnsi="Times New Roman"/>
          <w:sz w:val="28"/>
          <w:szCs w:val="28"/>
        </w:rPr>
        <w:t>года рождения</w:t>
      </w:r>
      <w:r w:rsidR="00243DCF">
        <w:rPr>
          <w:rFonts w:ascii="Times New Roman" w:hAnsi="Times New Roman"/>
          <w:sz w:val="28"/>
          <w:szCs w:val="28"/>
        </w:rPr>
        <w:t xml:space="preserve">. </w:t>
      </w:r>
      <w:r w:rsidR="00243DCF" w:rsidRPr="00243DCF">
        <w:rPr>
          <w:rFonts w:ascii="Times New Roman" w:hAnsi="Times New Roman"/>
          <w:sz w:val="28"/>
          <w:szCs w:val="28"/>
        </w:rPr>
        <w:t xml:space="preserve">В 2006 окончила Государственное образовательное учреждение высшего профессионального </w:t>
      </w:r>
      <w:r w:rsidR="00243DCF" w:rsidRPr="00243DCF">
        <w:rPr>
          <w:rFonts w:ascii="Times New Roman" w:hAnsi="Times New Roman"/>
          <w:sz w:val="28"/>
          <w:szCs w:val="28"/>
        </w:rPr>
        <w:lastRenderedPageBreak/>
        <w:t>образования Московскую медицинскую академию имени И.М. Сеченова, факультет подготовки научных и научно-педагогических кадров, получила диплом с отличием, была направлена на обучение в ординатур</w:t>
      </w:r>
      <w:r w:rsidR="00E03DE5">
        <w:rPr>
          <w:rFonts w:ascii="Times New Roman" w:hAnsi="Times New Roman"/>
          <w:sz w:val="28"/>
          <w:szCs w:val="28"/>
        </w:rPr>
        <w:t>у</w:t>
      </w:r>
      <w:r w:rsidR="00243DCF" w:rsidRPr="00243DCF">
        <w:rPr>
          <w:rFonts w:ascii="Times New Roman" w:hAnsi="Times New Roman"/>
          <w:sz w:val="28"/>
          <w:szCs w:val="28"/>
        </w:rPr>
        <w:t xml:space="preserve"> на базе Факультетской терапевтической клиники Московской медицинской академии имени И.М. Сеченова, которую окончила в 2011году. В 2015 году окончила обучение в аспирантуре по программе подготовки научно-педагогических кадров при Федеральном государственном бюджетном научном учреждении «Научно-исследовательский институт ревматологии имени В.А. Насоновой» (115522 Москва, Каширское шоссе, дом 34-А). Работает младшим научным сотрудником в лаборатории по изучению безопасности </w:t>
      </w:r>
      <w:proofErr w:type="spellStart"/>
      <w:r w:rsidR="00243DCF" w:rsidRPr="00243DCF">
        <w:rPr>
          <w:rFonts w:ascii="Times New Roman" w:hAnsi="Times New Roman"/>
          <w:sz w:val="28"/>
          <w:szCs w:val="28"/>
        </w:rPr>
        <w:t>антиревматических</w:t>
      </w:r>
      <w:proofErr w:type="spellEnd"/>
      <w:r w:rsidR="00243DCF" w:rsidRPr="00243DCF">
        <w:rPr>
          <w:rFonts w:ascii="Times New Roman" w:hAnsi="Times New Roman"/>
          <w:sz w:val="28"/>
          <w:szCs w:val="28"/>
        </w:rPr>
        <w:t xml:space="preserve"> препаратов Федерального государственного бюджетного научного учреждения «Научно- исследовательский институт ревматологии имени В.А. Насоновой». Тема кандидатской диссертации была утверждена 20 декабря 2011 г. Работа одобрена этическим комит</w:t>
      </w:r>
      <w:r w:rsidR="00243DCF" w:rsidRPr="004768F8">
        <w:rPr>
          <w:rFonts w:ascii="Times New Roman" w:hAnsi="Times New Roman"/>
          <w:sz w:val="28"/>
          <w:szCs w:val="28"/>
        </w:rPr>
        <w:t>етом</w:t>
      </w:r>
      <w:r w:rsidR="00243DCF">
        <w:rPr>
          <w:rFonts w:ascii="Times New Roman" w:hAnsi="Times New Roman"/>
          <w:sz w:val="28"/>
          <w:szCs w:val="28"/>
        </w:rPr>
        <w:t>.</w:t>
      </w:r>
      <w:r w:rsidR="004768F8">
        <w:rPr>
          <w:rFonts w:ascii="Times New Roman" w:hAnsi="Times New Roman"/>
          <w:sz w:val="28"/>
          <w:szCs w:val="28"/>
        </w:rPr>
        <w:t xml:space="preserve"> </w:t>
      </w:r>
      <w:r w:rsidR="004768F8" w:rsidRPr="00E03DE5">
        <w:rPr>
          <w:rFonts w:ascii="Times New Roman" w:hAnsi="Times New Roman"/>
          <w:sz w:val="28"/>
          <w:szCs w:val="28"/>
        </w:rPr>
        <w:t>В период подготовки диссертации сданы кандидатские экзамены, опубликовано 5 статей, 4 из них в журналах, рекомендованных ВАК, и ряд тезисов, все это представлено в автореферате.</w:t>
      </w:r>
      <w:r w:rsidR="00243DCF">
        <w:rPr>
          <w:rFonts w:ascii="Times New Roman" w:hAnsi="Times New Roman"/>
          <w:sz w:val="28"/>
          <w:szCs w:val="28"/>
        </w:rPr>
        <w:t xml:space="preserve"> </w:t>
      </w:r>
      <w:r w:rsidR="00A65332" w:rsidRPr="00547AC3">
        <w:rPr>
          <w:rFonts w:ascii="Times New Roman" w:hAnsi="Times New Roman"/>
          <w:sz w:val="28"/>
          <w:szCs w:val="28"/>
        </w:rPr>
        <w:t xml:space="preserve">Полный текст диссертации Гридневой Г.И. был размещен на сайте нашего института 1 июня 2016 года. Заявление от соискателя о представлении диссертации к защите и документы были приняты 06.06.2016. </w:t>
      </w:r>
      <w:proofErr w:type="gramStart"/>
      <w:r w:rsidR="00A65332" w:rsidRPr="00547AC3">
        <w:rPr>
          <w:rFonts w:ascii="Times New Roman" w:hAnsi="Times New Roman"/>
          <w:sz w:val="28"/>
          <w:szCs w:val="28"/>
        </w:rPr>
        <w:t xml:space="preserve">Заключение членов экспертной комиссии диссертационного совета о соответствии диссертации заявленной специальности 14.01.22 </w:t>
      </w:r>
      <w:r w:rsidR="00E03DE5">
        <w:rPr>
          <w:rFonts w:ascii="Times New Roman" w:hAnsi="Times New Roman"/>
          <w:sz w:val="28"/>
          <w:szCs w:val="28"/>
        </w:rPr>
        <w:t>–</w:t>
      </w:r>
      <w:r w:rsidR="00A65332" w:rsidRPr="00547AC3">
        <w:rPr>
          <w:rFonts w:ascii="Times New Roman" w:hAnsi="Times New Roman"/>
          <w:sz w:val="28"/>
          <w:szCs w:val="28"/>
        </w:rPr>
        <w:t xml:space="preserve"> </w:t>
      </w:r>
      <w:r w:rsidR="00E03DE5">
        <w:rPr>
          <w:rFonts w:ascii="Times New Roman" w:hAnsi="Times New Roman"/>
          <w:sz w:val="28"/>
          <w:szCs w:val="28"/>
        </w:rPr>
        <w:t>«</w:t>
      </w:r>
      <w:r w:rsidR="00A65332" w:rsidRPr="00547AC3">
        <w:rPr>
          <w:rFonts w:ascii="Times New Roman" w:hAnsi="Times New Roman"/>
          <w:sz w:val="28"/>
          <w:szCs w:val="28"/>
        </w:rPr>
        <w:t>ревматология</w:t>
      </w:r>
      <w:r w:rsidR="00E03DE5">
        <w:rPr>
          <w:rFonts w:ascii="Times New Roman" w:hAnsi="Times New Roman"/>
          <w:sz w:val="28"/>
          <w:szCs w:val="28"/>
        </w:rPr>
        <w:t>»</w:t>
      </w:r>
      <w:r w:rsidR="00A65332" w:rsidRPr="00547AC3">
        <w:rPr>
          <w:rFonts w:ascii="Times New Roman" w:hAnsi="Times New Roman"/>
          <w:sz w:val="28"/>
          <w:szCs w:val="28"/>
        </w:rPr>
        <w:t xml:space="preserve">, искомой степени кандидата медицинских наук и полноте изложения материалов диссертации в автореферате и опубликованных работах, а также оценке авторского вклада подготовлено членами диссертационного совета д.м.н. Денисовым Л.Н, д.м.н. </w:t>
      </w:r>
      <w:proofErr w:type="spellStart"/>
      <w:r w:rsidR="00A65332" w:rsidRPr="00547AC3">
        <w:rPr>
          <w:rFonts w:ascii="Times New Roman" w:hAnsi="Times New Roman"/>
          <w:sz w:val="28"/>
          <w:szCs w:val="28"/>
        </w:rPr>
        <w:t>Каратеевым</w:t>
      </w:r>
      <w:proofErr w:type="spellEnd"/>
      <w:r w:rsidR="00A65332" w:rsidRPr="00547AC3">
        <w:rPr>
          <w:rFonts w:ascii="Times New Roman" w:hAnsi="Times New Roman"/>
          <w:sz w:val="28"/>
          <w:szCs w:val="28"/>
        </w:rPr>
        <w:t xml:space="preserve"> Д. Е. и д.м.н., профессором </w:t>
      </w:r>
      <w:proofErr w:type="spellStart"/>
      <w:r w:rsidR="00A65332" w:rsidRPr="00547AC3">
        <w:rPr>
          <w:rFonts w:ascii="Times New Roman" w:hAnsi="Times New Roman"/>
          <w:sz w:val="28"/>
          <w:szCs w:val="28"/>
        </w:rPr>
        <w:t>Сигидиным</w:t>
      </w:r>
      <w:proofErr w:type="spellEnd"/>
      <w:r w:rsidR="00A65332" w:rsidRPr="00547AC3">
        <w:rPr>
          <w:rFonts w:ascii="Times New Roman" w:hAnsi="Times New Roman"/>
          <w:sz w:val="28"/>
          <w:szCs w:val="28"/>
        </w:rPr>
        <w:t xml:space="preserve"> Я.А. После проведения экспертизы</w:t>
      </w:r>
      <w:proofErr w:type="gramEnd"/>
      <w:r w:rsidR="00A65332" w:rsidRPr="00547AC3">
        <w:rPr>
          <w:rFonts w:ascii="Times New Roman" w:hAnsi="Times New Roman"/>
          <w:sz w:val="28"/>
          <w:szCs w:val="28"/>
        </w:rPr>
        <w:t>, диссертация была принята к защите на заседании диссертационного совета 14.06.2016 (протокол № 21)</w:t>
      </w:r>
      <w:r w:rsidR="00A65332" w:rsidRPr="00547AC3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="00A65332" w:rsidRPr="00547AC3">
        <w:rPr>
          <w:rFonts w:ascii="Times New Roman" w:hAnsi="Times New Roman"/>
          <w:sz w:val="28"/>
          <w:szCs w:val="28"/>
        </w:rPr>
        <w:t xml:space="preserve"> Официальными оппонентами назначены доктор медицинских наук, профессор Бабаева Аида </w:t>
      </w:r>
      <w:proofErr w:type="spellStart"/>
      <w:r w:rsidR="00A65332" w:rsidRPr="00547AC3">
        <w:rPr>
          <w:rFonts w:ascii="Times New Roman" w:hAnsi="Times New Roman"/>
          <w:sz w:val="28"/>
          <w:szCs w:val="28"/>
        </w:rPr>
        <w:t>Руфатовна</w:t>
      </w:r>
      <w:proofErr w:type="spellEnd"/>
      <w:r w:rsidR="00A65332" w:rsidRPr="00547AC3">
        <w:rPr>
          <w:rFonts w:ascii="Times New Roman" w:hAnsi="Times New Roman"/>
          <w:sz w:val="28"/>
          <w:szCs w:val="28"/>
        </w:rPr>
        <w:t xml:space="preserve"> и доктор медицинских наук Никитина Наталья Михайловна, в качестве ведущей организации - Государственное бюджетное образовательное учреждение высшего </w:t>
      </w:r>
      <w:r w:rsidR="00E03DE5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A65332" w:rsidRPr="00547AC3">
        <w:rPr>
          <w:rFonts w:ascii="Times New Roman" w:hAnsi="Times New Roman"/>
          <w:sz w:val="28"/>
          <w:szCs w:val="28"/>
        </w:rPr>
        <w:t xml:space="preserve">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Федерации. Кандидатуры оппонентов и ведущей организации соответствуют требованиям ВАК, выбор подтвержден достаточным количеством публикаций по теме диссертации. Согласие оппонентов и ведущей организации было получено, подтверждено документами. Защита была назначена на 9 сентября 2016 года, дано разрешение на распечатывание и рассылку автореферата. На официальном </w:t>
      </w:r>
      <w:r w:rsidR="00A65332" w:rsidRPr="00547AC3">
        <w:rPr>
          <w:rFonts w:ascii="Times New Roman" w:hAnsi="Times New Roman"/>
          <w:sz w:val="28"/>
          <w:szCs w:val="28"/>
        </w:rPr>
        <w:lastRenderedPageBreak/>
        <w:t>сайте ВАК Министерства образования и науки РФ и официальном сайте ФГБНУ НИИР им. В.А. Насоновой (www.rheumatolog.ru.)</w:t>
      </w:r>
      <w:r w:rsidR="00A65332" w:rsidRPr="00547A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5332" w:rsidRPr="00547AC3">
        <w:rPr>
          <w:rFonts w:ascii="Times New Roman" w:hAnsi="Times New Roman"/>
          <w:sz w:val="28"/>
          <w:szCs w:val="28"/>
        </w:rPr>
        <w:t>15.06.2016г.</w:t>
      </w:r>
      <w:r w:rsidR="00A65332" w:rsidRPr="00547A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5332" w:rsidRPr="00547AC3">
        <w:rPr>
          <w:rFonts w:ascii="Times New Roman" w:hAnsi="Times New Roman"/>
          <w:sz w:val="28"/>
          <w:szCs w:val="28"/>
        </w:rPr>
        <w:t>сделаны соответствующие объявления, размещен текст автореферата, отзыв научного руководителя.</w:t>
      </w:r>
      <w:r w:rsidR="00A65332">
        <w:rPr>
          <w:rFonts w:ascii="Times New Roman" w:hAnsi="Times New Roman"/>
          <w:sz w:val="28"/>
          <w:szCs w:val="28"/>
        </w:rPr>
        <w:t xml:space="preserve"> </w:t>
      </w:r>
      <w:r w:rsidR="004768F8" w:rsidRPr="0063102E">
        <w:rPr>
          <w:rFonts w:ascii="Times New Roman" w:hAnsi="Times New Roman"/>
          <w:sz w:val="28"/>
          <w:szCs w:val="28"/>
        </w:rPr>
        <w:t>Рассылка автореферата осуществлена 24 июня 2016 г. по списку, рекомендованному ВАК и дополненному диссертационным советом</w:t>
      </w:r>
      <w:r w:rsidR="0063102E" w:rsidRPr="0063102E">
        <w:rPr>
          <w:rFonts w:ascii="Times New Roman" w:hAnsi="Times New Roman"/>
          <w:sz w:val="28"/>
          <w:szCs w:val="28"/>
        </w:rPr>
        <w:t>;</w:t>
      </w:r>
      <w:r w:rsidR="004768F8" w:rsidRPr="0063102E">
        <w:rPr>
          <w:rFonts w:ascii="Times New Roman" w:hAnsi="Times New Roman"/>
          <w:sz w:val="28"/>
          <w:szCs w:val="28"/>
        </w:rPr>
        <w:t xml:space="preserve"> в период с 27 по 30 июня 2016 г. все члены диссертационного совета получили автореферат.</w:t>
      </w:r>
      <w:r w:rsidR="004768F8">
        <w:rPr>
          <w:rFonts w:ascii="Times New Roman" w:hAnsi="Times New Roman"/>
          <w:sz w:val="28"/>
          <w:szCs w:val="28"/>
        </w:rPr>
        <w:t xml:space="preserve"> </w:t>
      </w:r>
      <w:r w:rsidR="000C1E29">
        <w:rPr>
          <w:rFonts w:ascii="Times New Roman" w:hAnsi="Times New Roman"/>
          <w:sz w:val="28"/>
          <w:szCs w:val="28"/>
        </w:rPr>
        <w:t xml:space="preserve"> </w:t>
      </w:r>
      <w:r w:rsidR="00A65332" w:rsidRPr="00547AC3">
        <w:rPr>
          <w:rFonts w:ascii="Times New Roman" w:hAnsi="Times New Roman"/>
          <w:sz w:val="28"/>
          <w:szCs w:val="28"/>
        </w:rPr>
        <w:t>В материалах личного дела имеется акт о проверке первичной документации, отзыв научного руководителя, удостоверение о сдаче экзаменов кандидатского минимума по английскому языку, истории и философии науки, ревматологии, все экзамены сданы на «отлично». Также имеется</w:t>
      </w:r>
      <w:r w:rsidR="004768F8" w:rsidRPr="00547AC3">
        <w:rPr>
          <w:rFonts w:ascii="Times New Roman" w:hAnsi="Times New Roman"/>
          <w:sz w:val="28"/>
          <w:szCs w:val="28"/>
        </w:rPr>
        <w:t xml:space="preserve"> заключение</w:t>
      </w:r>
      <w:r w:rsidR="00A65332" w:rsidRPr="00547AC3">
        <w:rPr>
          <w:rFonts w:ascii="Times New Roman" w:hAnsi="Times New Roman"/>
          <w:sz w:val="28"/>
          <w:szCs w:val="28"/>
        </w:rPr>
        <w:t xml:space="preserve"> об оригинальности из экспертно-аналитического центра Российской академии наук, - оригинальность составляет 95,77 %, копии публикаций,  справка о внедрении результатов диссертации в практику ФГБНУ НИИР им. В.А. Насоновой. Материалы личного дела и документы предварительной экспертизы диссертации соответствуют требованиям Положения ВАК. Таким образом, на основании всех перечисленных документов, публикаций, сданных кандидатских экзаменов соискатель </w:t>
      </w:r>
      <w:r w:rsidR="0063102E">
        <w:rPr>
          <w:rFonts w:ascii="Times New Roman" w:hAnsi="Times New Roman"/>
          <w:sz w:val="28"/>
          <w:szCs w:val="28"/>
        </w:rPr>
        <w:t xml:space="preserve">может </w:t>
      </w:r>
      <w:r w:rsidR="00A65332" w:rsidRPr="00547AC3">
        <w:rPr>
          <w:rFonts w:ascii="Times New Roman" w:hAnsi="Times New Roman"/>
          <w:sz w:val="28"/>
          <w:szCs w:val="28"/>
        </w:rPr>
        <w:t>представлять свой доклад на нашем совете.</w:t>
      </w:r>
    </w:p>
    <w:p w:rsidR="0009485D" w:rsidRDefault="004E0FD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</w:t>
      </w:r>
      <w:r w:rsidR="00DA112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634A58">
        <w:rPr>
          <w:rFonts w:ascii="Times New Roman" w:hAnsi="Times New Roman"/>
          <w:i/>
          <w:sz w:val="28"/>
          <w:szCs w:val="28"/>
        </w:rPr>
        <w:t>:</w:t>
      </w:r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  <w:r w:rsidR="000C1E29">
        <w:rPr>
          <w:rFonts w:ascii="Times New Roman" w:hAnsi="Times New Roman"/>
          <w:sz w:val="28"/>
          <w:szCs w:val="28"/>
        </w:rPr>
        <w:t>Пожалуйста, Вам слово, Галина Игоревна</w:t>
      </w:r>
      <w:r w:rsidR="0009485D">
        <w:rPr>
          <w:rFonts w:ascii="Times New Roman" w:hAnsi="Times New Roman"/>
          <w:sz w:val="28"/>
          <w:szCs w:val="28"/>
        </w:rPr>
        <w:t>. (</w:t>
      </w:r>
      <w:r w:rsidR="000C1E29">
        <w:rPr>
          <w:rFonts w:ascii="Times New Roman" w:hAnsi="Times New Roman"/>
          <w:sz w:val="28"/>
          <w:szCs w:val="28"/>
        </w:rPr>
        <w:t>Гриднева Г.И</w:t>
      </w:r>
      <w:r w:rsidR="0009485D" w:rsidRPr="008A1423">
        <w:rPr>
          <w:rFonts w:ascii="Times New Roman" w:hAnsi="Times New Roman"/>
          <w:sz w:val="28"/>
          <w:szCs w:val="28"/>
        </w:rPr>
        <w:t>. излагает основные положения диссертации)</w:t>
      </w:r>
    </w:p>
    <w:p w:rsidR="0009485D" w:rsidRDefault="004E0FDB" w:rsidP="00FA7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634A58">
        <w:rPr>
          <w:rFonts w:ascii="Times New Roman" w:hAnsi="Times New Roman"/>
          <w:i/>
          <w:sz w:val="28"/>
          <w:szCs w:val="28"/>
        </w:rPr>
        <w:t>:</w:t>
      </w:r>
      <w:r w:rsidR="000C1E29"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>Спасибо</w:t>
      </w:r>
      <w:r w:rsidR="00DA1122">
        <w:rPr>
          <w:rFonts w:ascii="Times New Roman" w:hAnsi="Times New Roman"/>
          <w:sz w:val="28"/>
          <w:szCs w:val="28"/>
        </w:rPr>
        <w:t xml:space="preserve"> большое. Пожалуйста, </w:t>
      </w:r>
      <w:r w:rsidR="0063102E">
        <w:rPr>
          <w:rFonts w:ascii="Times New Roman" w:hAnsi="Times New Roman"/>
          <w:sz w:val="28"/>
          <w:szCs w:val="28"/>
        </w:rPr>
        <w:t>коллеги</w:t>
      </w:r>
      <w:r w:rsidR="00DA1122">
        <w:rPr>
          <w:rFonts w:ascii="Times New Roman" w:hAnsi="Times New Roman"/>
          <w:sz w:val="28"/>
          <w:szCs w:val="28"/>
        </w:rPr>
        <w:t>, какие вопросы есть к диссертанту? Пожалуйста, Лидия Петровна.</w:t>
      </w:r>
    </w:p>
    <w:p w:rsidR="004E0FDB" w:rsidRDefault="00DA1122" w:rsidP="004E0FDB">
      <w:pPr>
        <w:tabs>
          <w:tab w:val="left" w:pos="26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Л.П. Ананьева</w:t>
      </w:r>
      <w:r w:rsidR="004E0FDB">
        <w:rPr>
          <w:rFonts w:ascii="Times New Roman" w:hAnsi="Times New Roman"/>
          <w:i/>
          <w:sz w:val="28"/>
          <w:szCs w:val="28"/>
        </w:rPr>
        <w:t>:</w:t>
      </w:r>
      <w:r w:rsidR="000C1E2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Галина Игоревна, скажите, пожалуйста, оценивая безопасность данного препарата, </w:t>
      </w:r>
      <w:r w:rsidR="008E604A" w:rsidRPr="00EE3D4B">
        <w:rPr>
          <w:rFonts w:ascii="Times New Roman" w:hAnsi="Times New Roman"/>
          <w:sz w:val="28"/>
          <w:szCs w:val="28"/>
        </w:rPr>
        <w:t>наблюдали</w:t>
      </w:r>
      <w:r w:rsidRPr="00EE3D4B">
        <w:rPr>
          <w:rFonts w:ascii="Times New Roman" w:hAnsi="Times New Roman"/>
          <w:sz w:val="28"/>
          <w:szCs w:val="28"/>
        </w:rPr>
        <w:t xml:space="preserve"> ли какие-то побочные действия со стороны респираторного тракта?</w:t>
      </w:r>
    </w:p>
    <w:p w:rsidR="005479C5" w:rsidRDefault="00DA1122" w:rsidP="004E0FDB">
      <w:pPr>
        <w:tabs>
          <w:tab w:val="left" w:pos="26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Г.И. Гриднева: </w:t>
      </w:r>
      <w:r>
        <w:rPr>
          <w:rFonts w:ascii="Times New Roman" w:hAnsi="Times New Roman"/>
          <w:sz w:val="28"/>
          <w:szCs w:val="28"/>
        </w:rPr>
        <w:t xml:space="preserve">Уважаемая Лидия Петровна! </w:t>
      </w:r>
      <w:r w:rsidR="0063102E">
        <w:rPr>
          <w:rFonts w:ascii="Times New Roman" w:hAnsi="Times New Roman"/>
          <w:sz w:val="28"/>
          <w:szCs w:val="28"/>
        </w:rPr>
        <w:t>Нами</w:t>
      </w:r>
      <w:r>
        <w:rPr>
          <w:rFonts w:ascii="Times New Roman" w:hAnsi="Times New Roman"/>
          <w:sz w:val="28"/>
          <w:szCs w:val="28"/>
        </w:rPr>
        <w:t xml:space="preserve"> были зафиксированы заболевания, которые можно отнести к ОРВИ и бронхитам. Было выявлено 4 случая пневмонии, но </w:t>
      </w:r>
      <w:r w:rsidR="00A65332">
        <w:rPr>
          <w:rFonts w:ascii="Times New Roman" w:hAnsi="Times New Roman"/>
          <w:sz w:val="28"/>
          <w:szCs w:val="28"/>
        </w:rPr>
        <w:t>анализ связи с метотрексатом</w:t>
      </w:r>
      <w:r>
        <w:rPr>
          <w:rFonts w:ascii="Times New Roman" w:hAnsi="Times New Roman"/>
          <w:sz w:val="28"/>
          <w:szCs w:val="28"/>
        </w:rPr>
        <w:t xml:space="preserve"> по шкале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DA112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Naranjo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позволял говорить о том, что э</w:t>
      </w:r>
      <w:r w:rsidR="00A65332">
        <w:rPr>
          <w:rFonts w:ascii="Times New Roman" w:hAnsi="Times New Roman"/>
          <w:sz w:val="28"/>
          <w:szCs w:val="28"/>
        </w:rPr>
        <w:t>та нежелательная реакция является</w:t>
      </w:r>
      <w:r>
        <w:rPr>
          <w:rFonts w:ascii="Times New Roman" w:hAnsi="Times New Roman"/>
          <w:sz w:val="28"/>
          <w:szCs w:val="28"/>
        </w:rPr>
        <w:t xml:space="preserve"> следствие</w:t>
      </w:r>
      <w:r w:rsidR="00A6533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приема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65332">
        <w:rPr>
          <w:rFonts w:ascii="Times New Roman" w:hAnsi="Times New Roman"/>
          <w:sz w:val="28"/>
          <w:szCs w:val="28"/>
        </w:rPr>
        <w:t>Во всех указанных случаях и</w:t>
      </w:r>
      <w:r>
        <w:rPr>
          <w:rFonts w:ascii="Times New Roman" w:hAnsi="Times New Roman"/>
          <w:sz w:val="28"/>
          <w:szCs w:val="28"/>
        </w:rPr>
        <w:t>мели место какие-то факторы, которые позволяли сделать отрицательное заключение принадлежности метотрексата.</w:t>
      </w:r>
    </w:p>
    <w:p w:rsidR="00DA1122" w:rsidRDefault="00DA1122" w:rsidP="004E0FDB">
      <w:pPr>
        <w:tabs>
          <w:tab w:val="left" w:pos="2604"/>
        </w:tabs>
        <w:jc w:val="both"/>
        <w:rPr>
          <w:rFonts w:ascii="Times New Roman" w:hAnsi="Times New Roman"/>
          <w:sz w:val="28"/>
          <w:szCs w:val="28"/>
        </w:rPr>
      </w:pPr>
      <w:r w:rsidRPr="00DA1122">
        <w:rPr>
          <w:rFonts w:ascii="Times New Roman" w:hAnsi="Times New Roman"/>
          <w:i/>
          <w:sz w:val="28"/>
          <w:szCs w:val="28"/>
        </w:rPr>
        <w:t>Л.П. Ананьева:</w:t>
      </w:r>
      <w:r>
        <w:rPr>
          <w:rFonts w:ascii="Times New Roman" w:hAnsi="Times New Roman"/>
          <w:sz w:val="28"/>
          <w:szCs w:val="28"/>
        </w:rPr>
        <w:t xml:space="preserve"> То есть </w:t>
      </w:r>
      <w:proofErr w:type="spellStart"/>
      <w:r w:rsidR="00A65332">
        <w:rPr>
          <w:rFonts w:ascii="Times New Roman" w:hAnsi="Times New Roman"/>
          <w:sz w:val="28"/>
          <w:szCs w:val="28"/>
        </w:rPr>
        <w:t>пневмонита</w:t>
      </w:r>
      <w:proofErr w:type="spellEnd"/>
      <w:r w:rsidR="00FE616F">
        <w:rPr>
          <w:rFonts w:ascii="Times New Roman" w:hAnsi="Times New Roman"/>
          <w:sz w:val="28"/>
          <w:szCs w:val="28"/>
        </w:rPr>
        <w:t xml:space="preserve"> не выявляли</w:t>
      </w:r>
      <w:r>
        <w:rPr>
          <w:rFonts w:ascii="Times New Roman" w:hAnsi="Times New Roman"/>
          <w:sz w:val="28"/>
          <w:szCs w:val="28"/>
        </w:rPr>
        <w:t>.</w:t>
      </w:r>
    </w:p>
    <w:p w:rsidR="00DA1122" w:rsidRPr="00DA1122" w:rsidRDefault="00DA1122" w:rsidP="004E0FDB">
      <w:pPr>
        <w:tabs>
          <w:tab w:val="left" w:pos="2604"/>
        </w:tabs>
        <w:jc w:val="both"/>
        <w:rPr>
          <w:rFonts w:ascii="Times New Roman" w:hAnsi="Times New Roman"/>
          <w:sz w:val="28"/>
          <w:szCs w:val="28"/>
        </w:rPr>
      </w:pPr>
      <w:r w:rsidRPr="00DA1122">
        <w:rPr>
          <w:rFonts w:ascii="Times New Roman" w:hAnsi="Times New Roman"/>
          <w:i/>
          <w:sz w:val="28"/>
          <w:szCs w:val="28"/>
        </w:rPr>
        <w:t>Г.И. Гриднева:</w:t>
      </w:r>
      <w:r w:rsidR="00A65332">
        <w:rPr>
          <w:rFonts w:ascii="Times New Roman" w:hAnsi="Times New Roman"/>
          <w:sz w:val="28"/>
          <w:szCs w:val="28"/>
        </w:rPr>
        <w:t xml:space="preserve"> Нет, ни одного случая </w:t>
      </w:r>
      <w:proofErr w:type="spellStart"/>
      <w:r w:rsidR="00A65332">
        <w:rPr>
          <w:rFonts w:ascii="Times New Roman" w:hAnsi="Times New Roman"/>
          <w:sz w:val="28"/>
          <w:szCs w:val="28"/>
        </w:rPr>
        <w:t>пневмонита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79C5" w:rsidRDefault="004E0FD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>
        <w:rPr>
          <w:rFonts w:ascii="Times New Roman" w:hAnsi="Times New Roman"/>
          <w:i/>
          <w:sz w:val="28"/>
          <w:szCs w:val="28"/>
        </w:rPr>
        <w:t>:</w:t>
      </w:r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  <w:r w:rsidR="00DA1122">
        <w:rPr>
          <w:rFonts w:ascii="Times New Roman" w:hAnsi="Times New Roman"/>
          <w:sz w:val="28"/>
          <w:szCs w:val="28"/>
        </w:rPr>
        <w:t>Хорошо. Диана Сергеевна, пожалуйста.</w:t>
      </w:r>
    </w:p>
    <w:p w:rsidR="005479C5" w:rsidRDefault="00DA1122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Д.С. </w:t>
      </w:r>
      <w:r w:rsidRPr="00A65332">
        <w:rPr>
          <w:rFonts w:ascii="Times New Roman" w:hAnsi="Times New Roman"/>
          <w:i/>
          <w:sz w:val="28"/>
          <w:szCs w:val="28"/>
        </w:rPr>
        <w:t>Новикова</w:t>
      </w:r>
      <w:r w:rsidR="005479C5" w:rsidRPr="005479C5">
        <w:rPr>
          <w:rFonts w:ascii="Times New Roman" w:hAnsi="Times New Roman"/>
          <w:i/>
          <w:sz w:val="28"/>
          <w:szCs w:val="28"/>
        </w:rPr>
        <w:t>:</w:t>
      </w:r>
      <w:r w:rsidR="005479C5">
        <w:rPr>
          <w:rFonts w:ascii="Times New Roman" w:hAnsi="Times New Roman"/>
          <w:sz w:val="28"/>
          <w:szCs w:val="28"/>
        </w:rPr>
        <w:t xml:space="preserve"> </w:t>
      </w:r>
      <w:r w:rsidR="00FE616F">
        <w:rPr>
          <w:rFonts w:ascii="Times New Roman" w:hAnsi="Times New Roman"/>
          <w:sz w:val="28"/>
          <w:szCs w:val="28"/>
        </w:rPr>
        <w:t xml:space="preserve">Уважаемая Галина Игоревна! При анализе нежелательных явлений проводили ли Вы анализ частоты приема других препаратов, которые </w:t>
      </w:r>
      <w:r w:rsidR="00FE616F" w:rsidRPr="0031467F">
        <w:rPr>
          <w:rFonts w:ascii="Times New Roman" w:hAnsi="Times New Roman"/>
          <w:sz w:val="28"/>
          <w:szCs w:val="28"/>
        </w:rPr>
        <w:t xml:space="preserve">были </w:t>
      </w:r>
      <w:r w:rsidR="0031467F">
        <w:rPr>
          <w:rFonts w:ascii="Times New Roman" w:hAnsi="Times New Roman"/>
          <w:sz w:val="28"/>
          <w:szCs w:val="28"/>
        </w:rPr>
        <w:t>назначены</w:t>
      </w:r>
      <w:r w:rsidR="00FE616F">
        <w:rPr>
          <w:rFonts w:ascii="Times New Roman" w:hAnsi="Times New Roman"/>
          <w:sz w:val="28"/>
          <w:szCs w:val="28"/>
        </w:rPr>
        <w:t xml:space="preserve">, </w:t>
      </w:r>
      <w:r w:rsidR="0031467F">
        <w:rPr>
          <w:rFonts w:ascii="Times New Roman" w:hAnsi="Times New Roman"/>
          <w:sz w:val="28"/>
          <w:szCs w:val="28"/>
        </w:rPr>
        <w:t xml:space="preserve">например, при повышении печеночных </w:t>
      </w:r>
      <w:proofErr w:type="spellStart"/>
      <w:r w:rsidR="0031467F">
        <w:rPr>
          <w:rFonts w:ascii="Times New Roman" w:hAnsi="Times New Roman"/>
          <w:sz w:val="28"/>
          <w:szCs w:val="28"/>
        </w:rPr>
        <w:t>трансаминаз</w:t>
      </w:r>
      <w:proofErr w:type="spellEnd"/>
      <w:r w:rsidR="0031467F">
        <w:rPr>
          <w:rFonts w:ascii="Times New Roman" w:hAnsi="Times New Roman"/>
          <w:sz w:val="28"/>
          <w:szCs w:val="28"/>
        </w:rPr>
        <w:t xml:space="preserve"> при одновременном применении</w:t>
      </w:r>
      <w:r w:rsidR="00FE6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16F">
        <w:rPr>
          <w:rFonts w:ascii="Times New Roman" w:hAnsi="Times New Roman"/>
          <w:sz w:val="28"/>
          <w:szCs w:val="28"/>
        </w:rPr>
        <w:t>гепатотоксических</w:t>
      </w:r>
      <w:proofErr w:type="spellEnd"/>
      <w:r w:rsidR="00FE616F">
        <w:rPr>
          <w:rFonts w:ascii="Times New Roman" w:hAnsi="Times New Roman"/>
          <w:sz w:val="28"/>
          <w:szCs w:val="28"/>
        </w:rPr>
        <w:t xml:space="preserve"> препаратов, </w:t>
      </w:r>
      <w:proofErr w:type="spellStart"/>
      <w:r w:rsidR="00FE616F">
        <w:rPr>
          <w:rFonts w:ascii="Times New Roman" w:hAnsi="Times New Roman"/>
          <w:sz w:val="28"/>
          <w:szCs w:val="28"/>
        </w:rPr>
        <w:t>статинов</w:t>
      </w:r>
      <w:proofErr w:type="spellEnd"/>
      <w:r w:rsidR="00FE616F">
        <w:rPr>
          <w:rFonts w:ascii="Times New Roman" w:hAnsi="Times New Roman"/>
          <w:sz w:val="28"/>
          <w:szCs w:val="28"/>
        </w:rPr>
        <w:t>? Было ли такое?</w:t>
      </w:r>
    </w:p>
    <w:p w:rsidR="005479C5" w:rsidRPr="00FE616F" w:rsidRDefault="00DA1122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Г.И. Гриднева: </w:t>
      </w:r>
      <w:r w:rsidR="00FE616F">
        <w:rPr>
          <w:rFonts w:ascii="Times New Roman" w:hAnsi="Times New Roman"/>
          <w:sz w:val="28"/>
          <w:szCs w:val="28"/>
        </w:rPr>
        <w:t xml:space="preserve">Уважаемая Диана Сергеевна! При оценке каждого нежелательного явления, неблагоприятного события и формирования заключения о том, является ли оно собственно нежелательной реакцией, то есть развилось в результате действия метотрексата или возникло вследствие других причин, учитывался прием любых других препаратов, которые могли способствовать развитию аналогичной реакции. Если был зафиксирован одновременный прием тех же самых НПВП или других </w:t>
      </w:r>
      <w:proofErr w:type="spellStart"/>
      <w:r w:rsidR="00FE616F">
        <w:rPr>
          <w:rFonts w:ascii="Times New Roman" w:hAnsi="Times New Roman"/>
          <w:sz w:val="28"/>
          <w:szCs w:val="28"/>
        </w:rPr>
        <w:t>гепатотоксических</w:t>
      </w:r>
      <w:proofErr w:type="spellEnd"/>
      <w:r w:rsidR="00FE616F">
        <w:rPr>
          <w:rFonts w:ascii="Times New Roman" w:hAnsi="Times New Roman"/>
          <w:sz w:val="28"/>
          <w:szCs w:val="28"/>
        </w:rPr>
        <w:t xml:space="preserve"> препаратов, тогда соответственно по шкале </w:t>
      </w:r>
      <w:r w:rsidR="00FE616F">
        <w:rPr>
          <w:rFonts w:ascii="Times New Roman" w:hAnsi="Times New Roman"/>
          <w:sz w:val="28"/>
          <w:szCs w:val="28"/>
          <w:lang w:val="en-US"/>
        </w:rPr>
        <w:t>C</w:t>
      </w:r>
      <w:r w:rsidR="00FE616F" w:rsidRPr="00FE616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E616F">
        <w:rPr>
          <w:rFonts w:ascii="Times New Roman" w:hAnsi="Times New Roman"/>
          <w:sz w:val="28"/>
          <w:szCs w:val="28"/>
          <w:lang w:val="en-US"/>
        </w:rPr>
        <w:t>Naranjo</w:t>
      </w:r>
      <w:proofErr w:type="spellEnd"/>
      <w:r w:rsidR="00FE616F">
        <w:rPr>
          <w:rFonts w:ascii="Times New Roman" w:hAnsi="Times New Roman"/>
          <w:sz w:val="28"/>
          <w:szCs w:val="28"/>
        </w:rPr>
        <w:t xml:space="preserve"> ситуация получала минусовой балл.</w:t>
      </w:r>
      <w:proofErr w:type="gramEnd"/>
    </w:p>
    <w:p w:rsidR="0009485D" w:rsidRDefault="004E0FD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>
        <w:rPr>
          <w:rFonts w:ascii="Times New Roman" w:hAnsi="Times New Roman"/>
          <w:i/>
          <w:sz w:val="28"/>
          <w:szCs w:val="28"/>
        </w:rPr>
        <w:t xml:space="preserve">: </w:t>
      </w:r>
      <w:r w:rsidR="0009485D" w:rsidRPr="008A1423">
        <w:rPr>
          <w:rFonts w:ascii="Times New Roman" w:hAnsi="Times New Roman"/>
          <w:sz w:val="28"/>
          <w:szCs w:val="28"/>
        </w:rPr>
        <w:t xml:space="preserve">Пожалуйста, </w:t>
      </w:r>
      <w:r w:rsidR="00FE616F">
        <w:rPr>
          <w:rFonts w:ascii="Times New Roman" w:hAnsi="Times New Roman"/>
          <w:sz w:val="28"/>
          <w:szCs w:val="28"/>
        </w:rPr>
        <w:t xml:space="preserve">Земфира </w:t>
      </w:r>
      <w:proofErr w:type="spellStart"/>
      <w:r w:rsidR="00FE616F">
        <w:rPr>
          <w:rFonts w:ascii="Times New Roman" w:hAnsi="Times New Roman"/>
          <w:sz w:val="28"/>
          <w:szCs w:val="28"/>
        </w:rPr>
        <w:t>Садуллаевна</w:t>
      </w:r>
      <w:proofErr w:type="spellEnd"/>
      <w:r w:rsidR="00FE616F">
        <w:rPr>
          <w:rFonts w:ascii="Times New Roman" w:hAnsi="Times New Roman"/>
          <w:sz w:val="28"/>
          <w:szCs w:val="28"/>
        </w:rPr>
        <w:t>.</w:t>
      </w:r>
    </w:p>
    <w:p w:rsidR="00E404FB" w:rsidRDefault="00FE616F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З.С. </w:t>
      </w:r>
      <w:proofErr w:type="spellStart"/>
      <w:r>
        <w:rPr>
          <w:rFonts w:ascii="Times New Roman" w:hAnsi="Times New Roman"/>
          <w:i/>
          <w:sz w:val="28"/>
          <w:szCs w:val="28"/>
        </w:rPr>
        <w:t>Алекберова</w:t>
      </w:r>
      <w:proofErr w:type="spellEnd"/>
      <w:r w:rsidR="00E404FB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Меня заинтересовал вопрос, касающийся индекса массы тела. У Вас в одном выводе написано, что высокий индекс массы тела</w:t>
      </w:r>
      <w:r w:rsidR="00A65332">
        <w:rPr>
          <w:rFonts w:ascii="Times New Roman" w:hAnsi="Times New Roman"/>
          <w:sz w:val="28"/>
          <w:szCs w:val="28"/>
        </w:rPr>
        <w:t xml:space="preserve"> ухудшал эффект метотрексата</w:t>
      </w:r>
      <w:r>
        <w:rPr>
          <w:rFonts w:ascii="Times New Roman" w:hAnsi="Times New Roman"/>
          <w:sz w:val="28"/>
          <w:szCs w:val="28"/>
        </w:rPr>
        <w:t xml:space="preserve">, а в следующем выводе, что нежелательные реакции не были связаны с индексом массы тела. Какая вообще частота была высокого индекса массы тела? </w:t>
      </w:r>
      <w:r w:rsidR="0031467F">
        <w:rPr>
          <w:rFonts w:ascii="Times New Roman" w:hAnsi="Times New Roman"/>
          <w:sz w:val="28"/>
          <w:szCs w:val="28"/>
        </w:rPr>
        <w:t>Сколько таких больных</w:t>
      </w:r>
      <w:r>
        <w:rPr>
          <w:rFonts w:ascii="Times New Roman" w:hAnsi="Times New Roman"/>
          <w:sz w:val="28"/>
          <w:szCs w:val="28"/>
        </w:rPr>
        <w:t>?</w:t>
      </w:r>
    </w:p>
    <w:p w:rsidR="00E404FB" w:rsidRDefault="00DA1122" w:rsidP="00E40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Г.И. Гриднева: </w:t>
      </w:r>
      <w:r w:rsidR="00FE616F">
        <w:rPr>
          <w:rFonts w:ascii="Times New Roman" w:hAnsi="Times New Roman"/>
          <w:sz w:val="28"/>
          <w:szCs w:val="28"/>
        </w:rPr>
        <w:t xml:space="preserve">Уважаемая Земфира </w:t>
      </w:r>
      <w:proofErr w:type="spellStart"/>
      <w:r w:rsidR="00FE616F">
        <w:rPr>
          <w:rFonts w:ascii="Times New Roman" w:hAnsi="Times New Roman"/>
          <w:sz w:val="28"/>
          <w:szCs w:val="28"/>
        </w:rPr>
        <w:t>Садуллаевна</w:t>
      </w:r>
      <w:proofErr w:type="spellEnd"/>
      <w:r w:rsidR="00FE616F">
        <w:rPr>
          <w:rFonts w:ascii="Times New Roman" w:hAnsi="Times New Roman"/>
          <w:sz w:val="28"/>
          <w:szCs w:val="28"/>
        </w:rPr>
        <w:t>! Спасибо за вопрос. Больных по индексу массы тела мы подразделяли на 2 группы: больные с индексом массы тела большим или меньшим 25 кг/м</w:t>
      </w:r>
      <w:proofErr w:type="gramStart"/>
      <w:r w:rsidR="00FE616F" w:rsidRPr="00FE616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FE616F">
        <w:rPr>
          <w:rFonts w:ascii="Times New Roman" w:hAnsi="Times New Roman"/>
          <w:sz w:val="28"/>
          <w:szCs w:val="28"/>
        </w:rPr>
        <w:t xml:space="preserve"> и пр</w:t>
      </w:r>
      <w:r w:rsidR="0063102E">
        <w:rPr>
          <w:rFonts w:ascii="Times New Roman" w:hAnsi="Times New Roman"/>
          <w:sz w:val="28"/>
          <w:szCs w:val="28"/>
        </w:rPr>
        <w:t>оводили сравнительный анализ. Т</w:t>
      </w:r>
      <w:r w:rsidR="00A65332">
        <w:rPr>
          <w:rFonts w:ascii="Times New Roman" w:hAnsi="Times New Roman"/>
          <w:sz w:val="28"/>
          <w:szCs w:val="28"/>
        </w:rPr>
        <w:t xml:space="preserve">акже </w:t>
      </w:r>
      <w:r w:rsidR="00FE616F">
        <w:rPr>
          <w:rFonts w:ascii="Times New Roman" w:hAnsi="Times New Roman"/>
          <w:sz w:val="28"/>
          <w:szCs w:val="28"/>
        </w:rPr>
        <w:t>мы проводили анализ в 3 группах: больные с ожирением, с нормальным индексом массы тела и с пов</w:t>
      </w:r>
      <w:r w:rsidR="0063102E">
        <w:rPr>
          <w:rFonts w:ascii="Times New Roman" w:hAnsi="Times New Roman"/>
          <w:sz w:val="28"/>
          <w:szCs w:val="28"/>
        </w:rPr>
        <w:t>ышенным индексом массы тела. П</w:t>
      </w:r>
      <w:r w:rsidR="00FE616F">
        <w:rPr>
          <w:rFonts w:ascii="Times New Roman" w:hAnsi="Times New Roman"/>
          <w:sz w:val="28"/>
          <w:szCs w:val="28"/>
        </w:rPr>
        <w:t>о результатам анализа выявлены статистически значимые различия в достижении клинического эффекта</w:t>
      </w:r>
      <w:r w:rsidR="000A360F">
        <w:rPr>
          <w:rFonts w:ascii="Times New Roman" w:hAnsi="Times New Roman"/>
          <w:sz w:val="28"/>
          <w:szCs w:val="28"/>
        </w:rPr>
        <w:t xml:space="preserve"> между группами больных, имеющих крайни</w:t>
      </w:r>
      <w:r w:rsidR="00FE616F">
        <w:rPr>
          <w:rFonts w:ascii="Times New Roman" w:hAnsi="Times New Roman"/>
          <w:sz w:val="28"/>
          <w:szCs w:val="28"/>
        </w:rPr>
        <w:t>е значени</w:t>
      </w:r>
      <w:r w:rsidR="000A360F">
        <w:rPr>
          <w:rFonts w:ascii="Times New Roman" w:hAnsi="Times New Roman"/>
          <w:sz w:val="28"/>
          <w:szCs w:val="28"/>
        </w:rPr>
        <w:t>я</w:t>
      </w:r>
      <w:r w:rsidR="00B97DE2">
        <w:rPr>
          <w:rFonts w:ascii="Times New Roman" w:hAnsi="Times New Roman"/>
          <w:sz w:val="28"/>
          <w:szCs w:val="28"/>
        </w:rPr>
        <w:t>: больные с ожирением (индекс массы тела более 30) и больные с нормальным индексом массы тела.</w:t>
      </w:r>
    </w:p>
    <w:p w:rsidR="002D0E1B" w:rsidRDefault="00B97DE2" w:rsidP="00E40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З.С. </w:t>
      </w:r>
      <w:proofErr w:type="spellStart"/>
      <w:r>
        <w:rPr>
          <w:rFonts w:ascii="Times New Roman" w:hAnsi="Times New Roman"/>
          <w:i/>
          <w:sz w:val="28"/>
          <w:szCs w:val="28"/>
        </w:rPr>
        <w:t>Алекберова</w:t>
      </w:r>
      <w:proofErr w:type="spellEnd"/>
      <w:r w:rsidR="002D0E1B" w:rsidRPr="002D0E1B">
        <w:rPr>
          <w:rFonts w:ascii="Times New Roman" w:hAnsi="Times New Roman"/>
          <w:i/>
          <w:sz w:val="28"/>
          <w:szCs w:val="28"/>
        </w:rPr>
        <w:t>:</w:t>
      </w:r>
      <w:r w:rsidR="002D0E1B">
        <w:rPr>
          <w:rFonts w:ascii="Times New Roman" w:hAnsi="Times New Roman"/>
          <w:sz w:val="28"/>
          <w:szCs w:val="28"/>
        </w:rPr>
        <w:t xml:space="preserve"> </w:t>
      </w:r>
      <w:r w:rsidR="000A360F">
        <w:rPr>
          <w:rFonts w:ascii="Times New Roman" w:hAnsi="Times New Roman"/>
          <w:sz w:val="28"/>
          <w:szCs w:val="28"/>
        </w:rPr>
        <w:t>Переформулирую. Препарат вводился в область живота, где много жира. Эффект снижался поэтому или по другой причине</w:t>
      </w:r>
      <w:r>
        <w:rPr>
          <w:rFonts w:ascii="Times New Roman" w:hAnsi="Times New Roman"/>
          <w:sz w:val="28"/>
          <w:szCs w:val="28"/>
        </w:rPr>
        <w:t xml:space="preserve">? </w:t>
      </w:r>
      <w:r w:rsidR="000A360F">
        <w:rPr>
          <w:rFonts w:ascii="Times New Roman" w:hAnsi="Times New Roman"/>
          <w:sz w:val="28"/>
          <w:szCs w:val="28"/>
        </w:rPr>
        <w:t>Есть ли логическое объяснение снижению эффекта у больных с ожирением</w:t>
      </w:r>
      <w:r>
        <w:rPr>
          <w:rFonts w:ascii="Times New Roman" w:hAnsi="Times New Roman"/>
          <w:sz w:val="28"/>
          <w:szCs w:val="28"/>
        </w:rPr>
        <w:t>?</w:t>
      </w:r>
    </w:p>
    <w:p w:rsidR="00B97DE2" w:rsidRDefault="00B97DE2" w:rsidP="00E404FB">
      <w:pPr>
        <w:jc w:val="both"/>
        <w:rPr>
          <w:rFonts w:ascii="Times New Roman" w:hAnsi="Times New Roman"/>
          <w:sz w:val="28"/>
          <w:szCs w:val="28"/>
        </w:rPr>
      </w:pPr>
      <w:r w:rsidRPr="00B97DE2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B97DE2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B97DE2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Причину снижения эффекта объясните.</w:t>
      </w:r>
    </w:p>
    <w:p w:rsidR="00E404FB" w:rsidRDefault="00DA1122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Г.И. Гриднева: </w:t>
      </w:r>
      <w:r w:rsidR="00B97DE2">
        <w:rPr>
          <w:rFonts w:ascii="Times New Roman" w:hAnsi="Times New Roman"/>
          <w:sz w:val="28"/>
          <w:szCs w:val="28"/>
        </w:rPr>
        <w:t xml:space="preserve">Ожирение и повышенный индекс массы тела считаются фактором риска </w:t>
      </w:r>
      <w:proofErr w:type="spellStart"/>
      <w:r w:rsidR="00B97DE2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B97DE2">
        <w:rPr>
          <w:rFonts w:ascii="Times New Roman" w:hAnsi="Times New Roman"/>
          <w:sz w:val="28"/>
          <w:szCs w:val="28"/>
        </w:rPr>
        <w:t xml:space="preserve"> цели терапии у больных, принимающих </w:t>
      </w:r>
      <w:proofErr w:type="spellStart"/>
      <w:r w:rsidR="00B97DE2">
        <w:rPr>
          <w:rFonts w:ascii="Times New Roman" w:hAnsi="Times New Roman"/>
          <w:sz w:val="28"/>
          <w:szCs w:val="28"/>
        </w:rPr>
        <w:lastRenderedPageBreak/>
        <w:t>метотрексат</w:t>
      </w:r>
      <w:proofErr w:type="spellEnd"/>
      <w:r w:rsidR="00B97DE2">
        <w:rPr>
          <w:rFonts w:ascii="Times New Roman" w:hAnsi="Times New Roman"/>
          <w:sz w:val="28"/>
          <w:szCs w:val="28"/>
        </w:rPr>
        <w:t xml:space="preserve">. Это доказанный факт. И предположительно он связан с механизмом </w:t>
      </w:r>
      <w:proofErr w:type="spellStart"/>
      <w:r w:rsidR="00B97DE2">
        <w:rPr>
          <w:rFonts w:ascii="Times New Roman" w:hAnsi="Times New Roman"/>
          <w:sz w:val="28"/>
          <w:szCs w:val="28"/>
        </w:rPr>
        <w:t>провоспалительного</w:t>
      </w:r>
      <w:proofErr w:type="spellEnd"/>
      <w:r w:rsidR="00B97DE2">
        <w:rPr>
          <w:rFonts w:ascii="Times New Roman" w:hAnsi="Times New Roman"/>
          <w:sz w:val="28"/>
          <w:szCs w:val="28"/>
        </w:rPr>
        <w:t xml:space="preserve"> действия </w:t>
      </w:r>
      <w:proofErr w:type="spellStart"/>
      <w:r w:rsidR="00B97DE2">
        <w:rPr>
          <w:rFonts w:ascii="Times New Roman" w:hAnsi="Times New Roman"/>
          <w:sz w:val="28"/>
          <w:szCs w:val="28"/>
        </w:rPr>
        <w:t>адипоцитов</w:t>
      </w:r>
      <w:proofErr w:type="spellEnd"/>
      <w:r w:rsidR="00B97DE2">
        <w:rPr>
          <w:rFonts w:ascii="Times New Roman" w:hAnsi="Times New Roman"/>
          <w:sz w:val="28"/>
          <w:szCs w:val="28"/>
        </w:rPr>
        <w:t>. Это</w:t>
      </w:r>
      <w:r w:rsidR="000A360F">
        <w:rPr>
          <w:rFonts w:ascii="Times New Roman" w:hAnsi="Times New Roman"/>
          <w:sz w:val="28"/>
          <w:szCs w:val="28"/>
        </w:rPr>
        <w:t xml:space="preserve"> выражено</w:t>
      </w:r>
      <w:r w:rsidR="00B97DE2">
        <w:rPr>
          <w:rFonts w:ascii="Times New Roman" w:hAnsi="Times New Roman"/>
          <w:sz w:val="28"/>
          <w:szCs w:val="28"/>
        </w:rPr>
        <w:t xml:space="preserve"> больше у больных с ожирением.</w:t>
      </w:r>
    </w:p>
    <w:p w:rsidR="00B97DE2" w:rsidRDefault="00B97DE2" w:rsidP="000F3418">
      <w:pPr>
        <w:jc w:val="both"/>
        <w:rPr>
          <w:rFonts w:ascii="Times New Roman" w:hAnsi="Times New Roman"/>
          <w:sz w:val="28"/>
          <w:szCs w:val="28"/>
        </w:rPr>
      </w:pPr>
      <w:r w:rsidRPr="00B97DE2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B97DE2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B97DE2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Спасибо. Пожалуйста, Сергей Константинович.</w:t>
      </w:r>
    </w:p>
    <w:p w:rsidR="00B97DE2" w:rsidRDefault="00B97DE2" w:rsidP="000F3418">
      <w:pPr>
        <w:jc w:val="both"/>
        <w:rPr>
          <w:rFonts w:ascii="Times New Roman" w:hAnsi="Times New Roman"/>
          <w:sz w:val="28"/>
          <w:szCs w:val="28"/>
        </w:rPr>
      </w:pPr>
      <w:r w:rsidRPr="00B97DE2">
        <w:rPr>
          <w:rFonts w:ascii="Times New Roman" w:hAnsi="Times New Roman"/>
          <w:i/>
          <w:sz w:val="28"/>
          <w:szCs w:val="28"/>
        </w:rPr>
        <w:t>С.К. Соловьев: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Метотрексат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цитостатик</w:t>
      </w:r>
      <w:proofErr w:type="spellEnd"/>
      <w:r>
        <w:rPr>
          <w:rFonts w:ascii="Times New Roman" w:hAnsi="Times New Roman"/>
          <w:sz w:val="28"/>
          <w:szCs w:val="28"/>
        </w:rPr>
        <w:t xml:space="preserve">. И при повышении дозы любого </w:t>
      </w:r>
      <w:proofErr w:type="spellStart"/>
      <w:r>
        <w:rPr>
          <w:rFonts w:ascii="Times New Roman" w:hAnsi="Times New Roman"/>
          <w:sz w:val="28"/>
          <w:szCs w:val="28"/>
        </w:rPr>
        <w:t>цитостатика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мы обычно наблюдаем увеличение и тяжесть побочных явлений, осложнений, нежелательных реакций. У Вас получается наоборот. Как Вы это можете объяснить?</w:t>
      </w:r>
    </w:p>
    <w:p w:rsidR="00B97DE2" w:rsidRDefault="00B97DE2" w:rsidP="000F3418">
      <w:pPr>
        <w:jc w:val="both"/>
        <w:rPr>
          <w:rFonts w:ascii="Times New Roman" w:hAnsi="Times New Roman"/>
          <w:sz w:val="28"/>
          <w:szCs w:val="28"/>
        </w:rPr>
      </w:pPr>
      <w:r w:rsidRPr="00B97DE2">
        <w:rPr>
          <w:rFonts w:ascii="Times New Roman" w:hAnsi="Times New Roman"/>
          <w:i/>
          <w:sz w:val="28"/>
          <w:szCs w:val="28"/>
        </w:rPr>
        <w:t>Г.И. Гриднева:</w:t>
      </w:r>
      <w:r>
        <w:rPr>
          <w:rFonts w:ascii="Times New Roman" w:hAnsi="Times New Roman"/>
          <w:sz w:val="28"/>
          <w:szCs w:val="28"/>
        </w:rPr>
        <w:t xml:space="preserve"> Уважаемый Сергей Константинович! Спасибо за вопрос. Действительно, </w:t>
      </w:r>
      <w:r w:rsidR="00152060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это было показано на слайде, при получении высоких доз метотрексата создается впечатление, что количество нежелательных реакций было</w:t>
      </w:r>
      <w:r w:rsidR="00152060">
        <w:rPr>
          <w:rFonts w:ascii="Times New Roman" w:hAnsi="Times New Roman"/>
          <w:sz w:val="28"/>
          <w:szCs w:val="28"/>
        </w:rPr>
        <w:t xml:space="preserve"> меньше. Стоит отметить, что </w:t>
      </w:r>
      <w:r>
        <w:rPr>
          <w:rFonts w:ascii="Times New Roman" w:hAnsi="Times New Roman"/>
          <w:sz w:val="28"/>
          <w:szCs w:val="28"/>
        </w:rPr>
        <w:t xml:space="preserve">высоких доз </w:t>
      </w:r>
      <w:r w:rsidR="00152060">
        <w:rPr>
          <w:rFonts w:ascii="Times New Roman" w:hAnsi="Times New Roman"/>
          <w:sz w:val="28"/>
          <w:szCs w:val="28"/>
        </w:rPr>
        <w:t>достигали</w:t>
      </w:r>
      <w:r>
        <w:rPr>
          <w:rFonts w:ascii="Times New Roman" w:hAnsi="Times New Roman"/>
          <w:sz w:val="28"/>
          <w:szCs w:val="28"/>
        </w:rPr>
        <w:t xml:space="preserve"> те больные, которые хорошо переносили, более низкие дозы. Поэтому если взять наблюдени</w:t>
      </w:r>
      <w:r w:rsidR="0015206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больных, которые получали высокие дозы и тех больных, которые остановились на 15-20 мг, то и получится, что в группе с меньшей дозой будет больше нежелательных реакций.</w:t>
      </w:r>
    </w:p>
    <w:p w:rsidR="00B97DE2" w:rsidRDefault="00B97DE2" w:rsidP="000F3418">
      <w:pPr>
        <w:jc w:val="both"/>
        <w:rPr>
          <w:rFonts w:ascii="Times New Roman" w:hAnsi="Times New Roman"/>
          <w:sz w:val="28"/>
          <w:szCs w:val="28"/>
        </w:rPr>
      </w:pPr>
      <w:r w:rsidRPr="00B97DE2">
        <w:rPr>
          <w:rFonts w:ascii="Times New Roman" w:hAnsi="Times New Roman"/>
          <w:i/>
          <w:sz w:val="28"/>
          <w:szCs w:val="28"/>
        </w:rPr>
        <w:t>С.К. Соловьев:</w:t>
      </w:r>
      <w:r>
        <w:rPr>
          <w:rFonts w:ascii="Times New Roman" w:hAnsi="Times New Roman"/>
          <w:sz w:val="28"/>
          <w:szCs w:val="28"/>
        </w:rPr>
        <w:t xml:space="preserve"> Понятно.</w:t>
      </w:r>
    </w:p>
    <w:p w:rsidR="00B97DE2" w:rsidRDefault="00B97DE2" w:rsidP="000F3418">
      <w:pPr>
        <w:jc w:val="both"/>
        <w:rPr>
          <w:rFonts w:ascii="Times New Roman" w:hAnsi="Times New Roman"/>
          <w:sz w:val="28"/>
          <w:szCs w:val="28"/>
        </w:rPr>
      </w:pPr>
      <w:r w:rsidRPr="00DF12C9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DF12C9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DF12C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Спасибо. </w:t>
      </w:r>
      <w:r w:rsidR="00DF12C9">
        <w:rPr>
          <w:rFonts w:ascii="Times New Roman" w:hAnsi="Times New Roman"/>
          <w:sz w:val="28"/>
          <w:szCs w:val="28"/>
        </w:rPr>
        <w:t>Вера</w:t>
      </w:r>
      <w:r>
        <w:rPr>
          <w:rFonts w:ascii="Times New Roman" w:hAnsi="Times New Roman"/>
          <w:sz w:val="28"/>
          <w:szCs w:val="28"/>
        </w:rPr>
        <w:t xml:space="preserve"> Николаевна, пожалуйста.</w:t>
      </w:r>
    </w:p>
    <w:p w:rsidR="00B97DE2" w:rsidRDefault="00DF12C9" w:rsidP="000F3418">
      <w:pPr>
        <w:jc w:val="both"/>
        <w:rPr>
          <w:rFonts w:ascii="Times New Roman" w:hAnsi="Times New Roman"/>
          <w:sz w:val="28"/>
          <w:szCs w:val="28"/>
        </w:rPr>
      </w:pPr>
      <w:r w:rsidRPr="00DF12C9">
        <w:rPr>
          <w:rFonts w:ascii="Times New Roman" w:hAnsi="Times New Roman"/>
          <w:i/>
          <w:sz w:val="28"/>
          <w:szCs w:val="28"/>
        </w:rPr>
        <w:t xml:space="preserve">В.Н. </w:t>
      </w:r>
      <w:proofErr w:type="spellStart"/>
      <w:r w:rsidRPr="00DF12C9"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Pr="00DF12C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12D25">
        <w:rPr>
          <w:rFonts w:ascii="Times New Roman" w:hAnsi="Times New Roman"/>
          <w:sz w:val="28"/>
          <w:szCs w:val="28"/>
        </w:rPr>
        <w:t xml:space="preserve">Скажите, пожалуйста, насколько сложно рассчитывать дозу метотрексата в зависимости от индекса массы тела? Вот эту замечательную таблицу, которую Вы вначале показали, где она опубликована? Есть ли она в Интернете? Насколько это практическому врачу </w:t>
      </w:r>
      <w:r w:rsidR="006B4E97">
        <w:rPr>
          <w:rFonts w:ascii="Times New Roman" w:hAnsi="Times New Roman"/>
          <w:sz w:val="28"/>
          <w:szCs w:val="28"/>
        </w:rPr>
        <w:t xml:space="preserve">доступно, и </w:t>
      </w:r>
      <w:r w:rsidR="00812D25">
        <w:rPr>
          <w:rFonts w:ascii="Times New Roman" w:hAnsi="Times New Roman"/>
          <w:sz w:val="28"/>
          <w:szCs w:val="28"/>
        </w:rPr>
        <w:t>можно</w:t>
      </w:r>
      <w:r w:rsidR="006B4E97">
        <w:rPr>
          <w:rFonts w:ascii="Times New Roman" w:hAnsi="Times New Roman"/>
          <w:sz w:val="28"/>
          <w:szCs w:val="28"/>
        </w:rPr>
        <w:t xml:space="preserve"> ли ее</w:t>
      </w:r>
      <w:r w:rsidR="00812D25">
        <w:rPr>
          <w:rFonts w:ascii="Times New Roman" w:hAnsi="Times New Roman"/>
          <w:sz w:val="28"/>
          <w:szCs w:val="28"/>
        </w:rPr>
        <w:t xml:space="preserve"> использовать для дальнейшей работы? Потому что все Ваши остальные выводы говорят о том, чт</w:t>
      </w:r>
      <w:r w:rsidR="009E6ACA">
        <w:rPr>
          <w:rFonts w:ascii="Times New Roman" w:hAnsi="Times New Roman"/>
          <w:sz w:val="28"/>
          <w:szCs w:val="28"/>
        </w:rPr>
        <w:t xml:space="preserve">о доза должна быть рассчитана, а нижняя граница составляет </w:t>
      </w:r>
      <w:r w:rsidR="00812D25">
        <w:rPr>
          <w:rFonts w:ascii="Times New Roman" w:hAnsi="Times New Roman"/>
          <w:sz w:val="28"/>
          <w:szCs w:val="28"/>
        </w:rPr>
        <w:t>12,5 мг/м</w:t>
      </w:r>
      <w:proofErr w:type="gramStart"/>
      <w:r w:rsidR="00812D25" w:rsidRPr="00812D2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812D25">
        <w:rPr>
          <w:rFonts w:ascii="Times New Roman" w:hAnsi="Times New Roman"/>
          <w:sz w:val="28"/>
          <w:szCs w:val="28"/>
        </w:rPr>
        <w:t xml:space="preserve"> тела. Где это опубликовано</w:t>
      </w:r>
      <w:r>
        <w:rPr>
          <w:rFonts w:ascii="Times New Roman" w:hAnsi="Times New Roman"/>
          <w:sz w:val="28"/>
          <w:szCs w:val="28"/>
        </w:rPr>
        <w:t>? Это в свободном доступе, как я понимаю, это не Ваша разработка?</w:t>
      </w:r>
    </w:p>
    <w:p w:rsidR="00DF12C9" w:rsidRDefault="00DF12C9" w:rsidP="000F3418">
      <w:pPr>
        <w:jc w:val="both"/>
        <w:rPr>
          <w:rFonts w:ascii="Times New Roman" w:hAnsi="Times New Roman"/>
          <w:sz w:val="28"/>
          <w:szCs w:val="28"/>
        </w:rPr>
      </w:pPr>
      <w:r w:rsidRPr="00DF12C9">
        <w:rPr>
          <w:rFonts w:ascii="Times New Roman" w:hAnsi="Times New Roman"/>
          <w:i/>
          <w:sz w:val="28"/>
          <w:szCs w:val="28"/>
        </w:rPr>
        <w:t>Г.И. Гриднева:</w:t>
      </w:r>
      <w:r>
        <w:rPr>
          <w:rFonts w:ascii="Times New Roman" w:hAnsi="Times New Roman"/>
          <w:sz w:val="28"/>
          <w:szCs w:val="28"/>
        </w:rPr>
        <w:t xml:space="preserve"> Это наша разработка, </w:t>
      </w:r>
      <w:r w:rsidR="009E6ACA">
        <w:rPr>
          <w:rFonts w:ascii="Times New Roman" w:hAnsi="Times New Roman"/>
          <w:sz w:val="28"/>
          <w:szCs w:val="28"/>
        </w:rPr>
        <w:t>и она размещена 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6A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нтернет,</w:t>
      </w:r>
      <w:r w:rsidR="009E6ACA">
        <w:rPr>
          <w:rFonts w:ascii="Times New Roman" w:hAnsi="Times New Roman"/>
          <w:sz w:val="28"/>
          <w:szCs w:val="28"/>
        </w:rPr>
        <w:t xml:space="preserve"> есть</w:t>
      </w:r>
      <w:r>
        <w:rPr>
          <w:rFonts w:ascii="Times New Roman" w:hAnsi="Times New Roman"/>
          <w:sz w:val="28"/>
          <w:szCs w:val="28"/>
        </w:rPr>
        <w:t xml:space="preserve"> в свободном доступе</w:t>
      </w:r>
      <w:r w:rsidR="009E6ACA">
        <w:rPr>
          <w:rFonts w:ascii="Times New Roman" w:hAnsi="Times New Roman"/>
          <w:sz w:val="28"/>
          <w:szCs w:val="28"/>
        </w:rPr>
        <w:t>.</w:t>
      </w:r>
    </w:p>
    <w:p w:rsidR="00DF12C9" w:rsidRDefault="00DF12C9" w:rsidP="000F3418">
      <w:pPr>
        <w:jc w:val="both"/>
        <w:rPr>
          <w:rFonts w:ascii="Times New Roman" w:hAnsi="Times New Roman"/>
          <w:sz w:val="28"/>
          <w:szCs w:val="28"/>
        </w:rPr>
      </w:pPr>
      <w:r w:rsidRPr="00DF12C9">
        <w:rPr>
          <w:rFonts w:ascii="Times New Roman" w:hAnsi="Times New Roman"/>
          <w:i/>
          <w:sz w:val="28"/>
          <w:szCs w:val="28"/>
        </w:rPr>
        <w:t xml:space="preserve">В.Н. </w:t>
      </w:r>
      <w:proofErr w:type="spellStart"/>
      <w:r w:rsidRPr="00DF12C9"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Pr="00DF12C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То есть</w:t>
      </w:r>
      <w:r w:rsidR="006B4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просто</w:t>
      </w:r>
      <w:r w:rsidR="006B4E97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любо</w:t>
      </w:r>
      <w:r w:rsidR="006B4E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практическ</w:t>
      </w:r>
      <w:r w:rsidR="006B4E9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врач</w:t>
      </w:r>
      <w:r w:rsidR="006B4E97">
        <w:rPr>
          <w:rFonts w:ascii="Times New Roman" w:hAnsi="Times New Roman"/>
          <w:sz w:val="28"/>
          <w:szCs w:val="28"/>
        </w:rPr>
        <w:t xml:space="preserve"> может воспользоваться формулой</w:t>
      </w:r>
      <w:r>
        <w:rPr>
          <w:rFonts w:ascii="Times New Roman" w:hAnsi="Times New Roman"/>
          <w:sz w:val="28"/>
          <w:szCs w:val="28"/>
        </w:rPr>
        <w:t>?</w:t>
      </w:r>
    </w:p>
    <w:p w:rsidR="00DF12C9" w:rsidRPr="002D0E1B" w:rsidRDefault="00DF12C9" w:rsidP="000F3418">
      <w:pPr>
        <w:jc w:val="both"/>
        <w:rPr>
          <w:rFonts w:ascii="Times New Roman" w:hAnsi="Times New Roman"/>
          <w:sz w:val="28"/>
          <w:szCs w:val="28"/>
        </w:rPr>
      </w:pPr>
      <w:r w:rsidRPr="00DF12C9">
        <w:rPr>
          <w:rFonts w:ascii="Times New Roman" w:hAnsi="Times New Roman"/>
          <w:i/>
          <w:sz w:val="28"/>
          <w:szCs w:val="28"/>
        </w:rPr>
        <w:t>Г.И. Гриднева:</w:t>
      </w:r>
      <w:r>
        <w:rPr>
          <w:rFonts w:ascii="Times New Roman" w:hAnsi="Times New Roman"/>
          <w:sz w:val="28"/>
          <w:szCs w:val="28"/>
        </w:rPr>
        <w:t xml:space="preserve"> Конечно.</w:t>
      </w:r>
    </w:p>
    <w:p w:rsidR="0009485D" w:rsidRDefault="004E0FDB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DF12C9">
        <w:rPr>
          <w:rFonts w:ascii="Times New Roman" w:hAnsi="Times New Roman"/>
          <w:i/>
          <w:sz w:val="28"/>
          <w:szCs w:val="28"/>
        </w:rPr>
        <w:t xml:space="preserve"> </w:t>
      </w:r>
      <w:r w:rsidR="00DF12C9">
        <w:rPr>
          <w:rFonts w:ascii="Times New Roman" w:hAnsi="Times New Roman"/>
          <w:sz w:val="28"/>
          <w:szCs w:val="28"/>
        </w:rPr>
        <w:t>Еще есть у кого-нибудь вопросы? Хорошо, спасибо большое. Достаточно, наверно. Сейчас небольшой технический перерыв</w:t>
      </w:r>
      <w:r w:rsidR="006B4E97">
        <w:rPr>
          <w:rFonts w:ascii="Times New Roman" w:hAnsi="Times New Roman"/>
          <w:sz w:val="28"/>
          <w:szCs w:val="28"/>
        </w:rPr>
        <w:t xml:space="preserve">, в ходе </w:t>
      </w:r>
      <w:r w:rsidR="006B4E97">
        <w:rPr>
          <w:rFonts w:ascii="Times New Roman" w:hAnsi="Times New Roman"/>
          <w:sz w:val="28"/>
          <w:szCs w:val="28"/>
        </w:rPr>
        <w:lastRenderedPageBreak/>
        <w:t>которого будут розданы членам диссертационного совета проекты заключения</w:t>
      </w:r>
      <w:r w:rsidR="00DF12C9">
        <w:rPr>
          <w:rFonts w:ascii="Times New Roman" w:hAnsi="Times New Roman"/>
          <w:sz w:val="28"/>
          <w:szCs w:val="28"/>
        </w:rPr>
        <w:t xml:space="preserve">. </w:t>
      </w:r>
      <w:r w:rsidR="0009485D">
        <w:rPr>
          <w:rFonts w:ascii="Times New Roman" w:hAnsi="Times New Roman"/>
          <w:sz w:val="28"/>
          <w:szCs w:val="28"/>
        </w:rPr>
        <w:t xml:space="preserve"> </w:t>
      </w:r>
    </w:p>
    <w:p w:rsidR="0009485D" w:rsidRPr="0010265B" w:rsidRDefault="00DF12C9" w:rsidP="000F34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Всё, спасибо. Теперь слово</w:t>
      </w:r>
      <w:r w:rsidR="006B4E97">
        <w:rPr>
          <w:rFonts w:ascii="Times New Roman" w:hAnsi="Times New Roman"/>
          <w:sz w:val="28"/>
          <w:szCs w:val="28"/>
        </w:rPr>
        <w:t xml:space="preserve"> предоставляется научному руководителю. </w:t>
      </w:r>
      <w:r>
        <w:rPr>
          <w:rFonts w:ascii="Times New Roman" w:hAnsi="Times New Roman"/>
          <w:sz w:val="28"/>
          <w:szCs w:val="28"/>
        </w:rPr>
        <w:t>Юрий Владимирович, можете сказать что-нибудь хорошее об аспиранте?</w:t>
      </w:r>
    </w:p>
    <w:p w:rsidR="0009485D" w:rsidRPr="0010265B" w:rsidRDefault="00DF12C9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Ю.В. Муравьев</w:t>
      </w:r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характеризует диссертанта (отзыв прилагается).</w:t>
      </w:r>
    </w:p>
    <w:p w:rsidR="00E1235F" w:rsidRDefault="00FA7E39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</w:t>
      </w:r>
      <w:r w:rsidR="004E0FDB">
        <w:rPr>
          <w:rFonts w:ascii="Times New Roman" w:hAnsi="Times New Roman"/>
          <w:i/>
          <w:sz w:val="28"/>
          <w:szCs w:val="28"/>
        </w:rPr>
        <w:t>.</w:t>
      </w:r>
      <w:r w:rsidR="00F7066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F70663"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>Спасибо</w:t>
      </w:r>
      <w:r w:rsidR="00F70663">
        <w:rPr>
          <w:rFonts w:ascii="Times New Roman" w:hAnsi="Times New Roman"/>
          <w:sz w:val="28"/>
          <w:szCs w:val="28"/>
        </w:rPr>
        <w:t>.</w:t>
      </w:r>
      <w:r w:rsidR="0009485D">
        <w:rPr>
          <w:rFonts w:ascii="Times New Roman" w:hAnsi="Times New Roman"/>
          <w:sz w:val="28"/>
          <w:szCs w:val="28"/>
        </w:rPr>
        <w:t xml:space="preserve"> </w:t>
      </w:r>
    </w:p>
    <w:p w:rsidR="0009485D" w:rsidRDefault="00F70663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Ирина Степановна.</w:t>
      </w:r>
    </w:p>
    <w:p w:rsidR="0009485D" w:rsidRPr="0010265B" w:rsidRDefault="00F70663" w:rsidP="001739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/>
          <w:i/>
          <w:sz w:val="28"/>
          <w:szCs w:val="28"/>
        </w:rPr>
        <w:t>Дыдыкина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Коллеги! </w:t>
      </w:r>
      <w:r w:rsidR="003B6A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позвольте представить заключение по первичной экспертизе диссертационного исследования, которое было проведено на заседании ученого совета нашего института (ФГБНУ НИИР им. В.А. Н</w:t>
      </w:r>
      <w:r w:rsidR="003B6A81">
        <w:rPr>
          <w:rFonts w:ascii="Times New Roman" w:hAnsi="Times New Roman"/>
          <w:sz w:val="28"/>
          <w:szCs w:val="28"/>
        </w:rPr>
        <w:t>асоновой). Э</w:t>
      </w:r>
      <w:r>
        <w:rPr>
          <w:rFonts w:ascii="Times New Roman" w:hAnsi="Times New Roman"/>
          <w:sz w:val="28"/>
          <w:szCs w:val="28"/>
        </w:rPr>
        <w:t>та работа</w:t>
      </w:r>
      <w:r w:rsidR="003B6A81">
        <w:rPr>
          <w:rFonts w:ascii="Times New Roman" w:hAnsi="Times New Roman"/>
          <w:sz w:val="28"/>
          <w:szCs w:val="28"/>
        </w:rPr>
        <w:t xml:space="preserve"> </w:t>
      </w:r>
      <w:r w:rsidR="006B4E97">
        <w:rPr>
          <w:rFonts w:ascii="Times New Roman" w:hAnsi="Times New Roman"/>
          <w:sz w:val="28"/>
          <w:szCs w:val="28"/>
        </w:rPr>
        <w:t>всесторонне</w:t>
      </w:r>
      <w:r w:rsidR="003B6A81">
        <w:rPr>
          <w:rFonts w:ascii="Times New Roman" w:hAnsi="Times New Roman"/>
          <w:sz w:val="28"/>
          <w:szCs w:val="28"/>
        </w:rPr>
        <w:t xml:space="preserve"> обсужд</w:t>
      </w:r>
      <w:r w:rsidR="006B4E97">
        <w:rPr>
          <w:rFonts w:ascii="Times New Roman" w:hAnsi="Times New Roman"/>
          <w:sz w:val="28"/>
          <w:szCs w:val="28"/>
        </w:rPr>
        <w:t>ена, на этом этапе обсуждения</w:t>
      </w:r>
      <w:r>
        <w:rPr>
          <w:rFonts w:ascii="Times New Roman" w:hAnsi="Times New Roman"/>
          <w:sz w:val="28"/>
          <w:szCs w:val="28"/>
        </w:rPr>
        <w:t xml:space="preserve"> было много предложений</w:t>
      </w:r>
      <w:r w:rsidR="003B6A8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замечаний. В качестве рецензента выступала </w:t>
      </w:r>
      <w:r w:rsidR="006B4E97">
        <w:rPr>
          <w:rFonts w:ascii="Times New Roman" w:hAnsi="Times New Roman"/>
          <w:sz w:val="28"/>
          <w:szCs w:val="28"/>
        </w:rPr>
        <w:t xml:space="preserve">д.м.н., проф. </w:t>
      </w:r>
      <w:r>
        <w:rPr>
          <w:rFonts w:ascii="Times New Roman" w:hAnsi="Times New Roman"/>
          <w:sz w:val="28"/>
          <w:szCs w:val="28"/>
        </w:rPr>
        <w:t>Римма Михайловна Балабанова, которая наряду с высокой оценкой</w:t>
      </w:r>
      <w:r w:rsidR="006B4E97">
        <w:rPr>
          <w:rFonts w:ascii="Times New Roman" w:hAnsi="Times New Roman"/>
          <w:sz w:val="28"/>
          <w:szCs w:val="28"/>
        </w:rPr>
        <w:t>, проведенного исследования,</w:t>
      </w:r>
      <w:r>
        <w:rPr>
          <w:rFonts w:ascii="Times New Roman" w:hAnsi="Times New Roman"/>
          <w:sz w:val="28"/>
          <w:szCs w:val="28"/>
        </w:rPr>
        <w:t xml:space="preserve"> сделала </w:t>
      </w:r>
      <w:r w:rsidR="006B4E97">
        <w:rPr>
          <w:rFonts w:ascii="Times New Roman" w:hAnsi="Times New Roman"/>
          <w:sz w:val="28"/>
          <w:szCs w:val="28"/>
        </w:rPr>
        <w:t xml:space="preserve">критические </w:t>
      </w:r>
      <w:r>
        <w:rPr>
          <w:rFonts w:ascii="Times New Roman" w:hAnsi="Times New Roman"/>
          <w:sz w:val="28"/>
          <w:szCs w:val="28"/>
        </w:rPr>
        <w:t>замечания</w:t>
      </w:r>
      <w:r w:rsidR="006B4E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20">
        <w:rPr>
          <w:rFonts w:ascii="Times New Roman" w:hAnsi="Times New Roman"/>
          <w:sz w:val="28"/>
          <w:szCs w:val="28"/>
        </w:rPr>
        <w:t xml:space="preserve">Вторым </w:t>
      </w:r>
      <w:r>
        <w:rPr>
          <w:rFonts w:ascii="Times New Roman" w:hAnsi="Times New Roman"/>
          <w:sz w:val="28"/>
          <w:szCs w:val="28"/>
        </w:rPr>
        <w:t xml:space="preserve">рецензентом </w:t>
      </w:r>
      <w:r w:rsidR="006E6520">
        <w:rPr>
          <w:rFonts w:ascii="Times New Roman" w:hAnsi="Times New Roman"/>
          <w:sz w:val="28"/>
          <w:szCs w:val="28"/>
        </w:rPr>
        <w:t xml:space="preserve">выступала </w:t>
      </w:r>
      <w:r>
        <w:rPr>
          <w:rFonts w:ascii="Times New Roman" w:hAnsi="Times New Roman"/>
          <w:sz w:val="28"/>
          <w:szCs w:val="28"/>
        </w:rPr>
        <w:t>кандидат медицинских н</w:t>
      </w:r>
      <w:r w:rsidR="006E6520">
        <w:rPr>
          <w:rFonts w:ascii="Times New Roman" w:hAnsi="Times New Roman"/>
          <w:sz w:val="28"/>
          <w:szCs w:val="28"/>
        </w:rPr>
        <w:t>аук Федоренко Евгения Владимировна</w:t>
      </w:r>
      <w:r>
        <w:rPr>
          <w:rFonts w:ascii="Times New Roman" w:hAnsi="Times New Roman"/>
          <w:sz w:val="28"/>
          <w:szCs w:val="28"/>
        </w:rPr>
        <w:t xml:space="preserve">. Соискатель поработала над текстом диссертации, </w:t>
      </w:r>
      <w:r w:rsidR="006B4E97">
        <w:rPr>
          <w:rFonts w:ascii="Times New Roman" w:hAnsi="Times New Roman"/>
          <w:sz w:val="28"/>
          <w:szCs w:val="28"/>
        </w:rPr>
        <w:t>учла</w:t>
      </w:r>
      <w:r>
        <w:rPr>
          <w:rFonts w:ascii="Times New Roman" w:hAnsi="Times New Roman"/>
          <w:sz w:val="28"/>
          <w:szCs w:val="28"/>
        </w:rPr>
        <w:t xml:space="preserve"> замечания. Ведущая организация 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 Пирогова» Минздрава России подготовила отзыв. Отзыв положительный, подписан Шостак Надеждой Александровной</w:t>
      </w:r>
      <w:r w:rsidR="0009485D" w:rsidRPr="0010265B">
        <w:rPr>
          <w:rFonts w:ascii="Times New Roman" w:hAnsi="Times New Roman"/>
          <w:sz w:val="28"/>
          <w:szCs w:val="28"/>
        </w:rPr>
        <w:t xml:space="preserve">, </w:t>
      </w:r>
      <w:r w:rsidR="00E1235F">
        <w:rPr>
          <w:rFonts w:ascii="Times New Roman" w:hAnsi="Times New Roman"/>
          <w:sz w:val="28"/>
          <w:szCs w:val="28"/>
        </w:rPr>
        <w:t>доктором</w:t>
      </w:r>
      <w:r w:rsidR="0009485D" w:rsidRPr="0010265B">
        <w:rPr>
          <w:rFonts w:ascii="Times New Roman" w:hAnsi="Times New Roman"/>
          <w:sz w:val="28"/>
          <w:szCs w:val="28"/>
        </w:rPr>
        <w:t xml:space="preserve"> медицинских наук,</w:t>
      </w:r>
      <w:r w:rsidR="00E1235F">
        <w:rPr>
          <w:rFonts w:ascii="Times New Roman" w:hAnsi="Times New Roman"/>
          <w:sz w:val="28"/>
          <w:szCs w:val="28"/>
        </w:rPr>
        <w:t xml:space="preserve"> профессором, заведующей </w:t>
      </w:r>
      <w:r w:rsidR="00E1235F" w:rsidRPr="00E1235F">
        <w:rPr>
          <w:rFonts w:ascii="Times New Roman" w:hAnsi="Times New Roman"/>
          <w:sz w:val="28"/>
          <w:szCs w:val="28"/>
        </w:rPr>
        <w:t>кафедрой факультетской терапии им. акад. А.И. Нестерова</w:t>
      </w:r>
      <w:r w:rsidR="006B4E97">
        <w:rPr>
          <w:rFonts w:ascii="Times New Roman" w:hAnsi="Times New Roman"/>
          <w:sz w:val="28"/>
          <w:szCs w:val="28"/>
        </w:rPr>
        <w:t>. В</w:t>
      </w:r>
      <w:r w:rsidR="00173938">
        <w:rPr>
          <w:rFonts w:ascii="Times New Roman" w:hAnsi="Times New Roman"/>
          <w:sz w:val="28"/>
          <w:szCs w:val="28"/>
        </w:rPr>
        <w:t xml:space="preserve"> отзыве подчеркивается не только научная, но и практическая знач</w:t>
      </w:r>
      <w:r w:rsidR="006B4E97">
        <w:rPr>
          <w:rFonts w:ascii="Times New Roman" w:hAnsi="Times New Roman"/>
          <w:sz w:val="28"/>
          <w:szCs w:val="28"/>
        </w:rPr>
        <w:t>имость данного исследования. В з</w:t>
      </w:r>
      <w:r w:rsidR="00173938">
        <w:rPr>
          <w:rFonts w:ascii="Times New Roman" w:hAnsi="Times New Roman"/>
          <w:sz w:val="28"/>
          <w:szCs w:val="28"/>
        </w:rPr>
        <w:t>аключении говорится, что и работа, и соискатель отвечают тем требованиям, которые предъявляются к работам на соискание степени кандидата медицинских наук</w:t>
      </w:r>
      <w:proofErr w:type="gramStart"/>
      <w:r w:rsidR="00173938">
        <w:rPr>
          <w:rFonts w:ascii="Times New Roman" w:hAnsi="Times New Roman"/>
          <w:sz w:val="28"/>
          <w:szCs w:val="28"/>
        </w:rPr>
        <w:t>.</w:t>
      </w:r>
      <w:proofErr w:type="gramEnd"/>
      <w:r w:rsidR="00173938">
        <w:rPr>
          <w:rFonts w:ascii="Times New Roman" w:hAnsi="Times New Roman"/>
          <w:sz w:val="28"/>
          <w:szCs w:val="28"/>
        </w:rPr>
        <w:t xml:space="preserve"> </w:t>
      </w:r>
      <w:r w:rsidR="0009485D" w:rsidRPr="0010265B">
        <w:rPr>
          <w:rFonts w:ascii="Times New Roman" w:hAnsi="Times New Roman"/>
          <w:sz w:val="28"/>
          <w:szCs w:val="28"/>
        </w:rPr>
        <w:t>(</w:t>
      </w:r>
      <w:proofErr w:type="gramStart"/>
      <w:r w:rsidR="0009485D" w:rsidRPr="0010265B">
        <w:rPr>
          <w:rFonts w:ascii="Times New Roman" w:hAnsi="Times New Roman"/>
          <w:sz w:val="28"/>
          <w:szCs w:val="28"/>
        </w:rPr>
        <w:t>о</w:t>
      </w:r>
      <w:proofErr w:type="gramEnd"/>
      <w:r w:rsidR="0009485D" w:rsidRPr="0010265B">
        <w:rPr>
          <w:rFonts w:ascii="Times New Roman" w:hAnsi="Times New Roman"/>
          <w:sz w:val="28"/>
          <w:szCs w:val="28"/>
        </w:rPr>
        <w:t xml:space="preserve">тзыв прилагается). </w:t>
      </w:r>
    </w:p>
    <w:p w:rsidR="0009485D" w:rsidRPr="008A1423" w:rsidRDefault="0009485D" w:rsidP="00FD73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65B">
        <w:rPr>
          <w:rFonts w:ascii="Times New Roman" w:hAnsi="Times New Roman"/>
          <w:sz w:val="28"/>
          <w:szCs w:val="28"/>
        </w:rPr>
        <w:t xml:space="preserve">На </w:t>
      </w:r>
      <w:r w:rsidR="00173938">
        <w:rPr>
          <w:rFonts w:ascii="Times New Roman" w:hAnsi="Times New Roman"/>
          <w:sz w:val="28"/>
          <w:szCs w:val="28"/>
        </w:rPr>
        <w:t>автореферат диссертации поступило несколько положительных отз</w:t>
      </w:r>
      <w:r w:rsidR="00621242">
        <w:rPr>
          <w:rFonts w:ascii="Times New Roman" w:hAnsi="Times New Roman"/>
          <w:sz w:val="28"/>
          <w:szCs w:val="28"/>
        </w:rPr>
        <w:t xml:space="preserve">ывов: от </w:t>
      </w:r>
      <w:r w:rsidR="00173938">
        <w:rPr>
          <w:rFonts w:ascii="Times New Roman" w:hAnsi="Times New Roman"/>
          <w:sz w:val="28"/>
          <w:szCs w:val="28"/>
        </w:rPr>
        <w:t>Раскиной Татьяны Алексеевны</w:t>
      </w:r>
      <w:r w:rsidR="00621242">
        <w:rPr>
          <w:rFonts w:ascii="Times New Roman" w:hAnsi="Times New Roman"/>
          <w:sz w:val="28"/>
          <w:szCs w:val="28"/>
        </w:rPr>
        <w:t xml:space="preserve">, </w:t>
      </w:r>
      <w:r w:rsidR="002E607C">
        <w:rPr>
          <w:rFonts w:ascii="Times New Roman" w:hAnsi="Times New Roman"/>
          <w:sz w:val="28"/>
          <w:szCs w:val="28"/>
        </w:rPr>
        <w:t xml:space="preserve">профессора ФГБОУ </w:t>
      </w:r>
      <w:proofErr w:type="gramStart"/>
      <w:r w:rsidR="002E607C">
        <w:rPr>
          <w:rFonts w:ascii="Times New Roman" w:hAnsi="Times New Roman"/>
          <w:sz w:val="28"/>
          <w:szCs w:val="28"/>
        </w:rPr>
        <w:t>ВО</w:t>
      </w:r>
      <w:proofErr w:type="gramEnd"/>
      <w:r w:rsidR="002E607C">
        <w:rPr>
          <w:rFonts w:ascii="Times New Roman" w:hAnsi="Times New Roman"/>
          <w:sz w:val="28"/>
          <w:szCs w:val="28"/>
        </w:rPr>
        <w:t xml:space="preserve"> «Кемеровский государственный медицинский университет»</w:t>
      </w:r>
      <w:r w:rsidR="00173938">
        <w:rPr>
          <w:rFonts w:ascii="Times New Roman" w:hAnsi="Times New Roman"/>
          <w:sz w:val="28"/>
          <w:szCs w:val="28"/>
        </w:rPr>
        <w:t xml:space="preserve">; </w:t>
      </w:r>
      <w:r w:rsidR="002E607C">
        <w:rPr>
          <w:rFonts w:ascii="Times New Roman" w:hAnsi="Times New Roman"/>
          <w:sz w:val="28"/>
          <w:szCs w:val="28"/>
        </w:rPr>
        <w:t>Меньшиковой Ирины</w:t>
      </w:r>
      <w:r w:rsidR="00E1235F" w:rsidRPr="00E1235F">
        <w:rPr>
          <w:rFonts w:ascii="Times New Roman" w:hAnsi="Times New Roman"/>
          <w:sz w:val="28"/>
          <w:szCs w:val="28"/>
        </w:rPr>
        <w:t xml:space="preserve"> Вадимовн</w:t>
      </w:r>
      <w:r w:rsidR="002E607C">
        <w:rPr>
          <w:rFonts w:ascii="Times New Roman" w:hAnsi="Times New Roman"/>
          <w:sz w:val="28"/>
          <w:szCs w:val="28"/>
        </w:rPr>
        <w:t>ы</w:t>
      </w:r>
      <w:r w:rsidR="00173938">
        <w:rPr>
          <w:rFonts w:ascii="Times New Roman" w:hAnsi="Times New Roman"/>
          <w:sz w:val="28"/>
          <w:szCs w:val="28"/>
        </w:rPr>
        <w:t>,</w:t>
      </w:r>
      <w:r w:rsidR="002E607C">
        <w:rPr>
          <w:rFonts w:ascii="Times New Roman" w:hAnsi="Times New Roman"/>
          <w:sz w:val="28"/>
          <w:szCs w:val="28"/>
        </w:rPr>
        <w:t xml:space="preserve"> профессора кафедры госпитальной терапии №1 лечебного факультета ФГБОУ ВО «Первый московский государственный медицинский университет</w:t>
      </w:r>
      <w:r w:rsidR="00173938">
        <w:rPr>
          <w:rFonts w:ascii="Times New Roman" w:hAnsi="Times New Roman"/>
          <w:sz w:val="28"/>
          <w:szCs w:val="28"/>
        </w:rPr>
        <w:t xml:space="preserve"> имени И.М. Сеченова</w:t>
      </w:r>
      <w:r w:rsidR="002E607C">
        <w:rPr>
          <w:rFonts w:ascii="Times New Roman" w:hAnsi="Times New Roman"/>
          <w:sz w:val="28"/>
          <w:szCs w:val="28"/>
        </w:rPr>
        <w:t>»</w:t>
      </w:r>
      <w:r w:rsidR="00173938">
        <w:rPr>
          <w:rFonts w:ascii="Times New Roman" w:hAnsi="Times New Roman"/>
          <w:sz w:val="28"/>
          <w:szCs w:val="28"/>
        </w:rPr>
        <w:t>,</w:t>
      </w:r>
      <w:r w:rsidR="002E607C">
        <w:rPr>
          <w:rFonts w:ascii="Times New Roman" w:hAnsi="Times New Roman"/>
          <w:sz w:val="28"/>
          <w:szCs w:val="28"/>
        </w:rPr>
        <w:t xml:space="preserve"> </w:t>
      </w:r>
      <w:r w:rsidR="00173938">
        <w:rPr>
          <w:rFonts w:ascii="Times New Roman" w:hAnsi="Times New Roman"/>
          <w:sz w:val="28"/>
          <w:szCs w:val="28"/>
        </w:rPr>
        <w:t>Эльвир</w:t>
      </w:r>
      <w:r w:rsidR="002E607C">
        <w:rPr>
          <w:rFonts w:ascii="Times New Roman" w:hAnsi="Times New Roman"/>
          <w:sz w:val="28"/>
          <w:szCs w:val="28"/>
        </w:rPr>
        <w:t>ы</w:t>
      </w:r>
      <w:r w:rsidR="00173938">
        <w:rPr>
          <w:rFonts w:ascii="Times New Roman" w:hAnsi="Times New Roman"/>
          <w:sz w:val="28"/>
          <w:szCs w:val="28"/>
        </w:rPr>
        <w:t xml:space="preserve"> Николаевн</w:t>
      </w:r>
      <w:r w:rsidR="002E607C">
        <w:rPr>
          <w:rFonts w:ascii="Times New Roman" w:hAnsi="Times New Roman"/>
          <w:sz w:val="28"/>
          <w:szCs w:val="28"/>
        </w:rPr>
        <w:t>ы</w:t>
      </w:r>
      <w:r w:rsidR="00173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3938">
        <w:rPr>
          <w:rFonts w:ascii="Times New Roman" w:hAnsi="Times New Roman"/>
          <w:sz w:val="28"/>
          <w:szCs w:val="28"/>
        </w:rPr>
        <w:t>Оттевой</w:t>
      </w:r>
      <w:proofErr w:type="spellEnd"/>
      <w:r w:rsidR="002E607C">
        <w:rPr>
          <w:rFonts w:ascii="Times New Roman" w:hAnsi="Times New Roman"/>
          <w:sz w:val="28"/>
          <w:szCs w:val="28"/>
        </w:rPr>
        <w:t>, профессора кафедры внутренних болезней КГБОУ ДПО «Институт повышения квалификации специалистов здравоохранения»</w:t>
      </w:r>
      <w:r w:rsidR="00173938">
        <w:rPr>
          <w:rFonts w:ascii="Times New Roman" w:hAnsi="Times New Roman"/>
          <w:sz w:val="28"/>
          <w:szCs w:val="28"/>
        </w:rPr>
        <w:t>; Наталь</w:t>
      </w:r>
      <w:r w:rsidR="002E607C">
        <w:rPr>
          <w:rFonts w:ascii="Times New Roman" w:hAnsi="Times New Roman"/>
          <w:sz w:val="28"/>
          <w:szCs w:val="28"/>
        </w:rPr>
        <w:t>и</w:t>
      </w:r>
      <w:r w:rsidR="00173938">
        <w:rPr>
          <w:rFonts w:ascii="Times New Roman" w:hAnsi="Times New Roman"/>
          <w:sz w:val="28"/>
          <w:szCs w:val="28"/>
        </w:rPr>
        <w:t xml:space="preserve"> Геннадьевн</w:t>
      </w:r>
      <w:r w:rsidR="002E607C">
        <w:rPr>
          <w:rFonts w:ascii="Times New Roman" w:hAnsi="Times New Roman"/>
          <w:sz w:val="28"/>
          <w:szCs w:val="28"/>
        </w:rPr>
        <w:t>ы</w:t>
      </w:r>
      <w:r w:rsidR="00173938">
        <w:rPr>
          <w:rFonts w:ascii="Times New Roman" w:hAnsi="Times New Roman"/>
          <w:sz w:val="28"/>
          <w:szCs w:val="28"/>
        </w:rPr>
        <w:t xml:space="preserve"> Клюквин</w:t>
      </w:r>
      <w:r w:rsidR="002E607C">
        <w:rPr>
          <w:rFonts w:ascii="Times New Roman" w:hAnsi="Times New Roman"/>
          <w:sz w:val="28"/>
          <w:szCs w:val="28"/>
        </w:rPr>
        <w:t>ой, профессора кафедры ревматологии</w:t>
      </w:r>
      <w:r w:rsidR="00173938">
        <w:rPr>
          <w:rFonts w:ascii="Times New Roman" w:hAnsi="Times New Roman"/>
          <w:sz w:val="28"/>
          <w:szCs w:val="28"/>
        </w:rPr>
        <w:t xml:space="preserve"> </w:t>
      </w:r>
      <w:r w:rsidR="002E607C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2E607C">
        <w:rPr>
          <w:rFonts w:ascii="Times New Roman" w:hAnsi="Times New Roman"/>
          <w:sz w:val="28"/>
          <w:szCs w:val="28"/>
        </w:rPr>
        <w:t>ВО</w:t>
      </w:r>
      <w:proofErr w:type="gramEnd"/>
      <w:r w:rsidR="002E607C">
        <w:rPr>
          <w:rFonts w:ascii="Times New Roman" w:hAnsi="Times New Roman"/>
          <w:sz w:val="28"/>
          <w:szCs w:val="28"/>
        </w:rPr>
        <w:t xml:space="preserve"> </w:t>
      </w:r>
      <w:r w:rsidR="002E607C">
        <w:rPr>
          <w:rFonts w:ascii="Times New Roman" w:hAnsi="Times New Roman"/>
          <w:sz w:val="28"/>
          <w:szCs w:val="28"/>
        </w:rPr>
        <w:lastRenderedPageBreak/>
        <w:t>«Первый московский государственный медицинский университет имени И.М. Сеченова»</w:t>
      </w:r>
      <w:r w:rsidR="00173938">
        <w:rPr>
          <w:rFonts w:ascii="Times New Roman" w:hAnsi="Times New Roman"/>
          <w:sz w:val="28"/>
          <w:szCs w:val="28"/>
        </w:rPr>
        <w:t>. Замечаний</w:t>
      </w:r>
      <w:r w:rsidR="006B4E97">
        <w:rPr>
          <w:rFonts w:ascii="Times New Roman" w:hAnsi="Times New Roman"/>
          <w:sz w:val="28"/>
          <w:szCs w:val="28"/>
        </w:rPr>
        <w:t xml:space="preserve"> в отзывах</w:t>
      </w:r>
      <w:r w:rsidR="00173938">
        <w:rPr>
          <w:rFonts w:ascii="Times New Roman" w:hAnsi="Times New Roman"/>
          <w:sz w:val="28"/>
          <w:szCs w:val="28"/>
        </w:rPr>
        <w:t xml:space="preserve"> нет, подчеркивается научная и практическая значимость</w:t>
      </w:r>
      <w:r w:rsidR="006B4E97">
        <w:rPr>
          <w:rFonts w:ascii="Times New Roman" w:hAnsi="Times New Roman"/>
          <w:sz w:val="28"/>
          <w:szCs w:val="28"/>
        </w:rPr>
        <w:t xml:space="preserve"> исследования</w:t>
      </w:r>
      <w:r w:rsidR="00173938">
        <w:rPr>
          <w:rFonts w:ascii="Times New Roman" w:hAnsi="Times New Roman"/>
          <w:sz w:val="28"/>
          <w:szCs w:val="28"/>
        </w:rPr>
        <w:t>, говорится о</w:t>
      </w:r>
      <w:r w:rsidR="006B4E97">
        <w:rPr>
          <w:rFonts w:ascii="Times New Roman" w:hAnsi="Times New Roman"/>
          <w:sz w:val="28"/>
          <w:szCs w:val="28"/>
        </w:rPr>
        <w:t xml:space="preserve"> большом</w:t>
      </w:r>
      <w:r w:rsidR="00173938">
        <w:rPr>
          <w:rFonts w:ascii="Times New Roman" w:hAnsi="Times New Roman"/>
          <w:sz w:val="28"/>
          <w:szCs w:val="28"/>
        </w:rPr>
        <w:t xml:space="preserve"> личном вкладе соискателя в выполнении работы. И делается заключение о том, что соискатель соответствует </w:t>
      </w:r>
      <w:r w:rsidR="006B4E97">
        <w:rPr>
          <w:rFonts w:ascii="Times New Roman" w:hAnsi="Times New Roman"/>
          <w:sz w:val="28"/>
          <w:szCs w:val="28"/>
        </w:rPr>
        <w:t xml:space="preserve">искомой </w:t>
      </w:r>
      <w:r w:rsidR="00173938">
        <w:rPr>
          <w:rFonts w:ascii="Times New Roman" w:hAnsi="Times New Roman"/>
          <w:sz w:val="28"/>
          <w:szCs w:val="28"/>
        </w:rPr>
        <w:t xml:space="preserve">степени кандидата медицинских наук. </w:t>
      </w:r>
      <w:r w:rsidR="00FD7300">
        <w:rPr>
          <w:rFonts w:ascii="Times New Roman" w:hAnsi="Times New Roman"/>
          <w:sz w:val="28"/>
          <w:szCs w:val="28"/>
        </w:rPr>
        <w:t xml:space="preserve"> </w:t>
      </w:r>
    </w:p>
    <w:p w:rsidR="00173938" w:rsidRDefault="00FD7300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173938"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Спасибо большое. </w:t>
      </w:r>
      <w:r w:rsidR="00173938">
        <w:rPr>
          <w:rFonts w:ascii="Times New Roman" w:hAnsi="Times New Roman"/>
          <w:sz w:val="28"/>
          <w:szCs w:val="28"/>
        </w:rPr>
        <w:t xml:space="preserve">Пожалуйста, сейчас слово оппонентам. Аида </w:t>
      </w:r>
      <w:proofErr w:type="spellStart"/>
      <w:r w:rsidR="00173938">
        <w:rPr>
          <w:rFonts w:ascii="Times New Roman" w:hAnsi="Times New Roman"/>
          <w:sz w:val="28"/>
          <w:szCs w:val="28"/>
        </w:rPr>
        <w:t>Руфатовна</w:t>
      </w:r>
      <w:proofErr w:type="spellEnd"/>
      <w:r w:rsidR="00173938">
        <w:rPr>
          <w:rFonts w:ascii="Times New Roman" w:hAnsi="Times New Roman"/>
          <w:sz w:val="28"/>
          <w:szCs w:val="28"/>
        </w:rPr>
        <w:t xml:space="preserve">, </w:t>
      </w:r>
      <w:r w:rsidR="00DD473B" w:rsidRPr="00EB59C1">
        <w:rPr>
          <w:rFonts w:ascii="Times New Roman" w:hAnsi="Times New Roman"/>
          <w:sz w:val="28"/>
          <w:szCs w:val="28"/>
        </w:rPr>
        <w:t>доктор медицинских наук, профессор, заведующая кафедрой факультетской терапии Государственного бюджетного образовательного учреждения высшего профессионального образования «Волгоградский государственный медицинский университет» Минздрава Российской Федерации</w:t>
      </w:r>
      <w:r w:rsidR="00DD473B">
        <w:rPr>
          <w:rFonts w:ascii="Times New Roman" w:hAnsi="Times New Roman"/>
          <w:sz w:val="28"/>
          <w:szCs w:val="28"/>
        </w:rPr>
        <w:t xml:space="preserve">, </w:t>
      </w:r>
      <w:r w:rsidR="00173938">
        <w:rPr>
          <w:rFonts w:ascii="Times New Roman" w:hAnsi="Times New Roman"/>
          <w:sz w:val="28"/>
          <w:szCs w:val="28"/>
        </w:rPr>
        <w:t>пожалуйста.</w:t>
      </w:r>
    </w:p>
    <w:p w:rsidR="006E3AF5" w:rsidRDefault="00173938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А.Р. Бабаева</w:t>
      </w:r>
      <w:r w:rsidR="0009485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9485D" w:rsidRPr="00C349D1">
        <w:rPr>
          <w:rFonts w:ascii="Times New Roman" w:hAnsi="Times New Roman"/>
          <w:sz w:val="28"/>
          <w:szCs w:val="28"/>
        </w:rPr>
        <w:t>зачитывает отзыв (отзыв прилагается к стеног</w:t>
      </w:r>
      <w:r w:rsidR="0009485D">
        <w:rPr>
          <w:rFonts w:ascii="Times New Roman" w:hAnsi="Times New Roman"/>
          <w:sz w:val="28"/>
          <w:szCs w:val="28"/>
        </w:rPr>
        <w:t>рамме)</w:t>
      </w:r>
      <w:r w:rsidR="006E3AF5">
        <w:rPr>
          <w:rFonts w:ascii="Times New Roman" w:hAnsi="Times New Roman"/>
          <w:sz w:val="28"/>
          <w:szCs w:val="28"/>
        </w:rPr>
        <w:t>.</w:t>
      </w:r>
      <w:r w:rsidR="0009485D" w:rsidRPr="00C349D1">
        <w:rPr>
          <w:rFonts w:ascii="Times New Roman" w:hAnsi="Times New Roman"/>
          <w:sz w:val="28"/>
          <w:szCs w:val="28"/>
        </w:rPr>
        <w:t xml:space="preserve"> </w:t>
      </w:r>
      <w:r w:rsidR="00EF07E6">
        <w:rPr>
          <w:rFonts w:ascii="Times New Roman" w:hAnsi="Times New Roman"/>
          <w:sz w:val="28"/>
          <w:szCs w:val="28"/>
        </w:rPr>
        <w:t>«</w:t>
      </w:r>
      <w:r w:rsidR="006E3AF5">
        <w:rPr>
          <w:rFonts w:ascii="Times New Roman" w:hAnsi="Times New Roman"/>
          <w:sz w:val="28"/>
          <w:szCs w:val="28"/>
        </w:rPr>
        <w:t xml:space="preserve">У меня нет принципиальных замечаний по данной работе. Однако, возникли некоторые вопросы, </w:t>
      </w:r>
      <w:r w:rsidR="00EF07E6">
        <w:rPr>
          <w:rFonts w:ascii="Times New Roman" w:hAnsi="Times New Roman"/>
          <w:sz w:val="28"/>
          <w:szCs w:val="28"/>
        </w:rPr>
        <w:t xml:space="preserve">ответы на </w:t>
      </w:r>
      <w:r w:rsidR="006E3AF5">
        <w:rPr>
          <w:rFonts w:ascii="Times New Roman" w:hAnsi="Times New Roman"/>
          <w:sz w:val="28"/>
          <w:szCs w:val="28"/>
        </w:rPr>
        <w:t xml:space="preserve">которые, </w:t>
      </w:r>
      <w:r w:rsidR="00EF07E6">
        <w:rPr>
          <w:rFonts w:ascii="Times New Roman" w:hAnsi="Times New Roman"/>
          <w:sz w:val="28"/>
          <w:szCs w:val="28"/>
        </w:rPr>
        <w:t xml:space="preserve">как </w:t>
      </w:r>
      <w:r w:rsidR="006E3AF5">
        <w:rPr>
          <w:rFonts w:ascii="Times New Roman" w:hAnsi="Times New Roman"/>
          <w:sz w:val="28"/>
          <w:szCs w:val="28"/>
        </w:rPr>
        <w:t>мне каже</w:t>
      </w:r>
      <w:r w:rsidR="00EF07E6">
        <w:rPr>
          <w:rFonts w:ascii="Times New Roman" w:hAnsi="Times New Roman"/>
          <w:sz w:val="28"/>
          <w:szCs w:val="28"/>
        </w:rPr>
        <w:t>тся, в какой-то мере, могут</w:t>
      </w:r>
      <w:r w:rsidR="006E3AF5">
        <w:rPr>
          <w:rFonts w:ascii="Times New Roman" w:hAnsi="Times New Roman"/>
          <w:sz w:val="28"/>
          <w:szCs w:val="28"/>
        </w:rPr>
        <w:t xml:space="preserve">, </w:t>
      </w:r>
      <w:r w:rsidR="00EF07E6">
        <w:rPr>
          <w:rFonts w:ascii="Times New Roman" w:hAnsi="Times New Roman"/>
          <w:sz w:val="28"/>
          <w:szCs w:val="28"/>
        </w:rPr>
        <w:t>способствовать более широкому</w:t>
      </w:r>
      <w:r w:rsidR="006E3AF5">
        <w:rPr>
          <w:rFonts w:ascii="Times New Roman" w:hAnsi="Times New Roman"/>
          <w:sz w:val="28"/>
          <w:szCs w:val="28"/>
        </w:rPr>
        <w:t xml:space="preserve"> внедр</w:t>
      </w:r>
      <w:r w:rsidR="00EF07E6">
        <w:rPr>
          <w:rFonts w:ascii="Times New Roman" w:hAnsi="Times New Roman"/>
          <w:sz w:val="28"/>
          <w:szCs w:val="28"/>
        </w:rPr>
        <w:t>ению</w:t>
      </w:r>
      <w:r w:rsidR="006E3AF5">
        <w:rPr>
          <w:rFonts w:ascii="Times New Roman" w:hAnsi="Times New Roman"/>
          <w:sz w:val="28"/>
          <w:szCs w:val="28"/>
        </w:rPr>
        <w:t xml:space="preserve"> положени</w:t>
      </w:r>
      <w:r w:rsidR="00EF07E6">
        <w:rPr>
          <w:rFonts w:ascii="Times New Roman" w:hAnsi="Times New Roman"/>
          <w:sz w:val="28"/>
          <w:szCs w:val="28"/>
        </w:rPr>
        <w:t>й</w:t>
      </w:r>
      <w:r w:rsidR="006E3AF5">
        <w:rPr>
          <w:rFonts w:ascii="Times New Roman" w:hAnsi="Times New Roman"/>
          <w:sz w:val="28"/>
          <w:szCs w:val="28"/>
        </w:rPr>
        <w:t>, которые разработаны соискателем</w:t>
      </w:r>
      <w:r w:rsidR="00EF07E6">
        <w:rPr>
          <w:rFonts w:ascii="Times New Roman" w:hAnsi="Times New Roman"/>
          <w:sz w:val="28"/>
          <w:szCs w:val="28"/>
        </w:rPr>
        <w:t>.</w:t>
      </w:r>
      <w:r w:rsidR="006E3AF5">
        <w:rPr>
          <w:rFonts w:ascii="Times New Roman" w:hAnsi="Times New Roman"/>
          <w:sz w:val="28"/>
          <w:szCs w:val="28"/>
        </w:rPr>
        <w:t xml:space="preserve"> Поэтому первый вопрос: могут ли полученные Вами результаты быть экстраполированы на другие формы введения метотрексата, в том числе, например, на </w:t>
      </w:r>
      <w:proofErr w:type="gramStart"/>
      <w:r w:rsidR="006E3AF5">
        <w:rPr>
          <w:rFonts w:ascii="Times New Roman" w:hAnsi="Times New Roman"/>
          <w:sz w:val="28"/>
          <w:szCs w:val="28"/>
        </w:rPr>
        <w:t>внутримышечную</w:t>
      </w:r>
      <w:proofErr w:type="gramEnd"/>
      <w:r w:rsidR="006E3AF5">
        <w:rPr>
          <w:rFonts w:ascii="Times New Roman" w:hAnsi="Times New Roman"/>
          <w:sz w:val="28"/>
          <w:szCs w:val="28"/>
        </w:rPr>
        <w:t>? Ведь мы понимаем,</w:t>
      </w:r>
      <w:r w:rsidR="00EF07E6">
        <w:rPr>
          <w:rFonts w:ascii="Times New Roman" w:hAnsi="Times New Roman"/>
          <w:sz w:val="28"/>
          <w:szCs w:val="28"/>
        </w:rPr>
        <w:t xml:space="preserve"> что</w:t>
      </w:r>
      <w:r w:rsidR="006E3AF5">
        <w:rPr>
          <w:rFonts w:ascii="Times New Roman" w:hAnsi="Times New Roman"/>
          <w:sz w:val="28"/>
          <w:szCs w:val="28"/>
        </w:rPr>
        <w:t xml:space="preserve"> в основном</w:t>
      </w:r>
      <w:r w:rsidR="00EF07E6">
        <w:rPr>
          <w:rFonts w:ascii="Times New Roman" w:hAnsi="Times New Roman"/>
          <w:sz w:val="28"/>
          <w:szCs w:val="28"/>
        </w:rPr>
        <w:t>,</w:t>
      </w:r>
      <w:r w:rsidR="00DD473B">
        <w:rPr>
          <w:rFonts w:ascii="Times New Roman" w:hAnsi="Times New Roman"/>
          <w:sz w:val="28"/>
          <w:szCs w:val="28"/>
        </w:rPr>
        <w:t xml:space="preserve"> в данной работе </w:t>
      </w:r>
      <w:r w:rsidR="00EF07E6">
        <w:rPr>
          <w:rFonts w:ascii="Times New Roman" w:hAnsi="Times New Roman"/>
          <w:sz w:val="28"/>
          <w:szCs w:val="28"/>
        </w:rPr>
        <w:t xml:space="preserve">речь </w:t>
      </w:r>
      <w:r w:rsidR="00DD473B">
        <w:rPr>
          <w:rFonts w:ascii="Times New Roman" w:hAnsi="Times New Roman"/>
          <w:sz w:val="28"/>
          <w:szCs w:val="28"/>
        </w:rPr>
        <w:t>идет о</w:t>
      </w:r>
      <w:r w:rsidR="006E3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AF5">
        <w:rPr>
          <w:rFonts w:ascii="Times New Roman" w:hAnsi="Times New Roman"/>
          <w:sz w:val="28"/>
          <w:szCs w:val="28"/>
        </w:rPr>
        <w:t>методжект</w:t>
      </w:r>
      <w:r w:rsidR="00DD473B">
        <w:rPr>
          <w:rFonts w:ascii="Times New Roman" w:hAnsi="Times New Roman"/>
          <w:sz w:val="28"/>
          <w:szCs w:val="28"/>
        </w:rPr>
        <w:t>е</w:t>
      </w:r>
      <w:proofErr w:type="spellEnd"/>
      <w:r w:rsidR="00EF07E6">
        <w:rPr>
          <w:rFonts w:ascii="Times New Roman" w:hAnsi="Times New Roman"/>
          <w:sz w:val="28"/>
          <w:szCs w:val="28"/>
        </w:rPr>
        <w:t>, его подкожном введении</w:t>
      </w:r>
      <w:r w:rsidR="00DD473B">
        <w:rPr>
          <w:rFonts w:ascii="Times New Roman" w:hAnsi="Times New Roman"/>
          <w:sz w:val="28"/>
          <w:szCs w:val="28"/>
        </w:rPr>
        <w:t xml:space="preserve">. </w:t>
      </w:r>
      <w:r w:rsidR="006E3AF5">
        <w:rPr>
          <w:rFonts w:ascii="Times New Roman" w:hAnsi="Times New Roman"/>
          <w:sz w:val="28"/>
          <w:szCs w:val="28"/>
        </w:rPr>
        <w:t xml:space="preserve"> Нужно ли применять предложенную Вами методику расчета целевой дозы при использовании других </w:t>
      </w:r>
      <w:r w:rsidR="00DD473B">
        <w:rPr>
          <w:rFonts w:ascii="Times New Roman" w:hAnsi="Times New Roman"/>
          <w:sz w:val="28"/>
          <w:szCs w:val="28"/>
        </w:rPr>
        <w:t>лекарственных форм</w:t>
      </w:r>
      <w:r w:rsidR="006E3AF5">
        <w:rPr>
          <w:rFonts w:ascii="Times New Roman" w:hAnsi="Times New Roman"/>
          <w:sz w:val="28"/>
          <w:szCs w:val="28"/>
        </w:rPr>
        <w:t xml:space="preserve"> метотрексата, а также при использовании других синтетических болезнь-модифицирующих средств? И наконец, зависел ли ответ на терапию от вида биологического агента в группе пациентов, получавших комбинацию метотрексата и генно-инженерных биологических препаратов? Заданные вопросы носят уточняющий характер. Они не умаляют научно-практической значимости полученных автором результатов и только лишь говорят, о перспективности дальнейших исследований в данном направлении. Таким образом, диссертационная работа Гридневой Галины</w:t>
      </w:r>
      <w:r w:rsidR="00FF23E0">
        <w:rPr>
          <w:rFonts w:ascii="Times New Roman" w:hAnsi="Times New Roman"/>
          <w:sz w:val="28"/>
          <w:szCs w:val="28"/>
        </w:rPr>
        <w:t xml:space="preserve"> Игоревны </w:t>
      </w:r>
      <w:r w:rsidR="006E3AF5">
        <w:rPr>
          <w:rFonts w:ascii="Times New Roman" w:hAnsi="Times New Roman"/>
          <w:sz w:val="28"/>
          <w:szCs w:val="28"/>
        </w:rPr>
        <w:t>решает актуальную научную задачу повышения качества лечения ревматоидного артрита с применением подкожной формы метотрексата, что имеет важное научно-практическое значение для ревматологии. С учетом актуальности, научной новизны и практической значимости полученных результатов, их обоснованности и достоверности можно сделать заключение, что диссертационная работа Гридневой Галины Игоревны является завершенной самостоятельно выполненной научно-квалификационной работой, которая решает актуальную зада</w:t>
      </w:r>
      <w:r w:rsidR="00EF07E6">
        <w:rPr>
          <w:rFonts w:ascii="Times New Roman" w:hAnsi="Times New Roman"/>
          <w:sz w:val="28"/>
          <w:szCs w:val="28"/>
        </w:rPr>
        <w:t xml:space="preserve">чу современной ревматологии. Диссертация </w:t>
      </w:r>
      <w:r w:rsidR="006E3AF5">
        <w:rPr>
          <w:rFonts w:ascii="Times New Roman" w:hAnsi="Times New Roman"/>
          <w:sz w:val="28"/>
          <w:szCs w:val="28"/>
        </w:rPr>
        <w:t>полностью соответствует п. 9</w:t>
      </w:r>
      <w:r w:rsidR="00FF23E0">
        <w:rPr>
          <w:rFonts w:ascii="Times New Roman" w:hAnsi="Times New Roman"/>
          <w:sz w:val="28"/>
          <w:szCs w:val="28"/>
        </w:rPr>
        <w:t xml:space="preserve"> требований, предъявляемых к кандидатским </w:t>
      </w:r>
      <w:r w:rsidR="00FF23E0">
        <w:rPr>
          <w:rFonts w:ascii="Times New Roman" w:hAnsi="Times New Roman"/>
          <w:sz w:val="28"/>
          <w:szCs w:val="28"/>
        </w:rPr>
        <w:lastRenderedPageBreak/>
        <w:t>диссертациям Положения о порядке присуждения ученых степеней, а соискатель, Гриднева Галина Игоревна, достойна присуждения искомой степени кандидата медицинских наук по специальности «ревматология». Благодарю за внимание.</w:t>
      </w:r>
    </w:p>
    <w:p w:rsidR="00FF23E0" w:rsidRDefault="00FF23E0" w:rsidP="000F3418">
      <w:pPr>
        <w:jc w:val="both"/>
        <w:rPr>
          <w:rFonts w:ascii="Times New Roman" w:hAnsi="Times New Roman"/>
          <w:sz w:val="28"/>
          <w:szCs w:val="28"/>
        </w:rPr>
      </w:pPr>
      <w:r w:rsidRPr="00FF23E0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FF23E0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FF23E0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Спасибо большое, Аида </w:t>
      </w:r>
      <w:proofErr w:type="spellStart"/>
      <w:r>
        <w:rPr>
          <w:rFonts w:ascii="Times New Roman" w:hAnsi="Times New Roman"/>
          <w:sz w:val="28"/>
          <w:szCs w:val="28"/>
        </w:rPr>
        <w:t>Руфатовна</w:t>
      </w:r>
      <w:proofErr w:type="spellEnd"/>
      <w:r>
        <w:rPr>
          <w:rFonts w:ascii="Times New Roman" w:hAnsi="Times New Roman"/>
          <w:sz w:val="28"/>
          <w:szCs w:val="28"/>
        </w:rPr>
        <w:t>. Пожалуйста, Галина Игоревна, ответьте на вопросы.</w:t>
      </w:r>
    </w:p>
    <w:p w:rsidR="00FD7300" w:rsidRDefault="00FF23E0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Г.И. Гриднева</w:t>
      </w:r>
      <w:r w:rsidR="0009485D" w:rsidRPr="003D372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B5BBA">
        <w:rPr>
          <w:rFonts w:ascii="Times New Roman" w:hAnsi="Times New Roman"/>
          <w:sz w:val="28"/>
          <w:szCs w:val="28"/>
        </w:rPr>
        <w:t>Глубокоуважаемая</w:t>
      </w:r>
      <w:proofErr w:type="gramEnd"/>
      <w:r w:rsidR="004B5BBA">
        <w:rPr>
          <w:rFonts w:ascii="Times New Roman" w:hAnsi="Times New Roman"/>
          <w:sz w:val="28"/>
          <w:szCs w:val="28"/>
        </w:rPr>
        <w:t xml:space="preserve"> Аида </w:t>
      </w:r>
      <w:proofErr w:type="spellStart"/>
      <w:r w:rsidR="004B5BBA">
        <w:rPr>
          <w:rFonts w:ascii="Times New Roman" w:hAnsi="Times New Roman"/>
          <w:sz w:val="28"/>
          <w:szCs w:val="28"/>
        </w:rPr>
        <w:t>Руфатовна</w:t>
      </w:r>
      <w:proofErr w:type="spellEnd"/>
      <w:r w:rsidR="004B5BBA">
        <w:rPr>
          <w:rFonts w:ascii="Times New Roman" w:hAnsi="Times New Roman"/>
          <w:sz w:val="28"/>
          <w:szCs w:val="28"/>
        </w:rPr>
        <w:t xml:space="preserve">! Благодарю Вас за труд, который Вы проделали при анализе работы. Спасибо Вам огромное! </w:t>
      </w:r>
      <w:r w:rsidR="00EF07E6">
        <w:rPr>
          <w:rFonts w:ascii="Times New Roman" w:hAnsi="Times New Roman"/>
          <w:sz w:val="28"/>
          <w:szCs w:val="28"/>
        </w:rPr>
        <w:t>Что касается</w:t>
      </w:r>
      <w:r w:rsidR="004B5BBA">
        <w:rPr>
          <w:rFonts w:ascii="Times New Roman" w:hAnsi="Times New Roman"/>
          <w:sz w:val="28"/>
          <w:szCs w:val="28"/>
        </w:rPr>
        <w:t xml:space="preserve"> вопросов</w:t>
      </w:r>
      <w:r w:rsidR="00EF07E6">
        <w:rPr>
          <w:rFonts w:ascii="Times New Roman" w:hAnsi="Times New Roman"/>
          <w:sz w:val="28"/>
          <w:szCs w:val="28"/>
        </w:rPr>
        <w:t xml:space="preserve">, которые Вы предлагаете обсудить, то могу сказать следующее: установлено, </w:t>
      </w:r>
      <w:r w:rsidR="004B5BBA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="004B5BBA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="004B5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BBA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="004B5BBA">
        <w:rPr>
          <w:rFonts w:ascii="Times New Roman" w:hAnsi="Times New Roman"/>
          <w:sz w:val="28"/>
          <w:szCs w:val="28"/>
        </w:rPr>
        <w:t xml:space="preserve"> при парентеральном применении, а именно при подкожном и внутримышечном </w:t>
      </w:r>
      <w:r w:rsidR="00EF07E6">
        <w:rPr>
          <w:rFonts w:ascii="Times New Roman" w:hAnsi="Times New Roman"/>
          <w:sz w:val="28"/>
          <w:szCs w:val="28"/>
        </w:rPr>
        <w:t xml:space="preserve">введении, </w:t>
      </w:r>
      <w:r w:rsidR="004B5BBA">
        <w:rPr>
          <w:rFonts w:ascii="Times New Roman" w:hAnsi="Times New Roman"/>
          <w:sz w:val="28"/>
          <w:szCs w:val="28"/>
        </w:rPr>
        <w:t>практически идентична. Поэтому полученные результаты могут быть успешно</w:t>
      </w:r>
      <w:r w:rsidR="006918A9">
        <w:rPr>
          <w:rFonts w:ascii="Times New Roman" w:hAnsi="Times New Roman"/>
          <w:sz w:val="28"/>
          <w:szCs w:val="28"/>
        </w:rPr>
        <w:t xml:space="preserve"> экстраполированы на внутримышечную форму.</w:t>
      </w:r>
    </w:p>
    <w:p w:rsidR="006918A9" w:rsidRDefault="00FF6C74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Крупные исследования по анализу этого метода расчета на метр квадратный поверхности тела были проведены именно на пероральной форме. Профессор Кузьмина Нина Николаевна и профессор </w:t>
      </w:r>
      <w:proofErr w:type="spellStart"/>
      <w:r>
        <w:rPr>
          <w:rFonts w:ascii="Times New Roman" w:hAnsi="Times New Roman"/>
          <w:sz w:val="28"/>
          <w:szCs w:val="28"/>
        </w:rPr>
        <w:t>Фёрст</w:t>
      </w:r>
      <w:proofErr w:type="spellEnd"/>
      <w:r>
        <w:rPr>
          <w:rFonts w:ascii="Times New Roman" w:hAnsi="Times New Roman"/>
          <w:sz w:val="28"/>
          <w:szCs w:val="28"/>
        </w:rPr>
        <w:t xml:space="preserve"> из Соединенных Штатов Америки еще в 1990-1994 гг. провели эти исследования. Поэтому на вопрос о пероральной форме метотрексата можно ответить </w:t>
      </w:r>
      <w:r w:rsidR="00DD473B">
        <w:rPr>
          <w:rFonts w:ascii="Times New Roman" w:hAnsi="Times New Roman"/>
          <w:sz w:val="28"/>
          <w:szCs w:val="28"/>
        </w:rPr>
        <w:t>утвердительно</w:t>
      </w:r>
      <w:r>
        <w:rPr>
          <w:rFonts w:ascii="Times New Roman" w:hAnsi="Times New Roman"/>
          <w:sz w:val="28"/>
          <w:szCs w:val="28"/>
        </w:rPr>
        <w:t xml:space="preserve">. Насчет других синтетических базисных противовоспалительных препаратов </w:t>
      </w:r>
      <w:r w:rsidR="00EF07E6">
        <w:rPr>
          <w:rFonts w:ascii="Times New Roman" w:hAnsi="Times New Roman"/>
          <w:sz w:val="28"/>
          <w:szCs w:val="28"/>
        </w:rPr>
        <w:t xml:space="preserve">однозначно ответить нельзя. Мы такого исследования не проводили, </w:t>
      </w:r>
      <w:r>
        <w:rPr>
          <w:rFonts w:ascii="Times New Roman" w:hAnsi="Times New Roman"/>
          <w:sz w:val="28"/>
          <w:szCs w:val="28"/>
        </w:rPr>
        <w:t>это не вход</w:t>
      </w:r>
      <w:r w:rsidR="00EF07E6">
        <w:rPr>
          <w:rFonts w:ascii="Times New Roman" w:hAnsi="Times New Roman"/>
          <w:sz w:val="28"/>
          <w:szCs w:val="28"/>
        </w:rPr>
        <w:t>ило в задачи данной работы, однако</w:t>
      </w:r>
      <w:r>
        <w:rPr>
          <w:rFonts w:ascii="Times New Roman" w:hAnsi="Times New Roman"/>
          <w:sz w:val="28"/>
          <w:szCs w:val="28"/>
        </w:rPr>
        <w:t xml:space="preserve"> идея перс</w:t>
      </w:r>
      <w:r w:rsidR="00EF07E6">
        <w:rPr>
          <w:rFonts w:ascii="Times New Roman" w:hAnsi="Times New Roman"/>
          <w:sz w:val="28"/>
          <w:szCs w:val="28"/>
        </w:rPr>
        <w:t>онифицированного назначения синтетических базисных</w:t>
      </w:r>
      <w:r>
        <w:rPr>
          <w:rFonts w:ascii="Times New Roman" w:hAnsi="Times New Roman"/>
          <w:sz w:val="28"/>
          <w:szCs w:val="28"/>
        </w:rPr>
        <w:t xml:space="preserve"> препаратов представляется весьма заманчивой. </w:t>
      </w:r>
    </w:p>
    <w:p w:rsidR="00FF6C74" w:rsidRDefault="006116D5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поводу комбинации ГИБП и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должна сказать следующее, в</w:t>
      </w:r>
      <w:r w:rsidR="00FF6C74">
        <w:rPr>
          <w:rFonts w:ascii="Times New Roman" w:hAnsi="Times New Roman"/>
          <w:sz w:val="28"/>
          <w:szCs w:val="28"/>
        </w:rPr>
        <w:t xml:space="preserve"> задачи диссертационной работы не входила оценка лечебного эффекта при комбинированной терапии метотрексатом и генно-инженерным биологическим препаратом. </w:t>
      </w:r>
      <w:r>
        <w:rPr>
          <w:rFonts w:ascii="Times New Roman" w:hAnsi="Times New Roman"/>
          <w:sz w:val="28"/>
          <w:szCs w:val="28"/>
        </w:rPr>
        <w:t>Следует отметить, что</w:t>
      </w:r>
      <w:r w:rsidR="00FF6C74">
        <w:rPr>
          <w:rFonts w:ascii="Times New Roman" w:hAnsi="Times New Roman"/>
          <w:sz w:val="28"/>
          <w:szCs w:val="28"/>
        </w:rPr>
        <w:t xml:space="preserve">, больные, </w:t>
      </w:r>
      <w:r>
        <w:rPr>
          <w:rFonts w:ascii="Times New Roman" w:hAnsi="Times New Roman"/>
          <w:sz w:val="28"/>
          <w:szCs w:val="28"/>
        </w:rPr>
        <w:t>включенные</w:t>
      </w:r>
      <w:r w:rsidR="00FF6C7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наше</w:t>
      </w:r>
      <w:r w:rsidR="00FF6C74">
        <w:rPr>
          <w:rFonts w:ascii="Times New Roman" w:hAnsi="Times New Roman"/>
          <w:sz w:val="28"/>
          <w:szCs w:val="28"/>
        </w:rPr>
        <w:t xml:space="preserve"> исследование, в основном применяли </w:t>
      </w:r>
      <w:proofErr w:type="spellStart"/>
      <w:r w:rsidR="00FF6C74">
        <w:rPr>
          <w:rFonts w:ascii="Times New Roman" w:hAnsi="Times New Roman"/>
          <w:sz w:val="28"/>
          <w:szCs w:val="28"/>
        </w:rPr>
        <w:t>адалимумаб</w:t>
      </w:r>
      <w:proofErr w:type="spellEnd"/>
      <w:r w:rsidR="00FF6C74">
        <w:rPr>
          <w:rFonts w:ascii="Times New Roman" w:hAnsi="Times New Roman"/>
          <w:sz w:val="28"/>
          <w:szCs w:val="28"/>
        </w:rPr>
        <w:t>, поэтому статистический анализ в принципе был бы невозможен.</w:t>
      </w:r>
    </w:p>
    <w:p w:rsidR="0009485D" w:rsidRDefault="00FF6C74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А.Р. Бабаева</w:t>
      </w:r>
      <w:r w:rsidR="00FD7300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Спасибо. Я удовлетворена.</w:t>
      </w:r>
    </w:p>
    <w:p w:rsidR="006116D5" w:rsidRDefault="00FD7300" w:rsidP="006116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3D3727">
        <w:rPr>
          <w:rFonts w:ascii="Times New Roman" w:hAnsi="Times New Roman"/>
          <w:i/>
          <w:sz w:val="28"/>
          <w:szCs w:val="28"/>
        </w:rPr>
        <w:t>:</w:t>
      </w:r>
      <w:r w:rsidR="00FF6C74">
        <w:rPr>
          <w:rFonts w:ascii="Times New Roman" w:hAnsi="Times New Roman"/>
          <w:i/>
          <w:sz w:val="28"/>
          <w:szCs w:val="28"/>
        </w:rPr>
        <w:t xml:space="preserve"> </w:t>
      </w:r>
      <w:r w:rsidR="00FF6C74">
        <w:rPr>
          <w:rFonts w:ascii="Times New Roman" w:hAnsi="Times New Roman"/>
          <w:sz w:val="28"/>
          <w:szCs w:val="28"/>
        </w:rPr>
        <w:t xml:space="preserve">Хорошо. Спасибо большое. </w:t>
      </w:r>
      <w:r w:rsidR="00807B05">
        <w:rPr>
          <w:rFonts w:ascii="Times New Roman" w:hAnsi="Times New Roman"/>
          <w:sz w:val="28"/>
          <w:szCs w:val="28"/>
        </w:rPr>
        <w:t>Слово предоставляется Никитиной</w:t>
      </w:r>
      <w:r w:rsidR="00807B05" w:rsidRPr="00EB59C1">
        <w:rPr>
          <w:rFonts w:ascii="Times New Roman" w:hAnsi="Times New Roman"/>
          <w:sz w:val="28"/>
          <w:szCs w:val="28"/>
        </w:rPr>
        <w:t xml:space="preserve"> Наталь</w:t>
      </w:r>
      <w:r w:rsidR="00807B05">
        <w:rPr>
          <w:rFonts w:ascii="Times New Roman" w:hAnsi="Times New Roman"/>
          <w:sz w:val="28"/>
          <w:szCs w:val="28"/>
        </w:rPr>
        <w:t>е</w:t>
      </w:r>
      <w:r w:rsidR="00807B05" w:rsidRPr="00EB59C1">
        <w:rPr>
          <w:rFonts w:ascii="Times New Roman" w:hAnsi="Times New Roman"/>
          <w:sz w:val="28"/>
          <w:szCs w:val="28"/>
        </w:rPr>
        <w:t xml:space="preserve"> Михайловн</w:t>
      </w:r>
      <w:r w:rsidR="00807B05">
        <w:rPr>
          <w:rFonts w:ascii="Times New Roman" w:hAnsi="Times New Roman"/>
          <w:sz w:val="28"/>
          <w:szCs w:val="28"/>
        </w:rPr>
        <w:t>е</w:t>
      </w:r>
      <w:r w:rsidR="00807B05" w:rsidRPr="00EB59C1">
        <w:rPr>
          <w:rFonts w:ascii="Times New Roman" w:hAnsi="Times New Roman"/>
          <w:sz w:val="28"/>
          <w:szCs w:val="28"/>
        </w:rPr>
        <w:t>, доктор</w:t>
      </w:r>
      <w:r w:rsidR="00807B05">
        <w:rPr>
          <w:rFonts w:ascii="Times New Roman" w:hAnsi="Times New Roman"/>
          <w:sz w:val="28"/>
          <w:szCs w:val="28"/>
        </w:rPr>
        <w:t>у</w:t>
      </w:r>
      <w:r w:rsidR="00807B05" w:rsidRPr="00EB59C1">
        <w:rPr>
          <w:rFonts w:ascii="Times New Roman" w:hAnsi="Times New Roman"/>
          <w:sz w:val="28"/>
          <w:szCs w:val="28"/>
        </w:rPr>
        <w:t xml:space="preserve"> медицинских наук, доцент</w:t>
      </w:r>
      <w:r w:rsidR="00807B05">
        <w:rPr>
          <w:rFonts w:ascii="Times New Roman" w:hAnsi="Times New Roman"/>
          <w:sz w:val="28"/>
          <w:szCs w:val="28"/>
        </w:rPr>
        <w:t>у</w:t>
      </w:r>
      <w:r w:rsidR="00807B05" w:rsidRPr="00EB59C1">
        <w:rPr>
          <w:rFonts w:ascii="Times New Roman" w:hAnsi="Times New Roman"/>
          <w:sz w:val="28"/>
          <w:szCs w:val="28"/>
        </w:rPr>
        <w:t>, профессор</w:t>
      </w:r>
      <w:r w:rsidR="00807B05">
        <w:rPr>
          <w:rFonts w:ascii="Times New Roman" w:hAnsi="Times New Roman"/>
          <w:sz w:val="28"/>
          <w:szCs w:val="28"/>
        </w:rPr>
        <w:t>у</w:t>
      </w:r>
      <w:r w:rsidR="00807B05" w:rsidRPr="00EB59C1">
        <w:rPr>
          <w:rFonts w:ascii="Times New Roman" w:hAnsi="Times New Roman"/>
          <w:sz w:val="28"/>
          <w:szCs w:val="28"/>
        </w:rPr>
        <w:t xml:space="preserve"> кафедры госпитальной терапии </w:t>
      </w:r>
      <w:r w:rsidR="006116D5">
        <w:rPr>
          <w:rFonts w:ascii="Times New Roman" w:hAnsi="Times New Roman"/>
          <w:sz w:val="28"/>
          <w:szCs w:val="28"/>
        </w:rPr>
        <w:t>Федерального г</w:t>
      </w:r>
      <w:r w:rsidR="006116D5" w:rsidRPr="00EB59C1">
        <w:rPr>
          <w:rFonts w:ascii="Times New Roman" w:hAnsi="Times New Roman"/>
          <w:sz w:val="28"/>
          <w:szCs w:val="28"/>
        </w:rPr>
        <w:t>осударственного бюджетного образовательного учреждения высшего образования «Саратовский Государственный медицинский университет им. В.И.</w:t>
      </w:r>
      <w:r w:rsidR="006116D5">
        <w:rPr>
          <w:rFonts w:ascii="Times New Roman" w:hAnsi="Times New Roman"/>
          <w:sz w:val="28"/>
          <w:szCs w:val="28"/>
        </w:rPr>
        <w:t xml:space="preserve"> </w:t>
      </w:r>
      <w:r w:rsidR="006116D5" w:rsidRPr="00EB59C1">
        <w:rPr>
          <w:rFonts w:ascii="Times New Roman" w:hAnsi="Times New Roman"/>
          <w:sz w:val="28"/>
          <w:szCs w:val="28"/>
        </w:rPr>
        <w:t>Разумовского»</w:t>
      </w:r>
      <w:r w:rsidR="006116D5">
        <w:rPr>
          <w:rFonts w:ascii="Times New Roman" w:hAnsi="Times New Roman"/>
          <w:sz w:val="28"/>
          <w:szCs w:val="28"/>
        </w:rPr>
        <w:t>;</w:t>
      </w:r>
      <w:r w:rsidR="006116D5" w:rsidRPr="00EB59C1">
        <w:rPr>
          <w:rFonts w:ascii="Times New Roman" w:hAnsi="Times New Roman"/>
          <w:sz w:val="28"/>
          <w:szCs w:val="28"/>
        </w:rPr>
        <w:t xml:space="preserve"> </w:t>
      </w:r>
      <w:r w:rsidR="006116D5" w:rsidRPr="003C16F4">
        <w:rPr>
          <w:rFonts w:ascii="Times New Roman" w:hAnsi="Times New Roman"/>
          <w:sz w:val="28"/>
          <w:szCs w:val="28"/>
        </w:rPr>
        <w:t xml:space="preserve"> </w:t>
      </w:r>
    </w:p>
    <w:p w:rsidR="0093088B" w:rsidRDefault="0093088B" w:rsidP="008318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Н.М. Никитина</w:t>
      </w:r>
      <w:r w:rsidR="0009485D" w:rsidRPr="003D3727">
        <w:rPr>
          <w:rFonts w:ascii="Times New Roman" w:hAnsi="Times New Roman"/>
          <w:i/>
          <w:sz w:val="28"/>
          <w:szCs w:val="28"/>
        </w:rPr>
        <w:t xml:space="preserve">: </w:t>
      </w:r>
      <w:r w:rsidR="0009485D" w:rsidRPr="003D3727">
        <w:rPr>
          <w:rFonts w:ascii="Times New Roman" w:hAnsi="Times New Roman"/>
          <w:sz w:val="28"/>
          <w:szCs w:val="28"/>
        </w:rPr>
        <w:t xml:space="preserve">зачитывает отзыв (отзыв прилагается к стенограмме). </w:t>
      </w:r>
      <w:r>
        <w:rPr>
          <w:rFonts w:ascii="Times New Roman" w:hAnsi="Times New Roman"/>
          <w:sz w:val="28"/>
          <w:szCs w:val="28"/>
        </w:rPr>
        <w:t>Принципиальных замечаний по работе не возникло. Но в процессе рецензирования работы возникло несколько</w:t>
      </w:r>
      <w:r w:rsidR="006116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называемых</w:t>
      </w:r>
      <w:r w:rsidR="006116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уточняющих вопросов, это больше, наверно, в плане поддержания дискуссии. И поскольку Галина Игоревна так хорошо отвечает на вопросы, я думаю, что ей не составит труда объяснить тот факт, что у больных, которые не получали </w:t>
      </w:r>
      <w:proofErr w:type="spellStart"/>
      <w:r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>
        <w:rPr>
          <w:rFonts w:ascii="Times New Roman" w:hAnsi="Times New Roman"/>
          <w:sz w:val="28"/>
          <w:szCs w:val="28"/>
        </w:rPr>
        <w:t>, чаще возникала потребность в назначении генно-инженерных биологических препаратов. Чем Вы это объясняете?</w:t>
      </w:r>
    </w:p>
    <w:p w:rsidR="0093088B" w:rsidRDefault="006116D5" w:rsidP="008318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6459">
        <w:rPr>
          <w:rFonts w:ascii="Times New Roman" w:hAnsi="Times New Roman"/>
          <w:sz w:val="28"/>
          <w:szCs w:val="28"/>
        </w:rPr>
        <w:t>ходе доклада</w:t>
      </w:r>
      <w:r w:rsidR="0093088B">
        <w:rPr>
          <w:rFonts w:ascii="Times New Roman" w:hAnsi="Times New Roman"/>
          <w:sz w:val="28"/>
          <w:szCs w:val="28"/>
        </w:rPr>
        <w:t xml:space="preserve"> были озвучены показания к временной и полной отмене подкожного метотрексата. </w:t>
      </w:r>
      <w:r w:rsidR="00DA6459">
        <w:rPr>
          <w:rFonts w:ascii="Times New Roman" w:hAnsi="Times New Roman"/>
          <w:sz w:val="28"/>
          <w:szCs w:val="28"/>
        </w:rPr>
        <w:t xml:space="preserve">Хотелось бы уточнить, какова была Ваша тактика </w:t>
      </w:r>
      <w:proofErr w:type="gramStart"/>
      <w:r w:rsidR="00DA6459">
        <w:rPr>
          <w:rFonts w:ascii="Times New Roman" w:hAnsi="Times New Roman"/>
          <w:sz w:val="28"/>
          <w:szCs w:val="28"/>
        </w:rPr>
        <w:t>в отношение</w:t>
      </w:r>
      <w:r w:rsidR="00DA6459" w:rsidRPr="003077D0">
        <w:rPr>
          <w:rFonts w:ascii="Times New Roman" w:hAnsi="Times New Roman"/>
          <w:sz w:val="28"/>
          <w:szCs w:val="28"/>
        </w:rPr>
        <w:t xml:space="preserve"> </w:t>
      </w:r>
      <w:r w:rsidR="0093088B" w:rsidRPr="003077D0">
        <w:rPr>
          <w:rFonts w:ascii="Times New Roman" w:hAnsi="Times New Roman"/>
          <w:sz w:val="28"/>
          <w:szCs w:val="28"/>
        </w:rPr>
        <w:t>пациентов</w:t>
      </w:r>
      <w:proofErr w:type="gramEnd"/>
      <w:r w:rsidR="003077D0">
        <w:rPr>
          <w:rFonts w:ascii="Times New Roman" w:hAnsi="Times New Roman"/>
          <w:sz w:val="28"/>
          <w:szCs w:val="28"/>
        </w:rPr>
        <w:t xml:space="preserve"> после</w:t>
      </w:r>
      <w:r w:rsidR="0093088B">
        <w:rPr>
          <w:rFonts w:ascii="Times New Roman" w:hAnsi="Times New Roman"/>
          <w:sz w:val="28"/>
          <w:szCs w:val="28"/>
        </w:rPr>
        <w:t xml:space="preserve"> купирования нежелательных реакций? </w:t>
      </w:r>
      <w:r w:rsidR="00DA6459">
        <w:rPr>
          <w:rFonts w:ascii="Times New Roman" w:hAnsi="Times New Roman"/>
          <w:sz w:val="28"/>
          <w:szCs w:val="28"/>
        </w:rPr>
        <w:t>К</w:t>
      </w:r>
      <w:r w:rsidR="0093088B">
        <w:rPr>
          <w:rFonts w:ascii="Times New Roman" w:hAnsi="Times New Roman"/>
          <w:sz w:val="28"/>
          <w:szCs w:val="28"/>
        </w:rPr>
        <w:t>акие Вы использовали дозы</w:t>
      </w:r>
      <w:r w:rsidR="003077D0">
        <w:rPr>
          <w:rFonts w:ascii="Times New Roman" w:hAnsi="Times New Roman"/>
          <w:sz w:val="28"/>
          <w:szCs w:val="28"/>
        </w:rPr>
        <w:t xml:space="preserve"> метотрексата и</w:t>
      </w:r>
      <w:r w:rsidR="0093088B">
        <w:rPr>
          <w:rFonts w:ascii="Times New Roman" w:hAnsi="Times New Roman"/>
          <w:sz w:val="28"/>
          <w:szCs w:val="28"/>
        </w:rPr>
        <w:t xml:space="preserve"> фолиевой кислоты?</w:t>
      </w:r>
    </w:p>
    <w:p w:rsidR="0093088B" w:rsidRDefault="0093088B" w:rsidP="008318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связанный с этим </w:t>
      </w:r>
      <w:r w:rsidR="00DA6459">
        <w:rPr>
          <w:rFonts w:ascii="Times New Roman" w:hAnsi="Times New Roman"/>
          <w:sz w:val="28"/>
          <w:szCs w:val="28"/>
        </w:rPr>
        <w:t>следующий</w:t>
      </w:r>
      <w:r>
        <w:rPr>
          <w:rFonts w:ascii="Times New Roman" w:hAnsi="Times New Roman"/>
          <w:sz w:val="28"/>
          <w:szCs w:val="28"/>
        </w:rPr>
        <w:t xml:space="preserve"> вопрос: изменялась ли еженедельная доза фолиевой кислоты при назначении</w:t>
      </w:r>
      <w:r w:rsidR="009F0106">
        <w:rPr>
          <w:rFonts w:ascii="Times New Roman" w:hAnsi="Times New Roman"/>
          <w:sz w:val="28"/>
          <w:szCs w:val="28"/>
        </w:rPr>
        <w:t xml:space="preserve"> максимальных доз метотрексата?</w:t>
      </w:r>
    </w:p>
    <w:p w:rsidR="009F0106" w:rsidRDefault="00DA6459" w:rsidP="008318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</w:t>
      </w:r>
      <w:r w:rsidR="009F01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следует отметить, </w:t>
      </w:r>
      <w:r w:rsidR="009F0106">
        <w:rPr>
          <w:rFonts w:ascii="Times New Roman" w:hAnsi="Times New Roman"/>
          <w:sz w:val="28"/>
          <w:szCs w:val="28"/>
        </w:rPr>
        <w:t xml:space="preserve">что диссертационная работа Гридневой Галины Игоревны «Оптимизация терапии метотрексатом больных ревматоидным артритом» представляет собой самостоятельный законченный научно-квалификационный труд. </w:t>
      </w:r>
      <w:r>
        <w:rPr>
          <w:rFonts w:ascii="Times New Roman" w:hAnsi="Times New Roman"/>
          <w:sz w:val="28"/>
          <w:szCs w:val="28"/>
        </w:rPr>
        <w:t xml:space="preserve">Работа выполнена </w:t>
      </w:r>
      <w:r w:rsidR="009F0106">
        <w:rPr>
          <w:rFonts w:ascii="Times New Roman" w:hAnsi="Times New Roman"/>
          <w:sz w:val="28"/>
          <w:szCs w:val="28"/>
        </w:rPr>
        <w:t>на высоком методическом уровне</w:t>
      </w:r>
      <w:r>
        <w:rPr>
          <w:rFonts w:ascii="Times New Roman" w:hAnsi="Times New Roman"/>
          <w:sz w:val="28"/>
          <w:szCs w:val="28"/>
        </w:rPr>
        <w:t>, под руководством</w:t>
      </w:r>
      <w:r w:rsidR="009F0106">
        <w:rPr>
          <w:rFonts w:ascii="Times New Roman" w:hAnsi="Times New Roman"/>
          <w:sz w:val="28"/>
          <w:szCs w:val="28"/>
        </w:rPr>
        <w:t xml:space="preserve"> доктора медицинских наук, профессора Юрия Владимировича Муравьева.</w:t>
      </w:r>
      <w:r w:rsidR="004402E7">
        <w:rPr>
          <w:rFonts w:ascii="Times New Roman" w:hAnsi="Times New Roman"/>
          <w:sz w:val="28"/>
          <w:szCs w:val="28"/>
        </w:rPr>
        <w:t xml:space="preserve"> Выводы, практические рекомендации, научные положения, выдвинутые автором, вытекают из существа изложенного материала, подтверждены результатами, полученными в ходе проведенного исследования. По актуальности темы, объему и дизайну проведенных исследований, новизне и практической значимости результатов, выводов и практических рекомендаций диссертационная работа Галины Игоревны Гридневой полностью соответствует требованиям п. 9 Положения о порядке присуждения ученых степеней, а ее автор достоин присуждения ученой степени кандидата медицинских наук по специальности 14.01.22 – ревматология.</w:t>
      </w:r>
    </w:p>
    <w:p w:rsidR="004402E7" w:rsidRDefault="004402E7" w:rsidP="00831890">
      <w:pPr>
        <w:jc w:val="both"/>
        <w:rPr>
          <w:rFonts w:ascii="Times New Roman" w:hAnsi="Times New Roman"/>
          <w:sz w:val="28"/>
          <w:szCs w:val="28"/>
        </w:rPr>
      </w:pPr>
      <w:r w:rsidRPr="004402E7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4402E7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4402E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Спасибо, Наталья Михайловна. Пожалуйста, Галина Игоревна, ответьте на вопросы.</w:t>
      </w:r>
    </w:p>
    <w:p w:rsidR="000D4A66" w:rsidRDefault="00DA1122" w:rsidP="004402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Г.И. Гриднева: </w:t>
      </w:r>
      <w:r w:rsidR="004402E7">
        <w:rPr>
          <w:rFonts w:ascii="Times New Roman" w:hAnsi="Times New Roman"/>
          <w:sz w:val="28"/>
          <w:szCs w:val="28"/>
        </w:rPr>
        <w:t xml:space="preserve">Глубокоуважаемая Наталья Михайловна! Спасибо большое Вам за работу над диссертацией, за Вашу оценку, за Вашу поддержку. </w:t>
      </w:r>
      <w:r w:rsidR="003077D0">
        <w:rPr>
          <w:rFonts w:ascii="Times New Roman" w:hAnsi="Times New Roman"/>
          <w:sz w:val="28"/>
          <w:szCs w:val="28"/>
        </w:rPr>
        <w:t>Отвеча</w:t>
      </w:r>
      <w:r w:rsidR="00702912">
        <w:rPr>
          <w:rFonts w:ascii="Times New Roman" w:hAnsi="Times New Roman"/>
          <w:sz w:val="28"/>
          <w:szCs w:val="28"/>
        </w:rPr>
        <w:t>я</w:t>
      </w:r>
      <w:r w:rsidR="003077D0">
        <w:rPr>
          <w:rFonts w:ascii="Times New Roman" w:hAnsi="Times New Roman"/>
          <w:sz w:val="28"/>
          <w:szCs w:val="28"/>
        </w:rPr>
        <w:t xml:space="preserve"> на вопросы</w:t>
      </w:r>
      <w:r w:rsidR="00702912">
        <w:rPr>
          <w:rFonts w:ascii="Times New Roman" w:hAnsi="Times New Roman"/>
          <w:sz w:val="28"/>
          <w:szCs w:val="28"/>
        </w:rPr>
        <w:t>, можно отметить следующее,</w:t>
      </w:r>
      <w:r w:rsidR="004402E7">
        <w:rPr>
          <w:rFonts w:ascii="Times New Roman" w:hAnsi="Times New Roman"/>
          <w:sz w:val="28"/>
          <w:szCs w:val="28"/>
        </w:rPr>
        <w:t xml:space="preserve"> </w:t>
      </w:r>
      <w:r w:rsidR="00702912">
        <w:rPr>
          <w:rFonts w:ascii="Times New Roman" w:hAnsi="Times New Roman"/>
          <w:sz w:val="28"/>
          <w:szCs w:val="28"/>
        </w:rPr>
        <w:t>п</w:t>
      </w:r>
      <w:r w:rsidR="004402E7">
        <w:rPr>
          <w:rFonts w:ascii="Times New Roman" w:hAnsi="Times New Roman"/>
          <w:sz w:val="28"/>
          <w:szCs w:val="28"/>
        </w:rPr>
        <w:t xml:space="preserve">ри одновременном назначении </w:t>
      </w:r>
      <w:proofErr w:type="spellStart"/>
      <w:r w:rsidR="004402E7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="004402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402E7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="004402E7">
        <w:rPr>
          <w:rFonts w:ascii="Times New Roman" w:hAnsi="Times New Roman"/>
          <w:sz w:val="28"/>
          <w:szCs w:val="28"/>
        </w:rPr>
        <w:t xml:space="preserve"> </w:t>
      </w:r>
      <w:r w:rsidR="00702912">
        <w:rPr>
          <w:rFonts w:ascii="Times New Roman" w:hAnsi="Times New Roman"/>
          <w:sz w:val="28"/>
          <w:szCs w:val="28"/>
        </w:rPr>
        <w:t>«</w:t>
      </w:r>
      <w:r w:rsidR="004402E7">
        <w:rPr>
          <w:rFonts w:ascii="Times New Roman" w:hAnsi="Times New Roman"/>
          <w:sz w:val="28"/>
          <w:szCs w:val="28"/>
        </w:rPr>
        <w:t>идет</w:t>
      </w:r>
      <w:r w:rsidR="00702912">
        <w:rPr>
          <w:rFonts w:ascii="Times New Roman" w:hAnsi="Times New Roman"/>
          <w:sz w:val="28"/>
          <w:szCs w:val="28"/>
        </w:rPr>
        <w:t>»</w:t>
      </w:r>
      <w:r w:rsidR="004402E7">
        <w:rPr>
          <w:rFonts w:ascii="Times New Roman" w:hAnsi="Times New Roman"/>
          <w:sz w:val="28"/>
          <w:szCs w:val="28"/>
        </w:rPr>
        <w:t xml:space="preserve"> одновременное воздействие на воспалительный процесс. </w:t>
      </w:r>
      <w:r w:rsidR="00702912">
        <w:rPr>
          <w:rFonts w:ascii="Times New Roman" w:hAnsi="Times New Roman"/>
          <w:sz w:val="28"/>
          <w:szCs w:val="28"/>
        </w:rPr>
        <w:t>Поэтому</w:t>
      </w:r>
      <w:r w:rsidR="004402E7">
        <w:rPr>
          <w:rFonts w:ascii="Times New Roman" w:hAnsi="Times New Roman"/>
          <w:sz w:val="28"/>
          <w:szCs w:val="28"/>
        </w:rPr>
        <w:t xml:space="preserve"> больные, получавшие </w:t>
      </w:r>
      <w:proofErr w:type="spellStart"/>
      <w:r w:rsidR="004402E7">
        <w:rPr>
          <w:rFonts w:ascii="Times New Roman" w:hAnsi="Times New Roman"/>
          <w:sz w:val="28"/>
          <w:szCs w:val="28"/>
        </w:rPr>
        <w:lastRenderedPageBreak/>
        <w:t>глюкокортикоиды</w:t>
      </w:r>
      <w:proofErr w:type="spellEnd"/>
      <w:r w:rsidR="004402E7">
        <w:rPr>
          <w:rFonts w:ascii="Times New Roman" w:hAnsi="Times New Roman"/>
          <w:sz w:val="28"/>
          <w:szCs w:val="28"/>
        </w:rPr>
        <w:t>, реже нуждались в назначении генно-инженерных биологических препаратов.</w:t>
      </w:r>
    </w:p>
    <w:p w:rsidR="004402E7" w:rsidRDefault="004402E7" w:rsidP="004402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полной и временной отмены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="00702912">
        <w:rPr>
          <w:rFonts w:ascii="Times New Roman" w:hAnsi="Times New Roman"/>
          <w:sz w:val="28"/>
          <w:szCs w:val="28"/>
        </w:rPr>
        <w:t>, то з</w:t>
      </w:r>
      <w:r>
        <w:rPr>
          <w:rFonts w:ascii="Times New Roman" w:hAnsi="Times New Roman"/>
          <w:sz w:val="28"/>
          <w:szCs w:val="28"/>
        </w:rPr>
        <w:t xml:space="preserve">аранее предсказать полной или временной будет отмена, не представлялось возможным. Мы считали возможным возобновить терапию после нормализации клинических и лабораторных параметров (после купирования тошноты, после нормализации уровня печеночных </w:t>
      </w:r>
      <w:r w:rsidR="00702912">
        <w:rPr>
          <w:rFonts w:ascii="Times New Roman" w:hAnsi="Times New Roman"/>
          <w:sz w:val="28"/>
          <w:szCs w:val="28"/>
        </w:rPr>
        <w:t>ферментов</w:t>
      </w:r>
      <w:r>
        <w:rPr>
          <w:rFonts w:ascii="Times New Roman" w:hAnsi="Times New Roman"/>
          <w:sz w:val="28"/>
          <w:szCs w:val="28"/>
        </w:rPr>
        <w:t xml:space="preserve">, после купирования диареи и т.д.). Таким образом, если это происходило в течение 3 недель после отмены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r w:rsidR="00702912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считал</w:t>
      </w:r>
      <w:r w:rsidR="007029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перерыв в лечении временной отмен</w:t>
      </w:r>
      <w:r w:rsidR="003077D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. Если это происходило более чем 3 недели, то отмена </w:t>
      </w:r>
      <w:r w:rsidR="00702912">
        <w:rPr>
          <w:rFonts w:ascii="Times New Roman" w:hAnsi="Times New Roman"/>
          <w:sz w:val="28"/>
          <w:szCs w:val="28"/>
        </w:rPr>
        <w:t xml:space="preserve">препарата </w:t>
      </w:r>
      <w:r>
        <w:rPr>
          <w:rFonts w:ascii="Times New Roman" w:hAnsi="Times New Roman"/>
          <w:sz w:val="28"/>
          <w:szCs w:val="28"/>
        </w:rPr>
        <w:t>считалась полной.</w:t>
      </w:r>
    </w:p>
    <w:p w:rsidR="004402E7" w:rsidRPr="000D4A66" w:rsidRDefault="00623E47" w:rsidP="004402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Доза фолиевой кислоты не изменялась при возникновении нежелательных реакций. У нас есть </w:t>
      </w:r>
      <w:r w:rsidR="003077D0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наблюдения, когда доза фолиевой кислоты повышалась при возникновении тошноты: </w:t>
      </w:r>
      <w:r w:rsidR="003077D0">
        <w:rPr>
          <w:rFonts w:ascii="Times New Roman" w:hAnsi="Times New Roman"/>
          <w:sz w:val="28"/>
          <w:szCs w:val="28"/>
        </w:rPr>
        <w:t>во всех случаях</w:t>
      </w:r>
      <w:r>
        <w:rPr>
          <w:rFonts w:ascii="Times New Roman" w:hAnsi="Times New Roman"/>
          <w:sz w:val="28"/>
          <w:szCs w:val="28"/>
        </w:rPr>
        <w:t xml:space="preserve"> была назначена фолиевая кислота не в </w:t>
      </w:r>
      <w:r w:rsidR="003077D0">
        <w:rPr>
          <w:rFonts w:ascii="Times New Roman" w:hAnsi="Times New Roman"/>
          <w:sz w:val="28"/>
          <w:szCs w:val="28"/>
        </w:rPr>
        <w:t xml:space="preserve">стандартной </w:t>
      </w:r>
      <w:r>
        <w:rPr>
          <w:rFonts w:ascii="Times New Roman" w:hAnsi="Times New Roman"/>
          <w:sz w:val="28"/>
          <w:szCs w:val="28"/>
        </w:rPr>
        <w:t>дозе 5 мг через сутки после введения метотрексата, а в дозе 5 мг ежедневно</w:t>
      </w:r>
      <w:r w:rsidR="003077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кроме дня введения метотрексата. Из этих четверых больных у троих признаки тошноты уменьшились, у одного даже она полностью купировалась, и лечение </w:t>
      </w:r>
      <w:r w:rsidR="003077D0">
        <w:rPr>
          <w:rFonts w:ascii="Times New Roman" w:hAnsi="Times New Roman"/>
          <w:sz w:val="28"/>
          <w:szCs w:val="28"/>
        </w:rPr>
        <w:t xml:space="preserve">метотрексатом </w:t>
      </w:r>
      <w:r>
        <w:rPr>
          <w:rFonts w:ascii="Times New Roman" w:hAnsi="Times New Roman"/>
          <w:sz w:val="28"/>
          <w:szCs w:val="28"/>
        </w:rPr>
        <w:t>было продолжено в прежней достаточно высокой дозе. У одной больной</w:t>
      </w:r>
      <w:r w:rsidR="007029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2912">
        <w:rPr>
          <w:rFonts w:ascii="Times New Roman" w:hAnsi="Times New Roman"/>
          <w:sz w:val="28"/>
          <w:szCs w:val="28"/>
        </w:rPr>
        <w:t>несмотря на</w:t>
      </w:r>
      <w:r>
        <w:rPr>
          <w:rFonts w:ascii="Times New Roman" w:hAnsi="Times New Roman"/>
          <w:sz w:val="28"/>
          <w:szCs w:val="28"/>
        </w:rPr>
        <w:t xml:space="preserve"> повышени</w:t>
      </w:r>
      <w:r w:rsidR="007029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дозы фолиевой кислоты</w:t>
      </w:r>
      <w:r w:rsidR="007029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тошнота не была купирована. Но при этом у нее </w:t>
      </w:r>
      <w:r w:rsidR="00702912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отмеч</w:t>
      </w:r>
      <w:r w:rsidR="00702912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недостаточный эффект </w:t>
      </w:r>
      <w:proofErr w:type="spellStart"/>
      <w:r>
        <w:rPr>
          <w:rFonts w:ascii="Times New Roman" w:hAnsi="Times New Roman"/>
          <w:sz w:val="28"/>
          <w:szCs w:val="28"/>
        </w:rPr>
        <w:t>монотерапии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монотрексатом</w:t>
      </w:r>
      <w:proofErr w:type="spellEnd"/>
      <w:r>
        <w:rPr>
          <w:rFonts w:ascii="Times New Roman" w:hAnsi="Times New Roman"/>
          <w:sz w:val="28"/>
          <w:szCs w:val="28"/>
        </w:rPr>
        <w:t>, и в конечном итоге</w:t>
      </w:r>
      <w:r w:rsidR="00702912">
        <w:rPr>
          <w:rFonts w:ascii="Times New Roman" w:hAnsi="Times New Roman"/>
          <w:sz w:val="28"/>
          <w:szCs w:val="28"/>
        </w:rPr>
        <w:t>, мы присоединили</w:t>
      </w:r>
      <w:r>
        <w:rPr>
          <w:rFonts w:ascii="Times New Roman" w:hAnsi="Times New Roman"/>
          <w:sz w:val="28"/>
          <w:szCs w:val="28"/>
        </w:rPr>
        <w:t xml:space="preserve"> генно-инженерный биологический препарат.</w:t>
      </w:r>
    </w:p>
    <w:p w:rsidR="0009485D" w:rsidRDefault="00623E47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Н.М. Никитина</w:t>
      </w:r>
      <w:r w:rsidR="0009485D" w:rsidRPr="001F4960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9485D">
        <w:rPr>
          <w:rFonts w:ascii="Times New Roman" w:hAnsi="Times New Roman"/>
          <w:sz w:val="28"/>
          <w:szCs w:val="28"/>
        </w:rPr>
        <w:t xml:space="preserve">Спасибо. </w:t>
      </w:r>
    </w:p>
    <w:p w:rsidR="00623E47" w:rsidRDefault="000D4A66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C349D1">
        <w:rPr>
          <w:rFonts w:ascii="Times New Roman" w:hAnsi="Times New Roman"/>
          <w:i/>
          <w:sz w:val="28"/>
          <w:szCs w:val="28"/>
        </w:rPr>
        <w:t>:</w:t>
      </w:r>
      <w:r w:rsidR="00623E47">
        <w:rPr>
          <w:rFonts w:ascii="Times New Roman" w:hAnsi="Times New Roman"/>
          <w:i/>
          <w:sz w:val="28"/>
          <w:szCs w:val="28"/>
        </w:rPr>
        <w:t xml:space="preserve"> </w:t>
      </w:r>
      <w:r w:rsidR="00623E47">
        <w:rPr>
          <w:rFonts w:ascii="Times New Roman" w:hAnsi="Times New Roman"/>
          <w:sz w:val="28"/>
          <w:szCs w:val="28"/>
        </w:rPr>
        <w:t xml:space="preserve">Спасибо большое. Пожалуйста, дорогие коллеги, кто бы хотел </w:t>
      </w:r>
      <w:r w:rsidR="00702912">
        <w:rPr>
          <w:rFonts w:ascii="Times New Roman" w:hAnsi="Times New Roman"/>
          <w:sz w:val="28"/>
          <w:szCs w:val="28"/>
        </w:rPr>
        <w:t>принять участие</w:t>
      </w:r>
      <w:r w:rsidR="00623E47">
        <w:rPr>
          <w:rFonts w:ascii="Times New Roman" w:hAnsi="Times New Roman"/>
          <w:sz w:val="28"/>
          <w:szCs w:val="28"/>
        </w:rPr>
        <w:t xml:space="preserve"> в дискуссии? Пожалуйста, Дмитрий Евгеньевич.</w:t>
      </w:r>
    </w:p>
    <w:p w:rsidR="0009485D" w:rsidRPr="00CA6F95" w:rsidRDefault="0009485D" w:rsidP="000F34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485D" w:rsidRPr="00D76DA1" w:rsidRDefault="0009485D" w:rsidP="00623E47">
      <w:pPr>
        <w:tabs>
          <w:tab w:val="left" w:pos="3119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D76DA1">
        <w:rPr>
          <w:rFonts w:ascii="Times New Roman" w:hAnsi="Times New Roman"/>
          <w:i/>
          <w:sz w:val="28"/>
          <w:szCs w:val="28"/>
        </w:rPr>
        <w:t xml:space="preserve">Д.Е. </w:t>
      </w:r>
      <w:proofErr w:type="spellStart"/>
      <w:r w:rsidRPr="00D76DA1">
        <w:rPr>
          <w:rFonts w:ascii="Times New Roman" w:hAnsi="Times New Roman"/>
          <w:i/>
          <w:sz w:val="28"/>
          <w:szCs w:val="28"/>
        </w:rPr>
        <w:t>Каратеев</w:t>
      </w:r>
      <w:proofErr w:type="spellEnd"/>
      <w:r w:rsidRPr="00D76DA1">
        <w:rPr>
          <w:rFonts w:ascii="Times New Roman" w:hAnsi="Times New Roman"/>
          <w:i/>
          <w:sz w:val="28"/>
          <w:szCs w:val="28"/>
        </w:rPr>
        <w:t>:</w:t>
      </w:r>
      <w:r w:rsidR="00623E47">
        <w:rPr>
          <w:rFonts w:ascii="Times New Roman" w:hAnsi="Times New Roman"/>
          <w:i/>
          <w:sz w:val="28"/>
          <w:szCs w:val="28"/>
        </w:rPr>
        <w:t xml:space="preserve"> </w:t>
      </w:r>
      <w:r w:rsidR="00623E47">
        <w:rPr>
          <w:rFonts w:ascii="Times New Roman" w:hAnsi="Times New Roman"/>
          <w:sz w:val="28"/>
          <w:szCs w:val="28"/>
        </w:rPr>
        <w:t>Я хотел бы поддержать эту работу. И я вижу здесь целых 2 аспекта. Первый аспект это сама работа, ее результаты. Дело в том, что практическая значимость этой работы</w:t>
      </w:r>
      <w:r w:rsidR="00702912">
        <w:rPr>
          <w:rFonts w:ascii="Times New Roman" w:hAnsi="Times New Roman"/>
          <w:sz w:val="28"/>
          <w:szCs w:val="28"/>
        </w:rPr>
        <w:t>,</w:t>
      </w:r>
      <w:r w:rsidR="00623E47">
        <w:rPr>
          <w:rFonts w:ascii="Times New Roman" w:hAnsi="Times New Roman"/>
          <w:sz w:val="28"/>
          <w:szCs w:val="28"/>
        </w:rPr>
        <w:t xml:space="preserve"> несомненно</w:t>
      </w:r>
      <w:r w:rsidR="00702912">
        <w:rPr>
          <w:rFonts w:ascii="Times New Roman" w:hAnsi="Times New Roman"/>
          <w:sz w:val="28"/>
          <w:szCs w:val="28"/>
        </w:rPr>
        <w:t>,</w:t>
      </w:r>
      <w:r w:rsidR="00623E47">
        <w:rPr>
          <w:rFonts w:ascii="Times New Roman" w:hAnsi="Times New Roman"/>
          <w:sz w:val="28"/>
          <w:szCs w:val="28"/>
        </w:rPr>
        <w:t xml:space="preserve"> связана с</w:t>
      </w:r>
      <w:r w:rsidR="0031467F">
        <w:rPr>
          <w:rFonts w:ascii="Times New Roman" w:hAnsi="Times New Roman"/>
          <w:sz w:val="28"/>
          <w:szCs w:val="28"/>
        </w:rPr>
        <w:t xml:space="preserve"> персонификацией терапии.</w:t>
      </w:r>
      <w:r w:rsidR="00623E47">
        <w:rPr>
          <w:rFonts w:ascii="Times New Roman" w:hAnsi="Times New Roman"/>
          <w:sz w:val="28"/>
          <w:szCs w:val="28"/>
        </w:rPr>
        <w:t xml:space="preserve"> А сейчас у нас как раз и появляется возможность использовать эту работу, поскольку зарегистрированы лекарственные формы, которые можно точно дозировать 12,5, 17,5 и 2,5 мг. </w:t>
      </w:r>
      <w:r w:rsidR="00702912">
        <w:rPr>
          <w:rFonts w:ascii="Times New Roman" w:hAnsi="Times New Roman"/>
          <w:sz w:val="28"/>
          <w:szCs w:val="28"/>
        </w:rPr>
        <w:t>Я</w:t>
      </w:r>
      <w:r w:rsidR="00623E47">
        <w:rPr>
          <w:rFonts w:ascii="Times New Roman" w:hAnsi="Times New Roman"/>
          <w:sz w:val="28"/>
          <w:szCs w:val="28"/>
        </w:rPr>
        <w:t xml:space="preserve"> думаю, что это как раз </w:t>
      </w:r>
      <w:r w:rsidR="00A65FFD">
        <w:rPr>
          <w:rFonts w:ascii="Times New Roman" w:hAnsi="Times New Roman"/>
          <w:sz w:val="28"/>
          <w:szCs w:val="28"/>
        </w:rPr>
        <w:t xml:space="preserve">и </w:t>
      </w:r>
      <w:r w:rsidR="00623E47">
        <w:rPr>
          <w:rFonts w:ascii="Times New Roman" w:hAnsi="Times New Roman"/>
          <w:sz w:val="28"/>
          <w:szCs w:val="28"/>
        </w:rPr>
        <w:t>приведет к лучшей</w:t>
      </w:r>
      <w:r w:rsidR="00A65FFD">
        <w:rPr>
          <w:rFonts w:ascii="Times New Roman" w:hAnsi="Times New Roman"/>
          <w:sz w:val="28"/>
          <w:szCs w:val="28"/>
        </w:rPr>
        <w:t xml:space="preserve"> эффективности и</w:t>
      </w:r>
      <w:r w:rsidR="00623E47">
        <w:rPr>
          <w:rFonts w:ascii="Times New Roman" w:hAnsi="Times New Roman"/>
          <w:sz w:val="28"/>
          <w:szCs w:val="28"/>
        </w:rPr>
        <w:t xml:space="preserve"> безопасности лечения</w:t>
      </w:r>
      <w:r w:rsidR="00A65FFD">
        <w:rPr>
          <w:rFonts w:ascii="Times New Roman" w:hAnsi="Times New Roman"/>
          <w:sz w:val="28"/>
          <w:szCs w:val="28"/>
        </w:rPr>
        <w:t>.</w:t>
      </w:r>
      <w:r w:rsidR="00623E47">
        <w:rPr>
          <w:rFonts w:ascii="Times New Roman" w:hAnsi="Times New Roman"/>
          <w:sz w:val="28"/>
          <w:szCs w:val="28"/>
        </w:rPr>
        <w:t xml:space="preserve"> А второй аспект это сам диссертант. </w:t>
      </w:r>
      <w:r w:rsidR="00E74801">
        <w:rPr>
          <w:rFonts w:ascii="Times New Roman" w:hAnsi="Times New Roman"/>
          <w:sz w:val="28"/>
          <w:szCs w:val="28"/>
        </w:rPr>
        <w:t>Я</w:t>
      </w:r>
      <w:r w:rsidR="00623E47">
        <w:rPr>
          <w:rFonts w:ascii="Times New Roman" w:hAnsi="Times New Roman"/>
          <w:sz w:val="28"/>
          <w:szCs w:val="28"/>
        </w:rPr>
        <w:t xml:space="preserve"> считаю, что Галина Игоревна в этом плане один из наших молодых ученых, которые наиболее достойны</w:t>
      </w:r>
      <w:r w:rsidR="00E74801">
        <w:rPr>
          <w:rFonts w:ascii="Times New Roman" w:hAnsi="Times New Roman"/>
          <w:sz w:val="28"/>
          <w:szCs w:val="28"/>
        </w:rPr>
        <w:t xml:space="preserve"> получения степени </w:t>
      </w:r>
      <w:r w:rsidR="00E74801">
        <w:rPr>
          <w:rFonts w:ascii="Times New Roman" w:hAnsi="Times New Roman"/>
          <w:sz w:val="28"/>
          <w:szCs w:val="28"/>
        </w:rPr>
        <w:lastRenderedPageBreak/>
        <w:t>кандидата медицинских наук</w:t>
      </w:r>
      <w:r w:rsidR="00623E47">
        <w:rPr>
          <w:rFonts w:ascii="Times New Roman" w:hAnsi="Times New Roman"/>
          <w:sz w:val="28"/>
          <w:szCs w:val="28"/>
        </w:rPr>
        <w:t xml:space="preserve">. </w:t>
      </w:r>
      <w:r w:rsidR="00E74801">
        <w:rPr>
          <w:rFonts w:ascii="Times New Roman" w:hAnsi="Times New Roman"/>
          <w:sz w:val="28"/>
          <w:szCs w:val="28"/>
        </w:rPr>
        <w:t>О</w:t>
      </w:r>
      <w:r w:rsidR="00623E47">
        <w:rPr>
          <w:rFonts w:ascii="Times New Roman" w:hAnsi="Times New Roman"/>
          <w:sz w:val="28"/>
          <w:szCs w:val="28"/>
        </w:rPr>
        <w:t>на чрезвычайно работоспособна, очень хороший доктор, и при анализе материалов</w:t>
      </w:r>
      <w:r w:rsidR="00E74801">
        <w:rPr>
          <w:rFonts w:ascii="Times New Roman" w:hAnsi="Times New Roman"/>
          <w:sz w:val="28"/>
          <w:szCs w:val="28"/>
        </w:rPr>
        <w:t xml:space="preserve"> в процессе выполнения работы</w:t>
      </w:r>
      <w:r w:rsidR="00623E47">
        <w:rPr>
          <w:rFonts w:ascii="Times New Roman" w:hAnsi="Times New Roman"/>
          <w:sz w:val="28"/>
          <w:szCs w:val="28"/>
        </w:rPr>
        <w:t xml:space="preserve"> показала свои способности как исследовател</w:t>
      </w:r>
      <w:r w:rsidR="00A65FFD">
        <w:rPr>
          <w:rFonts w:ascii="Times New Roman" w:hAnsi="Times New Roman"/>
          <w:sz w:val="28"/>
          <w:szCs w:val="28"/>
        </w:rPr>
        <w:t>ь</w:t>
      </w:r>
      <w:r w:rsidR="00623E47">
        <w:rPr>
          <w:rFonts w:ascii="Times New Roman" w:hAnsi="Times New Roman"/>
          <w:sz w:val="28"/>
          <w:szCs w:val="28"/>
        </w:rPr>
        <w:t>. И я думаю, что она продолжит свою работу на этом поприще. Это будет полезно для всех.</w:t>
      </w:r>
    </w:p>
    <w:p w:rsidR="00D76DA1" w:rsidRPr="00D76DA1" w:rsidRDefault="000D4A66" w:rsidP="000F341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D76DA1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D76DA1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D76DA1">
        <w:rPr>
          <w:rFonts w:ascii="Times New Roman" w:hAnsi="Times New Roman"/>
          <w:i/>
          <w:sz w:val="28"/>
          <w:szCs w:val="28"/>
        </w:rPr>
        <w:t>:</w:t>
      </w:r>
      <w:r w:rsidR="0009485D" w:rsidRPr="00D76DA1">
        <w:rPr>
          <w:rFonts w:ascii="Times New Roman" w:hAnsi="Times New Roman"/>
          <w:sz w:val="28"/>
          <w:szCs w:val="28"/>
        </w:rPr>
        <w:t xml:space="preserve"> Спасибо</w:t>
      </w:r>
      <w:r w:rsidR="00623E47">
        <w:rPr>
          <w:rFonts w:ascii="Times New Roman" w:hAnsi="Times New Roman"/>
          <w:sz w:val="28"/>
          <w:szCs w:val="28"/>
        </w:rPr>
        <w:t xml:space="preserve"> большое. Еще кто-нибудь хотел бы выступить? Пожалуйста, Римма Михайловна.</w:t>
      </w:r>
    </w:p>
    <w:p w:rsidR="009A0ECD" w:rsidRDefault="00A72236" w:rsidP="00456DC5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Р.М. Балабанова</w:t>
      </w:r>
      <w:r w:rsidR="00D76DA1" w:rsidRPr="00DE763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была рецензентом этой работы. Ирина Степановна уже сказала, что были высказаны критические замечания во время рецензирования работы. </w:t>
      </w:r>
      <w:r w:rsidR="00E7480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 понравилось</w:t>
      </w:r>
      <w:r w:rsidR="00E74801">
        <w:rPr>
          <w:rFonts w:ascii="Times New Roman" w:hAnsi="Times New Roman"/>
          <w:sz w:val="28"/>
          <w:szCs w:val="28"/>
        </w:rPr>
        <w:t xml:space="preserve">, что </w:t>
      </w:r>
      <w:r w:rsidR="00A65FFD">
        <w:rPr>
          <w:rFonts w:ascii="Times New Roman" w:hAnsi="Times New Roman"/>
          <w:sz w:val="28"/>
          <w:szCs w:val="28"/>
        </w:rPr>
        <w:t>Галина</w:t>
      </w:r>
      <w:r>
        <w:rPr>
          <w:rFonts w:ascii="Times New Roman" w:hAnsi="Times New Roman"/>
          <w:sz w:val="28"/>
          <w:szCs w:val="28"/>
        </w:rPr>
        <w:t xml:space="preserve"> Игоревн</w:t>
      </w:r>
      <w:r w:rsidR="00E74801">
        <w:rPr>
          <w:rFonts w:ascii="Times New Roman" w:hAnsi="Times New Roman"/>
          <w:sz w:val="28"/>
          <w:szCs w:val="28"/>
        </w:rPr>
        <w:t xml:space="preserve">а учла </w:t>
      </w:r>
      <w:r>
        <w:rPr>
          <w:rFonts w:ascii="Times New Roman" w:hAnsi="Times New Roman"/>
          <w:sz w:val="28"/>
          <w:szCs w:val="28"/>
        </w:rPr>
        <w:t xml:space="preserve">все замечания, которые были сделаны. </w:t>
      </w:r>
      <w:r w:rsidR="00E748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роделана очень большая работа, все встало на свои мес</w:t>
      </w:r>
      <w:r w:rsidR="00E74801">
        <w:rPr>
          <w:rFonts w:ascii="Times New Roman" w:hAnsi="Times New Roman"/>
          <w:sz w:val="28"/>
          <w:szCs w:val="28"/>
        </w:rPr>
        <w:t xml:space="preserve">та, а сама цель работы и </w:t>
      </w:r>
      <w:r>
        <w:rPr>
          <w:rFonts w:ascii="Times New Roman" w:hAnsi="Times New Roman"/>
          <w:sz w:val="28"/>
          <w:szCs w:val="28"/>
        </w:rPr>
        <w:t>задачи, которые выполнены в резул</w:t>
      </w:r>
      <w:r w:rsidR="00E74801">
        <w:rPr>
          <w:rFonts w:ascii="Times New Roman" w:hAnsi="Times New Roman"/>
          <w:sz w:val="28"/>
          <w:szCs w:val="28"/>
        </w:rPr>
        <w:t xml:space="preserve">ьтате этой работы, </w:t>
      </w:r>
      <w:r>
        <w:rPr>
          <w:rFonts w:ascii="Times New Roman" w:hAnsi="Times New Roman"/>
          <w:sz w:val="28"/>
          <w:szCs w:val="28"/>
        </w:rPr>
        <w:t xml:space="preserve">имеют большое значение для практической ревматологии. </w:t>
      </w:r>
      <w:r w:rsidR="00E74801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та работа позволит нам оптимизировать назначение такого, важного препарата для больных ревматоидным артритом, как </w:t>
      </w:r>
      <w:proofErr w:type="spellStart"/>
      <w:r>
        <w:rPr>
          <w:rFonts w:ascii="Times New Roman" w:hAnsi="Times New Roman"/>
          <w:sz w:val="28"/>
          <w:szCs w:val="28"/>
        </w:rPr>
        <w:t>метотрексат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74801">
        <w:rPr>
          <w:rFonts w:ascii="Times New Roman" w:hAnsi="Times New Roman"/>
          <w:sz w:val="28"/>
          <w:szCs w:val="28"/>
        </w:rPr>
        <w:t xml:space="preserve"> Хочется отметить личные качества соискательницы, ее знание больных, включенных в работу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4801">
        <w:rPr>
          <w:rFonts w:ascii="Times New Roman" w:hAnsi="Times New Roman"/>
          <w:sz w:val="28"/>
          <w:szCs w:val="28"/>
        </w:rPr>
        <w:t xml:space="preserve">ее интеллектуальные возможности. </w:t>
      </w:r>
      <w:r>
        <w:rPr>
          <w:rFonts w:ascii="Times New Roman" w:hAnsi="Times New Roman"/>
          <w:sz w:val="28"/>
          <w:szCs w:val="28"/>
        </w:rPr>
        <w:t>Я работу полностью одобряю.</w:t>
      </w:r>
    </w:p>
    <w:p w:rsidR="0009485D" w:rsidRPr="009A0ECD" w:rsidRDefault="00DE7631" w:rsidP="000F341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Ш.</w:t>
      </w:r>
      <w:r w:rsidR="00A722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6DC5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456DC5">
        <w:rPr>
          <w:rFonts w:ascii="Times New Roman" w:hAnsi="Times New Roman"/>
          <w:i/>
          <w:sz w:val="28"/>
          <w:szCs w:val="28"/>
        </w:rPr>
        <w:t>:</w:t>
      </w:r>
      <w:r w:rsidR="00A72236">
        <w:rPr>
          <w:rFonts w:ascii="Times New Roman" w:hAnsi="Times New Roman"/>
          <w:i/>
          <w:sz w:val="28"/>
          <w:szCs w:val="28"/>
        </w:rPr>
        <w:t xml:space="preserve"> </w:t>
      </w:r>
      <w:r w:rsidR="00A72236">
        <w:rPr>
          <w:rFonts w:ascii="Times New Roman" w:hAnsi="Times New Roman"/>
          <w:sz w:val="28"/>
          <w:szCs w:val="28"/>
        </w:rPr>
        <w:t>Спасибо большое, Римма Михайловна. Еще кто-нибудь хотел бы высказаться? Пожалуйста, Нина Николаевна.</w:t>
      </w:r>
    </w:p>
    <w:p w:rsidR="00F378E2" w:rsidRPr="0017462A" w:rsidRDefault="00A72236" w:rsidP="00F378E2">
      <w:pPr>
        <w:tabs>
          <w:tab w:val="left" w:pos="5387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Н.Н. Кузьмина</w:t>
      </w:r>
      <w:r w:rsidR="0009485D" w:rsidRPr="009A0EC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378E2">
        <w:rPr>
          <w:rFonts w:ascii="Times New Roman" w:hAnsi="Times New Roman"/>
          <w:sz w:val="28"/>
          <w:szCs w:val="28"/>
        </w:rPr>
        <w:t xml:space="preserve">Дорогие коллеги! Я бы хотела разделить точку зрения официальных оппонентов и бесспорно положительно оценить эту диссертационную работу. Я педиатр, но мы знакомы с </w:t>
      </w:r>
      <w:r w:rsidR="00E74801">
        <w:rPr>
          <w:rFonts w:ascii="Times New Roman" w:hAnsi="Times New Roman"/>
          <w:sz w:val="28"/>
          <w:szCs w:val="28"/>
        </w:rPr>
        <w:t>метотрексатом</w:t>
      </w:r>
      <w:r w:rsidR="00F378E2">
        <w:rPr>
          <w:rFonts w:ascii="Times New Roman" w:hAnsi="Times New Roman"/>
          <w:sz w:val="28"/>
          <w:szCs w:val="28"/>
        </w:rPr>
        <w:t xml:space="preserve"> более 45 лет. </w:t>
      </w:r>
      <w:r w:rsidR="00E74801">
        <w:rPr>
          <w:rFonts w:ascii="Times New Roman" w:hAnsi="Times New Roman"/>
          <w:sz w:val="28"/>
          <w:szCs w:val="28"/>
        </w:rPr>
        <w:t xml:space="preserve">За </w:t>
      </w:r>
      <w:r w:rsidR="00F378E2">
        <w:rPr>
          <w:rFonts w:ascii="Times New Roman" w:hAnsi="Times New Roman"/>
          <w:sz w:val="28"/>
          <w:szCs w:val="28"/>
        </w:rPr>
        <w:t xml:space="preserve">25 лет совместной работы с американскими коллегами – </w:t>
      </w:r>
      <w:r w:rsidR="00A65FFD">
        <w:rPr>
          <w:rFonts w:ascii="Times New Roman" w:hAnsi="Times New Roman"/>
          <w:sz w:val="28"/>
          <w:szCs w:val="28"/>
        </w:rPr>
        <w:t xml:space="preserve">было </w:t>
      </w:r>
      <w:r w:rsidR="00F378E2">
        <w:rPr>
          <w:rFonts w:ascii="Times New Roman" w:hAnsi="Times New Roman"/>
          <w:sz w:val="28"/>
          <w:szCs w:val="28"/>
        </w:rPr>
        <w:t>выполнен</w:t>
      </w:r>
      <w:r w:rsidR="00A65FFD">
        <w:rPr>
          <w:rFonts w:ascii="Times New Roman" w:hAnsi="Times New Roman"/>
          <w:sz w:val="28"/>
          <w:szCs w:val="28"/>
        </w:rPr>
        <w:t>о</w:t>
      </w:r>
      <w:r w:rsidR="00F378E2">
        <w:rPr>
          <w:rFonts w:ascii="Times New Roman" w:hAnsi="Times New Roman"/>
          <w:sz w:val="28"/>
          <w:szCs w:val="28"/>
        </w:rPr>
        <w:t xml:space="preserve"> несколько исследований по оценке терапевтической эффективности этого</w:t>
      </w:r>
      <w:r w:rsidR="00A65FFD">
        <w:rPr>
          <w:rFonts w:ascii="Times New Roman" w:hAnsi="Times New Roman"/>
          <w:sz w:val="28"/>
          <w:szCs w:val="28"/>
        </w:rPr>
        <w:t xml:space="preserve"> разных доз </w:t>
      </w:r>
      <w:proofErr w:type="spellStart"/>
      <w:r w:rsidR="00A65FFD">
        <w:rPr>
          <w:rFonts w:ascii="Times New Roman" w:hAnsi="Times New Roman"/>
          <w:sz w:val="28"/>
          <w:szCs w:val="28"/>
        </w:rPr>
        <w:t>метотрексата</w:t>
      </w:r>
      <w:proofErr w:type="spellEnd"/>
      <w:r w:rsidR="00F378E2">
        <w:rPr>
          <w:rFonts w:ascii="Times New Roman" w:hAnsi="Times New Roman"/>
          <w:sz w:val="28"/>
          <w:szCs w:val="28"/>
        </w:rPr>
        <w:t xml:space="preserve"> в сравнении с </w:t>
      </w:r>
      <w:proofErr w:type="spellStart"/>
      <w:r w:rsidR="00F378E2">
        <w:rPr>
          <w:rFonts w:ascii="Times New Roman" w:hAnsi="Times New Roman"/>
          <w:sz w:val="28"/>
          <w:szCs w:val="28"/>
        </w:rPr>
        <w:t>ауранофином</w:t>
      </w:r>
      <w:proofErr w:type="spellEnd"/>
      <w:r w:rsidR="00A65FFD">
        <w:rPr>
          <w:rFonts w:ascii="Times New Roman" w:hAnsi="Times New Roman"/>
          <w:sz w:val="28"/>
          <w:szCs w:val="28"/>
        </w:rPr>
        <w:t xml:space="preserve"> и</w:t>
      </w:r>
      <w:r w:rsidR="00F378E2">
        <w:rPr>
          <w:rFonts w:ascii="Times New Roman" w:hAnsi="Times New Roman"/>
          <w:sz w:val="28"/>
          <w:szCs w:val="28"/>
        </w:rPr>
        <w:t xml:space="preserve"> Д-</w:t>
      </w:r>
      <w:proofErr w:type="spellStart"/>
      <w:r w:rsidR="00F378E2">
        <w:rPr>
          <w:rFonts w:ascii="Times New Roman" w:hAnsi="Times New Roman"/>
          <w:sz w:val="28"/>
          <w:szCs w:val="28"/>
        </w:rPr>
        <w:t>пеницилламином</w:t>
      </w:r>
      <w:proofErr w:type="spellEnd"/>
      <w:r w:rsidR="00A65FFD">
        <w:rPr>
          <w:rFonts w:ascii="Times New Roman" w:hAnsi="Times New Roman"/>
          <w:sz w:val="28"/>
          <w:szCs w:val="28"/>
        </w:rPr>
        <w:t>.</w:t>
      </w:r>
      <w:r w:rsidR="00F37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4801">
        <w:rPr>
          <w:rFonts w:ascii="Times New Roman" w:hAnsi="Times New Roman"/>
          <w:sz w:val="28"/>
          <w:szCs w:val="28"/>
        </w:rPr>
        <w:t>М</w:t>
      </w:r>
      <w:r w:rsidR="00F378E2">
        <w:rPr>
          <w:rFonts w:ascii="Times New Roman" w:hAnsi="Times New Roman"/>
          <w:sz w:val="28"/>
          <w:szCs w:val="28"/>
        </w:rPr>
        <w:t>етотрексат</w:t>
      </w:r>
      <w:proofErr w:type="spellEnd"/>
      <w:r w:rsidR="00F378E2">
        <w:rPr>
          <w:rFonts w:ascii="Times New Roman" w:hAnsi="Times New Roman"/>
          <w:sz w:val="28"/>
          <w:szCs w:val="28"/>
        </w:rPr>
        <w:t xml:space="preserve"> выдержал испытание временем. Да, много вопросов остается. В этой диссертации диссертант очень много новых вопросов поставила,</w:t>
      </w:r>
      <w:r w:rsidR="00E74801">
        <w:rPr>
          <w:rFonts w:ascii="Times New Roman" w:hAnsi="Times New Roman"/>
          <w:sz w:val="28"/>
          <w:szCs w:val="28"/>
        </w:rPr>
        <w:t xml:space="preserve"> и </w:t>
      </w:r>
      <w:r w:rsidR="00F378E2">
        <w:rPr>
          <w:rFonts w:ascii="Times New Roman" w:hAnsi="Times New Roman"/>
          <w:sz w:val="28"/>
          <w:szCs w:val="28"/>
        </w:rPr>
        <w:t xml:space="preserve"> их решила. И поэтому, я считаю, по актуальности, </w:t>
      </w:r>
      <w:r w:rsidR="00E74801">
        <w:rPr>
          <w:rFonts w:ascii="Times New Roman" w:hAnsi="Times New Roman"/>
          <w:sz w:val="28"/>
          <w:szCs w:val="28"/>
        </w:rPr>
        <w:t>научной новизне,</w:t>
      </w:r>
      <w:r w:rsidR="00F378E2">
        <w:rPr>
          <w:rFonts w:ascii="Times New Roman" w:hAnsi="Times New Roman"/>
          <w:sz w:val="28"/>
          <w:szCs w:val="28"/>
        </w:rPr>
        <w:t xml:space="preserve"> нестандартности постановки этих вопросов, по результатам, по внедрению эта диссертация</w:t>
      </w:r>
      <w:r w:rsidR="00A65FFD">
        <w:rPr>
          <w:rFonts w:ascii="Times New Roman" w:hAnsi="Times New Roman"/>
          <w:sz w:val="28"/>
          <w:szCs w:val="28"/>
        </w:rPr>
        <w:t>,</w:t>
      </w:r>
      <w:r w:rsidR="00F378E2">
        <w:rPr>
          <w:rFonts w:ascii="Times New Roman" w:hAnsi="Times New Roman"/>
          <w:sz w:val="28"/>
          <w:szCs w:val="28"/>
        </w:rPr>
        <w:t xml:space="preserve"> бесспорно</w:t>
      </w:r>
      <w:r w:rsidR="00A65FFD">
        <w:rPr>
          <w:rFonts w:ascii="Times New Roman" w:hAnsi="Times New Roman"/>
          <w:sz w:val="28"/>
          <w:szCs w:val="28"/>
        </w:rPr>
        <w:t>,</w:t>
      </w:r>
      <w:r w:rsidR="00F378E2">
        <w:rPr>
          <w:rFonts w:ascii="Times New Roman" w:hAnsi="Times New Roman"/>
          <w:sz w:val="28"/>
          <w:szCs w:val="28"/>
        </w:rPr>
        <w:t xml:space="preserve"> заслуживает </w:t>
      </w:r>
      <w:r w:rsidR="00E74801">
        <w:rPr>
          <w:rFonts w:ascii="Times New Roman" w:hAnsi="Times New Roman"/>
          <w:sz w:val="28"/>
          <w:szCs w:val="28"/>
        </w:rPr>
        <w:t>высокой</w:t>
      </w:r>
      <w:r w:rsidR="00F378E2">
        <w:rPr>
          <w:rFonts w:ascii="Times New Roman" w:hAnsi="Times New Roman"/>
          <w:sz w:val="28"/>
          <w:szCs w:val="28"/>
        </w:rPr>
        <w:t xml:space="preserve"> оценки, а сама диссертант</w:t>
      </w:r>
      <w:r w:rsidR="00A65FFD">
        <w:rPr>
          <w:rFonts w:ascii="Times New Roman" w:hAnsi="Times New Roman"/>
          <w:sz w:val="28"/>
          <w:szCs w:val="28"/>
        </w:rPr>
        <w:t xml:space="preserve"> заслуживает присуждения </w:t>
      </w:r>
      <w:r w:rsidR="000D3809">
        <w:rPr>
          <w:rFonts w:ascii="Times New Roman" w:hAnsi="Times New Roman"/>
          <w:sz w:val="28"/>
          <w:szCs w:val="28"/>
        </w:rPr>
        <w:t>искомой степени.</w:t>
      </w:r>
    </w:p>
    <w:p w:rsidR="0009485D" w:rsidRPr="00FA7E39" w:rsidRDefault="000D4A66" w:rsidP="000F341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9A0ECD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9A0ECD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9A0ECD">
        <w:rPr>
          <w:rFonts w:ascii="Times New Roman" w:hAnsi="Times New Roman"/>
          <w:i/>
          <w:sz w:val="28"/>
          <w:szCs w:val="28"/>
        </w:rPr>
        <w:t>:</w:t>
      </w:r>
      <w:r w:rsidR="0009485D" w:rsidRPr="009A0ECD">
        <w:rPr>
          <w:rFonts w:ascii="Times New Roman" w:hAnsi="Times New Roman"/>
          <w:sz w:val="28"/>
          <w:szCs w:val="28"/>
        </w:rPr>
        <w:t xml:space="preserve"> Спасибо</w:t>
      </w:r>
      <w:r w:rsidR="000D3809">
        <w:rPr>
          <w:rFonts w:ascii="Times New Roman" w:hAnsi="Times New Roman"/>
          <w:sz w:val="28"/>
          <w:szCs w:val="28"/>
        </w:rPr>
        <w:t xml:space="preserve"> большое, Нина Николаевна</w:t>
      </w:r>
      <w:r w:rsidRPr="009A0ECD">
        <w:rPr>
          <w:rFonts w:ascii="Times New Roman" w:hAnsi="Times New Roman"/>
          <w:sz w:val="28"/>
          <w:szCs w:val="28"/>
        </w:rPr>
        <w:t xml:space="preserve">. </w:t>
      </w:r>
      <w:r w:rsidR="000D3809">
        <w:rPr>
          <w:rFonts w:ascii="Times New Roman" w:hAnsi="Times New Roman"/>
          <w:sz w:val="28"/>
          <w:szCs w:val="28"/>
        </w:rPr>
        <w:t>Еще кто-нибудь хотел бы выступить? Достаточно? Хорошо. Пожалуйста, Галина Игоревна, Вам слово буквально в дискуссионном плане, если бы</w:t>
      </w:r>
      <w:r w:rsidR="00A65FFD">
        <w:rPr>
          <w:rFonts w:ascii="Times New Roman" w:hAnsi="Times New Roman"/>
          <w:sz w:val="28"/>
          <w:szCs w:val="28"/>
        </w:rPr>
        <w:t xml:space="preserve"> Вы хотели еще что-то добавить.</w:t>
      </w:r>
    </w:p>
    <w:p w:rsidR="0009485D" w:rsidRDefault="0009485D" w:rsidP="000F341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305C5E">
        <w:rPr>
          <w:rFonts w:ascii="Times New Roman" w:hAnsi="Times New Roman"/>
          <w:sz w:val="28"/>
          <w:szCs w:val="28"/>
        </w:rPr>
        <w:t xml:space="preserve">Соискателю предоставляется заключительное слово (для ответа на вопросы, возникшие в ходе обсуждения). </w:t>
      </w:r>
    </w:p>
    <w:p w:rsidR="00F7018B" w:rsidRPr="007F4943" w:rsidRDefault="00F7018B" w:rsidP="00F7018B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7F4943">
        <w:rPr>
          <w:rFonts w:ascii="Times New Roman" w:hAnsi="Times New Roman"/>
          <w:i/>
          <w:sz w:val="28"/>
          <w:szCs w:val="28"/>
        </w:rPr>
        <w:lastRenderedPageBreak/>
        <w:t>Г.И. Гриднева:</w:t>
      </w:r>
      <w:r>
        <w:rPr>
          <w:rFonts w:ascii="Times New Roman" w:hAnsi="Times New Roman"/>
          <w:sz w:val="28"/>
          <w:szCs w:val="28"/>
        </w:rPr>
        <w:t xml:space="preserve"> Глубокоуважаемые коллеги! Мне хотелось бы кратко очертить круг перспектив, которые открываются после проделанной работы, после изучения проблемы индивидуального дозирования метотрексата. Есть </w:t>
      </w:r>
      <w:proofErr w:type="gramStart"/>
      <w:r>
        <w:rPr>
          <w:rFonts w:ascii="Times New Roman" w:hAnsi="Times New Roman"/>
          <w:sz w:val="28"/>
          <w:szCs w:val="28"/>
        </w:rPr>
        <w:t>зарубежные</w:t>
      </w:r>
      <w:proofErr w:type="gramEnd"/>
      <w:r>
        <w:rPr>
          <w:rFonts w:ascii="Times New Roman" w:hAnsi="Times New Roman"/>
          <w:sz w:val="28"/>
          <w:szCs w:val="28"/>
        </w:rPr>
        <w:t xml:space="preserve">, к сожалению, отечественных работ нет, по точному прогнозированию эффекта метотрексата. Речь идет об определении концентрации </w:t>
      </w:r>
      <w:proofErr w:type="spellStart"/>
      <w:r>
        <w:rPr>
          <w:rFonts w:ascii="Times New Roman" w:hAnsi="Times New Roman"/>
          <w:sz w:val="28"/>
          <w:szCs w:val="28"/>
        </w:rPr>
        <w:t>полиглютаматов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эритроцитах. В ряде стран эта методика уже является рутинной, позволяет контролировать лечение и предсказывать лечебный эффект. Методика есть, оборудование в России, в Москве есть и перспективы для дальнейшей работы огромные.</w:t>
      </w:r>
    </w:p>
    <w:p w:rsidR="00F7018B" w:rsidRPr="0017462A" w:rsidRDefault="00F7018B" w:rsidP="00F7018B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Г.И. Гриднева </w:t>
      </w:r>
      <w:r w:rsidRPr="0017462A">
        <w:rPr>
          <w:rFonts w:ascii="Times New Roman" w:hAnsi="Times New Roman"/>
          <w:sz w:val="28"/>
          <w:szCs w:val="28"/>
        </w:rPr>
        <w:t xml:space="preserve">благодарит научного руководителя, рецензентов, оппонентов, </w:t>
      </w:r>
      <w:r>
        <w:rPr>
          <w:rFonts w:ascii="Times New Roman" w:hAnsi="Times New Roman"/>
          <w:sz w:val="28"/>
          <w:szCs w:val="28"/>
        </w:rPr>
        <w:t>членов диссертационного совета.</w:t>
      </w:r>
    </w:p>
    <w:p w:rsidR="00F7018B" w:rsidRDefault="0017462A" w:rsidP="00650BE6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17462A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17462A">
        <w:rPr>
          <w:rFonts w:ascii="Times New Roman" w:hAnsi="Times New Roman"/>
          <w:i/>
          <w:sz w:val="28"/>
          <w:szCs w:val="28"/>
        </w:rPr>
        <w:t>:</w:t>
      </w:r>
      <w:r w:rsidRPr="0017462A">
        <w:rPr>
          <w:rFonts w:ascii="Times New Roman" w:hAnsi="Times New Roman"/>
          <w:sz w:val="28"/>
          <w:szCs w:val="28"/>
        </w:rPr>
        <w:t xml:space="preserve"> </w:t>
      </w:r>
      <w:r w:rsidR="00650BE6">
        <w:rPr>
          <w:rFonts w:ascii="Times New Roman" w:hAnsi="Times New Roman"/>
          <w:sz w:val="28"/>
          <w:szCs w:val="28"/>
        </w:rPr>
        <w:t xml:space="preserve">Спасибо большое. Дорогие коллеги! Теперь переходим к выбору счетной комиссии. Мы предлагаем </w:t>
      </w:r>
      <w:r w:rsidR="00A65FFD">
        <w:rPr>
          <w:rFonts w:ascii="Times New Roman" w:hAnsi="Times New Roman"/>
          <w:sz w:val="28"/>
          <w:szCs w:val="28"/>
        </w:rPr>
        <w:t>избрать счетную комиссию в составе д.м.н.</w:t>
      </w:r>
      <w:r w:rsidR="00650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BE6">
        <w:rPr>
          <w:rFonts w:ascii="Times New Roman" w:hAnsi="Times New Roman"/>
          <w:sz w:val="28"/>
          <w:szCs w:val="28"/>
        </w:rPr>
        <w:t>Амирджанов</w:t>
      </w:r>
      <w:r w:rsidR="00A65FFD">
        <w:rPr>
          <w:rFonts w:ascii="Times New Roman" w:hAnsi="Times New Roman"/>
          <w:sz w:val="28"/>
          <w:szCs w:val="28"/>
        </w:rPr>
        <w:t>ой</w:t>
      </w:r>
      <w:proofErr w:type="spellEnd"/>
      <w:r w:rsidR="00A65FFD">
        <w:rPr>
          <w:rFonts w:ascii="Times New Roman" w:hAnsi="Times New Roman"/>
          <w:sz w:val="28"/>
          <w:szCs w:val="28"/>
        </w:rPr>
        <w:t xml:space="preserve"> В.Н., д.м.н.</w:t>
      </w:r>
      <w:r w:rsidR="00E7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0BE6">
        <w:rPr>
          <w:rFonts w:ascii="Times New Roman" w:hAnsi="Times New Roman"/>
          <w:sz w:val="28"/>
          <w:szCs w:val="28"/>
        </w:rPr>
        <w:t>Жиляева</w:t>
      </w:r>
      <w:proofErr w:type="spellEnd"/>
      <w:r w:rsidR="00650BE6">
        <w:rPr>
          <w:rFonts w:ascii="Times New Roman" w:hAnsi="Times New Roman"/>
          <w:sz w:val="28"/>
          <w:szCs w:val="28"/>
        </w:rPr>
        <w:t xml:space="preserve"> Е</w:t>
      </w:r>
      <w:r w:rsidR="00A65FFD">
        <w:rPr>
          <w:rFonts w:ascii="Times New Roman" w:hAnsi="Times New Roman"/>
          <w:sz w:val="28"/>
          <w:szCs w:val="28"/>
        </w:rPr>
        <w:t>.</w:t>
      </w:r>
      <w:r w:rsidR="00F7018B">
        <w:rPr>
          <w:rFonts w:ascii="Times New Roman" w:hAnsi="Times New Roman"/>
          <w:sz w:val="28"/>
          <w:szCs w:val="28"/>
        </w:rPr>
        <w:t>В</w:t>
      </w:r>
      <w:r w:rsidR="00A65FFD">
        <w:rPr>
          <w:rFonts w:ascii="Times New Roman" w:hAnsi="Times New Roman"/>
          <w:sz w:val="28"/>
          <w:szCs w:val="28"/>
        </w:rPr>
        <w:t>.</w:t>
      </w:r>
      <w:r w:rsidR="00650BE6">
        <w:rPr>
          <w:rFonts w:ascii="Times New Roman" w:hAnsi="Times New Roman"/>
          <w:sz w:val="28"/>
          <w:szCs w:val="28"/>
        </w:rPr>
        <w:t xml:space="preserve"> и Попков</w:t>
      </w:r>
      <w:r w:rsidR="00A65FFD">
        <w:rPr>
          <w:rFonts w:ascii="Times New Roman" w:hAnsi="Times New Roman"/>
          <w:sz w:val="28"/>
          <w:szCs w:val="28"/>
        </w:rPr>
        <w:t>ой</w:t>
      </w:r>
      <w:r w:rsidR="00650BE6">
        <w:rPr>
          <w:rFonts w:ascii="Times New Roman" w:hAnsi="Times New Roman"/>
          <w:sz w:val="28"/>
          <w:szCs w:val="28"/>
        </w:rPr>
        <w:t xml:space="preserve"> Т</w:t>
      </w:r>
      <w:r w:rsidR="00A65FFD">
        <w:rPr>
          <w:rFonts w:ascii="Times New Roman" w:hAnsi="Times New Roman"/>
          <w:sz w:val="28"/>
          <w:szCs w:val="28"/>
        </w:rPr>
        <w:t>.</w:t>
      </w:r>
      <w:proofErr w:type="gramStart"/>
      <w:r w:rsidR="00650BE6">
        <w:rPr>
          <w:rFonts w:ascii="Times New Roman" w:hAnsi="Times New Roman"/>
          <w:sz w:val="28"/>
          <w:szCs w:val="28"/>
        </w:rPr>
        <w:t>В</w:t>
      </w:r>
      <w:r w:rsidR="00A65FFD">
        <w:rPr>
          <w:rFonts w:ascii="Times New Roman" w:hAnsi="Times New Roman"/>
          <w:sz w:val="28"/>
          <w:szCs w:val="28"/>
        </w:rPr>
        <w:t>.</w:t>
      </w:r>
      <w:proofErr w:type="gramEnd"/>
      <w:r w:rsidR="00A65FFD">
        <w:rPr>
          <w:rFonts w:ascii="Times New Roman" w:hAnsi="Times New Roman"/>
          <w:sz w:val="28"/>
          <w:szCs w:val="28"/>
        </w:rPr>
        <w:t xml:space="preserve"> Если нет других кандидатур, п</w:t>
      </w:r>
      <w:r w:rsidR="00650BE6">
        <w:rPr>
          <w:rFonts w:ascii="Times New Roman" w:hAnsi="Times New Roman"/>
          <w:sz w:val="28"/>
          <w:szCs w:val="28"/>
        </w:rPr>
        <w:t xml:space="preserve">рошу проголосовать. Все «за», «против» </w:t>
      </w:r>
      <w:r w:rsidR="00A65FFD">
        <w:rPr>
          <w:rFonts w:ascii="Times New Roman" w:hAnsi="Times New Roman"/>
          <w:sz w:val="28"/>
          <w:szCs w:val="28"/>
        </w:rPr>
        <w:t xml:space="preserve">и воздержавшихся </w:t>
      </w:r>
      <w:r w:rsidR="00650BE6">
        <w:rPr>
          <w:rFonts w:ascii="Times New Roman" w:hAnsi="Times New Roman"/>
          <w:sz w:val="28"/>
          <w:szCs w:val="28"/>
        </w:rPr>
        <w:t xml:space="preserve">нет. </w:t>
      </w:r>
      <w:r w:rsidRPr="0017462A">
        <w:rPr>
          <w:rFonts w:ascii="Times New Roman" w:hAnsi="Times New Roman"/>
          <w:sz w:val="28"/>
          <w:szCs w:val="28"/>
        </w:rPr>
        <w:t>Объявляется перерыв для тайно</w:t>
      </w:r>
      <w:r>
        <w:rPr>
          <w:rFonts w:ascii="Times New Roman" w:hAnsi="Times New Roman"/>
          <w:sz w:val="28"/>
          <w:szCs w:val="28"/>
        </w:rPr>
        <w:t xml:space="preserve">го голосования. </w:t>
      </w:r>
    </w:p>
    <w:p w:rsidR="0017462A" w:rsidRPr="0017462A" w:rsidRDefault="0017462A" w:rsidP="00650BE6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</w:t>
      </w:r>
      <w:r w:rsidRPr="0017462A">
        <w:rPr>
          <w:rFonts w:ascii="Times New Roman" w:hAnsi="Times New Roman"/>
          <w:sz w:val="28"/>
          <w:szCs w:val="28"/>
        </w:rPr>
        <w:t>яется председателю счетной</w:t>
      </w:r>
      <w:r>
        <w:rPr>
          <w:rFonts w:ascii="Times New Roman" w:hAnsi="Times New Roman"/>
          <w:sz w:val="28"/>
          <w:szCs w:val="28"/>
        </w:rPr>
        <w:t xml:space="preserve"> комиссии д.м.н. </w:t>
      </w:r>
      <w:proofErr w:type="spellStart"/>
      <w:r w:rsidR="00B825AB">
        <w:rPr>
          <w:rFonts w:ascii="Times New Roman" w:hAnsi="Times New Roman"/>
          <w:sz w:val="28"/>
          <w:szCs w:val="28"/>
        </w:rPr>
        <w:t>Амирджановой</w:t>
      </w:r>
      <w:proofErr w:type="spellEnd"/>
      <w:r w:rsidR="00B825AB">
        <w:rPr>
          <w:rFonts w:ascii="Times New Roman" w:hAnsi="Times New Roman"/>
          <w:sz w:val="28"/>
          <w:szCs w:val="28"/>
        </w:rPr>
        <w:t xml:space="preserve"> В</w:t>
      </w:r>
      <w:r w:rsidR="00E54507">
        <w:rPr>
          <w:rFonts w:ascii="Times New Roman" w:hAnsi="Times New Roman"/>
          <w:sz w:val="28"/>
          <w:szCs w:val="28"/>
        </w:rPr>
        <w:t xml:space="preserve">ере </w:t>
      </w:r>
      <w:r w:rsidR="00B825AB">
        <w:rPr>
          <w:rFonts w:ascii="Times New Roman" w:hAnsi="Times New Roman"/>
          <w:sz w:val="28"/>
          <w:szCs w:val="28"/>
        </w:rPr>
        <w:t>Н</w:t>
      </w:r>
      <w:r w:rsidR="00E54507">
        <w:rPr>
          <w:rFonts w:ascii="Times New Roman" w:hAnsi="Times New Roman"/>
          <w:sz w:val="28"/>
          <w:szCs w:val="28"/>
        </w:rPr>
        <w:t>иколаевне</w:t>
      </w:r>
      <w:r>
        <w:rPr>
          <w:rFonts w:ascii="Times New Roman" w:hAnsi="Times New Roman"/>
          <w:sz w:val="28"/>
          <w:szCs w:val="28"/>
        </w:rPr>
        <w:t>.</w:t>
      </w:r>
    </w:p>
    <w:p w:rsidR="00B825AB" w:rsidRDefault="00B825AB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="0017462A" w:rsidRPr="0017462A">
        <w:rPr>
          <w:rFonts w:ascii="Times New Roman" w:hAnsi="Times New Roman"/>
          <w:i/>
          <w:sz w:val="28"/>
          <w:szCs w:val="28"/>
        </w:rPr>
        <w:t>:</w:t>
      </w:r>
      <w:r w:rsidR="0017462A" w:rsidRPr="0017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Дорогие коллеги! Состав избранной комиссии: Попкова Т.В., </w:t>
      </w:r>
      <w:proofErr w:type="spellStart"/>
      <w:r>
        <w:rPr>
          <w:rFonts w:ascii="Times New Roman" w:hAnsi="Times New Roman"/>
          <w:sz w:val="28"/>
          <w:szCs w:val="28"/>
        </w:rPr>
        <w:t>Жиляев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Амирджанова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Комиссия избрана для подсчета голосов </w:t>
      </w:r>
      <w:r w:rsidR="007B287F">
        <w:rPr>
          <w:rFonts w:ascii="Times New Roman" w:hAnsi="Times New Roman"/>
          <w:sz w:val="28"/>
          <w:szCs w:val="28"/>
        </w:rPr>
        <w:t xml:space="preserve">при тайном голосовании </w:t>
      </w:r>
      <w:r w:rsidR="00A65FFD">
        <w:rPr>
          <w:rFonts w:ascii="Times New Roman" w:hAnsi="Times New Roman"/>
          <w:sz w:val="28"/>
          <w:szCs w:val="28"/>
        </w:rPr>
        <w:t xml:space="preserve">по вопросу о присуждении </w:t>
      </w:r>
      <w:r w:rsidR="007B287F">
        <w:rPr>
          <w:rFonts w:ascii="Times New Roman" w:hAnsi="Times New Roman"/>
          <w:sz w:val="28"/>
          <w:szCs w:val="28"/>
        </w:rPr>
        <w:t>ученой степени кандидата медицинских наук</w:t>
      </w:r>
      <w:r>
        <w:rPr>
          <w:rFonts w:ascii="Times New Roman" w:hAnsi="Times New Roman"/>
          <w:sz w:val="28"/>
          <w:szCs w:val="28"/>
        </w:rPr>
        <w:t xml:space="preserve"> Гридневой Галин</w:t>
      </w:r>
      <w:r w:rsidR="007B28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Игоревн</w:t>
      </w:r>
      <w:r w:rsidR="007B287F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Состав  диссертационного совета утвержден в количестве 21 человека. В состав диссертационного совета дополнительно с правом решающего голоса не было введено никого. Присутствовало на заседании 18 членов совета, в том числе докторов медицинских наук по профилю рассматриваемой диссертации 1</w:t>
      </w:r>
      <w:r w:rsidR="00227FFE">
        <w:rPr>
          <w:rFonts w:ascii="Times New Roman" w:hAnsi="Times New Roman"/>
          <w:sz w:val="28"/>
          <w:szCs w:val="28"/>
        </w:rPr>
        <w:t xml:space="preserve">7 </w:t>
      </w:r>
      <w:r w:rsidR="00227FFE" w:rsidRPr="0017462A">
        <w:rPr>
          <w:rFonts w:ascii="Times New Roman" w:hAnsi="Times New Roman"/>
          <w:sz w:val="28"/>
          <w:szCs w:val="28"/>
        </w:rPr>
        <w:t>(по специальности 14.01.22 «ревматология»</w:t>
      </w:r>
      <w:r w:rsidR="00227F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Было роздано 18 бюллетеней</w:t>
      </w:r>
      <w:r w:rsidR="00227FFE">
        <w:rPr>
          <w:rFonts w:ascii="Times New Roman" w:hAnsi="Times New Roman"/>
          <w:sz w:val="28"/>
          <w:szCs w:val="28"/>
        </w:rPr>
        <w:t>. Осталось не роздано 3 бюллетеня. Оказалось в урне 18 бюллетеней.</w:t>
      </w:r>
    </w:p>
    <w:p w:rsidR="0017462A" w:rsidRPr="0017462A" w:rsidRDefault="0017462A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 xml:space="preserve">Результаты голосования по </w:t>
      </w:r>
      <w:r w:rsidR="00227FFE">
        <w:rPr>
          <w:rFonts w:ascii="Times New Roman" w:hAnsi="Times New Roman"/>
          <w:sz w:val="28"/>
          <w:szCs w:val="28"/>
        </w:rPr>
        <w:t>вопросу о присуждении</w:t>
      </w:r>
      <w:r w:rsidRPr="0017462A">
        <w:rPr>
          <w:rFonts w:ascii="Times New Roman" w:hAnsi="Times New Roman"/>
          <w:sz w:val="28"/>
          <w:szCs w:val="28"/>
        </w:rPr>
        <w:t xml:space="preserve"> ученой степени кандидата медицинских наук </w:t>
      </w:r>
      <w:r w:rsidR="00227FFE">
        <w:rPr>
          <w:rFonts w:ascii="Times New Roman" w:hAnsi="Times New Roman"/>
          <w:sz w:val="28"/>
          <w:szCs w:val="28"/>
        </w:rPr>
        <w:t>Гридневой Галине Игоревне</w:t>
      </w:r>
      <w:r w:rsidRPr="0017462A">
        <w:rPr>
          <w:rFonts w:ascii="Times New Roman" w:hAnsi="Times New Roman"/>
          <w:sz w:val="28"/>
          <w:szCs w:val="28"/>
        </w:rPr>
        <w:t>: ЗА – 1</w:t>
      </w:r>
      <w:r w:rsidR="00227FFE">
        <w:rPr>
          <w:rFonts w:ascii="Times New Roman" w:hAnsi="Times New Roman"/>
          <w:sz w:val="28"/>
          <w:szCs w:val="28"/>
        </w:rPr>
        <w:t>8</w:t>
      </w:r>
      <w:r w:rsidRPr="0017462A">
        <w:rPr>
          <w:rFonts w:ascii="Times New Roman" w:hAnsi="Times New Roman"/>
          <w:sz w:val="28"/>
          <w:szCs w:val="28"/>
        </w:rPr>
        <w:t>, ПРОТИВ – нет, нед</w:t>
      </w:r>
      <w:r>
        <w:rPr>
          <w:rFonts w:ascii="Times New Roman" w:hAnsi="Times New Roman"/>
          <w:sz w:val="28"/>
          <w:szCs w:val="28"/>
        </w:rPr>
        <w:t>ействительных бюллетеней – нет.</w:t>
      </w:r>
      <w:r w:rsidR="00227FFE">
        <w:rPr>
          <w:rFonts w:ascii="Times New Roman" w:hAnsi="Times New Roman"/>
          <w:sz w:val="28"/>
          <w:szCs w:val="28"/>
        </w:rPr>
        <w:t xml:space="preserve"> Подписано председателем счетной комиссии и членами счетной комиссии.</w:t>
      </w:r>
    </w:p>
    <w:p w:rsidR="0017462A" w:rsidRPr="0017462A" w:rsidRDefault="0017462A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17462A">
        <w:rPr>
          <w:rFonts w:ascii="Times New Roman" w:hAnsi="Times New Roman"/>
          <w:i/>
          <w:sz w:val="28"/>
          <w:szCs w:val="28"/>
        </w:rPr>
        <w:t>Ш</w:t>
      </w:r>
      <w:proofErr w:type="gramEnd"/>
      <w:r w:rsidRPr="001746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462A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17462A">
        <w:rPr>
          <w:rFonts w:ascii="Times New Roman" w:hAnsi="Times New Roman"/>
          <w:i/>
          <w:sz w:val="28"/>
          <w:szCs w:val="28"/>
        </w:rPr>
        <w:t>:</w:t>
      </w:r>
      <w:r w:rsidRPr="0017462A">
        <w:rPr>
          <w:rFonts w:ascii="Times New Roman" w:hAnsi="Times New Roman"/>
          <w:sz w:val="28"/>
          <w:szCs w:val="28"/>
        </w:rPr>
        <w:t xml:space="preserve"> </w:t>
      </w:r>
      <w:r w:rsidR="00227FFE">
        <w:rPr>
          <w:rFonts w:ascii="Times New Roman" w:hAnsi="Times New Roman"/>
          <w:sz w:val="28"/>
          <w:szCs w:val="28"/>
        </w:rPr>
        <w:t xml:space="preserve">Спасибо. Пожалуйста, члены диссертационного совета, надо проголосовать. Кто за принятие этого протокола? </w:t>
      </w:r>
      <w:r w:rsidRPr="0017462A">
        <w:rPr>
          <w:rFonts w:ascii="Times New Roman" w:hAnsi="Times New Roman"/>
          <w:sz w:val="28"/>
          <w:szCs w:val="28"/>
        </w:rPr>
        <w:t xml:space="preserve">Кто - </w:t>
      </w:r>
      <w:proofErr w:type="gramStart"/>
      <w:r w:rsidRPr="0017462A">
        <w:rPr>
          <w:rFonts w:ascii="Times New Roman" w:hAnsi="Times New Roman"/>
          <w:sz w:val="28"/>
          <w:szCs w:val="28"/>
        </w:rPr>
        <w:t>ПРОТИВ</w:t>
      </w:r>
      <w:proofErr w:type="gramEnd"/>
      <w:r w:rsidRPr="0017462A">
        <w:rPr>
          <w:rFonts w:ascii="Times New Roman" w:hAnsi="Times New Roman"/>
          <w:sz w:val="28"/>
          <w:szCs w:val="28"/>
        </w:rPr>
        <w:t xml:space="preserve">? Кто воздержался? </w:t>
      </w:r>
      <w:r w:rsidR="007B287F">
        <w:rPr>
          <w:rFonts w:ascii="Times New Roman" w:hAnsi="Times New Roman"/>
          <w:sz w:val="28"/>
          <w:szCs w:val="28"/>
        </w:rPr>
        <w:t>Принято е</w:t>
      </w:r>
      <w:r w:rsidR="00227FFE">
        <w:rPr>
          <w:rFonts w:ascii="Times New Roman" w:hAnsi="Times New Roman"/>
          <w:sz w:val="28"/>
          <w:szCs w:val="28"/>
        </w:rPr>
        <w:t>диногласно. Спасибо большое.</w:t>
      </w:r>
    </w:p>
    <w:p w:rsidR="0017462A" w:rsidRDefault="007B287F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Нам необходимо</w:t>
      </w:r>
      <w:r w:rsidR="00227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</w:t>
      </w:r>
      <w:r w:rsidR="00227FFE">
        <w:rPr>
          <w:rFonts w:ascii="Times New Roman" w:hAnsi="Times New Roman"/>
          <w:sz w:val="28"/>
          <w:szCs w:val="28"/>
        </w:rPr>
        <w:t xml:space="preserve"> проект заключения диссертации. Кто бы хотел что-то </w:t>
      </w:r>
      <w:r>
        <w:rPr>
          <w:rFonts w:ascii="Times New Roman" w:hAnsi="Times New Roman"/>
          <w:sz w:val="28"/>
          <w:szCs w:val="28"/>
        </w:rPr>
        <w:t>изменить, добавить</w:t>
      </w:r>
      <w:r w:rsidR="00227FFE">
        <w:rPr>
          <w:rFonts w:ascii="Times New Roman" w:hAnsi="Times New Roman"/>
          <w:sz w:val="28"/>
          <w:szCs w:val="28"/>
        </w:rPr>
        <w:t>? Есть какие-либо замечания?</w:t>
      </w:r>
      <w:r>
        <w:rPr>
          <w:rFonts w:ascii="Times New Roman" w:hAnsi="Times New Roman"/>
          <w:sz w:val="28"/>
          <w:szCs w:val="28"/>
        </w:rPr>
        <w:t xml:space="preserve"> Принципиальных замечаний нет. Необходимо проголосовать: Кто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 w:rsidR="00E54507">
        <w:rPr>
          <w:rFonts w:ascii="Times New Roman" w:hAnsi="Times New Roman"/>
          <w:sz w:val="28"/>
          <w:szCs w:val="28"/>
        </w:rPr>
        <w:t>? ПРОТИВ</w:t>
      </w:r>
      <w:r w:rsidR="00227FFE">
        <w:rPr>
          <w:rFonts w:ascii="Times New Roman" w:hAnsi="Times New Roman"/>
          <w:sz w:val="28"/>
          <w:szCs w:val="28"/>
        </w:rPr>
        <w:t xml:space="preserve">? Воздержались?  </w:t>
      </w:r>
    </w:p>
    <w:p w:rsidR="0017462A" w:rsidRPr="0017462A" w:rsidRDefault="0017462A" w:rsidP="0017462A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>Заключение принято открытым голосованием (ЗА – 1</w:t>
      </w:r>
      <w:r w:rsidR="00227FFE">
        <w:rPr>
          <w:rFonts w:ascii="Times New Roman" w:hAnsi="Times New Roman"/>
          <w:sz w:val="28"/>
          <w:szCs w:val="28"/>
        </w:rPr>
        <w:t>8</w:t>
      </w:r>
      <w:r w:rsidRPr="0017462A">
        <w:rPr>
          <w:rFonts w:ascii="Times New Roman" w:hAnsi="Times New Roman"/>
          <w:sz w:val="28"/>
          <w:szCs w:val="28"/>
        </w:rPr>
        <w:t xml:space="preserve"> человек) в следующей редакции: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Диссертационный совет отмечает, что на основании выполненных соискателем исследований: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- доказано, что оптимизация применения метотрексата (МТ) в российской когорте больных, не нуждающихся в назначении генно-инженерных биологических препаратов (ГИБП), позволяет достичь в течение 12 месяцев ремиссии или низкой активности у 68 % больных активным ревматоидным артритом (РА);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4722F">
        <w:rPr>
          <w:rFonts w:ascii="Times New Roman" w:hAnsi="Times New Roman"/>
          <w:sz w:val="28"/>
          <w:szCs w:val="28"/>
        </w:rPr>
        <w:t>- показано, что для определения лечебной тактики целесообразно использовать метод расчетного дозирования, ориентируясь на целевой диапазон значений еженедельной дозы метотрексата в форме раствора для подкожного введения (ПК МТ) — 12,5–15 мг/м</w:t>
      </w:r>
      <w:proofErr w:type="gramStart"/>
      <w:r w:rsidRPr="00D4722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- продемонстрировано, что достижение ремиссии, особенно на ранних этапах лечения, более часто наблюдается у больных с нормальным значением индекса массы тела, что подтверждается динамикой композитных индексов; больные с нормальным индексом массы тела реже нуждаются в назначении ГИБП и чаще демонстрируют хороший эффект терапии;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722F">
        <w:rPr>
          <w:rFonts w:ascii="Times New Roman" w:hAnsi="Times New Roman"/>
          <w:sz w:val="28"/>
          <w:szCs w:val="28"/>
          <w:lang w:eastAsia="en-US"/>
        </w:rPr>
        <w:t>- установлено, что благоприятным фактором с точки зрения прогноза эффективности терапии является сочетание небольшой длительности заболевания на момент начала лечения и возраста больных менее 60 лет;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- выявлено, что наиболее частыми нежелательными реакциями (НР) при монотерапии ПК МТ являются повышение </w:t>
      </w:r>
      <w:proofErr w:type="spellStart"/>
      <w:r w:rsidRPr="00D4722F">
        <w:rPr>
          <w:rFonts w:ascii="Times New Roman" w:hAnsi="Times New Roman"/>
          <w:sz w:val="28"/>
          <w:szCs w:val="28"/>
        </w:rPr>
        <w:t>аланинаминотрансферазы</w:t>
      </w:r>
      <w:proofErr w:type="spellEnd"/>
      <w:r w:rsidRPr="00D4722F">
        <w:rPr>
          <w:rFonts w:ascii="Times New Roman" w:hAnsi="Times New Roman"/>
          <w:sz w:val="28"/>
          <w:szCs w:val="28"/>
        </w:rPr>
        <w:t xml:space="preserve"> (АЛТ) и/или </w:t>
      </w:r>
      <w:proofErr w:type="spellStart"/>
      <w:r w:rsidRPr="00D4722F">
        <w:rPr>
          <w:rFonts w:ascii="Times New Roman" w:hAnsi="Times New Roman"/>
          <w:sz w:val="28"/>
          <w:szCs w:val="28"/>
        </w:rPr>
        <w:t>аспартатамнотрансферазы</w:t>
      </w:r>
      <w:proofErr w:type="spellEnd"/>
      <w:r w:rsidRPr="00D4722F">
        <w:rPr>
          <w:rFonts w:ascii="Times New Roman" w:hAnsi="Times New Roman"/>
          <w:sz w:val="28"/>
          <w:szCs w:val="28"/>
        </w:rPr>
        <w:t xml:space="preserve"> (АСТ), тошнота и </w:t>
      </w:r>
      <w:proofErr w:type="spellStart"/>
      <w:r w:rsidRPr="00D4722F">
        <w:rPr>
          <w:rFonts w:ascii="Times New Roman" w:hAnsi="Times New Roman"/>
          <w:sz w:val="28"/>
          <w:szCs w:val="28"/>
        </w:rPr>
        <w:t>постдозовые</w:t>
      </w:r>
      <w:proofErr w:type="spellEnd"/>
      <w:r w:rsidRPr="00D4722F">
        <w:rPr>
          <w:rFonts w:ascii="Times New Roman" w:hAnsi="Times New Roman"/>
          <w:sz w:val="28"/>
          <w:szCs w:val="28"/>
        </w:rPr>
        <w:t xml:space="preserve"> реакции, причем частота и тяжесть нежелательных реакций не зависит от длительности заболевания или величины индекса массы тела. 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- подтверждено, что назначение ПК МТ в высоких дозах (25–30 мг в неделю), а также присоединение к терапии ГИБП не приводит к повышению количества и тяжести НР.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- показано, что назначение ПК МТ в сочетании с низкими дозами пероральных ГК статистически значимо уменьшает потребность назначении в ГИБП.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Теоретическая значимость исследования обоснована тем, что: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22F">
        <w:rPr>
          <w:rFonts w:ascii="Times New Roman" w:hAnsi="Times New Roman"/>
          <w:bCs/>
          <w:sz w:val="28"/>
          <w:szCs w:val="28"/>
        </w:rPr>
        <w:lastRenderedPageBreak/>
        <w:t>- показана целесообразность применения метотрексата в дозах, рассчитанных на 1 м</w:t>
      </w:r>
      <w:proofErr w:type="gramStart"/>
      <w:r w:rsidRPr="00D4722F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="00D4722F" w:rsidRPr="00D4722F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D4722F">
        <w:rPr>
          <w:rFonts w:ascii="Times New Roman" w:hAnsi="Times New Roman"/>
          <w:bCs/>
          <w:sz w:val="28"/>
          <w:szCs w:val="28"/>
        </w:rPr>
        <w:t xml:space="preserve">поверхности тела 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22F">
        <w:rPr>
          <w:rFonts w:ascii="Times New Roman" w:hAnsi="Times New Roman"/>
          <w:bCs/>
          <w:sz w:val="28"/>
          <w:szCs w:val="28"/>
        </w:rPr>
        <w:t>- получены данные о зависимости лечебного действия метотрексата в форме раствора для подкожного введения от индекса массы тела больного и дозы препарата;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22F">
        <w:rPr>
          <w:rFonts w:ascii="Times New Roman" w:hAnsi="Times New Roman"/>
          <w:bCs/>
          <w:sz w:val="28"/>
          <w:szCs w:val="28"/>
        </w:rPr>
        <w:t xml:space="preserve">- подтверждено отсутствие влияния длительности РА, величины индекса массы тела и дозы препарата на частоту и тяжесть развития нежелательных реакций 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22F">
        <w:rPr>
          <w:rFonts w:ascii="Times New Roman" w:hAnsi="Times New Roman"/>
          <w:bCs/>
          <w:sz w:val="28"/>
          <w:szCs w:val="28"/>
        </w:rPr>
        <w:t>- определена величина оптимального с точки зрения эффективности и безопасности диапазона расчетной еженедельной дозы, которая составляет 12,5–15 мг/м</w:t>
      </w:r>
      <w:proofErr w:type="gramStart"/>
      <w:r w:rsidRPr="00D4722F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D4722F">
        <w:rPr>
          <w:rFonts w:ascii="Times New Roman" w:hAnsi="Times New Roman"/>
          <w:bCs/>
          <w:sz w:val="28"/>
          <w:szCs w:val="28"/>
        </w:rPr>
        <w:t xml:space="preserve"> в неделю;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- изложен и подробно проанализирован спектр нежелательных реакций, развившихся на фоне монотерапии ПК МТ.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Применительно к проблематике диссертации результативно и эффективно, то есть с получением обладающих научной новизной данных, использован комплекс стандартных клинических, лабораторных и инструментальных методов обследования, современные международные диагностические критерии, современные методы статистической обработки данных, применяемых в медицине.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Значение полученных соискателем результатов исследований для практики подтверждается тем, что: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- разработаны и внедрены в практику клинического отдела Федерального государственного бюджетного научного учреждения «Научно-исследовательский институт ревматологии имени </w:t>
      </w:r>
      <w:proofErr w:type="spellStart"/>
      <w:r w:rsidRPr="00D4722F">
        <w:rPr>
          <w:rFonts w:ascii="Times New Roman" w:hAnsi="Times New Roman"/>
          <w:sz w:val="28"/>
          <w:szCs w:val="28"/>
        </w:rPr>
        <w:t>В.А.Насоновой</w:t>
      </w:r>
      <w:proofErr w:type="spellEnd"/>
      <w:r w:rsidRPr="00D4722F">
        <w:rPr>
          <w:rFonts w:ascii="Times New Roman" w:hAnsi="Times New Roman"/>
          <w:sz w:val="28"/>
          <w:szCs w:val="28"/>
        </w:rPr>
        <w:t>» методы расчетного дозирования метотрексата, оценка степени тяжести неблагоприятных событий, оценка (в баллах) причинно-следственной связи неблагоприятного события с лекарственным препаратом, единая форма для регистрации неблагоприятных событий;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- определены перспективы применения метода расчетного дозирования ПК МТ у больных РА, что позволит сделать терапию этим базисным противовоспалительным препаратом (БПВП) более персонифицированной;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- разработаны практические рекомендации, дающие представление о методике расчетного дозирования ПК МТ, а также о лечебной тактике при возникновении нежелательных реакций на фоне терапии ПК МТ;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-</w:t>
      </w:r>
      <w:r w:rsidR="004768F8" w:rsidRPr="00D4722F">
        <w:rPr>
          <w:rFonts w:ascii="Times New Roman" w:hAnsi="Times New Roman"/>
          <w:sz w:val="28"/>
          <w:szCs w:val="28"/>
        </w:rPr>
        <w:t xml:space="preserve"> </w:t>
      </w:r>
      <w:r w:rsidRPr="00D4722F">
        <w:rPr>
          <w:rFonts w:ascii="Times New Roman" w:hAnsi="Times New Roman"/>
          <w:sz w:val="28"/>
          <w:szCs w:val="28"/>
        </w:rPr>
        <w:t>предложен план дальнейших исследований по изучению особенностей индивидуального ответа больных РА на лечение метотрексатом.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Оценка достоверности результатов исследования выявила следующее: 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- комплекс используемых автором методов исследования соответствует цели и задачам исследования; статистическая обработка полученных </w:t>
      </w:r>
      <w:r w:rsidRPr="00D4722F">
        <w:rPr>
          <w:rFonts w:ascii="Times New Roman" w:hAnsi="Times New Roman"/>
          <w:sz w:val="28"/>
          <w:szCs w:val="28"/>
        </w:rPr>
        <w:lastRenderedPageBreak/>
        <w:t xml:space="preserve">результатов корректная; научные положения, выводы и практические  рекомендации  отражают  содержание диссертации  и являются обоснованными; 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- идея базируется на результатах собственного исследования и обобщении передового опыта по изучению терапии метотрексатом больных РА; 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- использованы корректные сравнения авторских и литературных данных, полученных ранее по рассматриваемой тематике; 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- установлено качественное и количественное совпадение авторских результатов с данными, представленными в независимых источниках по данной тематике; 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- использованы современные методики сбора (электронная тематическая карта больного) и обработки результатов исследования с применением программы </w:t>
      </w:r>
      <w:proofErr w:type="spellStart"/>
      <w:r w:rsidRPr="00D4722F">
        <w:rPr>
          <w:rFonts w:ascii="Times New Roman" w:hAnsi="Times New Roman"/>
          <w:sz w:val="28"/>
          <w:szCs w:val="28"/>
        </w:rPr>
        <w:t>Statistica</w:t>
      </w:r>
      <w:proofErr w:type="spellEnd"/>
      <w:r w:rsidRPr="00D4722F">
        <w:rPr>
          <w:rFonts w:ascii="Times New Roman" w:hAnsi="Times New Roman"/>
          <w:sz w:val="28"/>
          <w:szCs w:val="28"/>
        </w:rPr>
        <w:t xml:space="preserve"> 10.</w:t>
      </w:r>
      <w:r w:rsidR="00E54507" w:rsidRPr="00D4722F">
        <w:rPr>
          <w:rFonts w:ascii="Times New Roman" w:hAnsi="Times New Roman"/>
          <w:sz w:val="28"/>
          <w:szCs w:val="28"/>
        </w:rPr>
        <w:t xml:space="preserve"> </w:t>
      </w:r>
      <w:r w:rsidRPr="00D4722F">
        <w:rPr>
          <w:rFonts w:ascii="Times New Roman" w:hAnsi="Times New Roman"/>
          <w:sz w:val="28"/>
          <w:szCs w:val="28"/>
        </w:rPr>
        <w:t>Использован спектр современных инструментальных методов диагностики.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2F">
        <w:rPr>
          <w:rFonts w:ascii="Times New Roman" w:hAnsi="Times New Roman"/>
          <w:sz w:val="28"/>
          <w:szCs w:val="28"/>
        </w:rPr>
        <w:t xml:space="preserve">Диссертационная работа входила в план научно-исследовательской работы Федерального государственного бюджетного научного учреждения «Научно-исследовательский институт ревматологии имени </w:t>
      </w:r>
      <w:proofErr w:type="spellStart"/>
      <w:r w:rsidRPr="00D4722F">
        <w:rPr>
          <w:rFonts w:ascii="Times New Roman" w:hAnsi="Times New Roman"/>
          <w:sz w:val="28"/>
          <w:szCs w:val="28"/>
        </w:rPr>
        <w:t>В.А.Насоновой</w:t>
      </w:r>
      <w:proofErr w:type="spellEnd"/>
      <w:r w:rsidRPr="00D4722F">
        <w:rPr>
          <w:rFonts w:ascii="Times New Roman" w:hAnsi="Times New Roman"/>
          <w:sz w:val="28"/>
          <w:szCs w:val="28"/>
        </w:rPr>
        <w:t>» - (тема: № 334 «Ранний артрит: клинико-диагностические особенности, исходы, принципы активной терапии», номер гос. рег.: 0120.081.06.10 УДК 616.72-002.77-07-08; тема: № 363 «Стратегия лечения воспалительных заболеваний суставов (РЕМАРКА)», номер гос. рег.: 0120.145.46.66.УДК 616.72-002.77-07-08)</w:t>
      </w:r>
      <w:proofErr w:type="gramEnd"/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Личный вклад соискателя состоит в непосредственном участии на всех этапах диссертационного исследования: формировании цели и задач исследования, в получении исходных данных. Разработана индивидуальная карта, заполняемая на каждого больного. В соответствии с поставленными задачами проведен отбор больных ревматоидным артритом с длительностью болезни не более 3 лет, не получавших ранее </w:t>
      </w:r>
      <w:proofErr w:type="spellStart"/>
      <w:r w:rsidRPr="00D4722F">
        <w:rPr>
          <w:rFonts w:ascii="Times New Roman" w:hAnsi="Times New Roman"/>
          <w:sz w:val="28"/>
          <w:szCs w:val="28"/>
        </w:rPr>
        <w:t>метотрексат</w:t>
      </w:r>
      <w:proofErr w:type="spellEnd"/>
      <w:r w:rsidRPr="00D4722F">
        <w:rPr>
          <w:rFonts w:ascii="Times New Roman" w:hAnsi="Times New Roman"/>
          <w:sz w:val="28"/>
          <w:szCs w:val="28"/>
        </w:rPr>
        <w:t xml:space="preserve"> в форме раствора для подкожного введения. Создана и заполнена электронная база для хранения и использования данных, самостоятельно проведена статистическая обработка материала. Полученные данные обобщены, проанализированы, обсуждены, сопоставлены с результатами других научных исследований и представлены в публикациях. На основании результатов сформулированы выводы и практические рекомендации, которые внедрены в практику. Соискатель самостоятельно апробировал результаты исследования, оформил рукопись диссертации, подготовил основные публикации и выступления по выполненной работе.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lastRenderedPageBreak/>
        <w:t xml:space="preserve">Диссертация охватывает основные аспекты поставленной научной задачи и соответствует критериям внутреннего единства, что подтверждается наличием последовательного плана исследования. В результате проведенного исследования автором решены все поставленные задачи. Выводы отражают решение задач. Научные положения, выводы и рекомендации </w:t>
      </w:r>
      <w:proofErr w:type="gramStart"/>
      <w:r w:rsidRPr="00D4722F">
        <w:rPr>
          <w:rFonts w:ascii="Times New Roman" w:hAnsi="Times New Roman"/>
          <w:sz w:val="28"/>
          <w:szCs w:val="28"/>
        </w:rPr>
        <w:t>обоснованы достаточным объемом исследуемого материла</w:t>
      </w:r>
      <w:proofErr w:type="gramEnd"/>
      <w:r w:rsidRPr="00D4722F">
        <w:rPr>
          <w:rFonts w:ascii="Times New Roman" w:hAnsi="Times New Roman"/>
          <w:sz w:val="28"/>
          <w:szCs w:val="28"/>
        </w:rPr>
        <w:t>, проведением тщательного клинического и статистического анализа результатов. Работа открывает перспективы для решения вопросов персонифицированной терапии метотрексатом больных РА.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 xml:space="preserve"> По теме диссертации опубликовано 10 печатных работ: 5 статей, из них 4 в журналах, рекомендованных ВАК Министерства образования и науки Российской Федерации для опубликования результатов диссертационного исследования и 5 тезисов, из них 2 в материалах российских конференций.</w:t>
      </w:r>
    </w:p>
    <w:p w:rsidR="00B825AB" w:rsidRPr="00D4722F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22F">
        <w:rPr>
          <w:rFonts w:ascii="Times New Roman" w:hAnsi="Times New Roman"/>
          <w:sz w:val="28"/>
          <w:szCs w:val="28"/>
        </w:rPr>
        <w:t>Диссертационный совет пришел к выводу, что диссертация «Оптимизация терапии метотрексатом больных ревматоидным артритом» представляет собой научно</w:t>
      </w:r>
      <w:r w:rsidR="004768F8" w:rsidRPr="00D4722F">
        <w:rPr>
          <w:rFonts w:ascii="Times New Roman" w:hAnsi="Times New Roman"/>
          <w:sz w:val="28"/>
          <w:szCs w:val="28"/>
        </w:rPr>
        <w:t xml:space="preserve"> </w:t>
      </w:r>
      <w:r w:rsidRPr="00D4722F">
        <w:rPr>
          <w:rFonts w:ascii="Times New Roman" w:hAnsi="Times New Roman"/>
          <w:sz w:val="28"/>
          <w:szCs w:val="28"/>
        </w:rPr>
        <w:t xml:space="preserve">­ квалификационную работу, которая соответствует критериям, установленным в п.9 </w:t>
      </w:r>
      <w:r w:rsidR="00137AAD">
        <w:rPr>
          <w:rFonts w:ascii="Times New Roman" w:hAnsi="Times New Roman"/>
          <w:sz w:val="28"/>
          <w:szCs w:val="28"/>
        </w:rPr>
        <w:t>«</w:t>
      </w:r>
      <w:r w:rsidRPr="00D4722F">
        <w:rPr>
          <w:rFonts w:ascii="Times New Roman" w:hAnsi="Times New Roman"/>
          <w:sz w:val="28"/>
          <w:szCs w:val="28"/>
        </w:rPr>
        <w:t>Положения о порядке присуждения ученых степеней</w:t>
      </w:r>
      <w:r w:rsidR="00137AAD">
        <w:rPr>
          <w:rFonts w:ascii="Times New Roman" w:hAnsi="Times New Roman"/>
          <w:sz w:val="28"/>
          <w:szCs w:val="28"/>
        </w:rPr>
        <w:t>», утвержденного П</w:t>
      </w:r>
      <w:r w:rsidRPr="00D4722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24.09.2013 г. № 842,</w:t>
      </w:r>
      <w:r w:rsidR="004768F8" w:rsidRPr="00D4722F">
        <w:rPr>
          <w:rFonts w:ascii="Times New Roman" w:hAnsi="Times New Roman"/>
          <w:sz w:val="28"/>
          <w:szCs w:val="28"/>
        </w:rPr>
        <w:t xml:space="preserve"> </w:t>
      </w:r>
      <w:r w:rsidR="00137AAD">
        <w:rPr>
          <w:rFonts w:ascii="Times New Roman" w:hAnsi="Times New Roman"/>
          <w:sz w:val="28"/>
          <w:szCs w:val="28"/>
        </w:rPr>
        <w:t xml:space="preserve">с изменениями, утвержденными Постановлением Правительства от 21 апреля 2016г № 335 </w:t>
      </w:r>
      <w:r w:rsidRPr="00D4722F">
        <w:rPr>
          <w:rFonts w:ascii="Times New Roman" w:hAnsi="Times New Roman"/>
          <w:sz w:val="28"/>
          <w:szCs w:val="28"/>
        </w:rPr>
        <w:t>и</w:t>
      </w:r>
      <w:r w:rsidR="004768F8" w:rsidRPr="00D4722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4722F">
        <w:rPr>
          <w:rFonts w:ascii="Times New Roman" w:hAnsi="Times New Roman"/>
          <w:sz w:val="28"/>
          <w:szCs w:val="28"/>
        </w:rPr>
        <w:t>принял решение присудить Гридневой Галине Игоревне ученую степень кандидата</w:t>
      </w:r>
      <w:proofErr w:type="gramEnd"/>
      <w:r w:rsidRPr="00D4722F">
        <w:rPr>
          <w:rFonts w:ascii="Times New Roman" w:hAnsi="Times New Roman"/>
          <w:sz w:val="28"/>
          <w:szCs w:val="28"/>
        </w:rPr>
        <w:t xml:space="preserve"> медицинских наук по специальности 14.01.22 - ревматология. </w:t>
      </w:r>
    </w:p>
    <w:p w:rsidR="00FA7E39" w:rsidRPr="00FA7E39" w:rsidRDefault="00B825AB" w:rsidP="00B82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22F">
        <w:rPr>
          <w:rFonts w:ascii="Times New Roman" w:hAnsi="Times New Roman"/>
          <w:sz w:val="28"/>
          <w:szCs w:val="28"/>
        </w:rPr>
        <w:t>При проведении тайного голосования диссертационный совет в количестве 1</w:t>
      </w:r>
      <w:r w:rsidR="00227FFE" w:rsidRPr="00D4722F">
        <w:rPr>
          <w:rFonts w:ascii="Times New Roman" w:hAnsi="Times New Roman"/>
          <w:sz w:val="28"/>
          <w:szCs w:val="28"/>
        </w:rPr>
        <w:t>8</w:t>
      </w:r>
      <w:r w:rsidRPr="00D4722F">
        <w:rPr>
          <w:rFonts w:ascii="Times New Roman" w:hAnsi="Times New Roman"/>
          <w:sz w:val="28"/>
          <w:szCs w:val="28"/>
        </w:rPr>
        <w:t xml:space="preserve"> человек, из них 1</w:t>
      </w:r>
      <w:r w:rsidR="00227FFE" w:rsidRPr="00D4722F">
        <w:rPr>
          <w:rFonts w:ascii="Times New Roman" w:hAnsi="Times New Roman"/>
          <w:sz w:val="28"/>
          <w:szCs w:val="28"/>
        </w:rPr>
        <w:t>7</w:t>
      </w:r>
      <w:r w:rsidRPr="00D4722F">
        <w:rPr>
          <w:rFonts w:ascii="Times New Roman" w:hAnsi="Times New Roman"/>
          <w:sz w:val="28"/>
          <w:szCs w:val="28"/>
        </w:rPr>
        <w:t xml:space="preserve"> докторов наук (по специальности 14.01.22 - ревматология), участвовавших в заседании, из 21 человека, входящих в состав совета, проголосовали: за - 1</w:t>
      </w:r>
      <w:r w:rsidR="00227FFE" w:rsidRPr="00D4722F">
        <w:rPr>
          <w:rFonts w:ascii="Times New Roman" w:hAnsi="Times New Roman"/>
          <w:sz w:val="28"/>
          <w:szCs w:val="28"/>
        </w:rPr>
        <w:t>8</w:t>
      </w:r>
      <w:r w:rsidRPr="00D4722F">
        <w:rPr>
          <w:rFonts w:ascii="Times New Roman" w:hAnsi="Times New Roman"/>
          <w:sz w:val="28"/>
          <w:szCs w:val="28"/>
        </w:rPr>
        <w:t>, против - нет, недействительных бюллетеней нет.</w:t>
      </w:r>
      <w:r w:rsidR="00FA7E39" w:rsidRPr="00FA7E39">
        <w:rPr>
          <w:rFonts w:ascii="Times New Roman" w:hAnsi="Times New Roman"/>
          <w:sz w:val="28"/>
          <w:szCs w:val="28"/>
        </w:rPr>
        <w:t xml:space="preserve"> </w:t>
      </w:r>
    </w:p>
    <w:p w:rsidR="0009485D" w:rsidRDefault="0009485D" w:rsidP="000F3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0F3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0F3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1ABF">
        <w:rPr>
          <w:rFonts w:ascii="Times New Roman" w:hAnsi="Times New Roman"/>
          <w:sz w:val="28"/>
          <w:szCs w:val="28"/>
        </w:rPr>
        <w:t>Заместитель председателя диссертационного совета,</w:t>
      </w:r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1ABF">
        <w:rPr>
          <w:rFonts w:ascii="Times New Roman" w:hAnsi="Times New Roman"/>
          <w:sz w:val="28"/>
          <w:szCs w:val="28"/>
        </w:rPr>
        <w:t xml:space="preserve">д.м.н.,  профессор   </w:t>
      </w:r>
      <w:r w:rsidR="007B287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A1AB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B287F">
        <w:rPr>
          <w:rFonts w:ascii="Times New Roman" w:hAnsi="Times New Roman"/>
          <w:sz w:val="28"/>
          <w:szCs w:val="28"/>
        </w:rPr>
        <w:t>Эр</w:t>
      </w:r>
      <w:r w:rsidRPr="00BA1ABF">
        <w:rPr>
          <w:rFonts w:ascii="Times New Roman" w:hAnsi="Times New Roman"/>
          <w:sz w:val="28"/>
          <w:szCs w:val="28"/>
        </w:rPr>
        <w:t>дес</w:t>
      </w:r>
      <w:proofErr w:type="spellEnd"/>
      <w:r w:rsidR="00227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BF">
        <w:rPr>
          <w:rFonts w:ascii="Times New Roman" w:hAnsi="Times New Roman"/>
          <w:sz w:val="28"/>
          <w:szCs w:val="28"/>
        </w:rPr>
        <w:t>Шандор</w:t>
      </w:r>
      <w:proofErr w:type="spellEnd"/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1ABF">
        <w:rPr>
          <w:rFonts w:ascii="Times New Roman" w:hAnsi="Times New Roman"/>
          <w:sz w:val="28"/>
          <w:szCs w:val="28"/>
        </w:rPr>
        <w:t>Ученый секретарь диссертационного совета,</w:t>
      </w:r>
    </w:p>
    <w:p w:rsidR="0017462A" w:rsidRPr="00BA1ABF" w:rsidRDefault="00227FFE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7462A" w:rsidRPr="00BA1ABF">
        <w:rPr>
          <w:rFonts w:ascii="Times New Roman" w:hAnsi="Times New Roman"/>
          <w:sz w:val="28"/>
          <w:szCs w:val="28"/>
        </w:rPr>
        <w:t xml:space="preserve">.м.н. </w:t>
      </w:r>
      <w:r w:rsidR="007B287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Дыдыкина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Степановна</w:t>
      </w:r>
    </w:p>
    <w:p w:rsidR="0017462A" w:rsidRPr="00BA1ABF" w:rsidRDefault="0017462A" w:rsidP="00BA1ABF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485D" w:rsidRPr="004C4B4E" w:rsidRDefault="00227FFE" w:rsidP="000F3418">
      <w:pPr>
        <w:tabs>
          <w:tab w:val="left" w:pos="851"/>
          <w:tab w:val="left" w:pos="652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09.09</w:t>
      </w:r>
      <w:r w:rsidR="0017462A" w:rsidRPr="00BA1ABF">
        <w:rPr>
          <w:rFonts w:ascii="Times New Roman" w:hAnsi="Times New Roman"/>
          <w:sz w:val="28"/>
          <w:szCs w:val="28"/>
        </w:rPr>
        <w:t>.2016</w:t>
      </w:r>
    </w:p>
    <w:sectPr w:rsidR="0009485D" w:rsidRPr="004C4B4E" w:rsidSect="0013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BE" w:rsidRDefault="005404BE" w:rsidP="00F061F6">
      <w:pPr>
        <w:spacing w:after="0" w:line="240" w:lineRule="auto"/>
      </w:pPr>
      <w:r>
        <w:separator/>
      </w:r>
    </w:p>
  </w:endnote>
  <w:endnote w:type="continuationSeparator" w:id="0">
    <w:p w:rsidR="005404BE" w:rsidRDefault="005404BE" w:rsidP="00F0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3" w:rsidRDefault="00F706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3" w:rsidRDefault="00444FC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D5848">
      <w:rPr>
        <w:noProof/>
      </w:rPr>
      <w:t>18</w:t>
    </w:r>
    <w:r>
      <w:rPr>
        <w:noProof/>
      </w:rPr>
      <w:fldChar w:fldCharType="end"/>
    </w:r>
  </w:p>
  <w:p w:rsidR="00F70663" w:rsidRDefault="00F706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3" w:rsidRDefault="00F70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BE" w:rsidRDefault="005404BE" w:rsidP="00F061F6">
      <w:pPr>
        <w:spacing w:after="0" w:line="240" w:lineRule="auto"/>
      </w:pPr>
      <w:r>
        <w:separator/>
      </w:r>
    </w:p>
  </w:footnote>
  <w:footnote w:type="continuationSeparator" w:id="0">
    <w:p w:rsidR="005404BE" w:rsidRDefault="005404BE" w:rsidP="00F0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3" w:rsidRDefault="00F706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3" w:rsidRDefault="00F706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3" w:rsidRDefault="00F706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61"/>
    <w:rsid w:val="00010E27"/>
    <w:rsid w:val="0002589F"/>
    <w:rsid w:val="00027C47"/>
    <w:rsid w:val="000329A7"/>
    <w:rsid w:val="00034587"/>
    <w:rsid w:val="000345D0"/>
    <w:rsid w:val="000467CB"/>
    <w:rsid w:val="00046AFD"/>
    <w:rsid w:val="0005758D"/>
    <w:rsid w:val="00061516"/>
    <w:rsid w:val="00065D81"/>
    <w:rsid w:val="00067FD4"/>
    <w:rsid w:val="00070AFE"/>
    <w:rsid w:val="00073C24"/>
    <w:rsid w:val="0007566C"/>
    <w:rsid w:val="00077252"/>
    <w:rsid w:val="00077506"/>
    <w:rsid w:val="00080492"/>
    <w:rsid w:val="00093429"/>
    <w:rsid w:val="0009485D"/>
    <w:rsid w:val="000A1812"/>
    <w:rsid w:val="000A360F"/>
    <w:rsid w:val="000B145C"/>
    <w:rsid w:val="000B298B"/>
    <w:rsid w:val="000B2F20"/>
    <w:rsid w:val="000B7B31"/>
    <w:rsid w:val="000C1546"/>
    <w:rsid w:val="000C1E29"/>
    <w:rsid w:val="000C75A2"/>
    <w:rsid w:val="000D2FAB"/>
    <w:rsid w:val="000D3809"/>
    <w:rsid w:val="000D4A66"/>
    <w:rsid w:val="000D5848"/>
    <w:rsid w:val="000F1D08"/>
    <w:rsid w:val="000F3418"/>
    <w:rsid w:val="000F559D"/>
    <w:rsid w:val="000F70DA"/>
    <w:rsid w:val="0010265B"/>
    <w:rsid w:val="001059B1"/>
    <w:rsid w:val="001158C0"/>
    <w:rsid w:val="001201B7"/>
    <w:rsid w:val="001269F2"/>
    <w:rsid w:val="00132152"/>
    <w:rsid w:val="0013373D"/>
    <w:rsid w:val="00134A42"/>
    <w:rsid w:val="00135DC7"/>
    <w:rsid w:val="00137AAD"/>
    <w:rsid w:val="00152060"/>
    <w:rsid w:val="00155C43"/>
    <w:rsid w:val="00157688"/>
    <w:rsid w:val="00163BDE"/>
    <w:rsid w:val="00173938"/>
    <w:rsid w:val="0017462A"/>
    <w:rsid w:val="00184257"/>
    <w:rsid w:val="0019004C"/>
    <w:rsid w:val="001905E2"/>
    <w:rsid w:val="00191823"/>
    <w:rsid w:val="00191BA8"/>
    <w:rsid w:val="00191E73"/>
    <w:rsid w:val="0019264E"/>
    <w:rsid w:val="00194B62"/>
    <w:rsid w:val="001A03AC"/>
    <w:rsid w:val="001A673F"/>
    <w:rsid w:val="001B4D8D"/>
    <w:rsid w:val="001C5A6B"/>
    <w:rsid w:val="001D154F"/>
    <w:rsid w:val="001D2ACE"/>
    <w:rsid w:val="001D2BD4"/>
    <w:rsid w:val="001D7EBE"/>
    <w:rsid w:val="001E0C3F"/>
    <w:rsid w:val="001E1D34"/>
    <w:rsid w:val="001E38BC"/>
    <w:rsid w:val="001E3C5E"/>
    <w:rsid w:val="001F0C17"/>
    <w:rsid w:val="001F4960"/>
    <w:rsid w:val="00200215"/>
    <w:rsid w:val="00203C9E"/>
    <w:rsid w:val="00204E2A"/>
    <w:rsid w:val="002074A4"/>
    <w:rsid w:val="00207D46"/>
    <w:rsid w:val="002102B6"/>
    <w:rsid w:val="0021263A"/>
    <w:rsid w:val="002137CB"/>
    <w:rsid w:val="00222DFA"/>
    <w:rsid w:val="00224F75"/>
    <w:rsid w:val="00227FFE"/>
    <w:rsid w:val="0023444C"/>
    <w:rsid w:val="002347B0"/>
    <w:rsid w:val="002355CD"/>
    <w:rsid w:val="00237FF4"/>
    <w:rsid w:val="00240BCC"/>
    <w:rsid w:val="00243DCF"/>
    <w:rsid w:val="002507A3"/>
    <w:rsid w:val="00252CED"/>
    <w:rsid w:val="00252EA8"/>
    <w:rsid w:val="0025642D"/>
    <w:rsid w:val="00256F98"/>
    <w:rsid w:val="00257B2E"/>
    <w:rsid w:val="00261897"/>
    <w:rsid w:val="0026694D"/>
    <w:rsid w:val="002720B0"/>
    <w:rsid w:val="00274C2E"/>
    <w:rsid w:val="00275AAF"/>
    <w:rsid w:val="00280325"/>
    <w:rsid w:val="002837E9"/>
    <w:rsid w:val="00290B9A"/>
    <w:rsid w:val="00290D22"/>
    <w:rsid w:val="00290FBB"/>
    <w:rsid w:val="00292460"/>
    <w:rsid w:val="0029328A"/>
    <w:rsid w:val="002A4AED"/>
    <w:rsid w:val="002A65E8"/>
    <w:rsid w:val="002B624B"/>
    <w:rsid w:val="002C1E0B"/>
    <w:rsid w:val="002C630D"/>
    <w:rsid w:val="002D0E1B"/>
    <w:rsid w:val="002D209F"/>
    <w:rsid w:val="002D4FA8"/>
    <w:rsid w:val="002D756B"/>
    <w:rsid w:val="002E607C"/>
    <w:rsid w:val="002E764A"/>
    <w:rsid w:val="002F0A9C"/>
    <w:rsid w:val="002F521F"/>
    <w:rsid w:val="00305C5E"/>
    <w:rsid w:val="003077D0"/>
    <w:rsid w:val="00310480"/>
    <w:rsid w:val="00311A48"/>
    <w:rsid w:val="0031467F"/>
    <w:rsid w:val="00322C2E"/>
    <w:rsid w:val="003272C1"/>
    <w:rsid w:val="00327F8F"/>
    <w:rsid w:val="00331338"/>
    <w:rsid w:val="00340D52"/>
    <w:rsid w:val="00352B55"/>
    <w:rsid w:val="003546E3"/>
    <w:rsid w:val="003547B6"/>
    <w:rsid w:val="00354D1A"/>
    <w:rsid w:val="0035758D"/>
    <w:rsid w:val="003665A0"/>
    <w:rsid w:val="0036781D"/>
    <w:rsid w:val="00377267"/>
    <w:rsid w:val="00377A2B"/>
    <w:rsid w:val="00380DDC"/>
    <w:rsid w:val="003832F3"/>
    <w:rsid w:val="00385651"/>
    <w:rsid w:val="003865FF"/>
    <w:rsid w:val="00387209"/>
    <w:rsid w:val="003A0A11"/>
    <w:rsid w:val="003A7B9B"/>
    <w:rsid w:val="003B0702"/>
    <w:rsid w:val="003B16FA"/>
    <w:rsid w:val="003B17CF"/>
    <w:rsid w:val="003B4AC5"/>
    <w:rsid w:val="003B6A81"/>
    <w:rsid w:val="003C16F4"/>
    <w:rsid w:val="003D21ED"/>
    <w:rsid w:val="003D358C"/>
    <w:rsid w:val="003D3727"/>
    <w:rsid w:val="003D4C00"/>
    <w:rsid w:val="003D5553"/>
    <w:rsid w:val="003D7832"/>
    <w:rsid w:val="003E2D61"/>
    <w:rsid w:val="003E75C3"/>
    <w:rsid w:val="003F02F8"/>
    <w:rsid w:val="003F0B3A"/>
    <w:rsid w:val="003F5843"/>
    <w:rsid w:val="00402C74"/>
    <w:rsid w:val="004059FF"/>
    <w:rsid w:val="00414012"/>
    <w:rsid w:val="0041582E"/>
    <w:rsid w:val="004232FA"/>
    <w:rsid w:val="004239B0"/>
    <w:rsid w:val="004279A9"/>
    <w:rsid w:val="004306F2"/>
    <w:rsid w:val="00430701"/>
    <w:rsid w:val="0043250C"/>
    <w:rsid w:val="004338EC"/>
    <w:rsid w:val="00435BF7"/>
    <w:rsid w:val="004369F6"/>
    <w:rsid w:val="004402E7"/>
    <w:rsid w:val="00444FCC"/>
    <w:rsid w:val="0044521E"/>
    <w:rsid w:val="00446304"/>
    <w:rsid w:val="00447A60"/>
    <w:rsid w:val="00456DC5"/>
    <w:rsid w:val="00457B6C"/>
    <w:rsid w:val="00460549"/>
    <w:rsid w:val="00464187"/>
    <w:rsid w:val="0047366B"/>
    <w:rsid w:val="004768F8"/>
    <w:rsid w:val="004777F3"/>
    <w:rsid w:val="004812B7"/>
    <w:rsid w:val="00484E0A"/>
    <w:rsid w:val="004903EE"/>
    <w:rsid w:val="00495CA6"/>
    <w:rsid w:val="004A310B"/>
    <w:rsid w:val="004B0DBB"/>
    <w:rsid w:val="004B1026"/>
    <w:rsid w:val="004B2361"/>
    <w:rsid w:val="004B5BBA"/>
    <w:rsid w:val="004C4B4E"/>
    <w:rsid w:val="004D73F3"/>
    <w:rsid w:val="004E0FDB"/>
    <w:rsid w:val="004F5493"/>
    <w:rsid w:val="00502E06"/>
    <w:rsid w:val="0050481B"/>
    <w:rsid w:val="0051306B"/>
    <w:rsid w:val="005155BA"/>
    <w:rsid w:val="00525FA7"/>
    <w:rsid w:val="005404BE"/>
    <w:rsid w:val="00541F71"/>
    <w:rsid w:val="00542115"/>
    <w:rsid w:val="00542AA9"/>
    <w:rsid w:val="00543499"/>
    <w:rsid w:val="005472D7"/>
    <w:rsid w:val="005479C5"/>
    <w:rsid w:val="00547AC3"/>
    <w:rsid w:val="00552309"/>
    <w:rsid w:val="005556F1"/>
    <w:rsid w:val="00560C2E"/>
    <w:rsid w:val="00563ADF"/>
    <w:rsid w:val="0056443D"/>
    <w:rsid w:val="00565340"/>
    <w:rsid w:val="00581467"/>
    <w:rsid w:val="00585C27"/>
    <w:rsid w:val="005956CA"/>
    <w:rsid w:val="005A0643"/>
    <w:rsid w:val="005A4898"/>
    <w:rsid w:val="005A75C8"/>
    <w:rsid w:val="005B3688"/>
    <w:rsid w:val="005B5D40"/>
    <w:rsid w:val="005B62F8"/>
    <w:rsid w:val="005B7762"/>
    <w:rsid w:val="005C30A2"/>
    <w:rsid w:val="005D2FC6"/>
    <w:rsid w:val="005D4A48"/>
    <w:rsid w:val="005D6AB7"/>
    <w:rsid w:val="005D75ED"/>
    <w:rsid w:val="005E19B5"/>
    <w:rsid w:val="005E3BDE"/>
    <w:rsid w:val="005F2A8D"/>
    <w:rsid w:val="005F44B4"/>
    <w:rsid w:val="005F5B00"/>
    <w:rsid w:val="00600A52"/>
    <w:rsid w:val="0060176B"/>
    <w:rsid w:val="00601D1E"/>
    <w:rsid w:val="00603AA3"/>
    <w:rsid w:val="006040A7"/>
    <w:rsid w:val="00607658"/>
    <w:rsid w:val="006077FB"/>
    <w:rsid w:val="006114B2"/>
    <w:rsid w:val="006116D5"/>
    <w:rsid w:val="00621242"/>
    <w:rsid w:val="00622F82"/>
    <w:rsid w:val="00623B9E"/>
    <w:rsid w:val="00623E47"/>
    <w:rsid w:val="00626899"/>
    <w:rsid w:val="00630DCA"/>
    <w:rsid w:val="0063102E"/>
    <w:rsid w:val="006324E7"/>
    <w:rsid w:val="00634A58"/>
    <w:rsid w:val="006362A0"/>
    <w:rsid w:val="00644715"/>
    <w:rsid w:val="00646D27"/>
    <w:rsid w:val="00650BE6"/>
    <w:rsid w:val="00654D25"/>
    <w:rsid w:val="0065554F"/>
    <w:rsid w:val="006610DF"/>
    <w:rsid w:val="00665EBF"/>
    <w:rsid w:val="0067423F"/>
    <w:rsid w:val="00677FDE"/>
    <w:rsid w:val="00683ECD"/>
    <w:rsid w:val="00684E5C"/>
    <w:rsid w:val="006918A9"/>
    <w:rsid w:val="0069644B"/>
    <w:rsid w:val="00697490"/>
    <w:rsid w:val="006A1307"/>
    <w:rsid w:val="006B23D6"/>
    <w:rsid w:val="006B2EA7"/>
    <w:rsid w:val="006B4E97"/>
    <w:rsid w:val="006B5BE6"/>
    <w:rsid w:val="006B7484"/>
    <w:rsid w:val="006C344A"/>
    <w:rsid w:val="006C4B15"/>
    <w:rsid w:val="006D1CC2"/>
    <w:rsid w:val="006D34E0"/>
    <w:rsid w:val="006E3AF5"/>
    <w:rsid w:val="006E4C74"/>
    <w:rsid w:val="006E5FC0"/>
    <w:rsid w:val="006E6520"/>
    <w:rsid w:val="006E7AC0"/>
    <w:rsid w:val="006F24B8"/>
    <w:rsid w:val="006F477C"/>
    <w:rsid w:val="00702912"/>
    <w:rsid w:val="007119C3"/>
    <w:rsid w:val="0072300F"/>
    <w:rsid w:val="007248C2"/>
    <w:rsid w:val="007254A7"/>
    <w:rsid w:val="00730286"/>
    <w:rsid w:val="00731CC3"/>
    <w:rsid w:val="0073528D"/>
    <w:rsid w:val="00735496"/>
    <w:rsid w:val="0074352D"/>
    <w:rsid w:val="00745F36"/>
    <w:rsid w:val="00754163"/>
    <w:rsid w:val="00754EF3"/>
    <w:rsid w:val="0075566D"/>
    <w:rsid w:val="00756527"/>
    <w:rsid w:val="007624FB"/>
    <w:rsid w:val="0076366B"/>
    <w:rsid w:val="007636B1"/>
    <w:rsid w:val="00764A9A"/>
    <w:rsid w:val="00765955"/>
    <w:rsid w:val="00766345"/>
    <w:rsid w:val="00772553"/>
    <w:rsid w:val="007763F3"/>
    <w:rsid w:val="00776C5C"/>
    <w:rsid w:val="007773DB"/>
    <w:rsid w:val="00795949"/>
    <w:rsid w:val="007A4BCA"/>
    <w:rsid w:val="007B0488"/>
    <w:rsid w:val="007B287F"/>
    <w:rsid w:val="007C3AE9"/>
    <w:rsid w:val="007C49E6"/>
    <w:rsid w:val="007D1C35"/>
    <w:rsid w:val="007E3AA7"/>
    <w:rsid w:val="007E540B"/>
    <w:rsid w:val="007F1B94"/>
    <w:rsid w:val="0080129E"/>
    <w:rsid w:val="0080389D"/>
    <w:rsid w:val="00806976"/>
    <w:rsid w:val="00807B05"/>
    <w:rsid w:val="00812D25"/>
    <w:rsid w:val="00816F66"/>
    <w:rsid w:val="00824F3F"/>
    <w:rsid w:val="0082583A"/>
    <w:rsid w:val="00830C1C"/>
    <w:rsid w:val="00831890"/>
    <w:rsid w:val="0083555F"/>
    <w:rsid w:val="0085514E"/>
    <w:rsid w:val="00860F4B"/>
    <w:rsid w:val="008637D3"/>
    <w:rsid w:val="00865E99"/>
    <w:rsid w:val="008740C1"/>
    <w:rsid w:val="008744F9"/>
    <w:rsid w:val="008748FD"/>
    <w:rsid w:val="00884002"/>
    <w:rsid w:val="00886CF0"/>
    <w:rsid w:val="008916CB"/>
    <w:rsid w:val="00894D15"/>
    <w:rsid w:val="00896A96"/>
    <w:rsid w:val="008A0EBA"/>
    <w:rsid w:val="008A1423"/>
    <w:rsid w:val="008A1E72"/>
    <w:rsid w:val="008A223E"/>
    <w:rsid w:val="008B082A"/>
    <w:rsid w:val="008B443D"/>
    <w:rsid w:val="008D20F3"/>
    <w:rsid w:val="008D5314"/>
    <w:rsid w:val="008E204C"/>
    <w:rsid w:val="008E301F"/>
    <w:rsid w:val="008E5D8F"/>
    <w:rsid w:val="008E604A"/>
    <w:rsid w:val="008F1B30"/>
    <w:rsid w:val="008F4848"/>
    <w:rsid w:val="008F7425"/>
    <w:rsid w:val="00906AFB"/>
    <w:rsid w:val="00910780"/>
    <w:rsid w:val="00927F73"/>
    <w:rsid w:val="0093088B"/>
    <w:rsid w:val="00931AEA"/>
    <w:rsid w:val="00936D9B"/>
    <w:rsid w:val="009532FC"/>
    <w:rsid w:val="0096357B"/>
    <w:rsid w:val="00965224"/>
    <w:rsid w:val="00965734"/>
    <w:rsid w:val="009676C1"/>
    <w:rsid w:val="00984107"/>
    <w:rsid w:val="009868F7"/>
    <w:rsid w:val="009944DF"/>
    <w:rsid w:val="009A0ECD"/>
    <w:rsid w:val="009A1B49"/>
    <w:rsid w:val="009A1EBB"/>
    <w:rsid w:val="009A5FB5"/>
    <w:rsid w:val="009A6BE4"/>
    <w:rsid w:val="009D5215"/>
    <w:rsid w:val="009D5A0C"/>
    <w:rsid w:val="009D7FD4"/>
    <w:rsid w:val="009E2E86"/>
    <w:rsid w:val="009E3C04"/>
    <w:rsid w:val="009E3D80"/>
    <w:rsid w:val="009E5EBD"/>
    <w:rsid w:val="009E6ACA"/>
    <w:rsid w:val="009F0106"/>
    <w:rsid w:val="009F4421"/>
    <w:rsid w:val="009F45BB"/>
    <w:rsid w:val="00A1461C"/>
    <w:rsid w:val="00A17CC9"/>
    <w:rsid w:val="00A206A5"/>
    <w:rsid w:val="00A23B1E"/>
    <w:rsid w:val="00A2687A"/>
    <w:rsid w:val="00A272A8"/>
    <w:rsid w:val="00A30716"/>
    <w:rsid w:val="00A33942"/>
    <w:rsid w:val="00A35264"/>
    <w:rsid w:val="00A51ACB"/>
    <w:rsid w:val="00A53F1C"/>
    <w:rsid w:val="00A54772"/>
    <w:rsid w:val="00A54D34"/>
    <w:rsid w:val="00A57F2A"/>
    <w:rsid w:val="00A65332"/>
    <w:rsid w:val="00A65FFD"/>
    <w:rsid w:val="00A70086"/>
    <w:rsid w:val="00A72236"/>
    <w:rsid w:val="00A7332D"/>
    <w:rsid w:val="00A7347E"/>
    <w:rsid w:val="00A742B6"/>
    <w:rsid w:val="00A84307"/>
    <w:rsid w:val="00A8649F"/>
    <w:rsid w:val="00A93743"/>
    <w:rsid w:val="00A946B4"/>
    <w:rsid w:val="00A95AA2"/>
    <w:rsid w:val="00AA542C"/>
    <w:rsid w:val="00AB3290"/>
    <w:rsid w:val="00AC4ED1"/>
    <w:rsid w:val="00AD29BD"/>
    <w:rsid w:val="00AE3063"/>
    <w:rsid w:val="00AE385D"/>
    <w:rsid w:val="00AE535F"/>
    <w:rsid w:val="00AF580D"/>
    <w:rsid w:val="00AF7E5B"/>
    <w:rsid w:val="00B01947"/>
    <w:rsid w:val="00B01C3B"/>
    <w:rsid w:val="00B0287D"/>
    <w:rsid w:val="00B160EF"/>
    <w:rsid w:val="00B16E78"/>
    <w:rsid w:val="00B25825"/>
    <w:rsid w:val="00B30843"/>
    <w:rsid w:val="00B310B9"/>
    <w:rsid w:val="00B32298"/>
    <w:rsid w:val="00B33F3B"/>
    <w:rsid w:val="00B37084"/>
    <w:rsid w:val="00B460A0"/>
    <w:rsid w:val="00B53FE0"/>
    <w:rsid w:val="00B55175"/>
    <w:rsid w:val="00B57890"/>
    <w:rsid w:val="00B63711"/>
    <w:rsid w:val="00B63FAB"/>
    <w:rsid w:val="00B81882"/>
    <w:rsid w:val="00B825AB"/>
    <w:rsid w:val="00B83616"/>
    <w:rsid w:val="00B87661"/>
    <w:rsid w:val="00B9068A"/>
    <w:rsid w:val="00B92DF9"/>
    <w:rsid w:val="00B93682"/>
    <w:rsid w:val="00B95CF6"/>
    <w:rsid w:val="00B964B0"/>
    <w:rsid w:val="00B97DE2"/>
    <w:rsid w:val="00BA1ABF"/>
    <w:rsid w:val="00BA6E10"/>
    <w:rsid w:val="00BA739E"/>
    <w:rsid w:val="00BA7DDD"/>
    <w:rsid w:val="00BB3E60"/>
    <w:rsid w:val="00BB41C0"/>
    <w:rsid w:val="00BB63E3"/>
    <w:rsid w:val="00BC3A7A"/>
    <w:rsid w:val="00BD4631"/>
    <w:rsid w:val="00BE351C"/>
    <w:rsid w:val="00BE3F97"/>
    <w:rsid w:val="00BF3DEF"/>
    <w:rsid w:val="00BF6EC2"/>
    <w:rsid w:val="00C01567"/>
    <w:rsid w:val="00C21E85"/>
    <w:rsid w:val="00C26472"/>
    <w:rsid w:val="00C315B9"/>
    <w:rsid w:val="00C349D1"/>
    <w:rsid w:val="00C36593"/>
    <w:rsid w:val="00C36818"/>
    <w:rsid w:val="00C4563D"/>
    <w:rsid w:val="00C56EF7"/>
    <w:rsid w:val="00C669D2"/>
    <w:rsid w:val="00C80DCB"/>
    <w:rsid w:val="00C81750"/>
    <w:rsid w:val="00C81CC3"/>
    <w:rsid w:val="00C82B9B"/>
    <w:rsid w:val="00C85683"/>
    <w:rsid w:val="00C92993"/>
    <w:rsid w:val="00C92B9C"/>
    <w:rsid w:val="00C93F19"/>
    <w:rsid w:val="00C942B6"/>
    <w:rsid w:val="00C94EE5"/>
    <w:rsid w:val="00CA2E5E"/>
    <w:rsid w:val="00CA3AF1"/>
    <w:rsid w:val="00CA6F95"/>
    <w:rsid w:val="00CB03E9"/>
    <w:rsid w:val="00CB25F5"/>
    <w:rsid w:val="00CB2FC4"/>
    <w:rsid w:val="00CB4373"/>
    <w:rsid w:val="00CD3371"/>
    <w:rsid w:val="00CE14BA"/>
    <w:rsid w:val="00CE6156"/>
    <w:rsid w:val="00CF03F5"/>
    <w:rsid w:val="00CF0D97"/>
    <w:rsid w:val="00CF254C"/>
    <w:rsid w:val="00CF3790"/>
    <w:rsid w:val="00CF4E89"/>
    <w:rsid w:val="00CF7B32"/>
    <w:rsid w:val="00D02325"/>
    <w:rsid w:val="00D05FEC"/>
    <w:rsid w:val="00D060D5"/>
    <w:rsid w:val="00D07C6A"/>
    <w:rsid w:val="00D1064E"/>
    <w:rsid w:val="00D108F1"/>
    <w:rsid w:val="00D15457"/>
    <w:rsid w:val="00D17565"/>
    <w:rsid w:val="00D325AB"/>
    <w:rsid w:val="00D32947"/>
    <w:rsid w:val="00D42932"/>
    <w:rsid w:val="00D46D2A"/>
    <w:rsid w:val="00D4722F"/>
    <w:rsid w:val="00D5421E"/>
    <w:rsid w:val="00D550D7"/>
    <w:rsid w:val="00D56F27"/>
    <w:rsid w:val="00D667A9"/>
    <w:rsid w:val="00D67E8A"/>
    <w:rsid w:val="00D74D44"/>
    <w:rsid w:val="00D75AF6"/>
    <w:rsid w:val="00D76DA1"/>
    <w:rsid w:val="00D81AA5"/>
    <w:rsid w:val="00D9568F"/>
    <w:rsid w:val="00DA050A"/>
    <w:rsid w:val="00DA0894"/>
    <w:rsid w:val="00DA1122"/>
    <w:rsid w:val="00DA4811"/>
    <w:rsid w:val="00DA51C4"/>
    <w:rsid w:val="00DA568A"/>
    <w:rsid w:val="00DA6459"/>
    <w:rsid w:val="00DB08F1"/>
    <w:rsid w:val="00DB4837"/>
    <w:rsid w:val="00DB5045"/>
    <w:rsid w:val="00DD473B"/>
    <w:rsid w:val="00DD5B07"/>
    <w:rsid w:val="00DD5CD7"/>
    <w:rsid w:val="00DE4DA3"/>
    <w:rsid w:val="00DE62AF"/>
    <w:rsid w:val="00DE6E07"/>
    <w:rsid w:val="00DE71B8"/>
    <w:rsid w:val="00DE7631"/>
    <w:rsid w:val="00DF12C9"/>
    <w:rsid w:val="00DF4781"/>
    <w:rsid w:val="00DF488D"/>
    <w:rsid w:val="00E01E14"/>
    <w:rsid w:val="00E03DE5"/>
    <w:rsid w:val="00E079CF"/>
    <w:rsid w:val="00E07A43"/>
    <w:rsid w:val="00E11A79"/>
    <w:rsid w:val="00E1235F"/>
    <w:rsid w:val="00E17E94"/>
    <w:rsid w:val="00E24E78"/>
    <w:rsid w:val="00E35CCD"/>
    <w:rsid w:val="00E37251"/>
    <w:rsid w:val="00E404FB"/>
    <w:rsid w:val="00E46254"/>
    <w:rsid w:val="00E47BFD"/>
    <w:rsid w:val="00E54507"/>
    <w:rsid w:val="00E55A9E"/>
    <w:rsid w:val="00E61E98"/>
    <w:rsid w:val="00E747CD"/>
    <w:rsid w:val="00E74801"/>
    <w:rsid w:val="00E870FA"/>
    <w:rsid w:val="00E972C6"/>
    <w:rsid w:val="00EA017B"/>
    <w:rsid w:val="00EA1369"/>
    <w:rsid w:val="00EA1A7C"/>
    <w:rsid w:val="00EB47E6"/>
    <w:rsid w:val="00EB7A18"/>
    <w:rsid w:val="00EC15EE"/>
    <w:rsid w:val="00EC2911"/>
    <w:rsid w:val="00EC4827"/>
    <w:rsid w:val="00ED60A6"/>
    <w:rsid w:val="00EE0140"/>
    <w:rsid w:val="00EE0BB0"/>
    <w:rsid w:val="00EE2407"/>
    <w:rsid w:val="00EE3D4B"/>
    <w:rsid w:val="00EE4306"/>
    <w:rsid w:val="00EF01E6"/>
    <w:rsid w:val="00EF07E6"/>
    <w:rsid w:val="00EF3465"/>
    <w:rsid w:val="00EF35E9"/>
    <w:rsid w:val="00EF38FB"/>
    <w:rsid w:val="00F061F6"/>
    <w:rsid w:val="00F065F5"/>
    <w:rsid w:val="00F16CA7"/>
    <w:rsid w:val="00F17E31"/>
    <w:rsid w:val="00F20110"/>
    <w:rsid w:val="00F23A9E"/>
    <w:rsid w:val="00F31719"/>
    <w:rsid w:val="00F34E6E"/>
    <w:rsid w:val="00F351C6"/>
    <w:rsid w:val="00F378E2"/>
    <w:rsid w:val="00F446D2"/>
    <w:rsid w:val="00F54E1B"/>
    <w:rsid w:val="00F54EF4"/>
    <w:rsid w:val="00F6320A"/>
    <w:rsid w:val="00F7018B"/>
    <w:rsid w:val="00F702A4"/>
    <w:rsid w:val="00F70663"/>
    <w:rsid w:val="00F72329"/>
    <w:rsid w:val="00F72D6D"/>
    <w:rsid w:val="00F741D5"/>
    <w:rsid w:val="00F855C6"/>
    <w:rsid w:val="00F86A43"/>
    <w:rsid w:val="00F97123"/>
    <w:rsid w:val="00FA4591"/>
    <w:rsid w:val="00FA5DEA"/>
    <w:rsid w:val="00FA75A5"/>
    <w:rsid w:val="00FA7A46"/>
    <w:rsid w:val="00FA7E39"/>
    <w:rsid w:val="00FD1466"/>
    <w:rsid w:val="00FD6152"/>
    <w:rsid w:val="00FD7300"/>
    <w:rsid w:val="00FE0868"/>
    <w:rsid w:val="00FE2B49"/>
    <w:rsid w:val="00FE4265"/>
    <w:rsid w:val="00FE616F"/>
    <w:rsid w:val="00FF23E0"/>
    <w:rsid w:val="00FF24A1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0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D0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ASDFG</cp:lastModifiedBy>
  <cp:revision>6</cp:revision>
  <cp:lastPrinted>2015-06-29T20:56:00Z</cp:lastPrinted>
  <dcterms:created xsi:type="dcterms:W3CDTF">2016-09-16T05:53:00Z</dcterms:created>
  <dcterms:modified xsi:type="dcterms:W3CDTF">2016-09-21T05:56:00Z</dcterms:modified>
</cp:coreProperties>
</file>