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8AA86" w14:textId="77777777" w:rsidR="00AA2B9D" w:rsidRPr="008E35D6" w:rsidRDefault="009D2F2D" w:rsidP="00214587">
      <w:pPr>
        <w:tabs>
          <w:tab w:val="right" w:pos="9344"/>
        </w:tabs>
        <w:spacing w:after="0" w:line="400" w:lineRule="exact"/>
        <w:jc w:val="center"/>
        <w:rPr>
          <w:rFonts w:ascii="Times New Roman" w:eastAsia="Times New Roman" w:hAnsi="Times New Roman"/>
          <w:sz w:val="28"/>
          <w:szCs w:val="28"/>
        </w:rPr>
      </w:pPr>
      <w:r w:rsidRPr="008E35D6">
        <w:rPr>
          <w:rFonts w:ascii="Times New Roman" w:eastAsia="Times New Roman" w:hAnsi="Times New Roman"/>
          <w:sz w:val="28"/>
          <w:szCs w:val="28"/>
        </w:rPr>
        <w:t>ФЕДЕРА</w:t>
      </w:r>
      <w:r w:rsidR="00AA2B9D" w:rsidRPr="008E35D6">
        <w:rPr>
          <w:rFonts w:ascii="Times New Roman" w:eastAsia="Times New Roman" w:hAnsi="Times New Roman"/>
          <w:sz w:val="28"/>
          <w:szCs w:val="28"/>
        </w:rPr>
        <w:t>ЛЬНОЕ ГОСУДАРСТВЕННОЕ БЮДЖЕТНОЕ</w:t>
      </w:r>
    </w:p>
    <w:p w14:paraId="7112DE72" w14:textId="77777777" w:rsidR="00AA2B9D" w:rsidRPr="008E35D6" w:rsidRDefault="00AA2B9D" w:rsidP="00214587">
      <w:pPr>
        <w:tabs>
          <w:tab w:val="right" w:pos="9344"/>
        </w:tabs>
        <w:spacing w:after="0" w:line="400" w:lineRule="exact"/>
        <w:jc w:val="center"/>
        <w:rPr>
          <w:rFonts w:ascii="Times New Roman" w:eastAsia="Times New Roman" w:hAnsi="Times New Roman"/>
          <w:sz w:val="28"/>
          <w:szCs w:val="28"/>
        </w:rPr>
      </w:pPr>
      <w:r w:rsidRPr="008E35D6">
        <w:rPr>
          <w:rFonts w:ascii="Times New Roman" w:eastAsia="Times New Roman" w:hAnsi="Times New Roman"/>
          <w:sz w:val="28"/>
          <w:szCs w:val="28"/>
        </w:rPr>
        <w:t>НАУЧНОЕ УЧРЕЖДЕНИЕ</w:t>
      </w:r>
    </w:p>
    <w:p w14:paraId="7BECC0B5" w14:textId="77777777" w:rsidR="00AA2B9D" w:rsidRPr="008E35D6" w:rsidRDefault="009D2F2D" w:rsidP="00214587">
      <w:pPr>
        <w:tabs>
          <w:tab w:val="right" w:pos="9344"/>
        </w:tabs>
        <w:spacing w:after="0" w:line="400" w:lineRule="exact"/>
        <w:jc w:val="center"/>
        <w:rPr>
          <w:rFonts w:ascii="Times New Roman" w:eastAsia="Times New Roman" w:hAnsi="Times New Roman"/>
          <w:sz w:val="28"/>
          <w:szCs w:val="28"/>
        </w:rPr>
      </w:pPr>
      <w:r w:rsidRPr="008E35D6">
        <w:rPr>
          <w:rFonts w:ascii="Times New Roman" w:eastAsia="Times New Roman" w:hAnsi="Times New Roman"/>
          <w:sz w:val="28"/>
          <w:szCs w:val="28"/>
        </w:rPr>
        <w:t>«НАУЧНО-ИССЛЕДОВ</w:t>
      </w:r>
      <w:r w:rsidR="00AA2B9D" w:rsidRPr="008E35D6">
        <w:rPr>
          <w:rFonts w:ascii="Times New Roman" w:eastAsia="Times New Roman" w:hAnsi="Times New Roman"/>
          <w:sz w:val="28"/>
          <w:szCs w:val="28"/>
        </w:rPr>
        <w:t>АТЕЛЬСКИЙ ИНСТИТУТ РЕВМАТОЛОГИИ</w:t>
      </w:r>
    </w:p>
    <w:p w14:paraId="44A9E55A" w14:textId="77777777" w:rsidR="009D2F2D" w:rsidRPr="008E35D6" w:rsidRDefault="009D2F2D" w:rsidP="00214587">
      <w:pPr>
        <w:tabs>
          <w:tab w:val="right" w:pos="9344"/>
        </w:tabs>
        <w:spacing w:after="0" w:line="400" w:lineRule="exact"/>
        <w:jc w:val="center"/>
        <w:rPr>
          <w:rFonts w:ascii="Times New Roman" w:hAnsi="Times New Roman"/>
          <w:sz w:val="28"/>
          <w:szCs w:val="28"/>
        </w:rPr>
      </w:pPr>
      <w:r w:rsidRPr="008E35D6">
        <w:rPr>
          <w:rFonts w:ascii="Times New Roman" w:eastAsia="Times New Roman" w:hAnsi="Times New Roman"/>
          <w:sz w:val="28"/>
          <w:szCs w:val="28"/>
        </w:rPr>
        <w:t>ИМЕНИ В.</w:t>
      </w:r>
      <w:r w:rsidR="00AA2B9D" w:rsidRPr="008E35D6">
        <w:rPr>
          <w:rFonts w:ascii="Times New Roman" w:eastAsia="Times New Roman" w:hAnsi="Times New Roman"/>
          <w:sz w:val="28"/>
          <w:szCs w:val="28"/>
        </w:rPr>
        <w:t xml:space="preserve"> </w:t>
      </w:r>
      <w:r w:rsidRPr="008E35D6">
        <w:rPr>
          <w:rFonts w:ascii="Times New Roman" w:eastAsia="Times New Roman" w:hAnsi="Times New Roman"/>
          <w:sz w:val="28"/>
          <w:szCs w:val="28"/>
        </w:rPr>
        <w:t>А. НАСОНОВОЙ»</w:t>
      </w:r>
    </w:p>
    <w:p w14:paraId="44D08270" w14:textId="77777777" w:rsidR="009D2F2D" w:rsidRPr="008E35D6" w:rsidRDefault="009D2F2D" w:rsidP="00214587">
      <w:pPr>
        <w:spacing w:after="0" w:line="400" w:lineRule="exact"/>
        <w:jc w:val="center"/>
        <w:rPr>
          <w:rFonts w:ascii="Times New Roman" w:hAnsi="Times New Roman"/>
          <w:sz w:val="28"/>
          <w:szCs w:val="28"/>
        </w:rPr>
      </w:pPr>
    </w:p>
    <w:p w14:paraId="0E28ED3D" w14:textId="77777777" w:rsidR="009D2F2D" w:rsidRPr="008E35D6" w:rsidRDefault="009D2F2D" w:rsidP="00214587">
      <w:pPr>
        <w:spacing w:after="0" w:line="400" w:lineRule="exact"/>
        <w:jc w:val="center"/>
        <w:rPr>
          <w:rFonts w:ascii="Times New Roman" w:hAnsi="Times New Roman"/>
          <w:sz w:val="28"/>
          <w:szCs w:val="28"/>
        </w:rPr>
      </w:pPr>
    </w:p>
    <w:p w14:paraId="5321FBE0" w14:textId="77777777" w:rsidR="009D2F2D" w:rsidRPr="008E35D6" w:rsidRDefault="009D2F2D" w:rsidP="00214587">
      <w:pPr>
        <w:spacing w:after="0" w:line="400" w:lineRule="exact"/>
        <w:jc w:val="right"/>
        <w:rPr>
          <w:rFonts w:ascii="Times New Roman" w:hAnsi="Times New Roman"/>
          <w:i/>
          <w:sz w:val="28"/>
          <w:szCs w:val="28"/>
        </w:rPr>
      </w:pPr>
      <w:r w:rsidRPr="008E35D6">
        <w:rPr>
          <w:rFonts w:ascii="Times New Roman" w:eastAsia="Times New Roman" w:hAnsi="Times New Roman"/>
          <w:i/>
          <w:sz w:val="28"/>
          <w:szCs w:val="28"/>
        </w:rPr>
        <w:t>На правах рукописи</w:t>
      </w:r>
    </w:p>
    <w:p w14:paraId="59C89B7D" w14:textId="77777777" w:rsidR="009D2F2D" w:rsidRPr="008E35D6" w:rsidRDefault="009D2F2D" w:rsidP="00214587">
      <w:pPr>
        <w:spacing w:after="0" w:line="400" w:lineRule="exact"/>
        <w:jc w:val="center"/>
        <w:rPr>
          <w:rFonts w:ascii="Times New Roman" w:hAnsi="Times New Roman"/>
          <w:sz w:val="28"/>
          <w:szCs w:val="28"/>
        </w:rPr>
      </w:pPr>
    </w:p>
    <w:p w14:paraId="0001DF75" w14:textId="77777777" w:rsidR="009D2F2D" w:rsidRPr="008E35D6" w:rsidRDefault="009D2F2D" w:rsidP="00214587">
      <w:pPr>
        <w:spacing w:after="0" w:line="400" w:lineRule="exact"/>
        <w:jc w:val="center"/>
        <w:rPr>
          <w:rFonts w:ascii="Times New Roman" w:hAnsi="Times New Roman"/>
          <w:sz w:val="28"/>
          <w:szCs w:val="28"/>
        </w:rPr>
      </w:pPr>
    </w:p>
    <w:p w14:paraId="62E64532" w14:textId="77777777" w:rsidR="009D2F2D" w:rsidRPr="008E35D6" w:rsidRDefault="009D2F2D" w:rsidP="00214587">
      <w:pPr>
        <w:spacing w:after="0" w:line="400" w:lineRule="exact"/>
        <w:jc w:val="center"/>
        <w:rPr>
          <w:rFonts w:ascii="Times New Roman" w:hAnsi="Times New Roman"/>
          <w:sz w:val="28"/>
          <w:szCs w:val="28"/>
        </w:rPr>
      </w:pPr>
    </w:p>
    <w:p w14:paraId="36F98A20" w14:textId="77777777" w:rsidR="00AA2B9D" w:rsidRPr="008E35D6" w:rsidRDefault="00AA2B9D" w:rsidP="00214587">
      <w:pPr>
        <w:spacing w:after="0" w:line="400" w:lineRule="exact"/>
        <w:jc w:val="center"/>
        <w:rPr>
          <w:rFonts w:ascii="Times New Roman" w:eastAsia="Times New Roman" w:hAnsi="Times New Roman"/>
          <w:b/>
          <w:sz w:val="28"/>
          <w:szCs w:val="28"/>
        </w:rPr>
      </w:pPr>
      <w:r w:rsidRPr="008E35D6">
        <w:rPr>
          <w:rFonts w:ascii="Times New Roman" w:eastAsia="Times New Roman" w:hAnsi="Times New Roman"/>
          <w:b/>
          <w:sz w:val="28"/>
          <w:szCs w:val="28"/>
        </w:rPr>
        <w:t>СОКОЛ</w:t>
      </w:r>
    </w:p>
    <w:p w14:paraId="1E34B1BD" w14:textId="77777777" w:rsidR="009D2F2D" w:rsidRPr="008E35D6" w:rsidRDefault="009D2F2D" w:rsidP="00214587">
      <w:pPr>
        <w:spacing w:after="0" w:line="400" w:lineRule="exact"/>
        <w:jc w:val="center"/>
        <w:rPr>
          <w:rFonts w:ascii="Times New Roman" w:hAnsi="Times New Roman"/>
          <w:b/>
          <w:sz w:val="28"/>
          <w:szCs w:val="28"/>
        </w:rPr>
      </w:pPr>
      <w:r w:rsidRPr="008E35D6">
        <w:rPr>
          <w:rFonts w:ascii="Times New Roman" w:eastAsia="Times New Roman" w:hAnsi="Times New Roman"/>
          <w:b/>
          <w:sz w:val="28"/>
          <w:szCs w:val="28"/>
        </w:rPr>
        <w:t>Евгения Владимировна</w:t>
      </w:r>
    </w:p>
    <w:p w14:paraId="66935768" w14:textId="77777777" w:rsidR="009D2F2D" w:rsidRPr="008E35D6" w:rsidRDefault="009D2F2D" w:rsidP="00214587">
      <w:pPr>
        <w:spacing w:after="0" w:line="400" w:lineRule="exact"/>
        <w:jc w:val="center"/>
        <w:rPr>
          <w:rFonts w:ascii="Times New Roman" w:hAnsi="Times New Roman"/>
          <w:sz w:val="28"/>
          <w:szCs w:val="28"/>
        </w:rPr>
      </w:pPr>
    </w:p>
    <w:p w14:paraId="3D8D1004" w14:textId="77777777" w:rsidR="009D2F2D" w:rsidRPr="008E35D6" w:rsidRDefault="009D2F2D" w:rsidP="00214587">
      <w:pPr>
        <w:spacing w:after="0" w:line="400" w:lineRule="exact"/>
        <w:jc w:val="center"/>
        <w:rPr>
          <w:rFonts w:ascii="Times New Roman" w:hAnsi="Times New Roman"/>
          <w:sz w:val="28"/>
          <w:szCs w:val="28"/>
        </w:rPr>
      </w:pPr>
    </w:p>
    <w:p w14:paraId="67AC3E1F" w14:textId="77777777" w:rsidR="00AA2B9D" w:rsidRPr="008E35D6" w:rsidRDefault="00C34561" w:rsidP="00214587">
      <w:pPr>
        <w:spacing w:after="0" w:line="400" w:lineRule="exact"/>
        <w:jc w:val="center"/>
        <w:rPr>
          <w:rFonts w:ascii="Times New Roman" w:eastAsia="Times New Roman" w:hAnsi="Times New Roman"/>
          <w:b/>
          <w:sz w:val="28"/>
          <w:szCs w:val="28"/>
        </w:rPr>
      </w:pPr>
      <w:r w:rsidRPr="008E35D6">
        <w:rPr>
          <w:rFonts w:ascii="Times New Roman" w:eastAsia="Times New Roman" w:hAnsi="Times New Roman"/>
          <w:b/>
          <w:sz w:val="28"/>
          <w:szCs w:val="28"/>
        </w:rPr>
        <w:t>КЛИНИКО-ЛАБОРАТОРНЫЕ ОСОБЕННОСТИ</w:t>
      </w:r>
    </w:p>
    <w:p w14:paraId="55D80ED7" w14:textId="77777777" w:rsidR="009D2F2D" w:rsidRPr="008E35D6" w:rsidRDefault="009D2F2D" w:rsidP="00214587">
      <w:pPr>
        <w:spacing w:after="0" w:line="400" w:lineRule="exact"/>
        <w:jc w:val="center"/>
        <w:rPr>
          <w:rFonts w:ascii="Times New Roman" w:eastAsia="Times New Roman" w:hAnsi="Times New Roman"/>
          <w:b/>
          <w:sz w:val="28"/>
          <w:szCs w:val="28"/>
        </w:rPr>
      </w:pPr>
      <w:r w:rsidRPr="008E35D6">
        <w:rPr>
          <w:rFonts w:ascii="Times New Roman" w:eastAsia="Times New Roman" w:hAnsi="Times New Roman"/>
          <w:b/>
          <w:sz w:val="28"/>
          <w:szCs w:val="28"/>
        </w:rPr>
        <w:t>IgG4-</w:t>
      </w:r>
      <w:r w:rsidR="00C34561" w:rsidRPr="008E35D6">
        <w:rPr>
          <w:rFonts w:ascii="Times New Roman" w:eastAsia="Times New Roman" w:hAnsi="Times New Roman"/>
          <w:b/>
          <w:sz w:val="28"/>
          <w:szCs w:val="28"/>
        </w:rPr>
        <w:t>СВЯЗАННОГО ЗАБОЛЕВАНИЯ В РЕВМАТОЛОГИИ</w:t>
      </w:r>
    </w:p>
    <w:p w14:paraId="5CBE374E" w14:textId="77777777" w:rsidR="00AA2B9D" w:rsidRPr="008E35D6" w:rsidRDefault="00AA2B9D" w:rsidP="00214587">
      <w:pPr>
        <w:spacing w:after="0" w:line="400" w:lineRule="exact"/>
        <w:jc w:val="center"/>
        <w:rPr>
          <w:rFonts w:ascii="Times New Roman" w:hAnsi="Times New Roman"/>
          <w:sz w:val="28"/>
          <w:szCs w:val="28"/>
        </w:rPr>
      </w:pPr>
    </w:p>
    <w:p w14:paraId="085C8614" w14:textId="77777777" w:rsidR="00C34561" w:rsidRPr="008E35D6" w:rsidRDefault="00C34561" w:rsidP="00214587">
      <w:pPr>
        <w:spacing w:after="0" w:line="400" w:lineRule="exact"/>
        <w:jc w:val="center"/>
        <w:rPr>
          <w:rFonts w:ascii="Times New Roman" w:hAnsi="Times New Roman"/>
          <w:sz w:val="28"/>
          <w:szCs w:val="28"/>
        </w:rPr>
      </w:pPr>
    </w:p>
    <w:p w14:paraId="60905F77" w14:textId="77777777" w:rsidR="009D2F2D" w:rsidRPr="008E35D6" w:rsidRDefault="00C34561" w:rsidP="00214587">
      <w:pPr>
        <w:spacing w:after="0" w:line="400" w:lineRule="exact"/>
        <w:jc w:val="center"/>
        <w:rPr>
          <w:rFonts w:ascii="Times New Roman" w:hAnsi="Times New Roman"/>
          <w:sz w:val="28"/>
          <w:szCs w:val="28"/>
        </w:rPr>
      </w:pPr>
      <w:r w:rsidRPr="008E35D6">
        <w:rPr>
          <w:rFonts w:ascii="Times New Roman" w:eastAsia="Times New Roman" w:hAnsi="Times New Roman"/>
          <w:sz w:val="28"/>
          <w:szCs w:val="28"/>
        </w:rPr>
        <w:t>Специальность</w:t>
      </w:r>
      <w:r w:rsidR="00AA2B9D" w:rsidRPr="008E35D6">
        <w:rPr>
          <w:rFonts w:ascii="Times New Roman" w:eastAsia="Times New Roman" w:hAnsi="Times New Roman"/>
          <w:sz w:val="28"/>
          <w:szCs w:val="28"/>
        </w:rPr>
        <w:t xml:space="preserve"> </w:t>
      </w:r>
      <w:r w:rsidR="009D2F2D" w:rsidRPr="008E35D6">
        <w:rPr>
          <w:rFonts w:ascii="Times New Roman" w:eastAsia="Times New Roman" w:hAnsi="Times New Roman"/>
          <w:sz w:val="28"/>
          <w:szCs w:val="28"/>
        </w:rPr>
        <w:t>14.01.22</w:t>
      </w:r>
      <w:r w:rsidR="00D83ABA" w:rsidRPr="008E35D6">
        <w:rPr>
          <w:rFonts w:ascii="Times New Roman" w:eastAsia="Times New Roman" w:hAnsi="Times New Roman"/>
          <w:sz w:val="28"/>
          <w:szCs w:val="28"/>
        </w:rPr>
        <w:t xml:space="preserve"> — </w:t>
      </w:r>
      <w:r w:rsidR="009D2F2D" w:rsidRPr="008E35D6">
        <w:rPr>
          <w:rFonts w:ascii="Times New Roman" w:eastAsia="Times New Roman" w:hAnsi="Times New Roman"/>
          <w:sz w:val="28"/>
          <w:szCs w:val="28"/>
        </w:rPr>
        <w:t>Ревматология</w:t>
      </w:r>
    </w:p>
    <w:p w14:paraId="1DAB4CE5" w14:textId="77777777" w:rsidR="009D2F2D" w:rsidRPr="008E35D6" w:rsidRDefault="009D2F2D" w:rsidP="00214587">
      <w:pPr>
        <w:spacing w:after="0" w:line="400" w:lineRule="exact"/>
        <w:jc w:val="center"/>
        <w:rPr>
          <w:rFonts w:ascii="Times New Roman" w:hAnsi="Times New Roman"/>
          <w:sz w:val="28"/>
          <w:szCs w:val="28"/>
        </w:rPr>
      </w:pPr>
    </w:p>
    <w:p w14:paraId="4FB1BFE9" w14:textId="77777777" w:rsidR="009D2F2D" w:rsidRPr="008E35D6" w:rsidRDefault="009D2F2D" w:rsidP="00214587">
      <w:pPr>
        <w:spacing w:after="0" w:line="400" w:lineRule="exact"/>
        <w:jc w:val="center"/>
        <w:rPr>
          <w:rFonts w:ascii="Times New Roman" w:hAnsi="Times New Roman"/>
          <w:sz w:val="28"/>
          <w:szCs w:val="28"/>
        </w:rPr>
      </w:pPr>
    </w:p>
    <w:p w14:paraId="711C3BDD" w14:textId="77777777" w:rsidR="00C34561" w:rsidRPr="008E35D6" w:rsidRDefault="00C34561" w:rsidP="00214587">
      <w:pPr>
        <w:spacing w:after="0" w:line="400" w:lineRule="exact"/>
        <w:jc w:val="center"/>
        <w:rPr>
          <w:rFonts w:ascii="Times New Roman" w:eastAsia="Times New Roman" w:hAnsi="Times New Roman"/>
          <w:sz w:val="28"/>
          <w:szCs w:val="28"/>
        </w:rPr>
      </w:pPr>
      <w:r w:rsidRPr="008E35D6">
        <w:rPr>
          <w:rFonts w:ascii="Times New Roman" w:eastAsia="Times New Roman" w:hAnsi="Times New Roman"/>
          <w:sz w:val="28"/>
          <w:szCs w:val="28"/>
        </w:rPr>
        <w:t>Диссертация</w:t>
      </w:r>
    </w:p>
    <w:p w14:paraId="63316E8A" w14:textId="77777777" w:rsidR="00C34561" w:rsidRPr="008E35D6" w:rsidRDefault="00C34561" w:rsidP="00214587">
      <w:pPr>
        <w:spacing w:after="0" w:line="400" w:lineRule="exact"/>
        <w:jc w:val="center"/>
        <w:rPr>
          <w:rFonts w:ascii="Times New Roman" w:eastAsia="Times New Roman" w:hAnsi="Times New Roman"/>
          <w:sz w:val="28"/>
          <w:szCs w:val="28"/>
        </w:rPr>
      </w:pPr>
      <w:r w:rsidRPr="008E35D6">
        <w:rPr>
          <w:rFonts w:ascii="Times New Roman" w:eastAsia="Times New Roman" w:hAnsi="Times New Roman"/>
          <w:sz w:val="28"/>
          <w:szCs w:val="28"/>
        </w:rPr>
        <w:t>на соискание ученой степени</w:t>
      </w:r>
    </w:p>
    <w:p w14:paraId="7A6A9BA4" w14:textId="77777777" w:rsidR="009D2F2D" w:rsidRPr="008E35D6" w:rsidRDefault="009D2F2D" w:rsidP="00214587">
      <w:pPr>
        <w:spacing w:after="0" w:line="400" w:lineRule="exact"/>
        <w:jc w:val="center"/>
        <w:rPr>
          <w:rFonts w:ascii="Times New Roman" w:hAnsi="Times New Roman"/>
          <w:sz w:val="28"/>
          <w:szCs w:val="28"/>
        </w:rPr>
      </w:pPr>
      <w:r w:rsidRPr="008E35D6">
        <w:rPr>
          <w:rFonts w:ascii="Times New Roman" w:eastAsia="Times New Roman" w:hAnsi="Times New Roman"/>
          <w:sz w:val="28"/>
          <w:szCs w:val="28"/>
        </w:rPr>
        <w:t>кандидата медицинских наук</w:t>
      </w:r>
    </w:p>
    <w:p w14:paraId="66E1D7EA" w14:textId="77777777" w:rsidR="009D2F2D" w:rsidRPr="008E35D6" w:rsidRDefault="009D2F2D" w:rsidP="00214587">
      <w:pPr>
        <w:spacing w:after="0" w:line="400" w:lineRule="exact"/>
        <w:jc w:val="center"/>
        <w:rPr>
          <w:rFonts w:ascii="Times New Roman" w:hAnsi="Times New Roman"/>
          <w:sz w:val="28"/>
          <w:szCs w:val="28"/>
        </w:rPr>
      </w:pPr>
    </w:p>
    <w:p w14:paraId="0125173C" w14:textId="77777777" w:rsidR="009D2F2D" w:rsidRPr="008E35D6" w:rsidRDefault="009D2F2D" w:rsidP="00214587">
      <w:pPr>
        <w:spacing w:after="0" w:line="400" w:lineRule="exact"/>
        <w:jc w:val="center"/>
        <w:rPr>
          <w:rFonts w:ascii="Times New Roman" w:hAnsi="Times New Roman"/>
          <w:sz w:val="28"/>
          <w:szCs w:val="28"/>
        </w:rPr>
      </w:pPr>
    </w:p>
    <w:p w14:paraId="06F90981" w14:textId="77777777" w:rsidR="009D2F2D" w:rsidRPr="008E35D6" w:rsidRDefault="009D2F2D" w:rsidP="00214587">
      <w:pPr>
        <w:spacing w:after="0" w:line="400" w:lineRule="exact"/>
        <w:jc w:val="center"/>
        <w:rPr>
          <w:rFonts w:ascii="Times New Roman" w:hAnsi="Times New Roman"/>
          <w:sz w:val="28"/>
          <w:szCs w:val="28"/>
        </w:rPr>
      </w:pPr>
    </w:p>
    <w:p w14:paraId="1AEE4FE4" w14:textId="77777777" w:rsidR="009D2F2D" w:rsidRPr="008E35D6" w:rsidRDefault="009D2F2D" w:rsidP="00214587">
      <w:pPr>
        <w:spacing w:after="0" w:line="400" w:lineRule="exact"/>
        <w:jc w:val="center"/>
        <w:rPr>
          <w:rFonts w:ascii="Times New Roman" w:hAnsi="Times New Roman"/>
          <w:sz w:val="28"/>
          <w:szCs w:val="28"/>
        </w:rPr>
      </w:pPr>
    </w:p>
    <w:p w14:paraId="437B9B62" w14:textId="77777777" w:rsidR="00C34561" w:rsidRPr="008E35D6" w:rsidRDefault="00C34561" w:rsidP="00214587">
      <w:pPr>
        <w:spacing w:after="0" w:line="400" w:lineRule="exact"/>
        <w:ind w:firstLine="6237"/>
        <w:rPr>
          <w:rFonts w:ascii="Times New Roman" w:eastAsia="Times New Roman" w:hAnsi="Times New Roman"/>
          <w:b/>
          <w:sz w:val="28"/>
          <w:szCs w:val="28"/>
        </w:rPr>
      </w:pPr>
      <w:r w:rsidRPr="008E35D6">
        <w:rPr>
          <w:rFonts w:ascii="Times New Roman" w:eastAsia="Times New Roman" w:hAnsi="Times New Roman"/>
          <w:b/>
          <w:sz w:val="28"/>
          <w:szCs w:val="28"/>
        </w:rPr>
        <w:t>Научный руководитель</w:t>
      </w:r>
      <w:r w:rsidR="009F1801" w:rsidRPr="008E35D6">
        <w:rPr>
          <w:rFonts w:ascii="Times New Roman" w:eastAsia="Times New Roman" w:hAnsi="Times New Roman"/>
          <w:b/>
          <w:sz w:val="28"/>
          <w:szCs w:val="28"/>
        </w:rPr>
        <w:t>:</w:t>
      </w:r>
    </w:p>
    <w:p w14:paraId="7804CD9C" w14:textId="77777777" w:rsidR="00214587" w:rsidRPr="008E35D6" w:rsidRDefault="00C34561" w:rsidP="00214587">
      <w:pPr>
        <w:spacing w:after="0" w:line="400" w:lineRule="exact"/>
        <w:ind w:firstLine="6237"/>
        <w:rPr>
          <w:rFonts w:ascii="Times New Roman" w:eastAsia="Times New Roman" w:hAnsi="Times New Roman"/>
          <w:sz w:val="28"/>
          <w:szCs w:val="28"/>
        </w:rPr>
      </w:pPr>
      <w:r w:rsidRPr="008E35D6">
        <w:rPr>
          <w:rFonts w:ascii="Times New Roman" w:eastAsia="Times New Roman" w:hAnsi="Times New Roman"/>
          <w:sz w:val="28"/>
          <w:szCs w:val="28"/>
        </w:rPr>
        <w:t>доктор медицинских наук</w:t>
      </w:r>
      <w:r w:rsidR="001374AA" w:rsidRPr="008E35D6">
        <w:rPr>
          <w:rFonts w:ascii="Times New Roman" w:eastAsia="Times New Roman" w:hAnsi="Times New Roman"/>
          <w:sz w:val="28"/>
          <w:szCs w:val="28"/>
        </w:rPr>
        <w:t>,</w:t>
      </w:r>
    </w:p>
    <w:p w14:paraId="6B50DB72" w14:textId="77777777" w:rsidR="009D2F2D" w:rsidRPr="008E35D6" w:rsidRDefault="001374AA" w:rsidP="00214587">
      <w:pPr>
        <w:spacing w:after="0" w:line="400" w:lineRule="exact"/>
        <w:ind w:firstLine="6237"/>
        <w:rPr>
          <w:rFonts w:ascii="Times New Roman" w:hAnsi="Times New Roman"/>
          <w:sz w:val="28"/>
          <w:szCs w:val="28"/>
        </w:rPr>
      </w:pPr>
      <w:r w:rsidRPr="008E35D6">
        <w:rPr>
          <w:rFonts w:ascii="Times New Roman" w:eastAsia="Times New Roman" w:hAnsi="Times New Roman"/>
          <w:sz w:val="28"/>
          <w:szCs w:val="28"/>
        </w:rPr>
        <w:t xml:space="preserve">профессор </w:t>
      </w:r>
      <w:r w:rsidR="00C34561" w:rsidRPr="008E35D6">
        <w:rPr>
          <w:rFonts w:ascii="Times New Roman" w:eastAsia="Times New Roman" w:hAnsi="Times New Roman"/>
          <w:sz w:val="28"/>
          <w:szCs w:val="28"/>
        </w:rPr>
        <w:t xml:space="preserve">В. И. </w:t>
      </w:r>
      <w:r w:rsidR="009D2F2D" w:rsidRPr="008E35D6">
        <w:rPr>
          <w:rFonts w:ascii="Times New Roman" w:eastAsia="Times New Roman" w:hAnsi="Times New Roman"/>
          <w:sz w:val="28"/>
          <w:szCs w:val="28"/>
        </w:rPr>
        <w:t xml:space="preserve">Васильев </w:t>
      </w:r>
    </w:p>
    <w:p w14:paraId="17FF9555" w14:textId="77777777" w:rsidR="009D2F2D" w:rsidRPr="008E35D6" w:rsidRDefault="009D2F2D" w:rsidP="00214587">
      <w:pPr>
        <w:spacing w:after="0" w:line="400" w:lineRule="exact"/>
        <w:jc w:val="center"/>
        <w:rPr>
          <w:rFonts w:ascii="Times New Roman" w:hAnsi="Times New Roman"/>
          <w:sz w:val="28"/>
          <w:szCs w:val="28"/>
        </w:rPr>
      </w:pPr>
    </w:p>
    <w:p w14:paraId="4310AD87" w14:textId="77777777" w:rsidR="00DC542E" w:rsidRPr="008E35D6" w:rsidRDefault="00DC542E" w:rsidP="00214587">
      <w:pPr>
        <w:spacing w:after="0" w:line="400" w:lineRule="exact"/>
        <w:jc w:val="center"/>
        <w:rPr>
          <w:rFonts w:ascii="Times New Roman" w:hAnsi="Times New Roman"/>
          <w:sz w:val="28"/>
          <w:szCs w:val="28"/>
        </w:rPr>
      </w:pPr>
    </w:p>
    <w:p w14:paraId="71DDF11A" w14:textId="77777777" w:rsidR="001374AA" w:rsidRPr="008E35D6" w:rsidRDefault="001374AA" w:rsidP="00214587">
      <w:pPr>
        <w:spacing w:after="0" w:line="400" w:lineRule="exact"/>
        <w:jc w:val="center"/>
        <w:rPr>
          <w:rFonts w:ascii="Times New Roman" w:hAnsi="Times New Roman"/>
          <w:sz w:val="28"/>
          <w:szCs w:val="28"/>
        </w:rPr>
      </w:pPr>
    </w:p>
    <w:p w14:paraId="6A776336" w14:textId="77777777" w:rsidR="009D2F2D" w:rsidRPr="008E35D6" w:rsidRDefault="00214587" w:rsidP="00214587">
      <w:pPr>
        <w:spacing w:after="0" w:line="400" w:lineRule="exact"/>
        <w:jc w:val="center"/>
        <w:rPr>
          <w:rFonts w:ascii="Times New Roman" w:hAnsi="Times New Roman"/>
          <w:sz w:val="28"/>
          <w:szCs w:val="28"/>
        </w:rPr>
      </w:pPr>
      <w:r w:rsidRPr="008E35D6">
        <w:rPr>
          <w:rFonts w:ascii="Times New Roman" w:eastAsia="Times New Roman" w:hAnsi="Times New Roman"/>
          <w:sz w:val="28"/>
          <w:szCs w:val="28"/>
        </w:rPr>
        <w:t xml:space="preserve">Москва — </w:t>
      </w:r>
      <w:r w:rsidR="009D2F2D" w:rsidRPr="008E35D6">
        <w:rPr>
          <w:rFonts w:ascii="Times New Roman" w:eastAsia="Times New Roman" w:hAnsi="Times New Roman"/>
          <w:sz w:val="28"/>
          <w:szCs w:val="28"/>
        </w:rPr>
        <w:t>2016</w:t>
      </w:r>
    </w:p>
    <w:p w14:paraId="0125F6B2" w14:textId="77777777" w:rsidR="00AB035B" w:rsidRPr="008E35D6" w:rsidRDefault="009D2F2D" w:rsidP="00AB035B">
      <w:pPr>
        <w:spacing w:after="0" w:line="400" w:lineRule="exact"/>
        <w:jc w:val="center"/>
        <w:rPr>
          <w:rFonts w:ascii="Times New Roman" w:hAnsi="Times New Roman"/>
          <w:b/>
          <w:sz w:val="24"/>
          <w:szCs w:val="24"/>
        </w:rPr>
      </w:pPr>
      <w:r w:rsidRPr="008E35D6">
        <w:rPr>
          <w:rFonts w:ascii="Times New Roman" w:hAnsi="Times New Roman"/>
          <w:sz w:val="24"/>
          <w:szCs w:val="24"/>
        </w:rPr>
        <w:br w:type="page"/>
      </w:r>
      <w:r w:rsidR="00AB035B" w:rsidRPr="008E35D6">
        <w:rPr>
          <w:rFonts w:ascii="Times New Roman" w:hAnsi="Times New Roman"/>
          <w:b/>
          <w:sz w:val="24"/>
          <w:szCs w:val="24"/>
        </w:rPr>
        <w:lastRenderedPageBreak/>
        <w:t>ОГЛАВЛЕНИЕ</w:t>
      </w:r>
    </w:p>
    <w:p w14:paraId="2875C99B" w14:textId="77777777" w:rsidR="00AB035B" w:rsidRPr="008E35D6" w:rsidRDefault="00AB035B" w:rsidP="002325BB">
      <w:pPr>
        <w:spacing w:after="0" w:line="360" w:lineRule="auto"/>
        <w:ind w:firstLine="709"/>
        <w:jc w:val="both"/>
        <w:rPr>
          <w:rFonts w:ascii="Times New Roman" w:hAnsi="Times New Roman"/>
          <w:sz w:val="24"/>
          <w:szCs w:val="24"/>
        </w:rPr>
      </w:pPr>
    </w:p>
    <w:p w14:paraId="49C408F7" w14:textId="77777777" w:rsidR="00AB035B" w:rsidRPr="008E35D6" w:rsidRDefault="00AB035B" w:rsidP="002325BB">
      <w:pPr>
        <w:spacing w:after="0" w:line="360" w:lineRule="auto"/>
        <w:ind w:firstLine="709"/>
        <w:jc w:val="both"/>
        <w:rPr>
          <w:rFonts w:ascii="Times New Roman" w:hAnsi="Times New Roman"/>
          <w:sz w:val="24"/>
          <w:szCs w:val="24"/>
        </w:rPr>
      </w:pPr>
    </w:p>
    <w:p w14:paraId="37B39655" w14:textId="4D0413F2"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СПИСОК СОКРАЩЕНИЙ</w:t>
      </w:r>
      <w:r w:rsidR="000A2875">
        <w:rPr>
          <w:rFonts w:ascii="Times New Roman" w:hAnsi="Times New Roman"/>
          <w:sz w:val="24"/>
          <w:szCs w:val="24"/>
        </w:rPr>
        <w:t>…………………………………………………………………….5</w:t>
      </w:r>
    </w:p>
    <w:p w14:paraId="7F9B153D" w14:textId="77777777" w:rsidR="002F0843" w:rsidRPr="008E35D6" w:rsidRDefault="002F0843" w:rsidP="002325BB">
      <w:pPr>
        <w:spacing w:after="0" w:line="360" w:lineRule="auto"/>
        <w:ind w:firstLine="709"/>
        <w:jc w:val="both"/>
        <w:rPr>
          <w:rFonts w:ascii="Times New Roman" w:hAnsi="Times New Roman"/>
          <w:sz w:val="24"/>
          <w:szCs w:val="24"/>
        </w:rPr>
      </w:pPr>
    </w:p>
    <w:p w14:paraId="7B8AC79B" w14:textId="3D8DA66D"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ВВЕДЕНИЕ</w:t>
      </w:r>
      <w:r w:rsidR="000A2875">
        <w:rPr>
          <w:rFonts w:ascii="Times New Roman" w:hAnsi="Times New Roman"/>
          <w:sz w:val="24"/>
          <w:szCs w:val="24"/>
        </w:rPr>
        <w:t>……………………………………………………………………………………..8</w:t>
      </w:r>
    </w:p>
    <w:p w14:paraId="16188EA8" w14:textId="77777777" w:rsidR="002F0843" w:rsidRPr="008E35D6" w:rsidRDefault="002F0843" w:rsidP="002325BB">
      <w:pPr>
        <w:spacing w:after="0" w:line="360" w:lineRule="auto"/>
        <w:ind w:firstLine="709"/>
        <w:jc w:val="both"/>
        <w:rPr>
          <w:rFonts w:ascii="Times New Roman" w:hAnsi="Times New Roman"/>
          <w:sz w:val="24"/>
          <w:szCs w:val="24"/>
        </w:rPr>
      </w:pPr>
    </w:p>
    <w:p w14:paraId="4725748F" w14:textId="2A38B791" w:rsidR="002F0843" w:rsidRPr="008E35D6" w:rsidRDefault="002F0843" w:rsidP="002325BB">
      <w:pPr>
        <w:spacing w:after="0" w:line="360" w:lineRule="auto"/>
        <w:ind w:firstLine="709"/>
        <w:jc w:val="both"/>
        <w:rPr>
          <w:rFonts w:ascii="Times New Roman" w:hAnsi="Times New Roman"/>
          <w:b/>
          <w:sz w:val="24"/>
          <w:szCs w:val="24"/>
        </w:rPr>
      </w:pPr>
      <w:r w:rsidRPr="008E35D6">
        <w:rPr>
          <w:rFonts w:ascii="Times New Roman" w:hAnsi="Times New Roman"/>
          <w:b/>
          <w:sz w:val="24"/>
          <w:szCs w:val="24"/>
        </w:rPr>
        <w:t>ГЛАВА 1. ОБЗОР ЛИТЕРАТУРЫ</w:t>
      </w:r>
      <w:r w:rsidR="000A2875">
        <w:rPr>
          <w:rFonts w:ascii="Times New Roman" w:hAnsi="Times New Roman"/>
          <w:b/>
          <w:sz w:val="24"/>
          <w:szCs w:val="24"/>
        </w:rPr>
        <w:t>…………………………………………………………14</w:t>
      </w:r>
    </w:p>
    <w:p w14:paraId="02F56E44" w14:textId="67BBE622"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1.1. Номенклатура IgG4-связанн</w:t>
      </w:r>
      <w:r w:rsidR="007D5937" w:rsidRPr="008E35D6">
        <w:rPr>
          <w:rFonts w:ascii="Times New Roman" w:hAnsi="Times New Roman"/>
          <w:sz w:val="24"/>
          <w:szCs w:val="24"/>
        </w:rPr>
        <w:t>ого</w:t>
      </w:r>
      <w:r w:rsidRPr="008E35D6">
        <w:rPr>
          <w:rFonts w:ascii="Times New Roman" w:hAnsi="Times New Roman"/>
          <w:sz w:val="24"/>
          <w:szCs w:val="24"/>
        </w:rPr>
        <w:t xml:space="preserve"> заболевани</w:t>
      </w:r>
      <w:r w:rsidR="007D5937" w:rsidRPr="008E35D6">
        <w:rPr>
          <w:rFonts w:ascii="Times New Roman" w:hAnsi="Times New Roman"/>
          <w:sz w:val="24"/>
          <w:szCs w:val="24"/>
        </w:rPr>
        <w:t>я</w:t>
      </w:r>
      <w:r w:rsidR="000A2875">
        <w:rPr>
          <w:rFonts w:ascii="Times New Roman" w:hAnsi="Times New Roman"/>
          <w:sz w:val="24"/>
          <w:szCs w:val="24"/>
        </w:rPr>
        <w:t>…………………………………………...14</w:t>
      </w:r>
    </w:p>
    <w:p w14:paraId="1C93D1CA" w14:textId="12F31FFB"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1.2. Диагностика IgG4-связанн</w:t>
      </w:r>
      <w:r w:rsidR="007D5937" w:rsidRPr="008E35D6">
        <w:rPr>
          <w:rFonts w:ascii="Times New Roman" w:hAnsi="Times New Roman"/>
          <w:sz w:val="24"/>
          <w:szCs w:val="24"/>
        </w:rPr>
        <w:t>ого</w:t>
      </w:r>
      <w:r w:rsidRPr="008E35D6">
        <w:rPr>
          <w:rFonts w:ascii="Times New Roman" w:hAnsi="Times New Roman"/>
          <w:sz w:val="24"/>
          <w:szCs w:val="24"/>
        </w:rPr>
        <w:t xml:space="preserve"> заболевани</w:t>
      </w:r>
      <w:r w:rsidR="007D5937" w:rsidRPr="008E35D6">
        <w:rPr>
          <w:rFonts w:ascii="Times New Roman" w:hAnsi="Times New Roman"/>
          <w:sz w:val="24"/>
          <w:szCs w:val="24"/>
        </w:rPr>
        <w:t>я</w:t>
      </w:r>
      <w:r w:rsidR="000A2875">
        <w:rPr>
          <w:rFonts w:ascii="Times New Roman" w:hAnsi="Times New Roman"/>
          <w:sz w:val="24"/>
          <w:szCs w:val="24"/>
        </w:rPr>
        <w:t>……………………………………………..16</w:t>
      </w:r>
    </w:p>
    <w:p w14:paraId="6DE3F6DE" w14:textId="7AAAD901"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1.3. Иммунологические аспекты IgG4-связанн</w:t>
      </w:r>
      <w:r w:rsidR="007D5937" w:rsidRPr="008E35D6">
        <w:rPr>
          <w:rFonts w:ascii="Times New Roman" w:hAnsi="Times New Roman"/>
          <w:sz w:val="24"/>
          <w:szCs w:val="24"/>
        </w:rPr>
        <w:t>ого</w:t>
      </w:r>
      <w:r w:rsidRPr="008E35D6">
        <w:rPr>
          <w:rFonts w:ascii="Times New Roman" w:hAnsi="Times New Roman"/>
          <w:sz w:val="24"/>
          <w:szCs w:val="24"/>
        </w:rPr>
        <w:t xml:space="preserve"> заболевани</w:t>
      </w:r>
      <w:r w:rsidR="007D5937" w:rsidRPr="008E35D6">
        <w:rPr>
          <w:rFonts w:ascii="Times New Roman" w:hAnsi="Times New Roman"/>
          <w:sz w:val="24"/>
          <w:szCs w:val="24"/>
        </w:rPr>
        <w:t>я</w:t>
      </w:r>
      <w:r w:rsidR="000A2875">
        <w:rPr>
          <w:rFonts w:ascii="Times New Roman" w:hAnsi="Times New Roman"/>
          <w:sz w:val="24"/>
          <w:szCs w:val="24"/>
        </w:rPr>
        <w:t>……………………………23</w:t>
      </w:r>
    </w:p>
    <w:p w14:paraId="5D82943D" w14:textId="2A1910C2"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1.3.1. Микробные антигены и аутоантигены</w:t>
      </w:r>
      <w:r w:rsidR="000A2875">
        <w:rPr>
          <w:rFonts w:ascii="Times New Roman" w:hAnsi="Times New Roman"/>
          <w:sz w:val="24"/>
          <w:szCs w:val="24"/>
        </w:rPr>
        <w:t>…………………………………………..23</w:t>
      </w:r>
    </w:p>
    <w:p w14:paraId="757DD015" w14:textId="130DF327"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1.3.2. Генетические факторы</w:t>
      </w:r>
      <w:r w:rsidR="000A2875">
        <w:rPr>
          <w:rFonts w:ascii="Times New Roman" w:hAnsi="Times New Roman"/>
          <w:sz w:val="24"/>
          <w:szCs w:val="24"/>
        </w:rPr>
        <w:t>…………………………………………………………...23</w:t>
      </w:r>
    </w:p>
    <w:p w14:paraId="76A4B35B" w14:textId="0885D175"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1.3.3. IgG4 антитела</w:t>
      </w:r>
      <w:r w:rsidR="000A2875">
        <w:rPr>
          <w:rFonts w:ascii="Times New Roman" w:hAnsi="Times New Roman"/>
          <w:sz w:val="24"/>
          <w:szCs w:val="24"/>
        </w:rPr>
        <w:t>……………………………………………………………………..24</w:t>
      </w:r>
    </w:p>
    <w:p w14:paraId="2781A252" w14:textId="356F8094"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1.3.4. Т-клетки</w:t>
      </w:r>
      <w:r w:rsidR="002D32A5">
        <w:rPr>
          <w:rFonts w:ascii="Times New Roman" w:hAnsi="Times New Roman"/>
          <w:sz w:val="24"/>
          <w:szCs w:val="24"/>
        </w:rPr>
        <w:t>…………………………………………………………………………..25</w:t>
      </w:r>
    </w:p>
    <w:p w14:paraId="333CEBCC" w14:textId="49B57F5E"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1.3.5. В-клетки</w:t>
      </w:r>
      <w:r w:rsidR="002D32A5">
        <w:rPr>
          <w:rFonts w:ascii="Times New Roman" w:hAnsi="Times New Roman"/>
          <w:sz w:val="24"/>
          <w:szCs w:val="24"/>
        </w:rPr>
        <w:t>…………………………………………………………………………..26</w:t>
      </w:r>
    </w:p>
    <w:p w14:paraId="432EB9F1" w14:textId="23F9323A"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1.3.6. Макрофаги</w:t>
      </w:r>
      <w:r w:rsidR="002D32A5">
        <w:rPr>
          <w:rFonts w:ascii="Times New Roman" w:hAnsi="Times New Roman"/>
          <w:sz w:val="24"/>
          <w:szCs w:val="24"/>
        </w:rPr>
        <w:t>………………………………………………………………………..27</w:t>
      </w:r>
    </w:p>
    <w:p w14:paraId="72A01B4E" w14:textId="21AA5971"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1.3.7. Базофилы</w:t>
      </w:r>
      <w:r w:rsidR="002D32A5">
        <w:rPr>
          <w:rFonts w:ascii="Times New Roman" w:hAnsi="Times New Roman"/>
          <w:sz w:val="24"/>
          <w:szCs w:val="24"/>
        </w:rPr>
        <w:t>………………………………………………………………………….27</w:t>
      </w:r>
    </w:p>
    <w:p w14:paraId="0344677E" w14:textId="39E9F637"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1.3.8. Эозинофилы</w:t>
      </w:r>
      <w:r w:rsidR="002D32A5">
        <w:rPr>
          <w:rFonts w:ascii="Times New Roman" w:hAnsi="Times New Roman"/>
          <w:sz w:val="24"/>
          <w:szCs w:val="24"/>
        </w:rPr>
        <w:t>………………………………………………………………………27</w:t>
      </w:r>
    </w:p>
    <w:p w14:paraId="7242EC51" w14:textId="2FAE6B96"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1.3.9. Тучные клетки</w:t>
      </w:r>
      <w:r w:rsidR="002D32A5">
        <w:rPr>
          <w:rFonts w:ascii="Times New Roman" w:hAnsi="Times New Roman"/>
          <w:sz w:val="24"/>
          <w:szCs w:val="24"/>
        </w:rPr>
        <w:t>……………………………………………………………………28</w:t>
      </w:r>
    </w:p>
    <w:p w14:paraId="0C70CB54" w14:textId="33D2470A"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1.4. Оценка активности IgG4-связанн</w:t>
      </w:r>
      <w:r w:rsidR="007D5937" w:rsidRPr="008E35D6">
        <w:rPr>
          <w:rFonts w:ascii="Times New Roman" w:hAnsi="Times New Roman"/>
          <w:sz w:val="24"/>
          <w:szCs w:val="24"/>
        </w:rPr>
        <w:t>ого</w:t>
      </w:r>
      <w:r w:rsidRPr="008E35D6">
        <w:rPr>
          <w:rFonts w:ascii="Times New Roman" w:hAnsi="Times New Roman"/>
          <w:sz w:val="24"/>
          <w:szCs w:val="24"/>
        </w:rPr>
        <w:t xml:space="preserve"> заболевания</w:t>
      </w:r>
      <w:r w:rsidR="002D32A5">
        <w:rPr>
          <w:rFonts w:ascii="Times New Roman" w:hAnsi="Times New Roman"/>
          <w:sz w:val="24"/>
          <w:szCs w:val="24"/>
        </w:rPr>
        <w:t>……………………………………..28</w:t>
      </w:r>
    </w:p>
    <w:p w14:paraId="5E350F22" w14:textId="63806122"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1.5. Органные поражения при IgG4- связанн</w:t>
      </w:r>
      <w:r w:rsidR="007D5937" w:rsidRPr="008E35D6">
        <w:rPr>
          <w:rFonts w:ascii="Times New Roman" w:hAnsi="Times New Roman"/>
          <w:sz w:val="24"/>
          <w:szCs w:val="24"/>
        </w:rPr>
        <w:t>ом</w:t>
      </w:r>
      <w:r w:rsidRPr="008E35D6">
        <w:rPr>
          <w:rFonts w:ascii="Times New Roman" w:hAnsi="Times New Roman"/>
          <w:sz w:val="24"/>
          <w:szCs w:val="24"/>
        </w:rPr>
        <w:t xml:space="preserve"> заболевани</w:t>
      </w:r>
      <w:r w:rsidR="007D5937" w:rsidRPr="008E35D6">
        <w:rPr>
          <w:rFonts w:ascii="Times New Roman" w:hAnsi="Times New Roman"/>
          <w:sz w:val="24"/>
          <w:szCs w:val="24"/>
        </w:rPr>
        <w:t>и</w:t>
      </w:r>
      <w:r w:rsidR="002D32A5">
        <w:rPr>
          <w:rFonts w:ascii="Times New Roman" w:hAnsi="Times New Roman"/>
          <w:sz w:val="24"/>
          <w:szCs w:val="24"/>
        </w:rPr>
        <w:t>………………………………29</w:t>
      </w:r>
    </w:p>
    <w:p w14:paraId="34927F57" w14:textId="51E97107"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1.5.1. Аутоиммунный панкреатит 1-го типа (IgG4-связанный)</w:t>
      </w:r>
      <w:r w:rsidR="002D32A5">
        <w:rPr>
          <w:rFonts w:ascii="Times New Roman" w:hAnsi="Times New Roman"/>
          <w:sz w:val="24"/>
          <w:szCs w:val="24"/>
        </w:rPr>
        <w:t>………………………29</w:t>
      </w:r>
    </w:p>
    <w:p w14:paraId="732C0D56" w14:textId="0B99668C"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1.5.2. Гепатобилиарные IgG4-связанные поражения</w:t>
      </w:r>
      <w:r w:rsidR="002D32A5">
        <w:rPr>
          <w:rFonts w:ascii="Times New Roman" w:hAnsi="Times New Roman"/>
          <w:sz w:val="24"/>
          <w:szCs w:val="24"/>
        </w:rPr>
        <w:t>…………………………………33</w:t>
      </w:r>
    </w:p>
    <w:p w14:paraId="7C08892F" w14:textId="27AFDFEE"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1.5.3. IgG4-связанное заболевание в области головы и шеи</w:t>
      </w:r>
      <w:r w:rsidR="002D32A5">
        <w:rPr>
          <w:rFonts w:ascii="Times New Roman" w:hAnsi="Times New Roman"/>
          <w:sz w:val="24"/>
          <w:szCs w:val="24"/>
        </w:rPr>
        <w:t>…………………………33</w:t>
      </w:r>
    </w:p>
    <w:p w14:paraId="6E83D452" w14:textId="75747AF8"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1.5.4. Ретроперитонеальный фиброз/периаортит</w:t>
      </w:r>
      <w:r w:rsidR="002D32A5">
        <w:rPr>
          <w:rFonts w:ascii="Times New Roman" w:hAnsi="Times New Roman"/>
          <w:sz w:val="24"/>
          <w:szCs w:val="24"/>
        </w:rPr>
        <w:t>……………………………………..45</w:t>
      </w:r>
    </w:p>
    <w:p w14:paraId="52753E8E" w14:textId="3790C18D"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1.5.5. IgG4-связанный аортит/артериит</w:t>
      </w:r>
      <w:r w:rsidR="002D32A5">
        <w:rPr>
          <w:rFonts w:ascii="Times New Roman" w:hAnsi="Times New Roman"/>
          <w:sz w:val="24"/>
          <w:szCs w:val="24"/>
        </w:rPr>
        <w:t>………………………………………………..49</w:t>
      </w:r>
    </w:p>
    <w:p w14:paraId="76EDB5A9" w14:textId="5246E335"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1.5.6. IgG4-связанное заболевание легких</w:t>
      </w:r>
      <w:r w:rsidR="002D32A5">
        <w:rPr>
          <w:rFonts w:ascii="Times New Roman" w:hAnsi="Times New Roman"/>
          <w:sz w:val="24"/>
          <w:szCs w:val="24"/>
        </w:rPr>
        <w:t>…………………………………………….50</w:t>
      </w:r>
    </w:p>
    <w:p w14:paraId="185EF9B3" w14:textId="273A05E6"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1.5.7. IgG4-связанная лимфаденопатия</w:t>
      </w:r>
      <w:r w:rsidR="002D32A5">
        <w:rPr>
          <w:rFonts w:ascii="Times New Roman" w:hAnsi="Times New Roman"/>
          <w:sz w:val="24"/>
          <w:szCs w:val="24"/>
        </w:rPr>
        <w:t>………………………………………………..51</w:t>
      </w:r>
    </w:p>
    <w:p w14:paraId="0E9E11AF" w14:textId="02261473"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1.5.8. IgG4-связанное заболевание почек</w:t>
      </w:r>
      <w:r w:rsidR="002D32A5">
        <w:rPr>
          <w:rFonts w:ascii="Times New Roman" w:hAnsi="Times New Roman"/>
          <w:sz w:val="24"/>
          <w:szCs w:val="24"/>
        </w:rPr>
        <w:t>……………………………………………...53</w:t>
      </w:r>
    </w:p>
    <w:p w14:paraId="61192F41" w14:textId="3C192D15"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1.5.9. IgG4-связанные поражения мочеполовой системы</w:t>
      </w:r>
      <w:r w:rsidR="002D32A5">
        <w:rPr>
          <w:rFonts w:ascii="Times New Roman" w:hAnsi="Times New Roman"/>
          <w:sz w:val="24"/>
          <w:szCs w:val="24"/>
        </w:rPr>
        <w:t>…………………………….54</w:t>
      </w:r>
    </w:p>
    <w:p w14:paraId="1E36B1CC" w14:textId="1FB398BF"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1.5.10. IgG4-связанное заболевание костей</w:t>
      </w:r>
      <w:r w:rsidR="002D32A5">
        <w:rPr>
          <w:rFonts w:ascii="Times New Roman" w:hAnsi="Times New Roman"/>
          <w:sz w:val="24"/>
          <w:szCs w:val="24"/>
        </w:rPr>
        <w:t>……………………………………………54</w:t>
      </w:r>
    </w:p>
    <w:p w14:paraId="334FA924" w14:textId="13CBDE53"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1.5.11. IgG4-связанное заболевание кожи</w:t>
      </w:r>
      <w:r w:rsidR="002D32A5">
        <w:rPr>
          <w:rFonts w:ascii="Times New Roman" w:hAnsi="Times New Roman"/>
          <w:sz w:val="24"/>
          <w:szCs w:val="24"/>
        </w:rPr>
        <w:t>……………………………………………..55</w:t>
      </w:r>
    </w:p>
    <w:p w14:paraId="12188F3D" w14:textId="7F7871E3"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lastRenderedPageBreak/>
        <w:t>1.5.12. Редкие локализации IgG4-</w:t>
      </w:r>
      <w:r w:rsidR="00CB40D9" w:rsidRPr="008E35D6">
        <w:rPr>
          <w:rFonts w:ascii="Times New Roman" w:hAnsi="Times New Roman"/>
          <w:sz w:val="24"/>
          <w:szCs w:val="24"/>
        </w:rPr>
        <w:t>связанного заболевания</w:t>
      </w:r>
      <w:r w:rsidR="002D32A5">
        <w:rPr>
          <w:rFonts w:ascii="Times New Roman" w:hAnsi="Times New Roman"/>
          <w:sz w:val="24"/>
          <w:szCs w:val="24"/>
        </w:rPr>
        <w:t>…………………..………55</w:t>
      </w:r>
    </w:p>
    <w:p w14:paraId="533BE3BC" w14:textId="1BA2D2D5"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1.6. IgG4-</w:t>
      </w:r>
      <w:r w:rsidRPr="008E35D6">
        <w:rPr>
          <w:rFonts w:ascii="Times New Roman" w:eastAsia="Times New Roman" w:hAnsi="Times New Roman"/>
          <w:sz w:val="24"/>
          <w:szCs w:val="24"/>
        </w:rPr>
        <w:t>связанное заболевание</w:t>
      </w:r>
      <w:r w:rsidRPr="008E35D6">
        <w:rPr>
          <w:rFonts w:ascii="Times New Roman" w:hAnsi="Times New Roman"/>
          <w:sz w:val="24"/>
          <w:szCs w:val="24"/>
        </w:rPr>
        <w:t xml:space="preserve"> и злокачественная лимфопролиферация</w:t>
      </w:r>
      <w:r w:rsidR="002D32A5">
        <w:rPr>
          <w:rFonts w:ascii="Times New Roman" w:hAnsi="Times New Roman"/>
          <w:sz w:val="24"/>
          <w:szCs w:val="24"/>
        </w:rPr>
        <w:t>……….………56</w:t>
      </w:r>
    </w:p>
    <w:p w14:paraId="3B9C9590" w14:textId="5128592C"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1.7. IgG4-связанн</w:t>
      </w:r>
      <w:r w:rsidR="007D5937" w:rsidRPr="008E35D6">
        <w:rPr>
          <w:rFonts w:ascii="Times New Roman" w:hAnsi="Times New Roman"/>
          <w:sz w:val="24"/>
          <w:szCs w:val="24"/>
        </w:rPr>
        <w:t>ое</w:t>
      </w:r>
      <w:r w:rsidRPr="008E35D6">
        <w:rPr>
          <w:rFonts w:ascii="Times New Roman" w:hAnsi="Times New Roman"/>
          <w:sz w:val="24"/>
          <w:szCs w:val="24"/>
        </w:rPr>
        <w:t xml:space="preserve"> заболевани</w:t>
      </w:r>
      <w:r w:rsidR="007D5937" w:rsidRPr="008E35D6">
        <w:rPr>
          <w:rFonts w:ascii="Times New Roman" w:hAnsi="Times New Roman"/>
          <w:sz w:val="24"/>
          <w:szCs w:val="24"/>
        </w:rPr>
        <w:t>е</w:t>
      </w:r>
      <w:r w:rsidRPr="008E35D6">
        <w:rPr>
          <w:rFonts w:ascii="Times New Roman" w:hAnsi="Times New Roman"/>
          <w:sz w:val="24"/>
          <w:szCs w:val="24"/>
        </w:rPr>
        <w:t xml:space="preserve"> и злокачественные опухоли</w:t>
      </w:r>
      <w:r w:rsidR="002D32A5">
        <w:rPr>
          <w:rFonts w:ascii="Times New Roman" w:hAnsi="Times New Roman"/>
          <w:sz w:val="24"/>
          <w:szCs w:val="24"/>
        </w:rPr>
        <w:t>…………………………….57</w:t>
      </w:r>
    </w:p>
    <w:p w14:paraId="01228F3B" w14:textId="2910DEF1"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1.8. Лечение IgG4-связанн</w:t>
      </w:r>
      <w:r w:rsidR="007D5937" w:rsidRPr="008E35D6">
        <w:rPr>
          <w:rFonts w:ascii="Times New Roman" w:hAnsi="Times New Roman"/>
          <w:sz w:val="24"/>
          <w:szCs w:val="24"/>
        </w:rPr>
        <w:t>ого</w:t>
      </w:r>
      <w:r w:rsidRPr="008E35D6">
        <w:rPr>
          <w:rFonts w:ascii="Times New Roman" w:hAnsi="Times New Roman"/>
          <w:sz w:val="24"/>
          <w:szCs w:val="24"/>
        </w:rPr>
        <w:t xml:space="preserve"> заболевани</w:t>
      </w:r>
      <w:r w:rsidR="007D5937" w:rsidRPr="008E35D6">
        <w:rPr>
          <w:rFonts w:ascii="Times New Roman" w:hAnsi="Times New Roman"/>
          <w:sz w:val="24"/>
          <w:szCs w:val="24"/>
        </w:rPr>
        <w:t>я</w:t>
      </w:r>
      <w:r w:rsidR="002D32A5">
        <w:rPr>
          <w:rFonts w:ascii="Times New Roman" w:hAnsi="Times New Roman"/>
          <w:sz w:val="24"/>
          <w:szCs w:val="24"/>
        </w:rPr>
        <w:t>………………………………………………….59</w:t>
      </w:r>
    </w:p>
    <w:p w14:paraId="25DD7CB6" w14:textId="335272CE"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1.8.1. Глюкокортикоиды</w:t>
      </w:r>
      <w:r w:rsidR="002D32A5">
        <w:rPr>
          <w:rFonts w:ascii="Times New Roman" w:hAnsi="Times New Roman"/>
          <w:sz w:val="24"/>
          <w:szCs w:val="24"/>
        </w:rPr>
        <w:t>………………………………………………………………..60</w:t>
      </w:r>
    </w:p>
    <w:p w14:paraId="3D062763" w14:textId="31A61E2F"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1.8.2. Базисные противовоспалительные препараты</w:t>
      </w:r>
      <w:r w:rsidR="002D32A5">
        <w:rPr>
          <w:rFonts w:ascii="Times New Roman" w:hAnsi="Times New Roman"/>
          <w:sz w:val="24"/>
          <w:szCs w:val="24"/>
        </w:rPr>
        <w:t>…………………………………63</w:t>
      </w:r>
    </w:p>
    <w:p w14:paraId="3021DB11" w14:textId="5C60D48D"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1.8.3. Ритуксимаб</w:t>
      </w:r>
      <w:r w:rsidR="002D32A5">
        <w:rPr>
          <w:rFonts w:ascii="Times New Roman" w:hAnsi="Times New Roman"/>
          <w:sz w:val="24"/>
          <w:szCs w:val="24"/>
        </w:rPr>
        <w:t>………………………………………………………………………..63</w:t>
      </w:r>
    </w:p>
    <w:p w14:paraId="1DDDF218" w14:textId="37F304EB"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1.8.4. Хирургическое лечение</w:t>
      </w:r>
      <w:r w:rsidR="002D32A5">
        <w:rPr>
          <w:rFonts w:ascii="Times New Roman" w:hAnsi="Times New Roman"/>
          <w:sz w:val="24"/>
          <w:szCs w:val="24"/>
        </w:rPr>
        <w:t>………………………………………………………….64</w:t>
      </w:r>
    </w:p>
    <w:p w14:paraId="669D512B" w14:textId="0458C162"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1.8.5. Лучевая терапия</w:t>
      </w:r>
      <w:r w:rsidR="002D32A5">
        <w:rPr>
          <w:rFonts w:ascii="Times New Roman" w:hAnsi="Times New Roman"/>
          <w:sz w:val="24"/>
          <w:szCs w:val="24"/>
        </w:rPr>
        <w:t>…………………………………………………………………..64</w:t>
      </w:r>
    </w:p>
    <w:p w14:paraId="3C3FBF47" w14:textId="77777777" w:rsidR="002F0843" w:rsidRPr="008E35D6" w:rsidRDefault="002F0843" w:rsidP="002325BB">
      <w:pPr>
        <w:spacing w:after="0" w:line="360" w:lineRule="auto"/>
        <w:ind w:firstLine="1276"/>
        <w:jc w:val="both"/>
        <w:rPr>
          <w:rFonts w:ascii="Times New Roman" w:hAnsi="Times New Roman"/>
          <w:sz w:val="24"/>
          <w:szCs w:val="24"/>
        </w:rPr>
      </w:pPr>
    </w:p>
    <w:p w14:paraId="7499ECC4" w14:textId="437AE526" w:rsidR="002F0843" w:rsidRPr="008E35D6" w:rsidRDefault="002F0843" w:rsidP="002325BB">
      <w:pPr>
        <w:spacing w:after="0" w:line="360" w:lineRule="auto"/>
        <w:ind w:firstLine="709"/>
        <w:jc w:val="both"/>
        <w:rPr>
          <w:rFonts w:ascii="Times New Roman" w:hAnsi="Times New Roman"/>
          <w:b/>
          <w:sz w:val="24"/>
          <w:szCs w:val="24"/>
        </w:rPr>
      </w:pPr>
      <w:r w:rsidRPr="008E35D6">
        <w:rPr>
          <w:rFonts w:ascii="Times New Roman" w:hAnsi="Times New Roman"/>
          <w:b/>
          <w:sz w:val="24"/>
          <w:szCs w:val="24"/>
        </w:rPr>
        <w:t>ГЛАВА 2. МАТЕРИАЛЫ И МЕТОДЫ ИССЛЕДОВАНИЯ</w:t>
      </w:r>
      <w:r w:rsidR="002D32A5">
        <w:rPr>
          <w:rFonts w:ascii="Times New Roman" w:hAnsi="Times New Roman"/>
          <w:b/>
          <w:sz w:val="24"/>
          <w:szCs w:val="24"/>
        </w:rPr>
        <w:t>……………………………66</w:t>
      </w:r>
    </w:p>
    <w:p w14:paraId="501D2392" w14:textId="734B10E8"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2.1. Материал исследования</w:t>
      </w:r>
      <w:r w:rsidR="002D32A5">
        <w:rPr>
          <w:rFonts w:ascii="Times New Roman" w:hAnsi="Times New Roman"/>
          <w:sz w:val="24"/>
          <w:szCs w:val="24"/>
        </w:rPr>
        <w:t>………………………………………………………………….66</w:t>
      </w:r>
    </w:p>
    <w:p w14:paraId="08EA885C" w14:textId="57937958"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2.2. Методы исследования</w:t>
      </w:r>
      <w:r w:rsidR="002D32A5">
        <w:rPr>
          <w:rFonts w:ascii="Times New Roman" w:hAnsi="Times New Roman"/>
          <w:sz w:val="24"/>
          <w:szCs w:val="24"/>
        </w:rPr>
        <w:t>……………………………………………………………………67</w:t>
      </w:r>
    </w:p>
    <w:p w14:paraId="287DEF9D" w14:textId="6471E5CA"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2.3. Методы статистической обработки данных</w:t>
      </w:r>
      <w:r w:rsidR="00C5229E">
        <w:rPr>
          <w:rFonts w:ascii="Times New Roman" w:hAnsi="Times New Roman"/>
          <w:sz w:val="24"/>
          <w:szCs w:val="24"/>
        </w:rPr>
        <w:t>…………………………………………….72</w:t>
      </w:r>
    </w:p>
    <w:p w14:paraId="025E2ABD" w14:textId="77777777" w:rsidR="002F0843" w:rsidRPr="008E35D6" w:rsidRDefault="002F0843" w:rsidP="002325BB">
      <w:pPr>
        <w:spacing w:after="0" w:line="360" w:lineRule="auto"/>
        <w:ind w:firstLine="709"/>
        <w:jc w:val="both"/>
        <w:rPr>
          <w:rFonts w:ascii="Times New Roman" w:hAnsi="Times New Roman"/>
          <w:sz w:val="24"/>
          <w:szCs w:val="24"/>
        </w:rPr>
      </w:pPr>
    </w:p>
    <w:p w14:paraId="719A39D2" w14:textId="79A11D6E" w:rsidR="002F0843" w:rsidRPr="008E35D6" w:rsidRDefault="002F0843" w:rsidP="002325BB">
      <w:pPr>
        <w:spacing w:after="0" w:line="360" w:lineRule="auto"/>
        <w:ind w:firstLine="709"/>
        <w:jc w:val="both"/>
        <w:rPr>
          <w:b/>
          <w:sz w:val="24"/>
          <w:szCs w:val="24"/>
        </w:rPr>
      </w:pPr>
      <w:r w:rsidRPr="008E35D6">
        <w:rPr>
          <w:rFonts w:ascii="Times New Roman" w:hAnsi="Times New Roman"/>
          <w:b/>
          <w:sz w:val="24"/>
          <w:szCs w:val="24"/>
        </w:rPr>
        <w:t>ГЛАВА 3. РЕЗУЛЬТАТЫ ИССЛЕДОВАНИЯ</w:t>
      </w:r>
      <w:r w:rsidR="00C5229E">
        <w:rPr>
          <w:rFonts w:ascii="Times New Roman" w:hAnsi="Times New Roman"/>
          <w:b/>
          <w:sz w:val="24"/>
          <w:szCs w:val="24"/>
        </w:rPr>
        <w:t>…………………………………………..73</w:t>
      </w:r>
    </w:p>
    <w:p w14:paraId="44A93117" w14:textId="6663E8C8"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3.1. Общая характеристика группы больных</w:t>
      </w:r>
      <w:r w:rsidR="00C5229E">
        <w:rPr>
          <w:rFonts w:ascii="Times New Roman" w:hAnsi="Times New Roman"/>
          <w:sz w:val="24"/>
          <w:szCs w:val="24"/>
        </w:rPr>
        <w:t>………………………………………………..73</w:t>
      </w:r>
    </w:p>
    <w:p w14:paraId="29CD1D3E" w14:textId="189A775D" w:rsidR="002F0843" w:rsidRPr="008E35D6" w:rsidRDefault="002F0843" w:rsidP="002325BB">
      <w:pPr>
        <w:pStyle w:val="a7"/>
        <w:spacing w:after="0" w:line="360" w:lineRule="auto"/>
        <w:ind w:left="0" w:firstLine="709"/>
        <w:jc w:val="both"/>
        <w:rPr>
          <w:rFonts w:ascii="Times New Roman" w:eastAsia="Times New Roman" w:hAnsi="Times New Roman" w:cs="Times New Roman"/>
          <w:sz w:val="24"/>
          <w:szCs w:val="24"/>
        </w:rPr>
      </w:pPr>
      <w:r w:rsidRPr="008E35D6">
        <w:rPr>
          <w:rFonts w:ascii="Times New Roman" w:eastAsia="Times New Roman" w:hAnsi="Times New Roman" w:cs="Times New Roman"/>
          <w:sz w:val="24"/>
          <w:szCs w:val="24"/>
        </w:rPr>
        <w:t>3.2. Клиническая характеристика больных</w:t>
      </w:r>
      <w:r w:rsidR="00C5229E">
        <w:rPr>
          <w:rFonts w:ascii="Times New Roman" w:eastAsia="Times New Roman" w:hAnsi="Times New Roman" w:cs="Times New Roman"/>
          <w:sz w:val="24"/>
          <w:szCs w:val="24"/>
        </w:rPr>
        <w:t>………………………………………………….76</w:t>
      </w:r>
    </w:p>
    <w:p w14:paraId="3CE79DDA" w14:textId="105A0801" w:rsidR="002F0843" w:rsidRPr="008E35D6" w:rsidRDefault="002F0843" w:rsidP="002325BB">
      <w:pPr>
        <w:pStyle w:val="a7"/>
        <w:spacing w:after="0" w:line="360" w:lineRule="auto"/>
        <w:ind w:left="0" w:firstLine="1276"/>
        <w:jc w:val="both"/>
        <w:rPr>
          <w:rFonts w:ascii="Times New Roman" w:eastAsia="Times New Roman" w:hAnsi="Times New Roman" w:cs="Times New Roman"/>
          <w:sz w:val="24"/>
          <w:szCs w:val="24"/>
        </w:rPr>
      </w:pPr>
      <w:r w:rsidRPr="008E35D6">
        <w:rPr>
          <w:rFonts w:ascii="Times New Roman" w:eastAsia="Times New Roman" w:hAnsi="Times New Roman" w:cs="Times New Roman"/>
          <w:sz w:val="24"/>
          <w:szCs w:val="24"/>
        </w:rPr>
        <w:t xml:space="preserve">3.2.1. Локализация поражений </w:t>
      </w:r>
      <w:r w:rsidR="00C5229E">
        <w:rPr>
          <w:rFonts w:ascii="Times New Roman" w:eastAsia="Times New Roman" w:hAnsi="Times New Roman" w:cs="Times New Roman"/>
          <w:sz w:val="24"/>
          <w:szCs w:val="24"/>
        </w:rPr>
        <w:t>………………………………………………………...76</w:t>
      </w:r>
    </w:p>
    <w:p w14:paraId="1C9F953B" w14:textId="1DDFA431" w:rsidR="002F0843" w:rsidRPr="008E35D6" w:rsidRDefault="002D32A5" w:rsidP="002325BB">
      <w:pPr>
        <w:spacing w:after="0" w:line="360" w:lineRule="auto"/>
        <w:ind w:firstLine="1276"/>
        <w:jc w:val="both"/>
        <w:rPr>
          <w:rFonts w:ascii="Times New Roman" w:hAnsi="Times New Roman"/>
          <w:sz w:val="24"/>
          <w:szCs w:val="24"/>
        </w:rPr>
      </w:pPr>
      <w:r>
        <w:rPr>
          <w:rFonts w:ascii="Times New Roman" w:hAnsi="Times New Roman"/>
          <w:sz w:val="24"/>
          <w:szCs w:val="24"/>
        </w:rPr>
        <w:t>3.2.2. Жалобы паци</w:t>
      </w:r>
      <w:r w:rsidR="00C5229E">
        <w:rPr>
          <w:rFonts w:ascii="Times New Roman" w:hAnsi="Times New Roman"/>
          <w:sz w:val="24"/>
          <w:szCs w:val="24"/>
        </w:rPr>
        <w:t>ентов……………………………………………………………….77</w:t>
      </w:r>
    </w:p>
    <w:p w14:paraId="312CB487" w14:textId="5C8140DA" w:rsidR="002F0843" w:rsidRPr="008E35D6" w:rsidRDefault="002F0843" w:rsidP="002325BB">
      <w:pPr>
        <w:pStyle w:val="a7"/>
        <w:spacing w:after="0" w:line="360" w:lineRule="auto"/>
        <w:ind w:left="0" w:firstLine="1276"/>
        <w:jc w:val="both"/>
        <w:rPr>
          <w:rFonts w:ascii="Times New Roman" w:hAnsi="Times New Roman" w:cs="Times New Roman"/>
          <w:noProof/>
          <w:sz w:val="24"/>
          <w:szCs w:val="24"/>
        </w:rPr>
      </w:pPr>
      <w:r w:rsidRPr="008E35D6">
        <w:rPr>
          <w:rFonts w:ascii="Times New Roman" w:hAnsi="Times New Roman" w:cs="Times New Roman"/>
          <w:noProof/>
          <w:sz w:val="24"/>
          <w:szCs w:val="24"/>
        </w:rPr>
        <w:t>3</w:t>
      </w:r>
      <w:r w:rsidR="002D32A5">
        <w:rPr>
          <w:rFonts w:ascii="Times New Roman" w:hAnsi="Times New Roman" w:cs="Times New Roman"/>
          <w:noProof/>
          <w:sz w:val="24"/>
          <w:szCs w:val="24"/>
        </w:rPr>
        <w:t>.2.3. Сопутствующие з</w:t>
      </w:r>
      <w:r w:rsidR="00C5229E">
        <w:rPr>
          <w:rFonts w:ascii="Times New Roman" w:hAnsi="Times New Roman" w:cs="Times New Roman"/>
          <w:noProof/>
          <w:sz w:val="24"/>
          <w:szCs w:val="24"/>
        </w:rPr>
        <w:t>аболевания……………………………………………………79</w:t>
      </w:r>
    </w:p>
    <w:p w14:paraId="1B166C72" w14:textId="0EA5872E" w:rsidR="002F0843" w:rsidRPr="008E35D6" w:rsidRDefault="002F0843" w:rsidP="002325BB">
      <w:pPr>
        <w:pStyle w:val="a7"/>
        <w:spacing w:after="0" w:line="360" w:lineRule="auto"/>
        <w:ind w:left="0" w:firstLine="1276"/>
        <w:jc w:val="both"/>
        <w:rPr>
          <w:rFonts w:ascii="Times New Roman" w:eastAsia="Times New Roman" w:hAnsi="Times New Roman" w:cs="Times New Roman"/>
          <w:sz w:val="24"/>
          <w:szCs w:val="24"/>
        </w:rPr>
      </w:pPr>
      <w:r w:rsidRPr="008E35D6">
        <w:rPr>
          <w:rFonts w:ascii="Times New Roman" w:eastAsia="Times New Roman" w:hAnsi="Times New Roman" w:cs="Times New Roman"/>
          <w:sz w:val="24"/>
          <w:szCs w:val="24"/>
        </w:rPr>
        <w:t xml:space="preserve">3.2.4. Осложнения </w:t>
      </w:r>
      <w:r w:rsidRPr="008E35D6">
        <w:rPr>
          <w:rFonts w:ascii="Times New Roman" w:eastAsia="Times New Roman" w:hAnsi="Times New Roman" w:cs="Times New Roman"/>
          <w:sz w:val="24"/>
          <w:szCs w:val="24"/>
          <w:lang w:val="en-US"/>
        </w:rPr>
        <w:t>IgG</w:t>
      </w:r>
      <w:r w:rsidRPr="008E35D6">
        <w:rPr>
          <w:rFonts w:ascii="Times New Roman" w:eastAsia="Times New Roman" w:hAnsi="Times New Roman" w:cs="Times New Roman"/>
          <w:sz w:val="24"/>
          <w:szCs w:val="24"/>
        </w:rPr>
        <w:t>4-связанного заболевания</w:t>
      </w:r>
      <w:r w:rsidR="00C5229E">
        <w:rPr>
          <w:rFonts w:ascii="Times New Roman" w:eastAsia="Times New Roman" w:hAnsi="Times New Roman" w:cs="Times New Roman"/>
          <w:sz w:val="24"/>
          <w:szCs w:val="24"/>
        </w:rPr>
        <w:t>……………………………………..84</w:t>
      </w:r>
    </w:p>
    <w:p w14:paraId="464B1D3E" w14:textId="484FEF81" w:rsidR="002F0843" w:rsidRPr="008E35D6" w:rsidRDefault="002F0843" w:rsidP="002325BB">
      <w:pPr>
        <w:pStyle w:val="a7"/>
        <w:spacing w:after="0" w:line="360" w:lineRule="auto"/>
        <w:ind w:left="0" w:firstLine="1276"/>
        <w:jc w:val="both"/>
        <w:rPr>
          <w:rFonts w:ascii="Times New Roman" w:hAnsi="Times New Roman" w:cs="Times New Roman"/>
          <w:sz w:val="24"/>
          <w:szCs w:val="24"/>
        </w:rPr>
      </w:pPr>
      <w:r w:rsidRPr="008E35D6">
        <w:rPr>
          <w:rFonts w:ascii="Times New Roman" w:hAnsi="Times New Roman" w:cs="Times New Roman"/>
          <w:sz w:val="24"/>
          <w:szCs w:val="24"/>
        </w:rPr>
        <w:t xml:space="preserve">3.2.5. Характеристика отдельных локализаций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4-связанн</w:t>
      </w:r>
      <w:r w:rsidR="007D5937" w:rsidRPr="008E35D6">
        <w:rPr>
          <w:rFonts w:ascii="Times New Roman" w:hAnsi="Times New Roman" w:cs="Times New Roman"/>
          <w:sz w:val="24"/>
          <w:szCs w:val="24"/>
        </w:rPr>
        <w:t>ого</w:t>
      </w:r>
      <w:r w:rsidRPr="008E35D6">
        <w:rPr>
          <w:rFonts w:ascii="Times New Roman" w:hAnsi="Times New Roman" w:cs="Times New Roman"/>
          <w:sz w:val="24"/>
          <w:szCs w:val="24"/>
        </w:rPr>
        <w:t xml:space="preserve"> заболевани</w:t>
      </w:r>
      <w:r w:rsidR="007D5937" w:rsidRPr="008E35D6">
        <w:rPr>
          <w:rFonts w:ascii="Times New Roman" w:hAnsi="Times New Roman" w:cs="Times New Roman"/>
          <w:sz w:val="24"/>
          <w:szCs w:val="24"/>
        </w:rPr>
        <w:t>я</w:t>
      </w:r>
      <w:r w:rsidR="00C5229E">
        <w:rPr>
          <w:rFonts w:ascii="Times New Roman" w:hAnsi="Times New Roman" w:cs="Times New Roman"/>
          <w:sz w:val="24"/>
          <w:szCs w:val="24"/>
        </w:rPr>
        <w:t>……..85</w:t>
      </w:r>
    </w:p>
    <w:p w14:paraId="07841D62" w14:textId="58EA9C2A" w:rsidR="0099460A" w:rsidRPr="008E35D6" w:rsidRDefault="0099460A" w:rsidP="002325BB">
      <w:pPr>
        <w:pStyle w:val="a7"/>
        <w:spacing w:after="0" w:line="360" w:lineRule="auto"/>
        <w:ind w:left="0" w:firstLine="1701"/>
        <w:jc w:val="both"/>
        <w:rPr>
          <w:rFonts w:ascii="Times New Roman" w:hAnsi="Times New Roman" w:cs="Times New Roman"/>
          <w:sz w:val="24"/>
          <w:szCs w:val="24"/>
        </w:rPr>
      </w:pPr>
      <w:r w:rsidRPr="008E35D6">
        <w:rPr>
          <w:rFonts w:ascii="Times New Roman" w:hAnsi="Times New Roman" w:cs="Times New Roman"/>
          <w:sz w:val="24"/>
          <w:szCs w:val="24"/>
        </w:rPr>
        <w:t>3.2.5.1</w:t>
      </w:r>
      <w:r w:rsidR="00D1196C" w:rsidRPr="008E35D6">
        <w:rPr>
          <w:rFonts w:ascii="Times New Roman" w:hAnsi="Times New Roman" w:cs="Times New Roman"/>
          <w:sz w:val="24"/>
          <w:szCs w:val="24"/>
        </w:rPr>
        <w:t>.</w:t>
      </w:r>
      <w:r w:rsidRPr="008E35D6">
        <w:rPr>
          <w:rFonts w:ascii="Times New Roman" w:hAnsi="Times New Roman" w:cs="Times New Roman"/>
          <w:sz w:val="24"/>
          <w:szCs w:val="24"/>
        </w:rPr>
        <w:t xml:space="preserve">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4-связанное заболевание орбит</w:t>
      </w:r>
      <w:r w:rsidR="00C5229E">
        <w:rPr>
          <w:rFonts w:ascii="Times New Roman" w:hAnsi="Times New Roman" w:cs="Times New Roman"/>
          <w:sz w:val="24"/>
          <w:szCs w:val="24"/>
        </w:rPr>
        <w:t>……………………………………….85</w:t>
      </w:r>
    </w:p>
    <w:p w14:paraId="7267E794" w14:textId="327EB6C5" w:rsidR="0099460A" w:rsidRPr="008E35D6" w:rsidRDefault="0099460A" w:rsidP="002325BB">
      <w:pPr>
        <w:pStyle w:val="a7"/>
        <w:spacing w:after="0" w:line="360" w:lineRule="auto"/>
        <w:ind w:left="0" w:firstLine="1701"/>
        <w:jc w:val="both"/>
        <w:rPr>
          <w:rFonts w:ascii="Times New Roman" w:hAnsi="Times New Roman" w:cs="Times New Roman"/>
          <w:sz w:val="24"/>
          <w:szCs w:val="24"/>
        </w:rPr>
      </w:pPr>
      <w:r w:rsidRPr="008E35D6">
        <w:rPr>
          <w:rFonts w:ascii="Times New Roman" w:hAnsi="Times New Roman" w:cs="Times New Roman"/>
          <w:sz w:val="24"/>
          <w:szCs w:val="24"/>
        </w:rPr>
        <w:t>3.2.5.2</w:t>
      </w:r>
      <w:r w:rsidR="00D1196C" w:rsidRPr="008E35D6">
        <w:rPr>
          <w:rFonts w:ascii="Times New Roman" w:hAnsi="Times New Roman" w:cs="Times New Roman"/>
          <w:sz w:val="24"/>
          <w:szCs w:val="24"/>
        </w:rPr>
        <w:t>.</w:t>
      </w:r>
      <w:r w:rsidRPr="008E35D6">
        <w:rPr>
          <w:rFonts w:ascii="Times New Roman" w:hAnsi="Times New Roman" w:cs="Times New Roman"/>
          <w:sz w:val="24"/>
          <w:szCs w:val="24"/>
        </w:rPr>
        <w:t xml:space="preserve">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4-связанный сиалоаденит</w:t>
      </w:r>
      <w:r w:rsidR="00C5229E">
        <w:rPr>
          <w:rFonts w:ascii="Times New Roman" w:hAnsi="Times New Roman" w:cs="Times New Roman"/>
          <w:sz w:val="24"/>
          <w:szCs w:val="24"/>
        </w:rPr>
        <w:t>……………………………………………..91</w:t>
      </w:r>
    </w:p>
    <w:p w14:paraId="172C14B3" w14:textId="4089C40A" w:rsidR="0099460A" w:rsidRPr="008E35D6" w:rsidRDefault="0099460A" w:rsidP="002325BB">
      <w:pPr>
        <w:pStyle w:val="a7"/>
        <w:spacing w:after="0" w:line="360" w:lineRule="auto"/>
        <w:ind w:left="0" w:firstLine="1701"/>
        <w:jc w:val="both"/>
        <w:rPr>
          <w:rFonts w:ascii="Times New Roman" w:hAnsi="Times New Roman" w:cs="Times New Roman"/>
          <w:sz w:val="24"/>
          <w:szCs w:val="24"/>
        </w:rPr>
      </w:pPr>
      <w:r w:rsidRPr="008E35D6">
        <w:rPr>
          <w:rFonts w:ascii="Times New Roman" w:hAnsi="Times New Roman" w:cs="Times New Roman"/>
          <w:sz w:val="24"/>
          <w:szCs w:val="24"/>
        </w:rPr>
        <w:t>3.2.5.3</w:t>
      </w:r>
      <w:r w:rsidR="00D1196C" w:rsidRPr="008E35D6">
        <w:rPr>
          <w:rFonts w:ascii="Times New Roman" w:hAnsi="Times New Roman" w:cs="Times New Roman"/>
          <w:sz w:val="24"/>
          <w:szCs w:val="24"/>
        </w:rPr>
        <w:t>.</w:t>
      </w:r>
      <w:r w:rsidRPr="008E35D6">
        <w:rPr>
          <w:rFonts w:ascii="Times New Roman" w:hAnsi="Times New Roman" w:cs="Times New Roman"/>
          <w:sz w:val="24"/>
          <w:szCs w:val="24"/>
        </w:rPr>
        <w:t xml:space="preserve">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 xml:space="preserve">4-связанный </w:t>
      </w:r>
      <w:r w:rsidRPr="008E35D6">
        <w:rPr>
          <w:rFonts w:ascii="Times New Roman" w:eastAsia="Times New Roman" w:hAnsi="Times New Roman"/>
          <w:sz w:val="24"/>
          <w:szCs w:val="24"/>
        </w:rPr>
        <w:t>ретроперитонеальный фиброз</w:t>
      </w:r>
      <w:r w:rsidR="00C5229E">
        <w:rPr>
          <w:rFonts w:ascii="Times New Roman" w:eastAsia="Times New Roman" w:hAnsi="Times New Roman"/>
          <w:sz w:val="24"/>
          <w:szCs w:val="24"/>
        </w:rPr>
        <w:t>………………………….96</w:t>
      </w:r>
    </w:p>
    <w:p w14:paraId="1122DB4A" w14:textId="4FCBD2A3" w:rsidR="0099460A" w:rsidRPr="008E35D6" w:rsidRDefault="0099460A" w:rsidP="002325BB">
      <w:pPr>
        <w:pStyle w:val="a7"/>
        <w:spacing w:after="0" w:line="360" w:lineRule="auto"/>
        <w:ind w:left="0" w:firstLine="1701"/>
        <w:jc w:val="both"/>
        <w:rPr>
          <w:rFonts w:ascii="Times New Roman" w:hAnsi="Times New Roman" w:cs="Times New Roman"/>
          <w:sz w:val="24"/>
          <w:szCs w:val="24"/>
        </w:rPr>
      </w:pPr>
      <w:r w:rsidRPr="008E35D6">
        <w:rPr>
          <w:rFonts w:ascii="Times New Roman" w:hAnsi="Times New Roman" w:cs="Times New Roman"/>
          <w:sz w:val="24"/>
          <w:szCs w:val="24"/>
        </w:rPr>
        <w:t>3.2.5.4</w:t>
      </w:r>
      <w:r w:rsidR="00D1196C" w:rsidRPr="008E35D6">
        <w:rPr>
          <w:rFonts w:ascii="Times New Roman" w:hAnsi="Times New Roman" w:cs="Times New Roman"/>
          <w:sz w:val="24"/>
          <w:szCs w:val="24"/>
        </w:rPr>
        <w:t>.</w:t>
      </w:r>
      <w:r w:rsidRPr="008E35D6">
        <w:rPr>
          <w:rFonts w:ascii="Times New Roman" w:hAnsi="Times New Roman" w:cs="Times New Roman"/>
          <w:sz w:val="24"/>
          <w:szCs w:val="24"/>
        </w:rPr>
        <w:t xml:space="preserve"> </w:t>
      </w:r>
      <w:r w:rsidR="00D1196C" w:rsidRPr="008E35D6">
        <w:rPr>
          <w:rFonts w:ascii="Times New Roman" w:hAnsi="Times New Roman" w:cs="Times New Roman"/>
          <w:sz w:val="24"/>
          <w:szCs w:val="24"/>
        </w:rPr>
        <w:t>Д</w:t>
      </w:r>
      <w:r w:rsidRPr="008E35D6">
        <w:rPr>
          <w:rFonts w:ascii="Times New Roman" w:hAnsi="Times New Roman" w:cs="Times New Roman"/>
          <w:sz w:val="24"/>
          <w:szCs w:val="24"/>
        </w:rPr>
        <w:t xml:space="preserve">ругие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4-связанные поражения</w:t>
      </w:r>
      <w:r w:rsidR="00C5229E">
        <w:rPr>
          <w:rFonts w:ascii="Times New Roman" w:hAnsi="Times New Roman" w:cs="Times New Roman"/>
          <w:sz w:val="24"/>
          <w:szCs w:val="24"/>
        </w:rPr>
        <w:t>……………………………………..100</w:t>
      </w:r>
    </w:p>
    <w:p w14:paraId="02D8265C" w14:textId="4FFBEED5"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3.3. Лабораторная характеристика больных</w:t>
      </w:r>
      <w:r w:rsidR="00C5229E">
        <w:rPr>
          <w:rFonts w:ascii="Times New Roman" w:hAnsi="Times New Roman"/>
          <w:sz w:val="24"/>
          <w:szCs w:val="24"/>
        </w:rPr>
        <w:t>………………………………………………..107</w:t>
      </w:r>
    </w:p>
    <w:p w14:paraId="394445F4" w14:textId="006A9EDE"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3.3.1. Лабораторная характеристика пациентов исследуемой группы</w:t>
      </w:r>
      <w:r w:rsidR="00C5229E">
        <w:rPr>
          <w:rFonts w:ascii="Times New Roman" w:hAnsi="Times New Roman"/>
          <w:sz w:val="24"/>
          <w:szCs w:val="24"/>
        </w:rPr>
        <w:t>……………..107</w:t>
      </w:r>
    </w:p>
    <w:p w14:paraId="0B3C73C5" w14:textId="3BA88F83" w:rsidR="002F0843" w:rsidRPr="008E35D6" w:rsidRDefault="002F0843" w:rsidP="002325BB">
      <w:pPr>
        <w:spacing w:after="0" w:line="360" w:lineRule="auto"/>
        <w:ind w:firstLine="1276"/>
        <w:jc w:val="both"/>
        <w:rPr>
          <w:rFonts w:ascii="Times New Roman" w:hAnsi="Times New Roman"/>
          <w:sz w:val="24"/>
          <w:szCs w:val="24"/>
        </w:rPr>
      </w:pPr>
      <w:r w:rsidRPr="008E35D6">
        <w:rPr>
          <w:rFonts w:ascii="Times New Roman" w:hAnsi="Times New Roman"/>
          <w:sz w:val="24"/>
          <w:szCs w:val="24"/>
        </w:rPr>
        <w:t>3.3.2. Сравнение подгрупп пациентов c поражением орбит, слюнных желез и ретроперитонеальным фиброзом</w:t>
      </w:r>
      <w:r w:rsidR="00C5229E">
        <w:rPr>
          <w:rFonts w:ascii="Times New Roman" w:hAnsi="Times New Roman"/>
          <w:sz w:val="24"/>
          <w:szCs w:val="24"/>
        </w:rPr>
        <w:t>………………………………………………………………………….113</w:t>
      </w:r>
    </w:p>
    <w:p w14:paraId="2931F3AE" w14:textId="413E3D5C"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3.4. Патоморфологическая характеристика больных</w:t>
      </w:r>
      <w:r w:rsidR="00C5229E">
        <w:rPr>
          <w:rFonts w:ascii="Times New Roman" w:hAnsi="Times New Roman"/>
          <w:sz w:val="24"/>
          <w:szCs w:val="24"/>
        </w:rPr>
        <w:t>………………………………….…..114</w:t>
      </w:r>
    </w:p>
    <w:p w14:paraId="7C5E2D01" w14:textId="17E8777F"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3.5. Лечение, рецидивы и исходы IgG4-связанн</w:t>
      </w:r>
      <w:r w:rsidR="00CB40D9" w:rsidRPr="008E35D6">
        <w:rPr>
          <w:rFonts w:ascii="Times New Roman" w:hAnsi="Times New Roman"/>
          <w:sz w:val="24"/>
          <w:szCs w:val="24"/>
        </w:rPr>
        <w:t>ого</w:t>
      </w:r>
      <w:r w:rsidRPr="008E35D6">
        <w:rPr>
          <w:rFonts w:ascii="Times New Roman" w:hAnsi="Times New Roman"/>
          <w:sz w:val="24"/>
          <w:szCs w:val="24"/>
        </w:rPr>
        <w:t xml:space="preserve"> заболевани</w:t>
      </w:r>
      <w:r w:rsidR="00CB40D9" w:rsidRPr="008E35D6">
        <w:rPr>
          <w:rFonts w:ascii="Times New Roman" w:hAnsi="Times New Roman"/>
          <w:sz w:val="24"/>
          <w:szCs w:val="24"/>
        </w:rPr>
        <w:t>я</w:t>
      </w:r>
      <w:r w:rsidR="00C5229E">
        <w:rPr>
          <w:rFonts w:ascii="Times New Roman" w:hAnsi="Times New Roman"/>
          <w:sz w:val="24"/>
          <w:szCs w:val="24"/>
        </w:rPr>
        <w:t>…………………………115</w:t>
      </w:r>
    </w:p>
    <w:p w14:paraId="43F1748D" w14:textId="02623E81"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lastRenderedPageBreak/>
        <w:t>3.6. Алгоритм диагностики IgG4-связанн</w:t>
      </w:r>
      <w:r w:rsidR="00CB40D9" w:rsidRPr="008E35D6">
        <w:rPr>
          <w:rFonts w:ascii="Times New Roman" w:hAnsi="Times New Roman"/>
          <w:sz w:val="24"/>
          <w:szCs w:val="24"/>
        </w:rPr>
        <w:t>ого</w:t>
      </w:r>
      <w:r w:rsidRPr="008E35D6">
        <w:rPr>
          <w:rFonts w:ascii="Times New Roman" w:hAnsi="Times New Roman"/>
          <w:sz w:val="24"/>
          <w:szCs w:val="24"/>
        </w:rPr>
        <w:t xml:space="preserve"> заболевани</w:t>
      </w:r>
      <w:r w:rsidR="00CB40D9" w:rsidRPr="008E35D6">
        <w:rPr>
          <w:rFonts w:ascii="Times New Roman" w:hAnsi="Times New Roman"/>
          <w:sz w:val="24"/>
          <w:szCs w:val="24"/>
        </w:rPr>
        <w:t>я</w:t>
      </w:r>
      <w:r w:rsidR="00DA287F">
        <w:rPr>
          <w:rFonts w:ascii="Times New Roman" w:hAnsi="Times New Roman"/>
          <w:sz w:val="24"/>
          <w:szCs w:val="24"/>
        </w:rPr>
        <w:t>…………………………….….126</w:t>
      </w:r>
      <w:bookmarkStart w:id="0" w:name="_GoBack"/>
      <w:bookmarkEnd w:id="0"/>
    </w:p>
    <w:p w14:paraId="2111225C" w14:textId="3AC3024F"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3.7. Клинико-лабораторная характеристика группы пациентов, не вошедших в основную группу исследования</w:t>
      </w:r>
      <w:r w:rsidR="00DA287F">
        <w:rPr>
          <w:rFonts w:ascii="Times New Roman" w:hAnsi="Times New Roman"/>
          <w:sz w:val="24"/>
          <w:szCs w:val="24"/>
        </w:rPr>
        <w:t>…………………………………………………………………………..……128</w:t>
      </w:r>
    </w:p>
    <w:p w14:paraId="295FF4CC" w14:textId="77777777" w:rsidR="002F0843" w:rsidRPr="008E35D6" w:rsidRDefault="002F0843" w:rsidP="002325BB">
      <w:pPr>
        <w:spacing w:after="0" w:line="360" w:lineRule="auto"/>
        <w:ind w:firstLine="709"/>
        <w:jc w:val="both"/>
        <w:rPr>
          <w:rFonts w:ascii="Times New Roman" w:hAnsi="Times New Roman"/>
          <w:sz w:val="24"/>
          <w:szCs w:val="24"/>
        </w:rPr>
      </w:pPr>
    </w:p>
    <w:p w14:paraId="613EF3A0" w14:textId="30B265F4" w:rsidR="002F0843" w:rsidRPr="008E35D6" w:rsidRDefault="002F0843" w:rsidP="002325BB">
      <w:pPr>
        <w:spacing w:after="0" w:line="360" w:lineRule="auto"/>
        <w:ind w:firstLine="709"/>
        <w:jc w:val="both"/>
        <w:rPr>
          <w:rFonts w:ascii="Times New Roman" w:hAnsi="Times New Roman"/>
          <w:b/>
          <w:sz w:val="24"/>
          <w:szCs w:val="24"/>
        </w:rPr>
      </w:pPr>
      <w:r w:rsidRPr="008E35D6">
        <w:rPr>
          <w:rFonts w:ascii="Times New Roman" w:hAnsi="Times New Roman"/>
          <w:b/>
          <w:sz w:val="24"/>
          <w:szCs w:val="24"/>
        </w:rPr>
        <w:t>ГЛАВА 4. ОБСУЖДЕНИЕ ПОЛУЧЕННЫХ РЕЗУЛЬТАТОВ</w:t>
      </w:r>
      <w:r w:rsidR="00DA287F">
        <w:rPr>
          <w:rFonts w:ascii="Times New Roman" w:hAnsi="Times New Roman"/>
          <w:b/>
          <w:sz w:val="24"/>
          <w:szCs w:val="24"/>
        </w:rPr>
        <w:t>……………………….131</w:t>
      </w:r>
    </w:p>
    <w:p w14:paraId="47151FD6" w14:textId="77777777" w:rsidR="002F0843" w:rsidRPr="008E35D6" w:rsidRDefault="002F0843" w:rsidP="002325BB">
      <w:pPr>
        <w:spacing w:after="0" w:line="360" w:lineRule="auto"/>
        <w:ind w:firstLine="709"/>
        <w:jc w:val="both"/>
        <w:rPr>
          <w:rFonts w:ascii="Times New Roman" w:hAnsi="Times New Roman"/>
          <w:sz w:val="24"/>
          <w:szCs w:val="24"/>
        </w:rPr>
      </w:pPr>
    </w:p>
    <w:p w14:paraId="10731F00" w14:textId="39BEE50A"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ВЫВОДЫ</w:t>
      </w:r>
      <w:r w:rsidR="00DA287F">
        <w:rPr>
          <w:rFonts w:ascii="Times New Roman" w:hAnsi="Times New Roman"/>
          <w:sz w:val="24"/>
          <w:szCs w:val="24"/>
        </w:rPr>
        <w:t>…………………………………………………………………………………….142</w:t>
      </w:r>
    </w:p>
    <w:p w14:paraId="2B78F6B4" w14:textId="77777777" w:rsidR="002F0843" w:rsidRPr="008E35D6" w:rsidRDefault="002F0843" w:rsidP="002325BB">
      <w:pPr>
        <w:spacing w:after="0" w:line="360" w:lineRule="auto"/>
        <w:ind w:firstLine="709"/>
        <w:jc w:val="both"/>
        <w:rPr>
          <w:rFonts w:ascii="Times New Roman" w:hAnsi="Times New Roman"/>
          <w:sz w:val="24"/>
          <w:szCs w:val="24"/>
        </w:rPr>
      </w:pPr>
    </w:p>
    <w:p w14:paraId="5A9D179A" w14:textId="6E024992" w:rsidR="002F0843" w:rsidRPr="008E35D6"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ПРАКТИЧЕСКИЕ РЕКОМЕНДАЦИИ</w:t>
      </w:r>
      <w:r w:rsidR="00DA287F">
        <w:rPr>
          <w:rFonts w:ascii="Times New Roman" w:hAnsi="Times New Roman"/>
          <w:sz w:val="24"/>
          <w:szCs w:val="24"/>
        </w:rPr>
        <w:t>…………………………………………………….144</w:t>
      </w:r>
    </w:p>
    <w:p w14:paraId="579F6255" w14:textId="77777777" w:rsidR="002F0843" w:rsidRPr="008E35D6" w:rsidRDefault="002F0843" w:rsidP="002325BB">
      <w:pPr>
        <w:spacing w:after="0" w:line="360" w:lineRule="auto"/>
        <w:ind w:firstLine="709"/>
        <w:jc w:val="both"/>
        <w:rPr>
          <w:rFonts w:ascii="Times New Roman" w:hAnsi="Times New Roman"/>
          <w:sz w:val="24"/>
          <w:szCs w:val="24"/>
        </w:rPr>
      </w:pPr>
    </w:p>
    <w:p w14:paraId="188C4C98" w14:textId="11A28A5C" w:rsidR="002F0843" w:rsidRDefault="002F0843" w:rsidP="002325BB">
      <w:pPr>
        <w:spacing w:after="0" w:line="360" w:lineRule="auto"/>
        <w:ind w:firstLine="709"/>
        <w:jc w:val="both"/>
        <w:rPr>
          <w:rFonts w:ascii="Times New Roman" w:hAnsi="Times New Roman"/>
          <w:sz w:val="24"/>
          <w:szCs w:val="24"/>
        </w:rPr>
      </w:pPr>
      <w:r w:rsidRPr="008E35D6">
        <w:rPr>
          <w:rFonts w:ascii="Times New Roman" w:hAnsi="Times New Roman"/>
          <w:sz w:val="24"/>
          <w:szCs w:val="24"/>
        </w:rPr>
        <w:t>БИБЛИОГРАФИЧЕСКИЙ СПИСОК</w:t>
      </w:r>
      <w:r w:rsidR="00DA287F">
        <w:rPr>
          <w:rFonts w:ascii="Times New Roman" w:hAnsi="Times New Roman"/>
          <w:sz w:val="24"/>
          <w:szCs w:val="24"/>
        </w:rPr>
        <w:t>……………………………………………………....145</w:t>
      </w:r>
    </w:p>
    <w:p w14:paraId="6CBC3E0B" w14:textId="722ED794" w:rsidR="009861CE" w:rsidRDefault="009861CE" w:rsidP="002325BB">
      <w:pPr>
        <w:spacing w:after="0" w:line="360" w:lineRule="auto"/>
        <w:ind w:firstLine="709"/>
        <w:jc w:val="both"/>
        <w:rPr>
          <w:rFonts w:ascii="Times New Roman" w:hAnsi="Times New Roman"/>
          <w:sz w:val="24"/>
          <w:szCs w:val="24"/>
        </w:rPr>
      </w:pPr>
    </w:p>
    <w:p w14:paraId="0A11339E" w14:textId="5D931025" w:rsidR="009861CE" w:rsidRDefault="009861CE" w:rsidP="002325BB">
      <w:pPr>
        <w:spacing w:after="0" w:line="360" w:lineRule="auto"/>
        <w:ind w:firstLine="709"/>
        <w:jc w:val="both"/>
        <w:rPr>
          <w:rFonts w:ascii="Times New Roman" w:hAnsi="Times New Roman"/>
          <w:sz w:val="24"/>
          <w:szCs w:val="24"/>
        </w:rPr>
      </w:pPr>
      <w:r>
        <w:rPr>
          <w:rFonts w:ascii="Times New Roman" w:hAnsi="Times New Roman"/>
          <w:sz w:val="24"/>
          <w:szCs w:val="24"/>
        </w:rPr>
        <w:t>ПРИЛОЖЕНИЯ</w:t>
      </w:r>
      <w:r w:rsidR="00DA287F">
        <w:rPr>
          <w:rFonts w:ascii="Times New Roman" w:hAnsi="Times New Roman"/>
          <w:sz w:val="24"/>
          <w:szCs w:val="24"/>
        </w:rPr>
        <w:t>…………………………………………………………………………...…170</w:t>
      </w:r>
    </w:p>
    <w:p w14:paraId="23EACA03" w14:textId="5211F94D" w:rsidR="009861CE" w:rsidRDefault="009861CE" w:rsidP="002325BB">
      <w:pPr>
        <w:spacing w:after="0" w:line="360" w:lineRule="auto"/>
        <w:ind w:firstLine="709"/>
        <w:jc w:val="both"/>
        <w:rPr>
          <w:rFonts w:ascii="Times New Roman" w:hAnsi="Times New Roman"/>
          <w:sz w:val="24"/>
          <w:szCs w:val="24"/>
        </w:rPr>
      </w:pPr>
      <w:r w:rsidRPr="0018322C">
        <w:rPr>
          <w:rFonts w:ascii="Times New Roman" w:hAnsi="Times New Roman"/>
          <w:i/>
          <w:sz w:val="24"/>
          <w:szCs w:val="24"/>
        </w:rPr>
        <w:t>Приложение 1</w:t>
      </w:r>
      <w:r w:rsidR="0018322C" w:rsidRPr="0018322C">
        <w:rPr>
          <w:rFonts w:ascii="Times New Roman" w:hAnsi="Times New Roman"/>
          <w:i/>
          <w:sz w:val="24"/>
          <w:szCs w:val="24"/>
        </w:rPr>
        <w:t>.</w:t>
      </w:r>
      <w:r w:rsidR="0018322C">
        <w:rPr>
          <w:rFonts w:ascii="Times New Roman" w:hAnsi="Times New Roman"/>
          <w:sz w:val="24"/>
          <w:szCs w:val="24"/>
        </w:rPr>
        <w:t xml:space="preserve"> </w:t>
      </w:r>
      <w:r w:rsidR="0018322C" w:rsidRPr="0018322C">
        <w:rPr>
          <w:rFonts w:ascii="Times New Roman" w:hAnsi="Times New Roman"/>
          <w:sz w:val="24"/>
          <w:szCs w:val="24"/>
        </w:rPr>
        <w:t xml:space="preserve">Алгоритм комплексной диагностики </w:t>
      </w:r>
      <w:r w:rsidR="0018322C" w:rsidRPr="0018322C">
        <w:rPr>
          <w:rFonts w:ascii="Times New Roman" w:hAnsi="Times New Roman"/>
          <w:sz w:val="24"/>
          <w:szCs w:val="24"/>
          <w:lang w:val="en-US"/>
        </w:rPr>
        <w:t>IgG</w:t>
      </w:r>
      <w:r w:rsidR="0018322C" w:rsidRPr="0018322C">
        <w:rPr>
          <w:rFonts w:ascii="Times New Roman" w:hAnsi="Times New Roman"/>
          <w:sz w:val="24"/>
          <w:szCs w:val="24"/>
        </w:rPr>
        <w:t>4-связанного заболевания</w:t>
      </w:r>
      <w:r w:rsidR="00DA287F">
        <w:rPr>
          <w:rFonts w:ascii="Times New Roman" w:hAnsi="Times New Roman"/>
          <w:sz w:val="24"/>
          <w:szCs w:val="24"/>
        </w:rPr>
        <w:t>…...170</w:t>
      </w:r>
    </w:p>
    <w:p w14:paraId="05425FCC" w14:textId="004CC37B" w:rsidR="00470D72" w:rsidRPr="00470D72" w:rsidRDefault="009861CE" w:rsidP="00470D72">
      <w:pPr>
        <w:spacing w:after="0" w:line="360" w:lineRule="auto"/>
        <w:ind w:firstLine="709"/>
        <w:jc w:val="both"/>
        <w:rPr>
          <w:rFonts w:ascii="Times New Roman" w:hAnsi="Times New Roman"/>
          <w:i/>
          <w:spacing w:val="-6"/>
          <w:sz w:val="24"/>
          <w:szCs w:val="24"/>
        </w:rPr>
      </w:pPr>
      <w:r w:rsidRPr="00470D72">
        <w:rPr>
          <w:rFonts w:ascii="Times New Roman" w:hAnsi="Times New Roman"/>
          <w:i/>
          <w:sz w:val="24"/>
          <w:szCs w:val="24"/>
        </w:rPr>
        <w:t>Приложение 2</w:t>
      </w:r>
      <w:r w:rsidR="0018322C" w:rsidRPr="00470D72">
        <w:rPr>
          <w:rFonts w:ascii="Times New Roman" w:hAnsi="Times New Roman"/>
          <w:i/>
          <w:sz w:val="24"/>
          <w:szCs w:val="24"/>
        </w:rPr>
        <w:t>.</w:t>
      </w:r>
      <w:r w:rsidR="0018322C">
        <w:rPr>
          <w:rFonts w:ascii="Times New Roman" w:hAnsi="Times New Roman"/>
          <w:sz w:val="24"/>
          <w:szCs w:val="24"/>
        </w:rPr>
        <w:t xml:space="preserve"> </w:t>
      </w:r>
      <w:r w:rsidR="00470D72" w:rsidRPr="00470D72">
        <w:rPr>
          <w:rFonts w:ascii="Times New Roman" w:eastAsia="Times New Roman" w:hAnsi="Times New Roman"/>
          <w:sz w:val="24"/>
          <w:szCs w:val="24"/>
        </w:rPr>
        <w:t>Когорты пациентов с IgG4-связанным заболеванием в различных странах мира</w:t>
      </w:r>
      <w:r w:rsidR="00DA287F">
        <w:rPr>
          <w:rFonts w:ascii="Times New Roman" w:eastAsia="Times New Roman" w:hAnsi="Times New Roman"/>
          <w:sz w:val="24"/>
          <w:szCs w:val="24"/>
        </w:rPr>
        <w:t>…………………………………………………………………………………………….…….171</w:t>
      </w:r>
    </w:p>
    <w:p w14:paraId="7E45590B" w14:textId="553C4657" w:rsidR="009861CE" w:rsidRPr="008E35D6" w:rsidRDefault="009861CE" w:rsidP="002325BB">
      <w:pPr>
        <w:spacing w:after="0" w:line="360" w:lineRule="auto"/>
        <w:ind w:firstLine="709"/>
        <w:jc w:val="both"/>
        <w:rPr>
          <w:rFonts w:ascii="Times New Roman" w:hAnsi="Times New Roman"/>
          <w:sz w:val="24"/>
          <w:szCs w:val="24"/>
        </w:rPr>
      </w:pPr>
    </w:p>
    <w:p w14:paraId="6ECF0BD7" w14:textId="77777777" w:rsidR="009D2F2D" w:rsidRPr="008E35D6" w:rsidRDefault="009D2F2D" w:rsidP="00AB035B">
      <w:pPr>
        <w:spacing w:after="0" w:line="360" w:lineRule="auto"/>
        <w:jc w:val="center"/>
        <w:rPr>
          <w:rFonts w:ascii="Times New Roman" w:hAnsi="Times New Roman"/>
          <w:b/>
          <w:sz w:val="24"/>
          <w:szCs w:val="24"/>
        </w:rPr>
      </w:pPr>
      <w:r w:rsidRPr="008E35D6">
        <w:rPr>
          <w:rFonts w:ascii="Times New Roman" w:hAnsi="Times New Roman"/>
          <w:sz w:val="24"/>
          <w:szCs w:val="24"/>
        </w:rPr>
        <w:br w:type="page"/>
      </w:r>
      <w:hyperlink w:anchor="_Toc442741876"/>
      <w:bookmarkStart w:id="1" w:name="h.gjdgxs" w:colFirst="0" w:colLast="0"/>
      <w:bookmarkEnd w:id="1"/>
      <w:r w:rsidR="00AB035B" w:rsidRPr="008E35D6">
        <w:rPr>
          <w:rFonts w:ascii="Times New Roman" w:hAnsi="Times New Roman"/>
          <w:b/>
          <w:sz w:val="24"/>
          <w:szCs w:val="24"/>
        </w:rPr>
        <w:t>СПИСОК СОКРАЩЕНИЙ</w:t>
      </w:r>
    </w:p>
    <w:p w14:paraId="18063836" w14:textId="77777777" w:rsidR="009D2F2D" w:rsidRPr="008E35D6" w:rsidRDefault="009D2F2D" w:rsidP="00815012">
      <w:pPr>
        <w:spacing w:after="0" w:line="360" w:lineRule="auto"/>
        <w:ind w:firstLine="709"/>
        <w:jc w:val="both"/>
        <w:rPr>
          <w:rFonts w:ascii="Times New Roman" w:hAnsi="Times New Roman"/>
          <w:sz w:val="24"/>
          <w:szCs w:val="24"/>
        </w:rPr>
      </w:pPr>
    </w:p>
    <w:p w14:paraId="41A721E5" w14:textId="77777777" w:rsidR="00AB035B" w:rsidRPr="008E35D6" w:rsidRDefault="00AB035B" w:rsidP="00815012">
      <w:pPr>
        <w:spacing w:after="0" w:line="360" w:lineRule="auto"/>
        <w:ind w:firstLine="709"/>
        <w:jc w:val="both"/>
        <w:rPr>
          <w:rFonts w:ascii="Times New Roman" w:hAnsi="Times New Roman"/>
          <w:sz w:val="24"/>
          <w:szCs w:val="24"/>
        </w:rPr>
      </w:pPr>
    </w:p>
    <w:p w14:paraId="43CC2376" w14:textId="77777777" w:rsidR="009D2F2D" w:rsidRPr="008E35D6" w:rsidRDefault="009D2F2D"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АИП</w:t>
      </w:r>
      <w:r w:rsidR="0042269E" w:rsidRPr="008E35D6">
        <w:rPr>
          <w:rFonts w:ascii="Times New Roman" w:eastAsia="Times New Roman" w:hAnsi="Times New Roman"/>
          <w:sz w:val="24"/>
          <w:szCs w:val="24"/>
        </w:rPr>
        <w:t xml:space="preserve"> </w:t>
      </w:r>
      <w:r w:rsidR="00246F48"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аутоиммунный панкреатит</w:t>
      </w:r>
    </w:p>
    <w:p w14:paraId="44CA2B7F" w14:textId="0BDE3A87" w:rsidR="00626D32" w:rsidRPr="008E35D6" w:rsidRDefault="00626D32"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АЛТ — аланинаминотрансфераза</w:t>
      </w:r>
    </w:p>
    <w:p w14:paraId="4CFB11BC" w14:textId="67780F5A" w:rsidR="00626D32" w:rsidRPr="008E35D6" w:rsidRDefault="00626D32"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АСТ — аспарагинаминотрансфераза</w:t>
      </w:r>
    </w:p>
    <w:p w14:paraId="3292E5A3" w14:textId="4880616D" w:rsidR="006E3B25" w:rsidRPr="008E35D6" w:rsidRDefault="006E3B25"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БА — бронхиальная астма</w:t>
      </w:r>
    </w:p>
    <w:p w14:paraId="09793478" w14:textId="70C6C2EB" w:rsidR="009D2F2D" w:rsidRPr="008E35D6" w:rsidRDefault="0099460A"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БК</w:t>
      </w:r>
      <w:r w:rsidR="0042269E" w:rsidRPr="008E35D6">
        <w:rPr>
          <w:rFonts w:ascii="Times New Roman" w:eastAsia="Times New Roman" w:hAnsi="Times New Roman"/>
          <w:sz w:val="24"/>
          <w:szCs w:val="24"/>
        </w:rPr>
        <w:t xml:space="preserve"> </w:t>
      </w:r>
      <w:r w:rsidR="00825C4F"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болезнь Кастлемана</w:t>
      </w:r>
    </w:p>
    <w:p w14:paraId="09DEA7D4"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БМ</w:t>
      </w:r>
      <w:r w:rsidR="0042269E" w:rsidRPr="008E35D6">
        <w:rPr>
          <w:rFonts w:ascii="Times New Roman" w:eastAsia="Times New Roman" w:hAnsi="Times New Roman"/>
          <w:sz w:val="24"/>
          <w:szCs w:val="24"/>
        </w:rPr>
        <w:t xml:space="preserve"> </w:t>
      </w:r>
      <w:r w:rsidR="00825C4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болезнь Микулича</w:t>
      </w:r>
    </w:p>
    <w:p w14:paraId="3DD92763" w14:textId="4B85D93B" w:rsidR="009D2F2D" w:rsidRPr="008E35D6" w:rsidRDefault="009D2F2D"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БПВП</w:t>
      </w:r>
      <w:r w:rsidR="0042269E" w:rsidRPr="008E35D6">
        <w:rPr>
          <w:rFonts w:ascii="Times New Roman" w:eastAsia="Times New Roman" w:hAnsi="Times New Roman"/>
          <w:sz w:val="24"/>
          <w:szCs w:val="24"/>
        </w:rPr>
        <w:t xml:space="preserve"> </w:t>
      </w:r>
      <w:r w:rsidR="00872FD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базисные противовоспалительные препараты</w:t>
      </w:r>
    </w:p>
    <w:p w14:paraId="68EB92B6" w14:textId="71E7A8E3" w:rsidR="00B50892" w:rsidRPr="008E35D6" w:rsidRDefault="00B50892"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БШ — болезнь Шегрена</w:t>
      </w:r>
    </w:p>
    <w:p w14:paraId="5610B8F7" w14:textId="5A94BEA2" w:rsidR="00C06520" w:rsidRPr="008E35D6" w:rsidRDefault="00C06520"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в/в — внутривенно</w:t>
      </w:r>
    </w:p>
    <w:p w14:paraId="123426A5" w14:textId="3B4955CB" w:rsidR="00630978" w:rsidRPr="008E35D6" w:rsidRDefault="00630978"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в/м — внутримышечно</w:t>
      </w:r>
    </w:p>
    <w:p w14:paraId="41BD3711" w14:textId="77AB0EF6" w:rsidR="00926CE8" w:rsidRPr="008E35D6" w:rsidRDefault="00926CE8"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ГГТП — </w:t>
      </w:r>
      <w:r w:rsidR="0099460A" w:rsidRPr="008E35D6">
        <w:rPr>
          <w:rFonts w:ascii="Times New Roman" w:hAnsi="Times New Roman"/>
          <w:sz w:val="24"/>
          <w:szCs w:val="24"/>
        </w:rPr>
        <w:t>гаммаглутамилтрансфераза</w:t>
      </w:r>
    </w:p>
    <w:p w14:paraId="4EC8E3B8" w14:textId="77777777" w:rsidR="00872FDD" w:rsidRPr="008E35D6" w:rsidRDefault="00872FD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ГК </w:t>
      </w:r>
      <w:r w:rsidR="00E20273"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глюкокортикоиды</w:t>
      </w:r>
    </w:p>
    <w:p w14:paraId="0BD4F31F" w14:textId="77777777" w:rsidR="00872FDD" w:rsidRPr="008E35D6" w:rsidRDefault="00872FD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ГПА </w:t>
      </w:r>
      <w:r w:rsidR="00E20273"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гранулематоз с полиангиитом (</w:t>
      </w:r>
      <w:r w:rsidR="00E20273" w:rsidRPr="008E35D6">
        <w:rPr>
          <w:rFonts w:ascii="Times New Roman" w:eastAsia="Times New Roman" w:hAnsi="Times New Roman"/>
          <w:sz w:val="24"/>
          <w:szCs w:val="24"/>
        </w:rPr>
        <w:t xml:space="preserve">гранулематоз </w:t>
      </w:r>
      <w:r w:rsidRPr="008E35D6">
        <w:rPr>
          <w:rFonts w:ascii="Times New Roman" w:eastAsia="Times New Roman" w:hAnsi="Times New Roman"/>
          <w:sz w:val="24"/>
          <w:szCs w:val="24"/>
        </w:rPr>
        <w:t>Вегенера)</w:t>
      </w:r>
    </w:p>
    <w:p w14:paraId="037FA79C" w14:textId="77777777" w:rsidR="00872FDD" w:rsidRPr="008E35D6" w:rsidRDefault="00872FD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ГПМ </w:t>
      </w:r>
      <w:r w:rsidR="004102D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гипертрофический пахименингит</w:t>
      </w:r>
    </w:p>
    <w:p w14:paraId="534DB9C0" w14:textId="5CBD9113" w:rsidR="009D2F2D" w:rsidRPr="008E35D6" w:rsidRDefault="009D2F2D"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ГпТ</w:t>
      </w:r>
      <w:r w:rsidR="0042269E" w:rsidRPr="008E35D6">
        <w:rPr>
          <w:rFonts w:ascii="Times New Roman" w:eastAsia="Times New Roman" w:hAnsi="Times New Roman"/>
          <w:sz w:val="24"/>
          <w:szCs w:val="24"/>
        </w:rPr>
        <w:t xml:space="preserve"> </w:t>
      </w:r>
      <w:r w:rsidR="00872FD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гипофизит</w:t>
      </w:r>
    </w:p>
    <w:p w14:paraId="6F735DB7" w14:textId="4F3BDBC0" w:rsidR="00414110" w:rsidRPr="008E35D6" w:rsidRDefault="00414110"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ДИ — доверительный интервал</w:t>
      </w:r>
    </w:p>
    <w:p w14:paraId="67DBEFC9" w14:textId="77777777" w:rsidR="008D1955" w:rsidRPr="008E35D6" w:rsidRDefault="008D1955"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зЛПЗ — злокачественное лимфопорлиферативное заболевание</w:t>
      </w:r>
    </w:p>
    <w:p w14:paraId="7B8AE794"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ЗО</w:t>
      </w:r>
      <w:r w:rsidR="0042269E" w:rsidRPr="008E35D6">
        <w:rPr>
          <w:rFonts w:ascii="Times New Roman" w:eastAsia="Times New Roman" w:hAnsi="Times New Roman"/>
          <w:sz w:val="24"/>
          <w:szCs w:val="24"/>
        </w:rPr>
        <w:t xml:space="preserve"> </w:t>
      </w:r>
      <w:r w:rsidR="00CA1DAB" w:rsidRPr="008E35D6">
        <w:rPr>
          <w:rFonts w:ascii="Times New Roman" w:eastAsia="Times New Roman" w:hAnsi="Times New Roman"/>
          <w:sz w:val="24"/>
          <w:szCs w:val="24"/>
        </w:rPr>
        <w:t>—</w:t>
      </w:r>
      <w:r w:rsidR="00CA1DAB" w:rsidRPr="008E35D6">
        <w:rPr>
          <w:sz w:val="24"/>
          <w:szCs w:val="24"/>
        </w:rPr>
        <w:t xml:space="preserve"> </w:t>
      </w:r>
      <w:r w:rsidRPr="008E35D6">
        <w:rPr>
          <w:rFonts w:ascii="Times New Roman" w:eastAsia="Times New Roman" w:hAnsi="Times New Roman"/>
          <w:sz w:val="24"/>
          <w:szCs w:val="24"/>
        </w:rPr>
        <w:t>злокачественная опухоль</w:t>
      </w:r>
    </w:p>
    <w:p w14:paraId="1AE318BF"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ИГХ</w:t>
      </w:r>
      <w:r w:rsidR="0042269E" w:rsidRPr="008E35D6">
        <w:rPr>
          <w:rFonts w:ascii="Times New Roman" w:eastAsia="Times New Roman" w:hAnsi="Times New Roman"/>
          <w:sz w:val="24"/>
          <w:szCs w:val="24"/>
        </w:rPr>
        <w:t xml:space="preserve"> </w:t>
      </w:r>
      <w:r w:rsidR="00CA1DA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иммуногистохимический</w:t>
      </w:r>
    </w:p>
    <w:p w14:paraId="15391428"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ИЛ</w:t>
      </w:r>
      <w:r w:rsidR="0042269E" w:rsidRPr="008E35D6">
        <w:rPr>
          <w:rFonts w:ascii="Times New Roman" w:eastAsia="Times New Roman" w:hAnsi="Times New Roman"/>
          <w:sz w:val="24"/>
          <w:szCs w:val="24"/>
        </w:rPr>
        <w:t xml:space="preserve"> </w:t>
      </w:r>
      <w:r w:rsidR="003B73C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интерлейкин</w:t>
      </w:r>
    </w:p>
    <w:p w14:paraId="49C701EC"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КТ</w:t>
      </w:r>
      <w:r w:rsidR="0042269E" w:rsidRPr="008E35D6">
        <w:rPr>
          <w:rFonts w:ascii="Times New Roman" w:eastAsia="Times New Roman" w:hAnsi="Times New Roman"/>
          <w:sz w:val="24"/>
          <w:szCs w:val="24"/>
        </w:rPr>
        <w:t xml:space="preserve"> </w:t>
      </w:r>
      <w:r w:rsidR="00354C6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компьютерная томография</w:t>
      </w:r>
    </w:p>
    <w:p w14:paraId="72A187D5" w14:textId="0156F395" w:rsidR="009D2F2D" w:rsidRPr="008E35D6" w:rsidRDefault="009D2F2D"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ЛАП</w:t>
      </w:r>
      <w:r w:rsidR="0042269E" w:rsidRPr="008E35D6">
        <w:rPr>
          <w:rFonts w:ascii="Times New Roman" w:eastAsia="Times New Roman" w:hAnsi="Times New Roman"/>
          <w:sz w:val="24"/>
          <w:szCs w:val="24"/>
        </w:rPr>
        <w:t xml:space="preserve"> </w:t>
      </w:r>
      <w:r w:rsidR="00D53203" w:rsidRPr="008E35D6">
        <w:rPr>
          <w:rFonts w:ascii="Times New Roman" w:eastAsia="Times New Roman" w:hAnsi="Times New Roman"/>
          <w:sz w:val="24"/>
          <w:szCs w:val="24"/>
        </w:rPr>
        <w:t xml:space="preserve">— </w:t>
      </w:r>
      <w:r w:rsidR="00F31036" w:rsidRPr="008E35D6">
        <w:rPr>
          <w:rFonts w:ascii="Times New Roman" w:eastAsia="Times New Roman" w:hAnsi="Times New Roman"/>
          <w:sz w:val="24"/>
          <w:szCs w:val="24"/>
        </w:rPr>
        <w:t>лимфад</w:t>
      </w:r>
      <w:r w:rsidRPr="008E35D6">
        <w:rPr>
          <w:rFonts w:ascii="Times New Roman" w:eastAsia="Times New Roman" w:hAnsi="Times New Roman"/>
          <w:sz w:val="24"/>
          <w:szCs w:val="24"/>
        </w:rPr>
        <w:t>енопатия</w:t>
      </w:r>
    </w:p>
    <w:p w14:paraId="39E4F30F" w14:textId="77777777" w:rsidR="001969BE" w:rsidRPr="008E35D6" w:rsidRDefault="001969BE"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ЛПЗ — лимфопролиферативное заболевание</w:t>
      </w:r>
    </w:p>
    <w:p w14:paraId="1F4D69E2" w14:textId="77777777" w:rsidR="009D2F2D" w:rsidRPr="008E35D6" w:rsidRDefault="009D2F2D" w:rsidP="00815012">
      <w:pPr>
        <w:tabs>
          <w:tab w:val="left" w:pos="7587"/>
        </w:tabs>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ЛУ</w:t>
      </w:r>
      <w:r w:rsidR="0042269E" w:rsidRPr="008E35D6">
        <w:rPr>
          <w:rFonts w:ascii="Times New Roman" w:eastAsia="Times New Roman" w:hAnsi="Times New Roman"/>
          <w:sz w:val="24"/>
          <w:szCs w:val="24"/>
        </w:rPr>
        <w:t xml:space="preserve"> </w:t>
      </w:r>
      <w:r w:rsidR="00C2671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лимфоузел</w:t>
      </w:r>
    </w:p>
    <w:p w14:paraId="77E3B7FF" w14:textId="77777777" w:rsidR="0047245C" w:rsidRPr="008E35D6" w:rsidRDefault="0047245C"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МГН — мембранозный гломерулонефрит</w:t>
      </w:r>
    </w:p>
    <w:p w14:paraId="7616BAFA" w14:textId="77777777" w:rsidR="0047245C" w:rsidRPr="008E35D6" w:rsidRDefault="0047245C"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МРТ — магнитно-резонансная томография </w:t>
      </w:r>
    </w:p>
    <w:p w14:paraId="61100713"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МСЖ</w:t>
      </w:r>
      <w:r w:rsidR="0042269E" w:rsidRPr="008E35D6">
        <w:rPr>
          <w:rFonts w:ascii="Times New Roman" w:eastAsia="Times New Roman" w:hAnsi="Times New Roman"/>
          <w:sz w:val="24"/>
          <w:szCs w:val="24"/>
        </w:rPr>
        <w:t xml:space="preserve"> </w:t>
      </w:r>
      <w:r w:rsidR="00320D4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малая слюнная железа</w:t>
      </w:r>
    </w:p>
    <w:p w14:paraId="086B2F4D"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ОУЖ</w:t>
      </w:r>
      <w:r w:rsidR="0042269E" w:rsidRPr="008E35D6">
        <w:rPr>
          <w:rFonts w:ascii="Times New Roman" w:eastAsia="Times New Roman" w:hAnsi="Times New Roman"/>
          <w:sz w:val="24"/>
          <w:szCs w:val="24"/>
        </w:rPr>
        <w:t xml:space="preserve"> </w:t>
      </w:r>
      <w:r w:rsidR="0053248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околоушная слюнная железа</w:t>
      </w:r>
    </w:p>
    <w:p w14:paraId="0BF40F77" w14:textId="77777777" w:rsidR="00543F14" w:rsidRPr="008E35D6" w:rsidRDefault="00A3457F"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ПЖ — поджелудочная железа</w:t>
      </w:r>
    </w:p>
    <w:p w14:paraId="43AB4510" w14:textId="662CD8DE" w:rsidR="00543F14" w:rsidRPr="008E35D6" w:rsidRDefault="00543F14"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ПЦР — п</w:t>
      </w:r>
      <w:r w:rsidRPr="008E35D6">
        <w:rPr>
          <w:rFonts w:ascii="Times New Roman" w:hAnsi="Times New Roman"/>
          <w:sz w:val="24"/>
          <w:szCs w:val="24"/>
        </w:rPr>
        <w:t>олимеразная цепная реакция</w:t>
      </w:r>
    </w:p>
    <w:p w14:paraId="17CBE8B3" w14:textId="04AACE35" w:rsidR="00AB2A9C" w:rsidRPr="008E35D6" w:rsidRDefault="00AB2A9C"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ПХТ — полихимиотерапия</w:t>
      </w:r>
    </w:p>
    <w:p w14:paraId="5CC38734"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ПЧЖ</w:t>
      </w:r>
      <w:r w:rsidR="0042269E" w:rsidRPr="008E35D6">
        <w:rPr>
          <w:rFonts w:ascii="Times New Roman" w:eastAsia="Times New Roman" w:hAnsi="Times New Roman"/>
          <w:sz w:val="24"/>
          <w:szCs w:val="24"/>
        </w:rPr>
        <w:t xml:space="preserve"> </w:t>
      </w:r>
      <w:r w:rsidR="009C2BE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подчелюстная слюнная железа</w:t>
      </w:r>
    </w:p>
    <w:p w14:paraId="5426C35C"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ПЭТ</w:t>
      </w:r>
      <w:r w:rsidR="0042269E" w:rsidRPr="008E35D6">
        <w:rPr>
          <w:rFonts w:ascii="Times New Roman" w:eastAsia="Times New Roman" w:hAnsi="Times New Roman"/>
          <w:sz w:val="24"/>
          <w:szCs w:val="24"/>
        </w:rPr>
        <w:t xml:space="preserve"> </w:t>
      </w:r>
      <w:r w:rsidR="00A3457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позитронно-эмиссионная томография</w:t>
      </w:r>
    </w:p>
    <w:p w14:paraId="6E2188B8" w14:textId="77777777" w:rsidR="00033DFA" w:rsidRPr="008E35D6" w:rsidRDefault="00033DFA"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РТМ — ритуксимаб</w:t>
      </w:r>
    </w:p>
    <w:p w14:paraId="1786F50E" w14:textId="77777777" w:rsidR="00033DFA" w:rsidRPr="008E35D6" w:rsidRDefault="00033DFA"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РПФ — ретроперитонеальный фиброз</w:t>
      </w:r>
    </w:p>
    <w:p w14:paraId="2F73D774"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РФ</w:t>
      </w:r>
      <w:r w:rsidR="0042269E" w:rsidRPr="008E35D6">
        <w:rPr>
          <w:rFonts w:ascii="Times New Roman" w:eastAsia="Times New Roman" w:hAnsi="Times New Roman"/>
          <w:sz w:val="24"/>
          <w:szCs w:val="24"/>
        </w:rPr>
        <w:t xml:space="preserve"> </w:t>
      </w:r>
      <w:r w:rsidR="00A3457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ревматоидный фактор</w:t>
      </w:r>
    </w:p>
    <w:p w14:paraId="0A1D4DEB" w14:textId="77777777" w:rsidR="00F21B22" w:rsidRPr="008E35D6" w:rsidRDefault="00F21B22"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СД — сахарный диабет</w:t>
      </w:r>
    </w:p>
    <w:p w14:paraId="2142DC82" w14:textId="77777777" w:rsidR="0097564B" w:rsidRPr="008E35D6" w:rsidRDefault="0097564B"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СОЭ — </w:t>
      </w:r>
      <w:r w:rsidR="004B71A9" w:rsidRPr="008E35D6">
        <w:rPr>
          <w:rFonts w:ascii="Times New Roman" w:eastAsia="Times New Roman" w:hAnsi="Times New Roman"/>
          <w:sz w:val="24"/>
          <w:szCs w:val="24"/>
        </w:rPr>
        <w:t>скорость ос</w:t>
      </w:r>
      <w:r w:rsidRPr="008E35D6">
        <w:rPr>
          <w:rFonts w:ascii="Times New Roman" w:eastAsia="Times New Roman" w:hAnsi="Times New Roman"/>
          <w:sz w:val="24"/>
          <w:szCs w:val="24"/>
        </w:rPr>
        <w:t>едания эритроцитов</w:t>
      </w:r>
    </w:p>
    <w:p w14:paraId="1D121A2E" w14:textId="77777777" w:rsidR="0097564B" w:rsidRPr="008E35D6" w:rsidRDefault="0097564B"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СРБ — С-реактивный белок</w:t>
      </w:r>
    </w:p>
    <w:p w14:paraId="5A831DF7" w14:textId="77777777" w:rsidR="0097564B" w:rsidRPr="008E35D6" w:rsidRDefault="0097564B"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ССА — склерозирующий сиалоаденит</w:t>
      </w:r>
    </w:p>
    <w:p w14:paraId="732182F7" w14:textId="77777777" w:rsidR="00E92485" w:rsidRPr="008E35D6" w:rsidRDefault="00E92485"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ТГ — тиреоглобулин</w:t>
      </w:r>
    </w:p>
    <w:p w14:paraId="67AA2FB2" w14:textId="77777777" w:rsidR="00F21B22" w:rsidRPr="008E35D6" w:rsidRDefault="00F21B22"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ТИН — тубулоинтерстициальный нефрит</w:t>
      </w:r>
    </w:p>
    <w:p w14:paraId="06F4A426" w14:textId="77777777" w:rsidR="00E92485" w:rsidRPr="008E35D6" w:rsidRDefault="00E92485"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ТПО — тиреопероксидаза</w:t>
      </w:r>
    </w:p>
    <w:p w14:paraId="7249E92B" w14:textId="77777777" w:rsidR="00E92485" w:rsidRPr="008E35D6" w:rsidRDefault="00E92485"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ТР — тиреоидит Риделя</w:t>
      </w:r>
    </w:p>
    <w:p w14:paraId="18830CA3"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ТФР-β</w:t>
      </w:r>
      <w:r w:rsidR="0042269E" w:rsidRPr="008E35D6">
        <w:rPr>
          <w:rFonts w:ascii="Times New Roman" w:eastAsia="Times New Roman" w:hAnsi="Times New Roman"/>
          <w:sz w:val="24"/>
          <w:szCs w:val="24"/>
        </w:rPr>
        <w:t xml:space="preserve"> </w:t>
      </w:r>
      <w:r w:rsidR="008D18F9"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трансформирующий факто</w:t>
      </w:r>
      <w:r w:rsidR="008D18F9" w:rsidRPr="008E35D6">
        <w:rPr>
          <w:rFonts w:ascii="Times New Roman" w:eastAsia="Times New Roman" w:hAnsi="Times New Roman"/>
          <w:sz w:val="24"/>
          <w:szCs w:val="24"/>
        </w:rPr>
        <w:t>р роста</w:t>
      </w:r>
      <w:r w:rsidRPr="008E35D6">
        <w:rPr>
          <w:rFonts w:ascii="Times New Roman" w:eastAsia="Times New Roman" w:hAnsi="Times New Roman"/>
          <w:sz w:val="24"/>
          <w:szCs w:val="24"/>
        </w:rPr>
        <w:t xml:space="preserve"> β</w:t>
      </w:r>
    </w:p>
    <w:p w14:paraId="76887FFC"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ТХ</w:t>
      </w:r>
      <w:r w:rsidR="0042269E" w:rsidRPr="008E35D6">
        <w:rPr>
          <w:rFonts w:ascii="Times New Roman" w:eastAsia="Times New Roman" w:hAnsi="Times New Roman"/>
          <w:sz w:val="24"/>
          <w:szCs w:val="24"/>
        </w:rPr>
        <w:t xml:space="preserve"> </w:t>
      </w:r>
      <w:r w:rsidR="00E9248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тиреоидит Хашимото</w:t>
      </w:r>
    </w:p>
    <w:p w14:paraId="6DA2DE48" w14:textId="3204C388" w:rsidR="009D2F2D" w:rsidRPr="008E35D6" w:rsidRDefault="009D2F2D"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УЗИ</w:t>
      </w:r>
      <w:r w:rsidR="0042269E" w:rsidRPr="008E35D6">
        <w:rPr>
          <w:rFonts w:ascii="Times New Roman" w:eastAsia="Times New Roman" w:hAnsi="Times New Roman"/>
          <w:sz w:val="24"/>
          <w:szCs w:val="24"/>
        </w:rPr>
        <w:t xml:space="preserve"> </w:t>
      </w:r>
      <w:r w:rsidR="00E9248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ультразвуковое исследование</w:t>
      </w:r>
    </w:p>
    <w:p w14:paraId="7BCE0401" w14:textId="005E5D63" w:rsidR="00BD0C46" w:rsidRPr="008E35D6" w:rsidRDefault="00BD0C46"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ФДГ — </w:t>
      </w:r>
      <w:r w:rsidR="00F33E34" w:rsidRPr="008E35D6">
        <w:rPr>
          <w:rFonts w:ascii="Times New Roman" w:eastAsia="Times New Roman" w:hAnsi="Times New Roman"/>
          <w:sz w:val="24"/>
          <w:szCs w:val="24"/>
          <w:vertAlign w:val="superscript"/>
        </w:rPr>
        <w:t>18</w:t>
      </w:r>
      <w:r w:rsidR="00F33E34" w:rsidRPr="008E35D6">
        <w:rPr>
          <w:rFonts w:ascii="Times New Roman" w:eastAsia="Times New Roman" w:hAnsi="Times New Roman"/>
          <w:sz w:val="24"/>
          <w:szCs w:val="24"/>
          <w:lang w:val="en-US"/>
        </w:rPr>
        <w:t>F</w:t>
      </w:r>
      <w:r w:rsidR="00F33E34" w:rsidRPr="008E35D6">
        <w:rPr>
          <w:rFonts w:ascii="Times New Roman" w:eastAsia="Times New Roman" w:hAnsi="Times New Roman"/>
          <w:sz w:val="24"/>
          <w:szCs w:val="24"/>
        </w:rPr>
        <w:t>-фтордезоксиглюкоза</w:t>
      </w:r>
    </w:p>
    <w:p w14:paraId="1C365430"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ХРС</w:t>
      </w:r>
      <w:r w:rsidR="0042269E" w:rsidRPr="008E35D6">
        <w:rPr>
          <w:rFonts w:ascii="Times New Roman" w:eastAsia="Times New Roman" w:hAnsi="Times New Roman"/>
          <w:sz w:val="24"/>
          <w:szCs w:val="24"/>
        </w:rPr>
        <w:t xml:space="preserve"> </w:t>
      </w:r>
      <w:r w:rsidR="00DB41B8"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хронический риносинусит</w:t>
      </w:r>
    </w:p>
    <w:p w14:paraId="6B487BCB" w14:textId="77777777" w:rsidR="009D2F2D" w:rsidRPr="008E35D6" w:rsidRDefault="009D2F2D"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цПБ</w:t>
      </w:r>
      <w:r w:rsidR="0042269E" w:rsidRPr="008E35D6">
        <w:rPr>
          <w:rFonts w:ascii="Times New Roman" w:eastAsia="Times New Roman" w:hAnsi="Times New Roman"/>
          <w:sz w:val="24"/>
          <w:szCs w:val="24"/>
        </w:rPr>
        <w:t xml:space="preserve"> </w:t>
      </w:r>
      <w:r w:rsidR="004B412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циркулирующие в крови плазмабласты</w:t>
      </w:r>
    </w:p>
    <w:p w14:paraId="56C20A17" w14:textId="77777777" w:rsidR="00F53ED5" w:rsidRPr="008E35D6" w:rsidRDefault="00F53ED5"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ЦФ — циклофосфамид</w:t>
      </w:r>
    </w:p>
    <w:p w14:paraId="6D09EB32" w14:textId="77777777" w:rsidR="009D2F2D" w:rsidRPr="008E35D6" w:rsidRDefault="009D2F2D"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ЩЖ</w:t>
      </w:r>
      <w:r w:rsidR="0042269E" w:rsidRPr="008E35D6">
        <w:rPr>
          <w:rFonts w:ascii="Times New Roman" w:eastAsia="Times New Roman" w:hAnsi="Times New Roman"/>
          <w:sz w:val="24"/>
          <w:szCs w:val="24"/>
        </w:rPr>
        <w:t xml:space="preserve"> </w:t>
      </w:r>
      <w:r w:rsidR="0045795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щитовидная железа</w:t>
      </w:r>
    </w:p>
    <w:p w14:paraId="12DEAF5E" w14:textId="5BA224DE" w:rsidR="00C40C03" w:rsidRPr="008E35D6" w:rsidRDefault="00FB7F2E"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ЩФ — щелочная фосфатаза</w:t>
      </w:r>
    </w:p>
    <w:p w14:paraId="3090CB03" w14:textId="77777777"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ЭРХПГ</w:t>
      </w:r>
      <w:r w:rsidR="0042269E" w:rsidRPr="008E35D6">
        <w:rPr>
          <w:rFonts w:ascii="Times New Roman" w:eastAsia="Times New Roman" w:hAnsi="Times New Roman"/>
          <w:sz w:val="24"/>
          <w:szCs w:val="24"/>
        </w:rPr>
        <w:t xml:space="preserve"> </w:t>
      </w:r>
      <w:r w:rsidR="0045795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эндоскопическая ретроградная холангиопанкреатография</w:t>
      </w:r>
    </w:p>
    <w:p w14:paraId="3DC8F0A8" w14:textId="77777777" w:rsidR="001A1DE8" w:rsidRPr="008E35D6" w:rsidRDefault="001A1DE8"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ANA — антинуклеарные антитела</w:t>
      </w:r>
    </w:p>
    <w:p w14:paraId="60C52A35" w14:textId="77777777" w:rsidR="00DC542E" w:rsidRPr="008E35D6" w:rsidRDefault="001A1DE8"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ANCA —</w:t>
      </w:r>
      <w:r w:rsidR="00DC542E" w:rsidRPr="008E35D6">
        <w:rPr>
          <w:rFonts w:ascii="Times New Roman" w:eastAsia="Times New Roman" w:hAnsi="Times New Roman"/>
          <w:sz w:val="24"/>
          <w:szCs w:val="24"/>
        </w:rPr>
        <w:t xml:space="preserve"> антинейтрофильны</w:t>
      </w:r>
      <w:r w:rsidRPr="008E35D6">
        <w:rPr>
          <w:rFonts w:ascii="Times New Roman" w:eastAsia="Times New Roman" w:hAnsi="Times New Roman"/>
          <w:sz w:val="24"/>
          <w:szCs w:val="24"/>
        </w:rPr>
        <w:t>е</w:t>
      </w:r>
      <w:r w:rsidR="00DC542E" w:rsidRPr="008E35D6">
        <w:rPr>
          <w:rFonts w:ascii="Times New Roman" w:eastAsia="Times New Roman" w:hAnsi="Times New Roman"/>
          <w:sz w:val="24"/>
          <w:szCs w:val="24"/>
        </w:rPr>
        <w:t xml:space="preserve"> антитела</w:t>
      </w:r>
    </w:p>
    <w:p w14:paraId="06F1108B" w14:textId="77777777" w:rsidR="00DC542E" w:rsidRPr="008E35D6" w:rsidRDefault="00DC542E"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ASMA </w:t>
      </w:r>
      <w:r w:rsidR="001A1DE8"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антитела к гладкой мускулатуре</w:t>
      </w:r>
    </w:p>
    <w:p w14:paraId="577300F3" w14:textId="1591EC1A" w:rsidR="00C46CB3" w:rsidRPr="008E35D6" w:rsidRDefault="00C46CB3"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IgG+ — IgG-позитивный</w:t>
      </w:r>
    </w:p>
    <w:p w14:paraId="5756BFFC" w14:textId="5FF06B76" w:rsidR="00C06520" w:rsidRPr="008E35D6" w:rsidRDefault="00C06520"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IgG4+ — IgG4-позитивный</w:t>
      </w:r>
    </w:p>
    <w:p w14:paraId="11846F23" w14:textId="77777777" w:rsidR="001F356E" w:rsidRPr="008E35D6" w:rsidRDefault="001F356E"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IgG4-ЗЛ — IgG4-связанное заболевание легких</w:t>
      </w:r>
    </w:p>
    <w:p w14:paraId="51DDCF7D" w14:textId="77777777" w:rsidR="001F356E" w:rsidRPr="008E35D6" w:rsidRDefault="001F356E"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IgG4-Пр — IgG4-связанный простатит</w:t>
      </w:r>
    </w:p>
    <w:p w14:paraId="69145D70" w14:textId="77777777" w:rsidR="00DC542E" w:rsidRPr="008E35D6" w:rsidRDefault="00DC542E"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IgG4-СЗ </w:t>
      </w:r>
      <w:r w:rsidR="008E6088"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IgG4-связанное заболевание</w:t>
      </w:r>
    </w:p>
    <w:p w14:paraId="4D5193B0" w14:textId="77777777" w:rsidR="00DC542E" w:rsidRPr="008E35D6" w:rsidRDefault="00DC542E"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IgG4-СЗО </w:t>
      </w:r>
      <w:r w:rsidR="008E6088"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IgG4-связанное заболевание орбит </w:t>
      </w:r>
    </w:p>
    <w:p w14:paraId="52B3D5FC" w14:textId="5387462E" w:rsidR="001F356E" w:rsidRPr="008E35D6" w:rsidRDefault="001F356E" w:rsidP="0081501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 xml:space="preserve">IgG4-СХ — IgG4-связанный склерозирующий холангит </w:t>
      </w:r>
    </w:p>
    <w:p w14:paraId="50D2B9EB" w14:textId="77777777" w:rsidR="00DC542E" w:rsidRPr="008E35D6" w:rsidRDefault="00DC542E"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lang w:val="en-US"/>
        </w:rPr>
        <w:t>Th</w:t>
      </w:r>
      <w:r w:rsidRPr="008E35D6">
        <w:rPr>
          <w:rFonts w:ascii="Times New Roman" w:eastAsia="Times New Roman" w:hAnsi="Times New Roman"/>
          <w:sz w:val="24"/>
          <w:szCs w:val="24"/>
        </w:rPr>
        <w:t xml:space="preserve">2 </w:t>
      </w:r>
      <w:r w:rsidR="008E6088"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Т-хелперы 2-го типа</w:t>
      </w:r>
    </w:p>
    <w:p w14:paraId="3F3356B2" w14:textId="77777777" w:rsidR="00DC542E" w:rsidRPr="008E35D6" w:rsidRDefault="00DC542E"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Treg </w:t>
      </w:r>
      <w:r w:rsidR="008E6088"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Т регуляторные клетки</w:t>
      </w:r>
    </w:p>
    <w:p w14:paraId="2F91BAD7" w14:textId="77777777" w:rsidR="009D2F2D" w:rsidRPr="008E35D6" w:rsidRDefault="009D2F2D" w:rsidP="004F012E">
      <w:pPr>
        <w:spacing w:after="0" w:line="360" w:lineRule="auto"/>
        <w:jc w:val="center"/>
        <w:rPr>
          <w:rFonts w:ascii="Times New Roman" w:hAnsi="Times New Roman"/>
          <w:b/>
          <w:sz w:val="24"/>
          <w:szCs w:val="24"/>
        </w:rPr>
      </w:pPr>
      <w:r w:rsidRPr="008E35D6">
        <w:rPr>
          <w:rFonts w:ascii="Times New Roman" w:hAnsi="Times New Roman"/>
          <w:sz w:val="24"/>
          <w:szCs w:val="24"/>
        </w:rPr>
        <w:br w:type="page"/>
      </w:r>
      <w:bookmarkStart w:id="2" w:name="h.30j0zll" w:colFirst="0" w:colLast="0"/>
      <w:bookmarkEnd w:id="2"/>
      <w:r w:rsidR="004F012E" w:rsidRPr="008E35D6">
        <w:rPr>
          <w:rFonts w:ascii="Times New Roman" w:hAnsi="Times New Roman"/>
          <w:b/>
          <w:sz w:val="24"/>
          <w:szCs w:val="24"/>
        </w:rPr>
        <w:lastRenderedPageBreak/>
        <w:t>ВВЕДЕНИЕ</w:t>
      </w:r>
    </w:p>
    <w:p w14:paraId="04B98B39" w14:textId="77777777" w:rsidR="004F012E" w:rsidRPr="008E35D6" w:rsidRDefault="004F012E" w:rsidP="004F012E">
      <w:pPr>
        <w:spacing w:after="0" w:line="360" w:lineRule="auto"/>
        <w:jc w:val="center"/>
        <w:rPr>
          <w:rFonts w:ascii="Times New Roman" w:hAnsi="Times New Roman"/>
          <w:b/>
          <w:sz w:val="24"/>
          <w:szCs w:val="24"/>
        </w:rPr>
      </w:pPr>
    </w:p>
    <w:p w14:paraId="5D1EB743" w14:textId="77777777" w:rsidR="004F012E" w:rsidRPr="008E35D6" w:rsidRDefault="004F012E" w:rsidP="004F012E">
      <w:pPr>
        <w:spacing w:after="0" w:line="360" w:lineRule="auto"/>
        <w:jc w:val="center"/>
        <w:rPr>
          <w:rFonts w:ascii="Times New Roman" w:hAnsi="Times New Roman"/>
          <w:b/>
          <w:sz w:val="24"/>
          <w:szCs w:val="24"/>
        </w:rPr>
      </w:pPr>
    </w:p>
    <w:p w14:paraId="7E696FF6" w14:textId="7A945F3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IgG4-связанн</w:t>
      </w:r>
      <w:r w:rsidR="00EA57B7" w:rsidRPr="008E35D6">
        <w:rPr>
          <w:rFonts w:ascii="Times New Roman" w:eastAsia="Times New Roman" w:hAnsi="Times New Roman"/>
          <w:sz w:val="24"/>
          <w:szCs w:val="24"/>
        </w:rPr>
        <w:t xml:space="preserve">ое заболевание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системное иммуноопосредованное заболевание, характеризующееся формированием опухолеподобных фибровоспалительных очагов в различных органах и тканях, повышением IgG4 в</w:t>
      </w:r>
      <w:r w:rsidR="001C52F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сыворотке у большинства больных и выраженной инфильтрацией пораженных тканей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плазматическими клетками [</w:t>
      </w:r>
      <w:r w:rsidR="007107E2" w:rsidRPr="008E35D6">
        <w:rPr>
          <w:rFonts w:ascii="Times New Roman" w:eastAsia="Times New Roman" w:hAnsi="Times New Roman"/>
          <w:sz w:val="24"/>
          <w:szCs w:val="24"/>
        </w:rPr>
        <w:t>50</w:t>
      </w:r>
      <w:r w:rsidRPr="008E35D6">
        <w:rPr>
          <w:rFonts w:ascii="Times New Roman" w:eastAsia="Times New Roman" w:hAnsi="Times New Roman"/>
          <w:sz w:val="24"/>
          <w:szCs w:val="24"/>
        </w:rPr>
        <w:t>,</w:t>
      </w:r>
      <w:r w:rsidR="00F80F19" w:rsidRPr="008E35D6">
        <w:rPr>
          <w:rFonts w:ascii="Times New Roman" w:eastAsia="Times New Roman" w:hAnsi="Times New Roman"/>
          <w:sz w:val="24"/>
          <w:szCs w:val="24"/>
        </w:rPr>
        <w:t xml:space="preserve"> </w:t>
      </w:r>
      <w:r w:rsidR="007107E2" w:rsidRPr="008E35D6">
        <w:rPr>
          <w:rFonts w:ascii="Times New Roman" w:eastAsia="Times New Roman" w:hAnsi="Times New Roman"/>
          <w:sz w:val="24"/>
          <w:szCs w:val="24"/>
        </w:rPr>
        <w:t>111</w:t>
      </w:r>
      <w:r w:rsidRPr="008E35D6">
        <w:rPr>
          <w:rFonts w:ascii="Times New Roman" w:eastAsia="Times New Roman" w:hAnsi="Times New Roman"/>
          <w:sz w:val="24"/>
          <w:szCs w:val="24"/>
        </w:rPr>
        <w:t xml:space="preserve">]. </w:t>
      </w:r>
    </w:p>
    <w:p w14:paraId="2DF91C6A" w14:textId="697AE107" w:rsidR="009D2F2D" w:rsidRPr="008E35D6" w:rsidRDefault="006B2916"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IgG4-связанное заболевание </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редкое </w:t>
      </w:r>
      <w:r w:rsidR="006B1629" w:rsidRPr="008E35D6">
        <w:rPr>
          <w:rFonts w:ascii="Times New Roman" w:eastAsia="Times New Roman" w:hAnsi="Times New Roman"/>
          <w:sz w:val="24"/>
          <w:szCs w:val="24"/>
        </w:rPr>
        <w:t>ЛПЗ</w:t>
      </w:r>
      <w:r w:rsidR="009D2F2D" w:rsidRPr="008E35D6">
        <w:rPr>
          <w:rFonts w:ascii="Times New Roman" w:eastAsia="Times New Roman" w:hAnsi="Times New Roman"/>
          <w:sz w:val="24"/>
          <w:szCs w:val="24"/>
        </w:rPr>
        <w:t>, истинная частота которого не известна [</w:t>
      </w:r>
      <w:r w:rsidR="007107E2" w:rsidRPr="008E35D6">
        <w:rPr>
          <w:rFonts w:ascii="Times New Roman" w:eastAsia="Times New Roman" w:hAnsi="Times New Roman"/>
          <w:sz w:val="24"/>
          <w:szCs w:val="24"/>
        </w:rPr>
        <w:t>111</w:t>
      </w:r>
      <w:r w:rsidR="00F8411F" w:rsidRPr="008E35D6">
        <w:rPr>
          <w:rFonts w:ascii="Times New Roman" w:eastAsia="Times New Roman" w:hAnsi="Times New Roman"/>
          <w:sz w:val="24"/>
          <w:szCs w:val="24"/>
        </w:rPr>
        <w:t xml:space="preserve">, </w:t>
      </w:r>
      <w:r w:rsidR="007107E2" w:rsidRPr="008E35D6">
        <w:rPr>
          <w:rFonts w:ascii="Times New Roman" w:eastAsia="Times New Roman" w:hAnsi="Times New Roman"/>
          <w:sz w:val="24"/>
          <w:szCs w:val="24"/>
        </w:rPr>
        <w:t>104</w:t>
      </w:r>
      <w:r w:rsidR="009D2F2D" w:rsidRPr="008E35D6">
        <w:rPr>
          <w:rFonts w:ascii="Times New Roman" w:eastAsia="Times New Roman" w:hAnsi="Times New Roman"/>
          <w:sz w:val="24"/>
          <w:szCs w:val="24"/>
        </w:rPr>
        <w:t>]. По данным P. Brito-Zero</w:t>
      </w:r>
      <w:r w:rsidR="00305746" w:rsidRPr="008E35D6">
        <w:rPr>
          <w:rFonts w:ascii="Times New Roman" w:eastAsia="Times New Roman" w:hAnsi="Times New Roman"/>
          <w:sz w:val="24"/>
          <w:szCs w:val="24"/>
        </w:rPr>
        <w:t>n</w:t>
      </w:r>
      <w:r w:rsidR="009D2F2D" w:rsidRPr="008E35D6">
        <w:rPr>
          <w:rFonts w:ascii="Times New Roman" w:eastAsia="Times New Roman" w:hAnsi="Times New Roman"/>
          <w:sz w:val="24"/>
          <w:szCs w:val="24"/>
        </w:rPr>
        <w:t>, в мире описано около 3500 пациентов с различными локализациями IgG4-СЗ, половина из которых</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 xml:space="preserve">это пациенты с </w:t>
      </w:r>
      <w:r w:rsidR="003D0084" w:rsidRPr="008E35D6">
        <w:rPr>
          <w:rFonts w:ascii="Times New Roman" w:eastAsia="Times New Roman" w:hAnsi="Times New Roman"/>
          <w:sz w:val="24"/>
          <w:szCs w:val="24"/>
        </w:rPr>
        <w:t>АИП</w:t>
      </w:r>
      <w:r w:rsidR="009D2F2D" w:rsidRPr="008E35D6">
        <w:rPr>
          <w:rFonts w:ascii="Times New Roman" w:eastAsia="Times New Roman" w:hAnsi="Times New Roman"/>
          <w:sz w:val="24"/>
          <w:szCs w:val="24"/>
        </w:rPr>
        <w:t xml:space="preserve"> 1-го типа [</w:t>
      </w:r>
      <w:r w:rsidR="00305746" w:rsidRPr="008E35D6">
        <w:rPr>
          <w:rFonts w:ascii="Times New Roman" w:eastAsia="Times New Roman" w:hAnsi="Times New Roman"/>
          <w:sz w:val="24"/>
          <w:szCs w:val="24"/>
        </w:rPr>
        <w:t>19</w:t>
      </w:r>
      <w:r w:rsidR="003D0084" w:rsidRPr="008E35D6">
        <w:rPr>
          <w:rFonts w:ascii="Times New Roman" w:eastAsia="Times New Roman" w:hAnsi="Times New Roman"/>
          <w:sz w:val="24"/>
          <w:szCs w:val="24"/>
        </w:rPr>
        <w:t>]. Наибольшее число пациентов</w:t>
      </w:r>
      <w:r w:rsidR="009D2F2D" w:rsidRPr="008E35D6">
        <w:rPr>
          <w:rFonts w:ascii="Times New Roman" w:eastAsia="Times New Roman" w:hAnsi="Times New Roman"/>
          <w:sz w:val="24"/>
          <w:szCs w:val="24"/>
        </w:rPr>
        <w:t xml:space="preserve"> </w:t>
      </w:r>
      <w:r w:rsidR="003D0084"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более 70</w:t>
      </w:r>
      <w:r w:rsidR="003D0084"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3D0084" w:rsidRPr="008E35D6">
        <w:rPr>
          <w:rFonts w:ascii="Times New Roman" w:eastAsia="Times New Roman" w:hAnsi="Times New Roman"/>
          <w:sz w:val="24"/>
          <w:szCs w:val="24"/>
        </w:rPr>
        <w:t>) —</w:t>
      </w:r>
      <w:r w:rsidR="009D2F2D" w:rsidRPr="008E35D6">
        <w:rPr>
          <w:rFonts w:ascii="Times New Roman" w:eastAsia="Times New Roman" w:hAnsi="Times New Roman"/>
          <w:sz w:val="24"/>
          <w:szCs w:val="24"/>
        </w:rPr>
        <w:t xml:space="preserve"> </w:t>
      </w:r>
      <w:r w:rsidR="003D0084" w:rsidRPr="008E35D6">
        <w:rPr>
          <w:rFonts w:ascii="Times New Roman" w:eastAsia="Times New Roman" w:hAnsi="Times New Roman"/>
          <w:sz w:val="24"/>
          <w:szCs w:val="24"/>
        </w:rPr>
        <w:t>из азиатских стран</w:t>
      </w:r>
      <w:r w:rsidR="009D2F2D" w:rsidRPr="008E35D6">
        <w:rPr>
          <w:rFonts w:ascii="Times New Roman" w:eastAsia="Times New Roman" w:hAnsi="Times New Roman"/>
          <w:sz w:val="24"/>
          <w:szCs w:val="24"/>
        </w:rPr>
        <w:t xml:space="preserve"> (Япония, </w:t>
      </w:r>
      <w:r w:rsidR="003D0084" w:rsidRPr="008E35D6">
        <w:rPr>
          <w:rFonts w:ascii="Times New Roman" w:eastAsia="Times New Roman" w:hAnsi="Times New Roman"/>
          <w:sz w:val="24"/>
          <w:szCs w:val="24"/>
        </w:rPr>
        <w:t xml:space="preserve">Корея, Тайвань, Китай), однако </w:t>
      </w:r>
      <w:r w:rsidR="009D2F2D" w:rsidRPr="008E35D6">
        <w:rPr>
          <w:rFonts w:ascii="Times New Roman" w:eastAsia="Times New Roman" w:hAnsi="Times New Roman"/>
          <w:sz w:val="24"/>
          <w:szCs w:val="24"/>
        </w:rPr>
        <w:t>в</w:t>
      </w:r>
      <w:r w:rsidR="001C52F2"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последние годы появилось много описаний из Европы и Сев</w:t>
      </w:r>
      <w:r w:rsidR="003D0084" w:rsidRPr="008E35D6">
        <w:rPr>
          <w:rFonts w:ascii="Times New Roman" w:eastAsia="Times New Roman" w:hAnsi="Times New Roman"/>
          <w:sz w:val="24"/>
          <w:szCs w:val="24"/>
        </w:rPr>
        <w:t>ерной Америки.</w:t>
      </w:r>
    </w:p>
    <w:p w14:paraId="48C3E5A6" w14:textId="035A2C9B" w:rsidR="009D2F2D" w:rsidRPr="008E35D6" w:rsidRDefault="009D2F2D" w:rsidP="0081501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Как самостоятельная нозология IgG4-СЗ развивается ч</w:t>
      </w:r>
      <w:r w:rsidR="00815012">
        <w:rPr>
          <w:rFonts w:ascii="Times New Roman" w:eastAsia="Times New Roman" w:hAnsi="Times New Roman"/>
          <w:sz w:val="24"/>
          <w:szCs w:val="24"/>
        </w:rPr>
        <w:t>уть больше 10 лет, однако уже с </w:t>
      </w:r>
      <w:r w:rsidRPr="008E35D6">
        <w:rPr>
          <w:rFonts w:ascii="Times New Roman" w:eastAsia="Times New Roman" w:hAnsi="Times New Roman"/>
          <w:sz w:val="24"/>
          <w:szCs w:val="24"/>
        </w:rPr>
        <w:t>конца XIX в</w:t>
      </w:r>
      <w:r w:rsidR="00272FE3"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были известны такие «идиопатические» фибровоспалительные заболевания</w:t>
      </w:r>
      <w:r w:rsidR="00272FE3"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как </w:t>
      </w:r>
      <w:r w:rsidR="00272FE3" w:rsidRPr="008E35D6">
        <w:rPr>
          <w:rFonts w:ascii="Times New Roman" w:eastAsia="Times New Roman" w:hAnsi="Times New Roman"/>
          <w:sz w:val="24"/>
          <w:szCs w:val="24"/>
        </w:rPr>
        <w:t>БМ</w:t>
      </w:r>
      <w:r w:rsidRPr="008E35D6">
        <w:rPr>
          <w:rFonts w:ascii="Times New Roman" w:eastAsia="Times New Roman" w:hAnsi="Times New Roman"/>
          <w:sz w:val="24"/>
          <w:szCs w:val="24"/>
        </w:rPr>
        <w:t xml:space="preserve">, опухоль Кюттнера и </w:t>
      </w:r>
      <w:r w:rsidR="00F56A4E" w:rsidRPr="008E35D6">
        <w:rPr>
          <w:rFonts w:ascii="Times New Roman" w:eastAsia="Times New Roman" w:hAnsi="Times New Roman"/>
          <w:sz w:val="24"/>
          <w:szCs w:val="24"/>
        </w:rPr>
        <w:t>ТР, которые в</w:t>
      </w:r>
      <w:r w:rsidR="001C52F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настоящий момент объединены в группу IgG4-СЗ.</w:t>
      </w:r>
      <w:r w:rsidR="00D83ABA" w:rsidRPr="008E35D6">
        <w:rPr>
          <w:rFonts w:ascii="Times New Roman" w:eastAsia="Times New Roman" w:hAnsi="Times New Roman"/>
          <w:sz w:val="24"/>
          <w:szCs w:val="24"/>
        </w:rPr>
        <w:t xml:space="preserve"> </w:t>
      </w:r>
    </w:p>
    <w:p w14:paraId="1E4DF4A9" w14:textId="020D13C0" w:rsidR="009D2F2D" w:rsidRPr="008E35D6" w:rsidRDefault="00F56A4E"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IgG4-связанное заболевание </w:t>
      </w:r>
      <w:r w:rsidR="009D2F2D" w:rsidRPr="008E35D6">
        <w:rPr>
          <w:rFonts w:ascii="Times New Roman" w:eastAsia="Times New Roman" w:hAnsi="Times New Roman"/>
          <w:sz w:val="24"/>
          <w:szCs w:val="24"/>
        </w:rPr>
        <w:t>может поражать практически все органы и</w:t>
      </w:r>
      <w:r w:rsidR="001C52F2"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ткани [</w:t>
      </w:r>
      <w:r w:rsidR="0080043F" w:rsidRPr="008E35D6">
        <w:rPr>
          <w:rFonts w:ascii="Times New Roman" w:eastAsia="Times New Roman" w:hAnsi="Times New Roman"/>
          <w:sz w:val="24"/>
          <w:szCs w:val="24"/>
        </w:rPr>
        <w:t>111</w:t>
      </w:r>
      <w:r w:rsidR="009D2F2D" w:rsidRPr="008E35D6">
        <w:rPr>
          <w:rFonts w:ascii="Times New Roman" w:eastAsia="Times New Roman" w:hAnsi="Times New Roman"/>
          <w:sz w:val="24"/>
          <w:szCs w:val="24"/>
        </w:rPr>
        <w:t xml:space="preserve">]. Описаны IgG4-связанные поражения слюнных желез, слезных желез, орбит (миозит глазных мышц, ретробульбарный псевдотумор), почек, легких, </w:t>
      </w:r>
      <w:r w:rsidR="00512307" w:rsidRPr="008E35D6">
        <w:rPr>
          <w:rFonts w:ascii="Times New Roman" w:eastAsia="Times New Roman" w:hAnsi="Times New Roman"/>
          <w:sz w:val="24"/>
          <w:szCs w:val="24"/>
        </w:rPr>
        <w:t>ЩЖ</w:t>
      </w:r>
      <w:r w:rsidR="009D2F2D" w:rsidRPr="008E35D6">
        <w:rPr>
          <w:rFonts w:ascii="Times New Roman" w:eastAsia="Times New Roman" w:hAnsi="Times New Roman"/>
          <w:sz w:val="24"/>
          <w:szCs w:val="24"/>
        </w:rPr>
        <w:t>, молочной железы, предстательной железы, мозговых оболочек, кожи, носовой полости и параназальных синусов, ретроперитонеального пространства, гепатобилиарные поражения и др. [</w:t>
      </w:r>
      <w:r w:rsidR="0080043F" w:rsidRPr="008E35D6">
        <w:rPr>
          <w:rFonts w:ascii="Times New Roman" w:eastAsia="Times New Roman" w:hAnsi="Times New Roman"/>
          <w:sz w:val="24"/>
          <w:szCs w:val="24"/>
        </w:rPr>
        <w:t>231</w:t>
      </w:r>
      <w:r w:rsidR="009D2F2D" w:rsidRPr="008E35D6">
        <w:rPr>
          <w:rFonts w:ascii="Times New Roman" w:eastAsia="Times New Roman" w:hAnsi="Times New Roman"/>
          <w:sz w:val="24"/>
          <w:szCs w:val="24"/>
        </w:rPr>
        <w:t>]. Какие-то локализации встречаются относительно часто, например АИП 1</w:t>
      </w:r>
      <w:r w:rsidR="00ED455F" w:rsidRPr="008E35D6">
        <w:rPr>
          <w:rFonts w:ascii="Times New Roman" w:eastAsia="Times New Roman" w:hAnsi="Times New Roman"/>
          <w:sz w:val="24"/>
          <w:szCs w:val="24"/>
        </w:rPr>
        <w:t>-го</w:t>
      </w:r>
      <w:r w:rsidR="009D2F2D" w:rsidRPr="008E35D6">
        <w:rPr>
          <w:rFonts w:ascii="Times New Roman" w:eastAsia="Times New Roman" w:hAnsi="Times New Roman"/>
          <w:sz w:val="24"/>
          <w:szCs w:val="24"/>
        </w:rPr>
        <w:t xml:space="preserve"> типа и IgG4-связанное воспаление орбиты, они достаточно хорошо описаны и исследованы, другие поражения крайне редки и по ним существуют лишь отдельные клинические описания. </w:t>
      </w:r>
    </w:p>
    <w:p w14:paraId="2FAFCBB1" w14:textId="4DAA967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большинстве случаев IgG4-CЗ имеет системное течение, при этом различные органы могут поражаться как синхронно, так и метахронно [</w:t>
      </w:r>
      <w:r w:rsidR="0080043F" w:rsidRPr="008E35D6">
        <w:rPr>
          <w:rFonts w:ascii="Times New Roman" w:eastAsia="Times New Roman" w:hAnsi="Times New Roman"/>
          <w:sz w:val="24"/>
          <w:szCs w:val="24"/>
        </w:rPr>
        <w:t>231</w:t>
      </w:r>
      <w:r w:rsidRPr="008E35D6">
        <w:rPr>
          <w:rFonts w:ascii="Times New Roman" w:eastAsia="Times New Roman" w:hAnsi="Times New Roman"/>
          <w:sz w:val="24"/>
          <w:szCs w:val="24"/>
        </w:rPr>
        <w:t>]. Независимо от локализации, очаги поражения при IgG4-CЗ имеют сходную патоморфологическую картину: муароподобный фиброз, облитерирующий флебит и лимфоплазмоцитарный инфильтрат с высоким абсолютным содержанием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и соотношением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80043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w:t>
      </w:r>
      <w:r w:rsidR="0042269E" w:rsidRPr="008E35D6">
        <w:rPr>
          <w:rFonts w:ascii="Times New Roman" w:eastAsia="Times New Roman" w:hAnsi="Times New Roman"/>
          <w:sz w:val="24"/>
          <w:szCs w:val="24"/>
        </w:rPr>
        <w:t xml:space="preserve"> </w:t>
      </w:r>
      <w:r w:rsidR="00952B47" w:rsidRPr="008E35D6">
        <w:rPr>
          <w:rFonts w:ascii="Times New Roman" w:eastAsia="Times New Roman" w:hAnsi="Times New Roman"/>
          <w:sz w:val="24"/>
          <w:szCs w:val="24"/>
        </w:rPr>
        <w:t>&gt;</w:t>
      </w:r>
      <w:r w:rsidR="002A3CD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40</w:t>
      </w:r>
      <w:r w:rsidR="00C56F09"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80043F" w:rsidRPr="008E35D6">
        <w:rPr>
          <w:rFonts w:ascii="Times New Roman" w:eastAsia="Times New Roman" w:hAnsi="Times New Roman"/>
          <w:sz w:val="24"/>
          <w:szCs w:val="24"/>
        </w:rPr>
        <w:t>50</w:t>
      </w:r>
      <w:r w:rsidRPr="008E35D6">
        <w:rPr>
          <w:rFonts w:ascii="Times New Roman" w:eastAsia="Times New Roman" w:hAnsi="Times New Roman"/>
          <w:sz w:val="24"/>
          <w:szCs w:val="24"/>
        </w:rPr>
        <w:t>]. Обнаружение этих изменений является краеугольным камнем в диагнозе IgG4-CЗ. Именно наличие стереотипной патоморфологической картины позволило объединить столь широкий спектр различных органных поражений в одну нозологическую единицу</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IgG4-CЗ [</w:t>
      </w:r>
      <w:r w:rsidR="0080043F" w:rsidRPr="008E35D6">
        <w:rPr>
          <w:rFonts w:ascii="Times New Roman" w:eastAsia="Times New Roman" w:hAnsi="Times New Roman"/>
          <w:sz w:val="24"/>
          <w:szCs w:val="24"/>
        </w:rPr>
        <w:t>50</w:t>
      </w:r>
      <w:r w:rsidRPr="008E35D6">
        <w:rPr>
          <w:rFonts w:ascii="Times New Roman" w:eastAsia="Times New Roman" w:hAnsi="Times New Roman"/>
          <w:sz w:val="24"/>
          <w:szCs w:val="24"/>
        </w:rPr>
        <w:t>].</w:t>
      </w:r>
    </w:p>
    <w:p w14:paraId="0626060B" w14:textId="584F8F4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Существуют объективные трудности в диагностике IgG4-СЗ, связанные с</w:t>
      </w:r>
      <w:r w:rsidR="00A33BE3" w:rsidRPr="008E35D6">
        <w:rPr>
          <w:rFonts w:ascii="Times New Roman" w:eastAsia="Times New Roman" w:hAnsi="Times New Roman"/>
          <w:sz w:val="24"/>
          <w:szCs w:val="24"/>
        </w:rPr>
        <w:t> </w:t>
      </w:r>
      <w:r w:rsidRPr="008E35D6">
        <w:rPr>
          <w:rFonts w:ascii="Times New Roman" w:eastAsia="Times New Roman" w:hAnsi="Times New Roman"/>
          <w:sz w:val="24"/>
          <w:szCs w:val="24"/>
        </w:rPr>
        <w:t xml:space="preserve">неспецифичностью повышения IgG4 в сыворотке и тканях, которое может встречаться при некоторых других </w:t>
      </w:r>
      <w:r w:rsidRPr="008E35D6">
        <w:rPr>
          <w:rFonts w:ascii="Times New Roman" w:eastAsia="Times New Roman" w:hAnsi="Times New Roman"/>
          <w:sz w:val="24"/>
          <w:szCs w:val="24"/>
        </w:rPr>
        <w:lastRenderedPageBreak/>
        <w:t>воспалительных, аутоиммунных, инфекционных и онкологических заболеваниях [</w:t>
      </w:r>
      <w:r w:rsidR="009D7B55" w:rsidRPr="008E35D6">
        <w:rPr>
          <w:rFonts w:ascii="Times New Roman" w:eastAsia="Times New Roman" w:hAnsi="Times New Roman"/>
          <w:sz w:val="24"/>
          <w:szCs w:val="24"/>
        </w:rPr>
        <w:t xml:space="preserve">26, </w:t>
      </w:r>
      <w:r w:rsidRPr="008E35D6">
        <w:rPr>
          <w:rFonts w:ascii="Times New Roman" w:eastAsia="Times New Roman" w:hAnsi="Times New Roman"/>
          <w:sz w:val="24"/>
          <w:szCs w:val="24"/>
        </w:rPr>
        <w:t>23</w:t>
      </w:r>
      <w:r w:rsidR="009D7B55" w:rsidRPr="008E35D6">
        <w:rPr>
          <w:rFonts w:ascii="Times New Roman" w:eastAsia="Times New Roman" w:hAnsi="Times New Roman"/>
          <w:sz w:val="24"/>
          <w:szCs w:val="24"/>
        </w:rPr>
        <w:t>5</w:t>
      </w:r>
      <w:r w:rsidRPr="008E35D6">
        <w:rPr>
          <w:rFonts w:ascii="Times New Roman" w:eastAsia="Times New Roman" w:hAnsi="Times New Roman"/>
          <w:sz w:val="24"/>
          <w:szCs w:val="24"/>
        </w:rPr>
        <w:t>]. Патогенез IgG4-СЗ остается неизвестен, истинная роль IgG4, основного маркера заболевания, в настоящий момент не установлена, специфических аутоантигенов не выявлено [</w:t>
      </w:r>
      <w:r w:rsidR="009D7B55" w:rsidRPr="008E35D6">
        <w:rPr>
          <w:rFonts w:ascii="Times New Roman" w:eastAsia="Times New Roman" w:hAnsi="Times New Roman"/>
          <w:sz w:val="24"/>
          <w:szCs w:val="24"/>
        </w:rPr>
        <w:t>10, 46</w:t>
      </w:r>
      <w:r w:rsidRPr="008E35D6">
        <w:rPr>
          <w:rFonts w:ascii="Times New Roman" w:eastAsia="Times New Roman" w:hAnsi="Times New Roman"/>
          <w:sz w:val="24"/>
          <w:szCs w:val="24"/>
        </w:rPr>
        <w:t>]. Кроме того</w:t>
      </w:r>
      <w:r w:rsidR="00A407A9"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до 40</w:t>
      </w:r>
      <w:r w:rsidR="00A33BE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с активным IgG4-СЗ могут иметь нормальный уровень IgG4 в сыворотке [</w:t>
      </w:r>
      <w:r w:rsidR="001A1675" w:rsidRPr="008E35D6">
        <w:rPr>
          <w:rFonts w:ascii="Times New Roman" w:eastAsia="Times New Roman" w:hAnsi="Times New Roman"/>
          <w:sz w:val="24"/>
          <w:szCs w:val="24"/>
        </w:rPr>
        <w:t>26, 84, 273</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В последнее время появились сообщения о том, что уровень цПБ может быть чувствительным маркером IgG4-СЗ, независимым от уровня IgG4 в сыворотке, его можно использовать как в диагностических целях, так и для оценки активности заболевания [</w:t>
      </w:r>
      <w:r w:rsidR="001A1675" w:rsidRPr="008E35D6">
        <w:rPr>
          <w:rFonts w:ascii="Times New Roman" w:eastAsia="Times New Roman" w:hAnsi="Times New Roman"/>
          <w:sz w:val="24"/>
          <w:szCs w:val="24"/>
        </w:rPr>
        <w:t>273</w:t>
      </w:r>
      <w:r w:rsidRPr="008E35D6">
        <w:rPr>
          <w:rFonts w:ascii="Times New Roman" w:eastAsia="Times New Roman" w:hAnsi="Times New Roman"/>
          <w:sz w:val="24"/>
          <w:szCs w:val="24"/>
        </w:rPr>
        <w:t>]. Од</w:t>
      </w:r>
      <w:r w:rsidR="009401F3" w:rsidRPr="008E35D6">
        <w:rPr>
          <w:rFonts w:ascii="Times New Roman" w:eastAsia="Times New Roman" w:hAnsi="Times New Roman"/>
          <w:sz w:val="24"/>
          <w:szCs w:val="24"/>
        </w:rPr>
        <w:t>нако</w:t>
      </w:r>
      <w:r w:rsidRPr="008E35D6">
        <w:rPr>
          <w:rFonts w:ascii="Times New Roman" w:eastAsia="Times New Roman" w:hAnsi="Times New Roman"/>
          <w:sz w:val="24"/>
          <w:szCs w:val="24"/>
        </w:rPr>
        <w:t xml:space="preserve"> эта гипотеза пока не</w:t>
      </w:r>
      <w:r w:rsidR="00815012">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подтверждена. </w:t>
      </w:r>
    </w:p>
    <w:p w14:paraId="7BC28512" w14:textId="23BED6C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Часто IgG4-СЗ является достаточно доброкачественным состоянием, имеет хроническое течение и высокую чувствительность к ГК, которые считаются терапией первой линии независимо от локализации заболевания [</w:t>
      </w:r>
      <w:r w:rsidR="001A1675" w:rsidRPr="008E35D6">
        <w:rPr>
          <w:rFonts w:ascii="Times New Roman" w:eastAsia="Times New Roman" w:hAnsi="Times New Roman"/>
          <w:sz w:val="24"/>
          <w:szCs w:val="24"/>
        </w:rPr>
        <w:t>128</w:t>
      </w:r>
      <w:r w:rsidRPr="008E35D6">
        <w:rPr>
          <w:rFonts w:ascii="Times New Roman" w:eastAsia="Times New Roman" w:hAnsi="Times New Roman"/>
          <w:sz w:val="24"/>
          <w:szCs w:val="24"/>
        </w:rPr>
        <w:t>]. В то же время описаны случаи острого дебюта заболевания с острой почечной недостаточности, тяжелой желтухи, симптомов сдавления, когда требуется немедленное вмешательство. Известны случаи спонтанной ремиссии [</w:t>
      </w:r>
      <w:r w:rsidR="00D23504" w:rsidRPr="008E35D6">
        <w:rPr>
          <w:rFonts w:ascii="Times New Roman" w:eastAsia="Times New Roman" w:hAnsi="Times New Roman"/>
          <w:sz w:val="24"/>
          <w:szCs w:val="24"/>
        </w:rPr>
        <w:t>263</w:t>
      </w:r>
      <w:r w:rsidRPr="008E35D6">
        <w:rPr>
          <w:rFonts w:ascii="Times New Roman" w:eastAsia="Times New Roman" w:hAnsi="Times New Roman"/>
          <w:sz w:val="24"/>
          <w:szCs w:val="24"/>
        </w:rPr>
        <w:t>]. Долгосрочный прогноз заболевания до конца не ясен. IgG4-</w:t>
      </w:r>
      <w:r w:rsidR="00815012">
        <w:rPr>
          <w:rFonts w:ascii="Times New Roman" w:eastAsia="Times New Roman" w:hAnsi="Times New Roman"/>
          <w:sz w:val="24"/>
          <w:szCs w:val="24"/>
        </w:rPr>
        <w:t>связанное заболевание</w:t>
      </w:r>
      <w:r w:rsidRPr="008E35D6">
        <w:rPr>
          <w:rFonts w:ascii="Times New Roman" w:eastAsia="Times New Roman" w:hAnsi="Times New Roman"/>
          <w:sz w:val="24"/>
          <w:szCs w:val="24"/>
        </w:rPr>
        <w:t xml:space="preserve"> склонно к системному и рецидивирующему течению с формированием необратимых поражений органов, в том числе жизненно важных, вследствие воспаления (например, при поражении почек) и фиброзных изменений [</w:t>
      </w:r>
      <w:r w:rsidR="00D23504" w:rsidRPr="008E35D6">
        <w:rPr>
          <w:rFonts w:ascii="Times New Roman" w:eastAsia="Times New Roman" w:hAnsi="Times New Roman"/>
          <w:sz w:val="24"/>
          <w:szCs w:val="24"/>
        </w:rPr>
        <w:t>111</w:t>
      </w:r>
      <w:r w:rsidRPr="008E35D6">
        <w:rPr>
          <w:rFonts w:ascii="Times New Roman" w:eastAsia="Times New Roman" w:hAnsi="Times New Roman"/>
          <w:sz w:val="24"/>
          <w:szCs w:val="24"/>
        </w:rPr>
        <w:t xml:space="preserve">]. </w:t>
      </w:r>
    </w:p>
    <w:p w14:paraId="707802C4" w14:textId="753B787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IgG4-</w:t>
      </w:r>
      <w:r w:rsidR="006B2916" w:rsidRPr="008E35D6">
        <w:rPr>
          <w:rFonts w:ascii="Times New Roman" w:eastAsia="Times New Roman" w:hAnsi="Times New Roman"/>
          <w:sz w:val="24"/>
          <w:szCs w:val="24"/>
        </w:rPr>
        <w:t>связанное заболевание</w:t>
      </w:r>
      <w:r w:rsidRPr="008E35D6">
        <w:rPr>
          <w:rFonts w:ascii="Times New Roman" w:eastAsia="Times New Roman" w:hAnsi="Times New Roman"/>
          <w:sz w:val="24"/>
          <w:szCs w:val="24"/>
        </w:rPr>
        <w:t xml:space="preserve"> ассоциировано с повышенным риском развития неходжкинских лимфом, в то же время связь с другими онкологическими заболеваниями в настоящий момент до конца не ясна [</w:t>
      </w:r>
      <w:r w:rsidR="0060059F" w:rsidRPr="008E35D6">
        <w:rPr>
          <w:rFonts w:ascii="Times New Roman" w:eastAsia="Times New Roman" w:hAnsi="Times New Roman"/>
          <w:sz w:val="24"/>
          <w:szCs w:val="24"/>
        </w:rPr>
        <w:t>64, 85, 89</w:t>
      </w:r>
      <w:r w:rsidR="00466D2A" w:rsidRPr="008E35D6">
        <w:rPr>
          <w:rFonts w:ascii="Times New Roman" w:eastAsia="Times New Roman" w:hAnsi="Times New Roman"/>
          <w:sz w:val="24"/>
          <w:szCs w:val="24"/>
        </w:rPr>
        <w:t xml:space="preserve">, </w:t>
      </w:r>
      <w:r w:rsidR="00D23504" w:rsidRPr="008E35D6">
        <w:rPr>
          <w:rFonts w:ascii="Times New Roman" w:eastAsia="Times New Roman" w:hAnsi="Times New Roman"/>
          <w:sz w:val="24"/>
          <w:szCs w:val="24"/>
        </w:rPr>
        <w:t>104</w:t>
      </w:r>
      <w:r w:rsidRPr="008E35D6">
        <w:rPr>
          <w:rFonts w:ascii="Times New Roman" w:eastAsia="Times New Roman" w:hAnsi="Times New Roman"/>
          <w:sz w:val="24"/>
          <w:szCs w:val="24"/>
        </w:rPr>
        <w:t>,</w:t>
      </w:r>
      <w:r w:rsidR="00992DF3" w:rsidRPr="008E35D6">
        <w:rPr>
          <w:rFonts w:ascii="Times New Roman" w:eastAsia="Times New Roman" w:hAnsi="Times New Roman"/>
          <w:sz w:val="24"/>
          <w:szCs w:val="24"/>
        </w:rPr>
        <w:t xml:space="preserve"> </w:t>
      </w:r>
      <w:r w:rsidR="00466D2A" w:rsidRPr="008E35D6">
        <w:rPr>
          <w:rFonts w:ascii="Times New Roman" w:eastAsia="Times New Roman" w:hAnsi="Times New Roman"/>
          <w:sz w:val="24"/>
          <w:szCs w:val="24"/>
        </w:rPr>
        <w:t xml:space="preserve">228, </w:t>
      </w:r>
      <w:r w:rsidR="00D23504" w:rsidRPr="008E35D6">
        <w:rPr>
          <w:rFonts w:ascii="Times New Roman" w:eastAsia="Times New Roman" w:hAnsi="Times New Roman"/>
          <w:sz w:val="24"/>
          <w:szCs w:val="24"/>
        </w:rPr>
        <w:t>282</w:t>
      </w:r>
      <w:r w:rsidRPr="008E35D6">
        <w:rPr>
          <w:rFonts w:ascii="Times New Roman" w:eastAsia="Times New Roman" w:hAnsi="Times New Roman"/>
          <w:sz w:val="24"/>
          <w:szCs w:val="24"/>
        </w:rPr>
        <w:t>]. Учитывая опухолеподобны</w:t>
      </w:r>
      <w:r w:rsidR="00992DF3" w:rsidRPr="008E35D6">
        <w:rPr>
          <w:rFonts w:ascii="Times New Roman" w:eastAsia="Times New Roman" w:hAnsi="Times New Roman"/>
          <w:sz w:val="24"/>
          <w:szCs w:val="24"/>
        </w:rPr>
        <w:t>й</w:t>
      </w:r>
      <w:r w:rsidRPr="008E35D6">
        <w:rPr>
          <w:rFonts w:ascii="Times New Roman" w:eastAsia="Times New Roman" w:hAnsi="Times New Roman"/>
          <w:sz w:val="24"/>
          <w:szCs w:val="24"/>
        </w:rPr>
        <w:t xml:space="preserve"> характер поражений, пациентам с IgG4-CЗ нередко ставится ошибочный диагноз </w:t>
      </w:r>
      <w:r w:rsidR="00B67368" w:rsidRPr="008E35D6">
        <w:rPr>
          <w:rFonts w:ascii="Times New Roman" w:eastAsia="Times New Roman" w:hAnsi="Times New Roman"/>
          <w:sz w:val="24"/>
          <w:szCs w:val="24"/>
        </w:rPr>
        <w:t>ЗО</w:t>
      </w:r>
      <w:r w:rsidRPr="008E35D6">
        <w:rPr>
          <w:rFonts w:ascii="Times New Roman" w:eastAsia="Times New Roman" w:hAnsi="Times New Roman"/>
          <w:sz w:val="24"/>
          <w:szCs w:val="24"/>
        </w:rPr>
        <w:t xml:space="preserve"> и проводятся тяжелые, часто калечащие, хирургические вмешательства, в то время как IgG4-СЗ хорошо поддается терапии иммуносупрес</w:t>
      </w:r>
      <w:r w:rsidR="00842B2E" w:rsidRPr="008E35D6">
        <w:rPr>
          <w:rFonts w:ascii="Times New Roman" w:eastAsia="Times New Roman" w:hAnsi="Times New Roman"/>
          <w:sz w:val="24"/>
          <w:szCs w:val="24"/>
        </w:rPr>
        <w:t>с</w:t>
      </w:r>
      <w:r w:rsidRPr="008E35D6">
        <w:rPr>
          <w:rFonts w:ascii="Times New Roman" w:eastAsia="Times New Roman" w:hAnsi="Times New Roman"/>
          <w:sz w:val="24"/>
          <w:szCs w:val="24"/>
        </w:rPr>
        <w:t xml:space="preserve">антами. </w:t>
      </w:r>
    </w:p>
    <w:p w14:paraId="470F0387" w14:textId="3FBE1B60" w:rsidR="009D2F2D" w:rsidRPr="008E35D6" w:rsidRDefault="009D2F2D" w:rsidP="00A74834">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Схемы лечения IgG4-СЗ в настоящий моме</w:t>
      </w:r>
      <w:r w:rsidR="00466D2A" w:rsidRPr="008E35D6">
        <w:rPr>
          <w:rFonts w:ascii="Times New Roman" w:eastAsia="Times New Roman" w:hAnsi="Times New Roman"/>
          <w:sz w:val="24"/>
          <w:szCs w:val="24"/>
        </w:rPr>
        <w:t>нт недостаточно разработаны [128</w:t>
      </w:r>
      <w:r w:rsidRPr="008E35D6">
        <w:rPr>
          <w:rFonts w:ascii="Times New Roman" w:eastAsia="Times New Roman" w:hAnsi="Times New Roman"/>
          <w:sz w:val="24"/>
          <w:szCs w:val="24"/>
        </w:rPr>
        <w:t>]. «Золотым стандартом» терапии являются ГК, однако такая терапия сопряжена с большим числом осложнений и рецидивов [</w:t>
      </w:r>
      <w:r w:rsidR="00466D2A" w:rsidRPr="008E35D6">
        <w:rPr>
          <w:rFonts w:ascii="Times New Roman" w:eastAsia="Times New Roman" w:hAnsi="Times New Roman"/>
          <w:sz w:val="24"/>
          <w:szCs w:val="24"/>
        </w:rPr>
        <w:t>128</w:t>
      </w:r>
      <w:r w:rsidR="00AE25AA" w:rsidRPr="008E35D6">
        <w:rPr>
          <w:rFonts w:ascii="Times New Roman" w:eastAsia="Times New Roman" w:hAnsi="Times New Roman"/>
          <w:sz w:val="24"/>
          <w:szCs w:val="24"/>
        </w:rPr>
        <w:t>,</w:t>
      </w:r>
      <w:r w:rsidR="00134984" w:rsidRPr="008E35D6">
        <w:rPr>
          <w:rFonts w:ascii="Times New Roman" w:eastAsia="Times New Roman" w:hAnsi="Times New Roman"/>
          <w:sz w:val="24"/>
          <w:szCs w:val="24"/>
        </w:rPr>
        <w:t xml:space="preserve"> </w:t>
      </w:r>
      <w:r w:rsidR="00AE25AA" w:rsidRPr="008E35D6">
        <w:rPr>
          <w:rFonts w:ascii="Times New Roman" w:eastAsia="Times New Roman" w:hAnsi="Times New Roman"/>
          <w:sz w:val="24"/>
          <w:szCs w:val="24"/>
        </w:rPr>
        <w:t>132</w:t>
      </w:r>
      <w:r w:rsidRPr="008E35D6">
        <w:rPr>
          <w:rFonts w:ascii="Times New Roman" w:eastAsia="Times New Roman" w:hAnsi="Times New Roman"/>
          <w:sz w:val="24"/>
          <w:szCs w:val="24"/>
        </w:rPr>
        <w:t>]. В последние годы появились сообщения о высокой эффективности анти-В-клеточной терапии [</w:t>
      </w:r>
      <w:r w:rsidR="00A74834" w:rsidRPr="008E35D6">
        <w:rPr>
          <w:rFonts w:ascii="Times New Roman" w:eastAsia="Times New Roman" w:hAnsi="Times New Roman"/>
          <w:sz w:val="24"/>
          <w:szCs w:val="24"/>
        </w:rPr>
        <w:t xml:space="preserve">3, 130, </w:t>
      </w:r>
      <w:r w:rsidR="00AE25AA" w:rsidRPr="008E35D6">
        <w:rPr>
          <w:rFonts w:ascii="Times New Roman" w:eastAsia="Times New Roman" w:hAnsi="Times New Roman"/>
          <w:sz w:val="24"/>
          <w:szCs w:val="24"/>
        </w:rPr>
        <w:t>13</w:t>
      </w:r>
      <w:r w:rsidR="00A74834" w:rsidRPr="008E35D6">
        <w:rPr>
          <w:rFonts w:ascii="Times New Roman" w:eastAsia="Times New Roman" w:hAnsi="Times New Roman"/>
          <w:sz w:val="24"/>
          <w:szCs w:val="24"/>
        </w:rPr>
        <w:t>1</w:t>
      </w:r>
      <w:r w:rsidRPr="008E35D6">
        <w:rPr>
          <w:rFonts w:ascii="Times New Roman" w:eastAsia="Times New Roman" w:hAnsi="Times New Roman"/>
          <w:sz w:val="24"/>
          <w:szCs w:val="24"/>
        </w:rPr>
        <w:t>,</w:t>
      </w:r>
      <w:r w:rsidR="000E56C0" w:rsidRPr="008E35D6">
        <w:rPr>
          <w:rFonts w:ascii="Times New Roman" w:eastAsia="Times New Roman" w:hAnsi="Times New Roman"/>
          <w:sz w:val="24"/>
          <w:szCs w:val="24"/>
        </w:rPr>
        <w:t xml:space="preserve"> </w:t>
      </w:r>
      <w:r w:rsidR="00AE25AA" w:rsidRPr="008E35D6">
        <w:rPr>
          <w:rFonts w:ascii="Times New Roman" w:eastAsia="Times New Roman" w:hAnsi="Times New Roman"/>
          <w:sz w:val="24"/>
          <w:szCs w:val="24"/>
        </w:rPr>
        <w:t>132</w:t>
      </w:r>
      <w:r w:rsidRPr="008E35D6">
        <w:rPr>
          <w:rFonts w:ascii="Times New Roman" w:eastAsia="Times New Roman" w:hAnsi="Times New Roman"/>
          <w:sz w:val="24"/>
          <w:szCs w:val="24"/>
        </w:rPr>
        <w:t xml:space="preserve">]. Роль </w:t>
      </w:r>
      <w:r w:rsidR="00917AA4" w:rsidRPr="008E35D6">
        <w:rPr>
          <w:rFonts w:ascii="Times New Roman" w:eastAsia="Times New Roman" w:hAnsi="Times New Roman"/>
          <w:sz w:val="24"/>
          <w:szCs w:val="24"/>
        </w:rPr>
        <w:t>БПВП</w:t>
      </w:r>
      <w:r w:rsidRPr="008E35D6">
        <w:rPr>
          <w:rFonts w:ascii="Times New Roman" w:eastAsia="Times New Roman" w:hAnsi="Times New Roman"/>
          <w:sz w:val="24"/>
          <w:szCs w:val="24"/>
        </w:rPr>
        <w:t xml:space="preserve"> в терапии IgG4-СЗ в настоящий момент не вполне определена и, по нашему мнению, они используются необоснованно редко [</w:t>
      </w:r>
      <w:r w:rsidR="00466D2A" w:rsidRPr="008E35D6">
        <w:rPr>
          <w:rFonts w:ascii="Times New Roman" w:eastAsia="Times New Roman" w:hAnsi="Times New Roman"/>
          <w:sz w:val="24"/>
          <w:szCs w:val="24"/>
        </w:rPr>
        <w:t>128</w:t>
      </w:r>
      <w:r w:rsidRPr="008E35D6">
        <w:rPr>
          <w:rFonts w:ascii="Times New Roman" w:eastAsia="Times New Roman" w:hAnsi="Times New Roman"/>
          <w:sz w:val="24"/>
          <w:szCs w:val="24"/>
        </w:rPr>
        <w:t xml:space="preserve">]. </w:t>
      </w:r>
    </w:p>
    <w:p w14:paraId="2607224B" w14:textId="28A89D0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Орфанный характер заболевания и разнообразие клинических манифестаций делают организацию крупного, а тем более рандомизированного исследования с однородным</w:t>
      </w:r>
      <w:r w:rsidR="00917AA4"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группами пациентов практически невозможным. С этим же связано отсутствие </w:t>
      </w:r>
      <w:r w:rsidR="0010508F" w:rsidRPr="008E35D6">
        <w:rPr>
          <w:rFonts w:ascii="Times New Roman" w:eastAsia="Times New Roman" w:hAnsi="Times New Roman"/>
          <w:sz w:val="24"/>
          <w:szCs w:val="24"/>
        </w:rPr>
        <w:t xml:space="preserve">в опубликованных работах зарубежных авторов </w:t>
      </w:r>
      <w:r w:rsidRPr="008E35D6">
        <w:rPr>
          <w:rFonts w:ascii="Times New Roman" w:eastAsia="Times New Roman" w:hAnsi="Times New Roman"/>
          <w:sz w:val="24"/>
          <w:szCs w:val="24"/>
        </w:rPr>
        <w:t>четких схем исследования и гетерогенность критериев включения</w:t>
      </w:r>
      <w:r w:rsidR="0010508F" w:rsidRPr="008E35D6">
        <w:rPr>
          <w:rFonts w:ascii="Times New Roman" w:eastAsia="Times New Roman" w:hAnsi="Times New Roman"/>
          <w:sz w:val="24"/>
          <w:szCs w:val="24"/>
        </w:rPr>
        <w:t xml:space="preserve"> пациентов в исследования.</w:t>
      </w:r>
      <w:r w:rsidRPr="008E35D6">
        <w:rPr>
          <w:rFonts w:ascii="Times New Roman" w:eastAsia="Times New Roman" w:hAnsi="Times New Roman"/>
          <w:sz w:val="24"/>
          <w:szCs w:val="24"/>
        </w:rPr>
        <w:t xml:space="preserve"> В силу </w:t>
      </w:r>
      <w:r w:rsidR="0013783F" w:rsidRPr="008E35D6">
        <w:rPr>
          <w:rFonts w:ascii="Times New Roman" w:eastAsia="Times New Roman" w:hAnsi="Times New Roman"/>
          <w:sz w:val="24"/>
          <w:szCs w:val="24"/>
        </w:rPr>
        <w:t>указанных</w:t>
      </w:r>
      <w:r w:rsidRPr="008E35D6">
        <w:rPr>
          <w:rFonts w:ascii="Times New Roman" w:eastAsia="Times New Roman" w:hAnsi="Times New Roman"/>
          <w:sz w:val="24"/>
          <w:szCs w:val="24"/>
        </w:rPr>
        <w:t xml:space="preserve"> факторов многие исследования по необходимости носят </w:t>
      </w:r>
      <w:r w:rsidRPr="008E35D6">
        <w:rPr>
          <w:rFonts w:ascii="Times New Roman" w:eastAsia="Times New Roman" w:hAnsi="Times New Roman"/>
          <w:sz w:val="24"/>
          <w:szCs w:val="24"/>
        </w:rPr>
        <w:lastRenderedPageBreak/>
        <w:t>ретроспективный или смешанный характер. Так</w:t>
      </w:r>
      <w:r w:rsidR="0013783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же было организовано и наше исследование.</w:t>
      </w:r>
      <w:r w:rsidR="00C9614A" w:rsidRPr="008E35D6">
        <w:rPr>
          <w:rFonts w:ascii="Times New Roman" w:eastAsia="Times New Roman" w:hAnsi="Times New Roman"/>
          <w:sz w:val="24"/>
          <w:szCs w:val="24"/>
        </w:rPr>
        <w:t xml:space="preserve"> </w:t>
      </w:r>
      <w:r w:rsidR="00815012">
        <w:rPr>
          <w:rFonts w:ascii="Times New Roman" w:eastAsia="Times New Roman" w:hAnsi="Times New Roman"/>
          <w:sz w:val="24"/>
          <w:szCs w:val="24"/>
        </w:rPr>
        <w:t>В </w:t>
      </w:r>
      <w:r w:rsidRPr="008E35D6">
        <w:rPr>
          <w:rFonts w:ascii="Times New Roman" w:eastAsia="Times New Roman" w:hAnsi="Times New Roman"/>
          <w:sz w:val="24"/>
          <w:szCs w:val="24"/>
        </w:rPr>
        <w:t>связи с широким спек</w:t>
      </w:r>
      <w:r w:rsidR="00FD005E" w:rsidRPr="008E35D6">
        <w:rPr>
          <w:rFonts w:ascii="Times New Roman" w:eastAsia="Times New Roman" w:hAnsi="Times New Roman"/>
          <w:sz w:val="24"/>
          <w:szCs w:val="24"/>
        </w:rPr>
        <w:t>тром поражений при IgG4-СЗ</w:t>
      </w:r>
      <w:r w:rsidRPr="008E35D6">
        <w:rPr>
          <w:rFonts w:ascii="Times New Roman" w:eastAsia="Times New Roman" w:hAnsi="Times New Roman"/>
          <w:sz w:val="24"/>
          <w:szCs w:val="24"/>
        </w:rPr>
        <w:t xml:space="preserve"> с ним может столкнуться в своей практике врач </w:t>
      </w:r>
      <w:r w:rsidR="00F50468" w:rsidRPr="008E35D6">
        <w:rPr>
          <w:rFonts w:ascii="Times New Roman" w:eastAsia="Times New Roman" w:hAnsi="Times New Roman"/>
          <w:sz w:val="24"/>
          <w:szCs w:val="24"/>
        </w:rPr>
        <w:t>ф</w:t>
      </w:r>
      <w:r w:rsidRPr="008E35D6">
        <w:rPr>
          <w:rFonts w:ascii="Times New Roman" w:eastAsia="Times New Roman" w:hAnsi="Times New Roman"/>
          <w:sz w:val="24"/>
          <w:szCs w:val="24"/>
        </w:rPr>
        <w:t>актически любой специальности, однако, учитывая системный характер заболевания, наличие иммунных нарушений у пациентов, пусть в настоящий момент не до конца известных, и необходимость назначения иммуносупрессантов</w:t>
      </w:r>
      <w:r w:rsidR="00F50468"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участие ревматолога в курации этих</w:t>
      </w:r>
      <w:r w:rsidR="00F50468" w:rsidRPr="008E35D6">
        <w:rPr>
          <w:rFonts w:ascii="Times New Roman" w:eastAsia="Times New Roman" w:hAnsi="Times New Roman"/>
          <w:sz w:val="24"/>
          <w:szCs w:val="24"/>
        </w:rPr>
        <w:t xml:space="preserve"> пациентов абсолютно необходимо</w:t>
      </w:r>
      <w:r w:rsidRPr="008E35D6">
        <w:rPr>
          <w:rFonts w:ascii="Times New Roman" w:eastAsia="Times New Roman" w:hAnsi="Times New Roman"/>
          <w:sz w:val="24"/>
          <w:szCs w:val="24"/>
        </w:rPr>
        <w:t>. К сожалению, степень осведомленност</w:t>
      </w:r>
      <w:r w:rsidR="00815012">
        <w:rPr>
          <w:rFonts w:ascii="Times New Roman" w:eastAsia="Times New Roman" w:hAnsi="Times New Roman"/>
          <w:sz w:val="24"/>
          <w:szCs w:val="24"/>
        </w:rPr>
        <w:t>и российских специалистов </w:t>
      </w:r>
      <w:r w:rsidR="00B5094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как терапевтов, так и хирур</w:t>
      </w:r>
      <w:r w:rsidR="00B5094A" w:rsidRPr="008E35D6">
        <w:rPr>
          <w:rFonts w:ascii="Times New Roman" w:eastAsia="Times New Roman" w:hAnsi="Times New Roman"/>
          <w:sz w:val="24"/>
          <w:szCs w:val="24"/>
        </w:rPr>
        <w:t>гов и онкологов —</w:t>
      </w:r>
      <w:r w:rsidRPr="008E35D6">
        <w:rPr>
          <w:rFonts w:ascii="Times New Roman" w:eastAsia="Times New Roman" w:hAnsi="Times New Roman"/>
          <w:sz w:val="24"/>
          <w:szCs w:val="24"/>
        </w:rPr>
        <w:t xml:space="preserve"> об IgG4-СЗ остается низкой. В русскоязычной медицинской литературе описания IgG4-СЗ практически отсутствуют. Все это определяет актуальность и своевременность работы по описанию</w:t>
      </w:r>
      <w:r w:rsidR="00815012">
        <w:rPr>
          <w:rFonts w:ascii="Times New Roman" w:eastAsia="Times New Roman" w:hAnsi="Times New Roman"/>
          <w:sz w:val="24"/>
          <w:szCs w:val="24"/>
        </w:rPr>
        <w:t xml:space="preserve"> российской когорты пациентов с </w:t>
      </w:r>
      <w:r w:rsidRPr="008E35D6">
        <w:rPr>
          <w:rFonts w:ascii="Times New Roman" w:eastAsia="Times New Roman" w:hAnsi="Times New Roman"/>
          <w:sz w:val="24"/>
          <w:szCs w:val="24"/>
        </w:rPr>
        <w:t>IgG4-СЗ.</w:t>
      </w:r>
    </w:p>
    <w:p w14:paraId="7ABB5F53" w14:textId="77777777" w:rsidR="009D2F2D" w:rsidRPr="008E35D6" w:rsidRDefault="009D2F2D" w:rsidP="009D2F2D">
      <w:pPr>
        <w:spacing w:after="0" w:line="360" w:lineRule="auto"/>
        <w:ind w:firstLine="709"/>
        <w:jc w:val="both"/>
        <w:rPr>
          <w:rFonts w:ascii="Times New Roman" w:hAnsi="Times New Roman"/>
          <w:sz w:val="24"/>
          <w:szCs w:val="24"/>
        </w:rPr>
      </w:pPr>
    </w:p>
    <w:p w14:paraId="0144E952" w14:textId="77777777" w:rsidR="009D2F2D" w:rsidRPr="008E35D6" w:rsidRDefault="009D2F2D" w:rsidP="003A6F71">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Цел</w:t>
      </w:r>
      <w:r w:rsidR="00A64DB8" w:rsidRPr="008E35D6">
        <w:rPr>
          <w:rFonts w:ascii="Times New Roman" w:eastAsia="Times New Roman" w:hAnsi="Times New Roman"/>
          <w:b/>
          <w:sz w:val="24"/>
          <w:szCs w:val="24"/>
        </w:rPr>
        <w:t xml:space="preserve">ь </w:t>
      </w:r>
      <w:r w:rsidRPr="008E35D6">
        <w:rPr>
          <w:rFonts w:ascii="Times New Roman" w:eastAsia="Times New Roman" w:hAnsi="Times New Roman"/>
          <w:b/>
          <w:sz w:val="24"/>
          <w:szCs w:val="24"/>
        </w:rPr>
        <w:t>исследования</w:t>
      </w:r>
    </w:p>
    <w:p w14:paraId="4BB78D22" w14:textId="77777777" w:rsidR="003A6F71" w:rsidRPr="008E35D6" w:rsidRDefault="003A6F71" w:rsidP="00970C2E">
      <w:pPr>
        <w:spacing w:after="0" w:line="240" w:lineRule="auto"/>
        <w:jc w:val="both"/>
        <w:rPr>
          <w:rFonts w:ascii="Times New Roman" w:hAnsi="Times New Roman"/>
          <w:sz w:val="24"/>
          <w:szCs w:val="24"/>
        </w:rPr>
      </w:pPr>
    </w:p>
    <w:p w14:paraId="5BAE40D8" w14:textId="77777777" w:rsidR="009D2F2D" w:rsidRPr="008E35D6" w:rsidRDefault="009D2F2D" w:rsidP="003A6F7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Выявить клинико-лабораторные особенности пациентов с впервые диагностированным IgG4-СЗ в ревматологическом стационаре.</w:t>
      </w:r>
    </w:p>
    <w:p w14:paraId="46FA8E90" w14:textId="77777777" w:rsidR="003A6F71" w:rsidRPr="008E35D6" w:rsidRDefault="003A6F71" w:rsidP="00A64DB8">
      <w:pPr>
        <w:spacing w:after="0" w:line="360" w:lineRule="auto"/>
        <w:ind w:left="709"/>
        <w:jc w:val="both"/>
        <w:rPr>
          <w:rFonts w:ascii="Times New Roman" w:eastAsia="Times New Roman" w:hAnsi="Times New Roman"/>
          <w:sz w:val="24"/>
          <w:szCs w:val="24"/>
        </w:rPr>
      </w:pPr>
    </w:p>
    <w:p w14:paraId="153BF9F7" w14:textId="77777777" w:rsidR="009D2F2D" w:rsidRPr="008E35D6" w:rsidRDefault="009D2F2D" w:rsidP="00970C2E">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Задачи исследования</w:t>
      </w:r>
    </w:p>
    <w:p w14:paraId="38F12F6E" w14:textId="77777777" w:rsidR="003A6F71" w:rsidRPr="008E35D6" w:rsidRDefault="003A6F71" w:rsidP="00970C2E">
      <w:pPr>
        <w:spacing w:after="0" w:line="240" w:lineRule="auto"/>
        <w:ind w:firstLine="709"/>
        <w:jc w:val="both"/>
        <w:rPr>
          <w:rFonts w:ascii="Times New Roman" w:hAnsi="Times New Roman"/>
          <w:sz w:val="24"/>
          <w:szCs w:val="24"/>
        </w:rPr>
      </w:pPr>
    </w:p>
    <w:p w14:paraId="17B5595E" w14:textId="49428EB2" w:rsidR="009D2F2D" w:rsidRPr="008E35D6" w:rsidRDefault="009D2F2D" w:rsidP="009D2F2D">
      <w:pPr>
        <w:numPr>
          <w:ilvl w:val="0"/>
          <w:numId w:val="8"/>
        </w:numPr>
        <w:spacing w:after="0" w:line="360" w:lineRule="auto"/>
        <w:ind w:left="0"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Оценить спектр и частоту вовлечения </w:t>
      </w:r>
      <w:r w:rsidR="00BF3A82" w:rsidRPr="008E35D6">
        <w:rPr>
          <w:rFonts w:ascii="Times New Roman" w:eastAsia="Times New Roman" w:hAnsi="Times New Roman"/>
          <w:sz w:val="24"/>
          <w:szCs w:val="24"/>
        </w:rPr>
        <w:t xml:space="preserve">в патологический процесс </w:t>
      </w:r>
      <w:r w:rsidRPr="008E35D6">
        <w:rPr>
          <w:rFonts w:ascii="Times New Roman" w:eastAsia="Times New Roman" w:hAnsi="Times New Roman"/>
          <w:sz w:val="24"/>
          <w:szCs w:val="24"/>
        </w:rPr>
        <w:t>различных органов у пациентов с IgG4-СЗ в практике ревматолога.</w:t>
      </w:r>
    </w:p>
    <w:p w14:paraId="23322CCA" w14:textId="43408551" w:rsidR="009D2F2D" w:rsidRPr="008E35D6" w:rsidRDefault="009D2F2D" w:rsidP="009D2F2D">
      <w:pPr>
        <w:numPr>
          <w:ilvl w:val="0"/>
          <w:numId w:val="8"/>
        </w:numPr>
        <w:spacing w:after="0" w:line="360" w:lineRule="auto"/>
        <w:ind w:left="0" w:firstLine="709"/>
        <w:jc w:val="both"/>
        <w:rPr>
          <w:rFonts w:ascii="Times New Roman" w:eastAsia="Times New Roman" w:hAnsi="Times New Roman"/>
          <w:sz w:val="24"/>
          <w:szCs w:val="24"/>
        </w:rPr>
      </w:pPr>
      <w:r w:rsidRPr="008E35D6">
        <w:rPr>
          <w:rFonts w:ascii="Times New Roman" w:eastAsia="Times New Roman" w:hAnsi="Times New Roman"/>
          <w:sz w:val="24"/>
          <w:szCs w:val="24"/>
        </w:rPr>
        <w:t>Проанализировать клинико-лабораторные и патоморфологические пр</w:t>
      </w:r>
      <w:r w:rsidR="001301BE" w:rsidRPr="008E35D6">
        <w:rPr>
          <w:rFonts w:ascii="Times New Roman" w:eastAsia="Times New Roman" w:hAnsi="Times New Roman"/>
          <w:sz w:val="24"/>
          <w:szCs w:val="24"/>
        </w:rPr>
        <w:t xml:space="preserve">оявления </w:t>
      </w:r>
      <w:r w:rsidR="0010508F" w:rsidRPr="008E35D6">
        <w:rPr>
          <w:rFonts w:ascii="Times New Roman" w:eastAsia="Times New Roman" w:hAnsi="Times New Roman"/>
          <w:sz w:val="24"/>
          <w:szCs w:val="24"/>
        </w:rPr>
        <w:t xml:space="preserve">заболевания </w:t>
      </w:r>
      <w:r w:rsidR="001301BE" w:rsidRPr="008E35D6">
        <w:rPr>
          <w:rFonts w:ascii="Times New Roman" w:eastAsia="Times New Roman" w:hAnsi="Times New Roman"/>
          <w:sz w:val="24"/>
          <w:szCs w:val="24"/>
        </w:rPr>
        <w:t xml:space="preserve">у пациентов с IgG4-СЗ </w:t>
      </w:r>
      <w:r w:rsidRPr="008E35D6">
        <w:rPr>
          <w:rFonts w:ascii="Times New Roman" w:eastAsia="Times New Roman" w:hAnsi="Times New Roman"/>
          <w:sz w:val="24"/>
          <w:szCs w:val="24"/>
        </w:rPr>
        <w:t>и выявить их особенности.</w:t>
      </w:r>
    </w:p>
    <w:p w14:paraId="56ECF95A" w14:textId="77777777" w:rsidR="009D2F2D" w:rsidRPr="008E35D6" w:rsidRDefault="009D2F2D" w:rsidP="009D2F2D">
      <w:pPr>
        <w:numPr>
          <w:ilvl w:val="0"/>
          <w:numId w:val="8"/>
        </w:numPr>
        <w:spacing w:after="0" w:line="360" w:lineRule="auto"/>
        <w:ind w:left="0" w:firstLine="709"/>
        <w:jc w:val="both"/>
        <w:rPr>
          <w:rFonts w:ascii="Times New Roman" w:eastAsia="Times New Roman" w:hAnsi="Times New Roman"/>
          <w:sz w:val="24"/>
          <w:szCs w:val="24"/>
        </w:rPr>
      </w:pPr>
      <w:r w:rsidRPr="008E35D6">
        <w:rPr>
          <w:rFonts w:ascii="Times New Roman" w:eastAsia="Times New Roman" w:hAnsi="Times New Roman"/>
          <w:sz w:val="24"/>
          <w:szCs w:val="24"/>
        </w:rPr>
        <w:t>Оценить частоту аллергических проявлений у пациентов с IgG4-СЗ.</w:t>
      </w:r>
    </w:p>
    <w:p w14:paraId="5C26E5D5" w14:textId="47AC13A8" w:rsidR="009D2F2D" w:rsidRPr="008E35D6" w:rsidRDefault="009D2F2D" w:rsidP="009D2F2D">
      <w:pPr>
        <w:numPr>
          <w:ilvl w:val="0"/>
          <w:numId w:val="8"/>
        </w:numPr>
        <w:spacing w:after="0" w:line="360" w:lineRule="auto"/>
        <w:ind w:left="0" w:firstLine="709"/>
        <w:jc w:val="both"/>
        <w:rPr>
          <w:rFonts w:ascii="Times New Roman" w:eastAsia="Times New Roman" w:hAnsi="Times New Roman"/>
          <w:sz w:val="24"/>
          <w:szCs w:val="24"/>
        </w:rPr>
      </w:pPr>
      <w:r w:rsidRPr="008E35D6">
        <w:rPr>
          <w:rFonts w:ascii="Times New Roman" w:eastAsia="Times New Roman" w:hAnsi="Times New Roman"/>
          <w:sz w:val="24"/>
          <w:szCs w:val="24"/>
        </w:rPr>
        <w:t>Оценить частоту клональной В-клеточной лимфопролиферации у</w:t>
      </w:r>
      <w:r w:rsidR="00815012">
        <w:rPr>
          <w:rFonts w:ascii="Times New Roman" w:eastAsia="Times New Roman" w:hAnsi="Times New Roman"/>
          <w:sz w:val="24"/>
          <w:szCs w:val="24"/>
        </w:rPr>
        <w:t xml:space="preserve"> пациентов с </w:t>
      </w:r>
      <w:r w:rsidRPr="008E35D6">
        <w:rPr>
          <w:rFonts w:ascii="Times New Roman" w:eastAsia="Times New Roman" w:hAnsi="Times New Roman"/>
          <w:sz w:val="24"/>
          <w:szCs w:val="24"/>
        </w:rPr>
        <w:t>IgG4-СЗ.</w:t>
      </w:r>
    </w:p>
    <w:p w14:paraId="5B4C0B0C" w14:textId="77777777" w:rsidR="009D2F2D" w:rsidRPr="008E35D6" w:rsidRDefault="009D2F2D" w:rsidP="009D2F2D">
      <w:pPr>
        <w:numPr>
          <w:ilvl w:val="0"/>
          <w:numId w:val="8"/>
        </w:numPr>
        <w:spacing w:after="0" w:line="360" w:lineRule="auto"/>
        <w:ind w:left="0" w:firstLine="709"/>
        <w:jc w:val="both"/>
        <w:rPr>
          <w:rFonts w:ascii="Times New Roman" w:eastAsia="Times New Roman" w:hAnsi="Times New Roman"/>
          <w:sz w:val="24"/>
          <w:szCs w:val="24"/>
        </w:rPr>
      </w:pPr>
      <w:r w:rsidRPr="008E35D6">
        <w:rPr>
          <w:rFonts w:ascii="Times New Roman" w:eastAsia="Times New Roman" w:hAnsi="Times New Roman"/>
          <w:sz w:val="24"/>
          <w:szCs w:val="24"/>
        </w:rPr>
        <w:t>Оценить динамику клинических, рентгенологических и лабораторных показателей на фоне различных схем лечения IgG-СЗ.</w:t>
      </w:r>
    </w:p>
    <w:p w14:paraId="0F50B011" w14:textId="77777777" w:rsidR="009D2F2D" w:rsidRPr="008E35D6" w:rsidRDefault="009D2F2D" w:rsidP="009D2F2D">
      <w:pPr>
        <w:spacing w:after="0" w:line="360" w:lineRule="auto"/>
        <w:ind w:firstLine="709"/>
        <w:jc w:val="both"/>
        <w:rPr>
          <w:rFonts w:ascii="Times New Roman" w:hAnsi="Times New Roman"/>
          <w:sz w:val="24"/>
          <w:szCs w:val="24"/>
        </w:rPr>
      </w:pPr>
    </w:p>
    <w:p w14:paraId="257F3473" w14:textId="77777777" w:rsidR="009D2F2D" w:rsidRPr="008E35D6" w:rsidRDefault="009D2F2D" w:rsidP="00D36B5A">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Научная новизна</w:t>
      </w:r>
    </w:p>
    <w:p w14:paraId="1C0BE311" w14:textId="77777777" w:rsidR="003A6F71" w:rsidRPr="008E35D6" w:rsidRDefault="003A6F71" w:rsidP="00D36B5A">
      <w:pPr>
        <w:spacing w:after="0" w:line="240" w:lineRule="auto"/>
        <w:ind w:firstLine="709"/>
        <w:jc w:val="both"/>
        <w:rPr>
          <w:rFonts w:ascii="Times New Roman" w:hAnsi="Times New Roman"/>
          <w:sz w:val="24"/>
          <w:szCs w:val="24"/>
        </w:rPr>
      </w:pPr>
    </w:p>
    <w:p w14:paraId="0F12BB00" w14:textId="4680D60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Впервые в России представлена подробная клинико-лабораторная характеристика большой когорты пациентов с IgG4-СЗ, диагностированн</w:t>
      </w:r>
      <w:r w:rsidR="0024432D" w:rsidRPr="008E35D6">
        <w:rPr>
          <w:rFonts w:ascii="Times New Roman" w:eastAsia="Times New Roman" w:hAnsi="Times New Roman"/>
          <w:sz w:val="24"/>
          <w:szCs w:val="24"/>
        </w:rPr>
        <w:t>ым</w:t>
      </w:r>
      <w:r w:rsidRPr="008E35D6">
        <w:rPr>
          <w:rFonts w:ascii="Times New Roman" w:eastAsia="Times New Roman" w:hAnsi="Times New Roman"/>
          <w:sz w:val="24"/>
          <w:szCs w:val="24"/>
        </w:rPr>
        <w:t xml:space="preserve"> в ревматологическом стационаре строго по международным критериям диагностики IgG4-СЗ, и выявлены е</w:t>
      </w:r>
      <w:r w:rsidR="0010508F" w:rsidRPr="008E35D6">
        <w:rPr>
          <w:rFonts w:ascii="Times New Roman" w:eastAsia="Times New Roman" w:hAnsi="Times New Roman"/>
          <w:sz w:val="24"/>
          <w:szCs w:val="24"/>
        </w:rPr>
        <w:t xml:space="preserve">е </w:t>
      </w:r>
      <w:r w:rsidR="002325BB" w:rsidRPr="008E35D6">
        <w:rPr>
          <w:rFonts w:ascii="Times New Roman" w:eastAsia="Times New Roman" w:hAnsi="Times New Roman"/>
          <w:sz w:val="24"/>
          <w:szCs w:val="24"/>
        </w:rPr>
        <w:t>о</w:t>
      </w:r>
      <w:r w:rsidRPr="008E35D6">
        <w:rPr>
          <w:rFonts w:ascii="Times New Roman" w:eastAsia="Times New Roman" w:hAnsi="Times New Roman"/>
          <w:sz w:val="24"/>
          <w:szCs w:val="24"/>
        </w:rPr>
        <w:t>собенности.</w:t>
      </w:r>
    </w:p>
    <w:p w14:paraId="5C9CAED6"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 xml:space="preserve">Выявлена новая манифестация IgG4-СЗ с деструкцией костей позвоночника, ранее не описанная в </w:t>
      </w:r>
      <w:r w:rsidR="0097492D" w:rsidRPr="008E35D6">
        <w:rPr>
          <w:rFonts w:ascii="Times New Roman" w:eastAsia="Times New Roman" w:hAnsi="Times New Roman"/>
          <w:sz w:val="24"/>
          <w:szCs w:val="24"/>
        </w:rPr>
        <w:t xml:space="preserve">медицинской </w:t>
      </w:r>
      <w:r w:rsidRPr="008E35D6">
        <w:rPr>
          <w:rFonts w:ascii="Times New Roman" w:eastAsia="Times New Roman" w:hAnsi="Times New Roman"/>
          <w:sz w:val="24"/>
          <w:szCs w:val="24"/>
        </w:rPr>
        <w:t>литературе.</w:t>
      </w:r>
    </w:p>
    <w:p w14:paraId="01EC3EA8"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Оценена частота В-клеточной клональной лимфопролиферации у пациентов с IgG4-СЗ.</w:t>
      </w:r>
    </w:p>
    <w:p w14:paraId="5F2C709F" w14:textId="77777777" w:rsidR="009D2F2D" w:rsidRPr="008E35D6" w:rsidRDefault="00F53ED5"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Также впервые </w:t>
      </w:r>
      <w:r w:rsidR="009D2F2D" w:rsidRPr="008E35D6">
        <w:rPr>
          <w:rFonts w:ascii="Times New Roman" w:eastAsia="Times New Roman" w:hAnsi="Times New Roman"/>
          <w:sz w:val="24"/>
          <w:szCs w:val="24"/>
        </w:rPr>
        <w:t>представлено описание клинического случая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MALT-лимфомы слезной железы, ассоциированной с IgG4-СЗ. </w:t>
      </w:r>
    </w:p>
    <w:p w14:paraId="46E96971" w14:textId="77777777"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Впервые в России и в мире показана возможность применения комбинирован</w:t>
      </w:r>
      <w:r w:rsidR="00F53ED5" w:rsidRPr="008E35D6">
        <w:rPr>
          <w:rFonts w:ascii="Times New Roman" w:eastAsia="Times New Roman" w:hAnsi="Times New Roman"/>
          <w:sz w:val="24"/>
          <w:szCs w:val="24"/>
        </w:rPr>
        <w:t>н</w:t>
      </w:r>
      <w:r w:rsidRPr="008E35D6">
        <w:rPr>
          <w:rFonts w:ascii="Times New Roman" w:eastAsia="Times New Roman" w:hAnsi="Times New Roman"/>
          <w:sz w:val="24"/>
          <w:szCs w:val="24"/>
        </w:rPr>
        <w:t xml:space="preserve">ой терапии ЦФ с низкими дозами </w:t>
      </w:r>
      <w:r w:rsidR="00F53ED5" w:rsidRPr="008E35D6">
        <w:rPr>
          <w:rFonts w:ascii="Times New Roman" w:eastAsia="Times New Roman" w:hAnsi="Times New Roman"/>
          <w:sz w:val="24"/>
          <w:szCs w:val="24"/>
        </w:rPr>
        <w:t>ГК</w:t>
      </w:r>
      <w:r w:rsidRPr="008E35D6">
        <w:rPr>
          <w:rFonts w:ascii="Times New Roman" w:eastAsia="Times New Roman" w:hAnsi="Times New Roman"/>
          <w:sz w:val="24"/>
          <w:szCs w:val="24"/>
        </w:rPr>
        <w:t xml:space="preserve"> в качестве терапии первой линии для лечения IgG4-СЗ орбит, слюнных желез и забрюшинного пространства.</w:t>
      </w:r>
    </w:p>
    <w:p w14:paraId="037EF131" w14:textId="77777777" w:rsidR="009D2F2D" w:rsidRPr="008E35D6" w:rsidRDefault="009D2F2D" w:rsidP="009D2F2D">
      <w:pPr>
        <w:spacing w:after="0" w:line="360" w:lineRule="auto"/>
        <w:ind w:firstLine="709"/>
        <w:jc w:val="both"/>
        <w:rPr>
          <w:rFonts w:ascii="Times New Roman" w:hAnsi="Times New Roman"/>
          <w:sz w:val="24"/>
          <w:szCs w:val="24"/>
        </w:rPr>
      </w:pPr>
    </w:p>
    <w:p w14:paraId="37F78FCF" w14:textId="77777777" w:rsidR="009D2F2D" w:rsidRPr="008E35D6" w:rsidRDefault="009D2F2D" w:rsidP="0061673E">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Практическая значимость</w:t>
      </w:r>
    </w:p>
    <w:p w14:paraId="2F54DC14" w14:textId="77777777" w:rsidR="003A6F71" w:rsidRPr="008E35D6" w:rsidRDefault="003A6F71" w:rsidP="0061673E">
      <w:pPr>
        <w:spacing w:after="0" w:line="240" w:lineRule="auto"/>
        <w:ind w:firstLine="709"/>
        <w:jc w:val="both"/>
        <w:rPr>
          <w:rFonts w:ascii="Times New Roman" w:hAnsi="Times New Roman"/>
          <w:sz w:val="24"/>
          <w:szCs w:val="24"/>
        </w:rPr>
      </w:pPr>
    </w:p>
    <w:p w14:paraId="658BC9F9" w14:textId="55D9EF0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Исследование предоставляет подробную характеристику клинических и лаборат</w:t>
      </w:r>
      <w:r w:rsidR="00815012">
        <w:rPr>
          <w:rFonts w:ascii="Times New Roman" w:eastAsia="Times New Roman" w:hAnsi="Times New Roman"/>
          <w:sz w:val="24"/>
          <w:szCs w:val="24"/>
        </w:rPr>
        <w:t>орных, в </w:t>
      </w:r>
      <w:r w:rsidRPr="008E35D6">
        <w:rPr>
          <w:rFonts w:ascii="Times New Roman" w:eastAsia="Times New Roman" w:hAnsi="Times New Roman"/>
          <w:sz w:val="24"/>
          <w:szCs w:val="24"/>
        </w:rPr>
        <w:t xml:space="preserve">первую очередь иммунологических, изменений, характерных для пациентов с IgG4-СЗ в практике ревматолога. </w:t>
      </w:r>
    </w:p>
    <w:p w14:paraId="3ED04613" w14:textId="1AA0B631"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Выявлена высокая частота В-клеточной клональной </w:t>
      </w:r>
      <w:r w:rsidR="00815012">
        <w:rPr>
          <w:rFonts w:ascii="Times New Roman" w:eastAsia="Times New Roman" w:hAnsi="Times New Roman"/>
          <w:sz w:val="24"/>
          <w:szCs w:val="24"/>
        </w:rPr>
        <w:t>лимфопролиферации у пациентов с </w:t>
      </w:r>
      <w:r w:rsidRPr="008E35D6">
        <w:rPr>
          <w:rFonts w:ascii="Times New Roman" w:eastAsia="Times New Roman" w:hAnsi="Times New Roman"/>
          <w:sz w:val="24"/>
          <w:szCs w:val="24"/>
        </w:rPr>
        <w:t>IgG4-связанным воспалением орбиты, сиалоаденитом и РПФ, что предполагает возможность развития зЛПЗ на фоне длительного течения IgG4-СЗ.</w:t>
      </w:r>
    </w:p>
    <w:p w14:paraId="571D20F7"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Разработаны подходы к лечению IgG4-СЗ, не требующие назначения высоких доз пероральных ГК.</w:t>
      </w:r>
    </w:p>
    <w:p w14:paraId="13868A4F" w14:textId="113D67A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Разработан и представлен алгоритм комплексной диагностики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4-СЗ, позволяющий проводить дифференциальный диагноз и своевременно выявлять возможные осложнения </w:t>
      </w:r>
      <w:r w:rsidR="00815012">
        <w:rPr>
          <w:rFonts w:ascii="Times New Roman" w:eastAsia="Times New Roman" w:hAnsi="Times New Roman"/>
          <w:sz w:val="24"/>
          <w:szCs w:val="24"/>
        </w:rPr>
        <w:br/>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 в виде развития зЛПЗ.</w:t>
      </w:r>
    </w:p>
    <w:p w14:paraId="2B74C5BA" w14:textId="77777777" w:rsidR="009D2F2D" w:rsidRPr="008E35D6" w:rsidRDefault="009D2F2D" w:rsidP="009D2F2D">
      <w:pPr>
        <w:spacing w:after="0" w:line="360" w:lineRule="auto"/>
        <w:ind w:firstLine="709"/>
        <w:jc w:val="both"/>
        <w:rPr>
          <w:rFonts w:ascii="Times New Roman" w:hAnsi="Times New Roman"/>
          <w:sz w:val="24"/>
          <w:szCs w:val="24"/>
        </w:rPr>
      </w:pPr>
    </w:p>
    <w:p w14:paraId="39D23FEC" w14:textId="77777777" w:rsidR="009D2F2D" w:rsidRPr="008E35D6" w:rsidRDefault="009D2F2D" w:rsidP="00446616">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Положения, выносимые на защиту</w:t>
      </w:r>
    </w:p>
    <w:p w14:paraId="51EB01EC" w14:textId="77777777" w:rsidR="003A6F71" w:rsidRPr="008E35D6" w:rsidRDefault="003A6F71" w:rsidP="00446616">
      <w:pPr>
        <w:spacing w:after="0" w:line="240" w:lineRule="auto"/>
        <w:ind w:firstLine="709"/>
        <w:jc w:val="both"/>
        <w:rPr>
          <w:rFonts w:ascii="Times New Roman" w:eastAsia="Times New Roman" w:hAnsi="Times New Roman"/>
          <w:b/>
          <w:sz w:val="24"/>
          <w:szCs w:val="24"/>
        </w:rPr>
      </w:pPr>
    </w:p>
    <w:p w14:paraId="3FB5959F" w14:textId="68F5B0BB" w:rsidR="009D2F2D" w:rsidRPr="008E35D6" w:rsidRDefault="009D2F2D" w:rsidP="009D2F2D">
      <w:pPr>
        <w:pStyle w:val="a7"/>
        <w:numPr>
          <w:ilvl w:val="0"/>
          <w:numId w:val="18"/>
        </w:numPr>
        <w:spacing w:after="0" w:line="360" w:lineRule="auto"/>
        <w:ind w:left="0" w:firstLine="709"/>
        <w:jc w:val="both"/>
        <w:rPr>
          <w:rFonts w:ascii="Times New Roman" w:hAnsi="Times New Roman" w:cs="Times New Roman"/>
          <w:sz w:val="24"/>
          <w:szCs w:val="24"/>
        </w:rPr>
      </w:pPr>
      <w:r w:rsidRPr="008E35D6">
        <w:rPr>
          <w:rFonts w:ascii="Times New Roman" w:hAnsi="Times New Roman" w:cs="Times New Roman"/>
          <w:sz w:val="24"/>
          <w:szCs w:val="24"/>
        </w:rPr>
        <w:t xml:space="preserve">В ревматологической практике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 xml:space="preserve">4-СЗ наиболее часто поражает слезные и слюнные железы, забрюшинное пространство, </w:t>
      </w:r>
      <w:r w:rsidR="00222DD9" w:rsidRPr="008E35D6">
        <w:rPr>
          <w:rFonts w:ascii="Times New Roman" w:hAnsi="Times New Roman" w:cs="Times New Roman"/>
          <w:sz w:val="24"/>
          <w:szCs w:val="24"/>
        </w:rPr>
        <w:t>ЛУ</w:t>
      </w:r>
      <w:r w:rsidRPr="008E35D6">
        <w:rPr>
          <w:rFonts w:ascii="Times New Roman" w:hAnsi="Times New Roman" w:cs="Times New Roman"/>
          <w:sz w:val="24"/>
          <w:szCs w:val="24"/>
        </w:rPr>
        <w:t>, легкие и характеризуется системным течением.</w:t>
      </w:r>
    </w:p>
    <w:p w14:paraId="3439DB44" w14:textId="15279931" w:rsidR="009D2F2D" w:rsidRPr="008E35D6" w:rsidRDefault="009D2F2D" w:rsidP="009D2F2D">
      <w:pPr>
        <w:pStyle w:val="a7"/>
        <w:numPr>
          <w:ilvl w:val="0"/>
          <w:numId w:val="18"/>
        </w:numPr>
        <w:spacing w:after="0" w:line="360" w:lineRule="auto"/>
        <w:ind w:left="0" w:firstLine="709"/>
        <w:jc w:val="both"/>
        <w:rPr>
          <w:rFonts w:ascii="Times New Roman" w:hAnsi="Times New Roman" w:cs="Times New Roman"/>
          <w:sz w:val="24"/>
          <w:szCs w:val="24"/>
        </w:rPr>
      </w:pPr>
      <w:r w:rsidRPr="008E35D6">
        <w:rPr>
          <w:rFonts w:ascii="Times New Roman" w:hAnsi="Times New Roman" w:cs="Times New Roman"/>
          <w:sz w:val="24"/>
          <w:szCs w:val="24"/>
        </w:rPr>
        <w:t xml:space="preserve">Основными лабораторными проявлениями у пациентов с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4-СЗ явля</w:t>
      </w:r>
      <w:r w:rsidR="00815012">
        <w:rPr>
          <w:rFonts w:ascii="Times New Roman" w:hAnsi="Times New Roman" w:cs="Times New Roman"/>
          <w:sz w:val="24"/>
          <w:szCs w:val="24"/>
        </w:rPr>
        <w:t>ю</w:t>
      </w:r>
      <w:r w:rsidRPr="008E35D6">
        <w:rPr>
          <w:rFonts w:ascii="Times New Roman" w:hAnsi="Times New Roman" w:cs="Times New Roman"/>
          <w:sz w:val="24"/>
          <w:szCs w:val="24"/>
        </w:rPr>
        <w:t xml:space="preserve">тся повышение уровня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 xml:space="preserve">4 и </w:t>
      </w:r>
      <w:r w:rsidRPr="008E35D6">
        <w:rPr>
          <w:rFonts w:ascii="Times New Roman" w:hAnsi="Times New Roman" w:cs="Times New Roman"/>
          <w:sz w:val="24"/>
          <w:szCs w:val="24"/>
          <w:lang w:val="en-US"/>
        </w:rPr>
        <w:t>IgE</w:t>
      </w:r>
      <w:r w:rsidR="00FE0E54">
        <w:rPr>
          <w:rFonts w:ascii="Times New Roman" w:hAnsi="Times New Roman" w:cs="Times New Roman"/>
          <w:sz w:val="24"/>
          <w:szCs w:val="24"/>
        </w:rPr>
        <w:t xml:space="preserve"> сыворотки крови. Около трети пациентов</w:t>
      </w:r>
      <w:r w:rsidRPr="008E35D6">
        <w:rPr>
          <w:rFonts w:ascii="Times New Roman" w:hAnsi="Times New Roman" w:cs="Times New Roman"/>
          <w:sz w:val="24"/>
          <w:szCs w:val="24"/>
        </w:rPr>
        <w:t xml:space="preserve"> </w:t>
      </w:r>
      <w:r w:rsidR="00FE0E54">
        <w:rPr>
          <w:rFonts w:ascii="Times New Roman" w:hAnsi="Times New Roman" w:cs="Times New Roman"/>
          <w:sz w:val="24"/>
          <w:szCs w:val="24"/>
        </w:rPr>
        <w:t>имеют также</w:t>
      </w:r>
      <w:r w:rsidRPr="008E35D6">
        <w:rPr>
          <w:rFonts w:ascii="Times New Roman" w:hAnsi="Times New Roman" w:cs="Times New Roman"/>
          <w:sz w:val="24"/>
          <w:szCs w:val="24"/>
        </w:rPr>
        <w:t xml:space="preserve"> повышение общего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 xml:space="preserve"> сыв</w:t>
      </w:r>
      <w:r w:rsidR="00FE0E54">
        <w:rPr>
          <w:rFonts w:ascii="Times New Roman" w:hAnsi="Times New Roman" w:cs="Times New Roman"/>
          <w:sz w:val="24"/>
          <w:szCs w:val="24"/>
        </w:rPr>
        <w:t xml:space="preserve">оротки, гипергаммаглобулинемия и </w:t>
      </w:r>
      <w:r w:rsidRPr="008E35D6">
        <w:rPr>
          <w:rFonts w:ascii="Times New Roman" w:hAnsi="Times New Roman" w:cs="Times New Roman"/>
          <w:sz w:val="24"/>
          <w:szCs w:val="24"/>
          <w:lang w:val="en-US"/>
        </w:rPr>
        <w:t>ANA</w:t>
      </w:r>
      <w:r w:rsidRPr="008E35D6">
        <w:rPr>
          <w:rFonts w:ascii="Times New Roman" w:hAnsi="Times New Roman" w:cs="Times New Roman"/>
          <w:sz w:val="24"/>
          <w:szCs w:val="24"/>
        </w:rPr>
        <w:t>.</w:t>
      </w:r>
    </w:p>
    <w:p w14:paraId="2A9D85C3" w14:textId="77777777" w:rsidR="009D2F2D" w:rsidRPr="008E35D6" w:rsidRDefault="009D2F2D" w:rsidP="009D2F2D">
      <w:pPr>
        <w:pStyle w:val="a7"/>
        <w:numPr>
          <w:ilvl w:val="0"/>
          <w:numId w:val="18"/>
        </w:numPr>
        <w:spacing w:after="0" w:line="360" w:lineRule="auto"/>
        <w:ind w:left="0" w:firstLine="709"/>
        <w:jc w:val="both"/>
        <w:rPr>
          <w:rFonts w:ascii="Times New Roman" w:hAnsi="Times New Roman" w:cs="Times New Roman"/>
          <w:sz w:val="24"/>
          <w:szCs w:val="24"/>
        </w:rPr>
      </w:pPr>
      <w:r w:rsidRPr="008E35D6">
        <w:rPr>
          <w:rFonts w:ascii="Times New Roman" w:hAnsi="Times New Roman" w:cs="Times New Roman"/>
          <w:sz w:val="24"/>
          <w:szCs w:val="24"/>
        </w:rPr>
        <w:t xml:space="preserve">При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 xml:space="preserve">4-связанных поражениях орбит и слюнных желез преобладают жалобы на увеличение органов, в то время как при РПФ </w:t>
      </w:r>
      <w:r w:rsidR="0019595A" w:rsidRPr="008E35D6">
        <w:rPr>
          <w:rFonts w:ascii="Times New Roman" w:hAnsi="Times New Roman" w:cs="Times New Roman"/>
          <w:sz w:val="24"/>
          <w:szCs w:val="24"/>
        </w:rPr>
        <w:t xml:space="preserve">— </w:t>
      </w:r>
      <w:r w:rsidRPr="008E35D6">
        <w:rPr>
          <w:rFonts w:ascii="Times New Roman" w:hAnsi="Times New Roman" w:cs="Times New Roman"/>
          <w:sz w:val="24"/>
          <w:szCs w:val="24"/>
        </w:rPr>
        <w:t>на боль и функциональные нарушения.</w:t>
      </w:r>
    </w:p>
    <w:p w14:paraId="78215D4F" w14:textId="7EF78958" w:rsidR="009D2F2D" w:rsidRPr="008E35D6" w:rsidRDefault="009D2F2D" w:rsidP="009D2F2D">
      <w:pPr>
        <w:pStyle w:val="a7"/>
        <w:numPr>
          <w:ilvl w:val="0"/>
          <w:numId w:val="18"/>
        </w:numPr>
        <w:spacing w:after="0" w:line="360" w:lineRule="auto"/>
        <w:ind w:left="0" w:firstLine="709"/>
        <w:jc w:val="both"/>
        <w:rPr>
          <w:rFonts w:ascii="Times New Roman" w:hAnsi="Times New Roman" w:cs="Times New Roman"/>
          <w:sz w:val="24"/>
          <w:szCs w:val="24"/>
        </w:rPr>
      </w:pPr>
      <w:r w:rsidRPr="008E35D6">
        <w:rPr>
          <w:rFonts w:ascii="Times New Roman" w:hAnsi="Times New Roman" w:cs="Times New Roman"/>
          <w:sz w:val="24"/>
          <w:szCs w:val="24"/>
        </w:rPr>
        <w:lastRenderedPageBreak/>
        <w:t xml:space="preserve">У пациентов с </w:t>
      </w:r>
      <w:r w:rsidRPr="008E35D6">
        <w:rPr>
          <w:rFonts w:ascii="Times New Roman" w:hAnsi="Times New Roman" w:cs="Times New Roman"/>
          <w:sz w:val="24"/>
          <w:szCs w:val="24"/>
          <w:lang w:val="en-US"/>
        </w:rPr>
        <w:t>IgG</w:t>
      </w:r>
      <w:r w:rsidRPr="008E35D6">
        <w:rPr>
          <w:rFonts w:ascii="Times New Roman" w:hAnsi="Times New Roman" w:cs="Times New Roman"/>
          <w:sz w:val="24"/>
          <w:szCs w:val="24"/>
        </w:rPr>
        <w:t xml:space="preserve">4-СЗ орбит и слюнных желез часто выявляются признаки клональной В-клеточной пролиферации, что отражает </w:t>
      </w:r>
      <w:r w:rsidR="001365E0" w:rsidRPr="008E35D6">
        <w:rPr>
          <w:rFonts w:ascii="Times New Roman" w:hAnsi="Times New Roman" w:cs="Times New Roman"/>
          <w:sz w:val="24"/>
          <w:szCs w:val="24"/>
        </w:rPr>
        <w:t xml:space="preserve">наличие </w:t>
      </w:r>
      <w:r w:rsidRPr="008E35D6">
        <w:rPr>
          <w:rFonts w:ascii="Times New Roman" w:hAnsi="Times New Roman" w:cs="Times New Roman"/>
          <w:sz w:val="24"/>
          <w:szCs w:val="24"/>
        </w:rPr>
        <w:t>хронической лимфоидной стимуляции и возможность трансформации в зЛПЗ.</w:t>
      </w:r>
    </w:p>
    <w:p w14:paraId="330586E0" w14:textId="5CE799DE" w:rsidR="009D2F2D" w:rsidRPr="008E35D6" w:rsidRDefault="009D2F2D" w:rsidP="009D2F2D">
      <w:pPr>
        <w:pStyle w:val="a7"/>
        <w:numPr>
          <w:ilvl w:val="0"/>
          <w:numId w:val="18"/>
        </w:numPr>
        <w:spacing w:after="0" w:line="360" w:lineRule="auto"/>
        <w:ind w:left="0" w:firstLine="709"/>
        <w:jc w:val="both"/>
        <w:rPr>
          <w:rFonts w:ascii="Times New Roman" w:hAnsi="Times New Roman" w:cs="Times New Roman"/>
          <w:sz w:val="24"/>
          <w:szCs w:val="24"/>
        </w:rPr>
      </w:pPr>
      <w:r w:rsidRPr="008E35D6">
        <w:rPr>
          <w:rFonts w:ascii="Times New Roman" w:hAnsi="Times New Roman" w:cs="Times New Roman"/>
          <w:sz w:val="24"/>
          <w:szCs w:val="24"/>
          <w:lang w:val="en-US"/>
        </w:rPr>
        <w:t>IgG</w:t>
      </w:r>
      <w:r w:rsidR="00815012">
        <w:rPr>
          <w:rFonts w:ascii="Times New Roman" w:hAnsi="Times New Roman" w:cs="Times New Roman"/>
          <w:sz w:val="24"/>
          <w:szCs w:val="24"/>
        </w:rPr>
        <w:t>4-связанное заболевание</w:t>
      </w:r>
      <w:r w:rsidR="0027201F" w:rsidRPr="008E35D6">
        <w:rPr>
          <w:rFonts w:ascii="Times New Roman" w:hAnsi="Times New Roman" w:cs="Times New Roman"/>
          <w:sz w:val="24"/>
          <w:szCs w:val="24"/>
        </w:rPr>
        <w:t xml:space="preserve"> высоко</w:t>
      </w:r>
      <w:r w:rsidRPr="008E35D6">
        <w:rPr>
          <w:rFonts w:ascii="Times New Roman" w:hAnsi="Times New Roman" w:cs="Times New Roman"/>
          <w:sz w:val="24"/>
          <w:szCs w:val="24"/>
        </w:rPr>
        <w:t>чувствительно к лечению. Для индукционной</w:t>
      </w:r>
      <w:r w:rsidR="0027201F" w:rsidRPr="008E35D6">
        <w:rPr>
          <w:rFonts w:ascii="Times New Roman" w:hAnsi="Times New Roman" w:cs="Times New Roman"/>
          <w:sz w:val="24"/>
          <w:szCs w:val="24"/>
        </w:rPr>
        <w:t xml:space="preserve"> </w:t>
      </w:r>
      <w:r w:rsidR="004B71A9" w:rsidRPr="008E35D6">
        <w:rPr>
          <w:rFonts w:ascii="Times New Roman" w:hAnsi="Times New Roman" w:cs="Times New Roman"/>
          <w:sz w:val="24"/>
          <w:szCs w:val="24"/>
        </w:rPr>
        <w:t>терапии может применяться ЦФ и/</w:t>
      </w:r>
      <w:r w:rsidRPr="008E35D6">
        <w:rPr>
          <w:rFonts w:ascii="Times New Roman" w:hAnsi="Times New Roman" w:cs="Times New Roman"/>
          <w:sz w:val="24"/>
          <w:szCs w:val="24"/>
        </w:rPr>
        <w:t xml:space="preserve">или РТМ, при этом назначения высоких доз пероральных ГК не требуется. </w:t>
      </w:r>
    </w:p>
    <w:p w14:paraId="76141DDB" w14:textId="77777777" w:rsidR="009D2F2D" w:rsidRPr="008E35D6" w:rsidRDefault="009D2F2D" w:rsidP="009D2F2D">
      <w:pPr>
        <w:pStyle w:val="a7"/>
        <w:spacing w:after="0" w:line="360" w:lineRule="auto"/>
        <w:ind w:left="0" w:firstLine="709"/>
        <w:jc w:val="both"/>
        <w:rPr>
          <w:rFonts w:ascii="Times New Roman" w:hAnsi="Times New Roman" w:cs="Times New Roman"/>
          <w:sz w:val="24"/>
          <w:szCs w:val="24"/>
        </w:rPr>
      </w:pPr>
    </w:p>
    <w:p w14:paraId="7CCA5CA1" w14:textId="77777777" w:rsidR="009D2F2D" w:rsidRPr="008E35D6" w:rsidRDefault="009D2F2D" w:rsidP="0027201F">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Непосредственное участие автора в получении научных результатов</w:t>
      </w:r>
    </w:p>
    <w:p w14:paraId="7A509946" w14:textId="77777777" w:rsidR="003A6F71" w:rsidRPr="008E35D6" w:rsidRDefault="003A6F71" w:rsidP="0027201F">
      <w:pPr>
        <w:spacing w:after="0" w:line="240" w:lineRule="auto"/>
        <w:ind w:firstLine="709"/>
        <w:jc w:val="both"/>
        <w:rPr>
          <w:rFonts w:ascii="Times New Roman" w:hAnsi="Times New Roman"/>
          <w:sz w:val="24"/>
          <w:szCs w:val="24"/>
        </w:rPr>
      </w:pPr>
    </w:p>
    <w:p w14:paraId="01151E53" w14:textId="19A29CB4" w:rsidR="00B8295A" w:rsidRPr="008E35D6" w:rsidRDefault="009D2F2D" w:rsidP="00B8295A">
      <w:pPr>
        <w:pStyle w:val="af"/>
        <w:spacing w:line="360" w:lineRule="auto"/>
        <w:ind w:firstLine="709"/>
        <w:contextualSpacing/>
        <w:jc w:val="both"/>
        <w:rPr>
          <w:rFonts w:ascii="Times New Roman" w:hAnsi="Times New Roman"/>
          <w:spacing w:val="-4"/>
          <w:sz w:val="24"/>
          <w:szCs w:val="24"/>
          <w:lang w:val="ru-RU"/>
        </w:rPr>
      </w:pPr>
      <w:r w:rsidRPr="008E35D6">
        <w:rPr>
          <w:rFonts w:ascii="Times New Roman" w:hAnsi="Times New Roman"/>
          <w:sz w:val="24"/>
          <w:szCs w:val="24"/>
          <w:lang w:val="ru-RU"/>
        </w:rPr>
        <w:t>Автором проведен анализ данных</w:t>
      </w:r>
      <w:r w:rsidR="000021D8" w:rsidRPr="008E35D6">
        <w:rPr>
          <w:rFonts w:ascii="Times New Roman" w:hAnsi="Times New Roman"/>
          <w:sz w:val="24"/>
          <w:szCs w:val="24"/>
          <w:lang w:val="ru-RU"/>
        </w:rPr>
        <w:t xml:space="preserve"> медицинской литературы</w:t>
      </w:r>
      <w:r w:rsidRPr="008E35D6">
        <w:rPr>
          <w:rFonts w:ascii="Times New Roman" w:hAnsi="Times New Roman"/>
          <w:sz w:val="24"/>
          <w:szCs w:val="24"/>
          <w:lang w:val="ru-RU"/>
        </w:rPr>
        <w:t>, посвящен</w:t>
      </w:r>
      <w:r w:rsidR="000021D8" w:rsidRPr="008E35D6">
        <w:rPr>
          <w:rFonts w:ascii="Times New Roman" w:hAnsi="Times New Roman"/>
          <w:sz w:val="24"/>
          <w:szCs w:val="24"/>
          <w:lang w:val="ru-RU"/>
        </w:rPr>
        <w:t>ной</w:t>
      </w:r>
      <w:r w:rsidRPr="008E35D6">
        <w:rPr>
          <w:rFonts w:ascii="Times New Roman" w:hAnsi="Times New Roman"/>
          <w:sz w:val="24"/>
          <w:szCs w:val="24"/>
          <w:lang w:val="ru-RU"/>
        </w:rPr>
        <w:t xml:space="preserve"> исследуемой проблеме, подробно изложенный в литературном обзоре. В соответствии с целью работ</w:t>
      </w:r>
      <w:r w:rsidR="00E04632" w:rsidRPr="008E35D6">
        <w:rPr>
          <w:rFonts w:ascii="Times New Roman" w:hAnsi="Times New Roman"/>
          <w:sz w:val="24"/>
          <w:szCs w:val="24"/>
          <w:lang w:val="ru-RU"/>
        </w:rPr>
        <w:t>ы определены критерии включения</w:t>
      </w:r>
      <w:r w:rsidRPr="008E35D6">
        <w:rPr>
          <w:rFonts w:ascii="Times New Roman" w:hAnsi="Times New Roman"/>
          <w:sz w:val="24"/>
          <w:szCs w:val="24"/>
          <w:lang w:val="ru-RU"/>
        </w:rPr>
        <w:t>, задачи исследования, материалы и необходимые методы исследования. Проанализирована картотека историй болезни пациентов, обследованных в лаборатории интенсивных методов терапии р</w:t>
      </w:r>
      <w:r w:rsidR="00E04632" w:rsidRPr="008E35D6">
        <w:rPr>
          <w:rFonts w:ascii="Times New Roman" w:hAnsi="Times New Roman"/>
          <w:sz w:val="24"/>
          <w:szCs w:val="24"/>
          <w:lang w:val="ru-RU"/>
        </w:rPr>
        <w:t xml:space="preserve">евматических заболеваний ФГБНУ </w:t>
      </w:r>
      <w:r w:rsidRPr="008E35D6">
        <w:rPr>
          <w:rFonts w:ascii="Times New Roman" w:hAnsi="Times New Roman"/>
          <w:sz w:val="24"/>
          <w:szCs w:val="24"/>
          <w:lang w:val="ru-RU"/>
        </w:rPr>
        <w:t>НИИР им. В.</w:t>
      </w:r>
      <w:r w:rsidR="00E04632" w:rsidRPr="008E35D6">
        <w:rPr>
          <w:rFonts w:ascii="Times New Roman" w:hAnsi="Times New Roman"/>
          <w:sz w:val="24"/>
          <w:szCs w:val="24"/>
          <w:lang w:val="ru-RU"/>
        </w:rPr>
        <w:t xml:space="preserve"> </w:t>
      </w:r>
      <w:r w:rsidRPr="008E35D6">
        <w:rPr>
          <w:rFonts w:ascii="Times New Roman" w:hAnsi="Times New Roman"/>
          <w:sz w:val="24"/>
          <w:szCs w:val="24"/>
          <w:lang w:val="ru-RU"/>
        </w:rPr>
        <w:t>А. Насоно</w:t>
      </w:r>
      <w:r w:rsidR="00E04632" w:rsidRPr="008E35D6">
        <w:rPr>
          <w:rFonts w:ascii="Times New Roman" w:hAnsi="Times New Roman"/>
          <w:sz w:val="24"/>
          <w:szCs w:val="24"/>
          <w:lang w:val="ru-RU"/>
        </w:rPr>
        <w:t>вой</w:t>
      </w:r>
      <w:r w:rsidR="00815012">
        <w:rPr>
          <w:rFonts w:ascii="Times New Roman" w:hAnsi="Times New Roman"/>
          <w:sz w:val="24"/>
          <w:szCs w:val="24"/>
          <w:lang w:val="ru-RU"/>
        </w:rPr>
        <w:t xml:space="preserve"> с </w:t>
      </w:r>
      <w:r w:rsidR="00943D08" w:rsidRPr="008E35D6">
        <w:rPr>
          <w:rFonts w:ascii="Times New Roman" w:hAnsi="Times New Roman"/>
          <w:sz w:val="24"/>
          <w:szCs w:val="24"/>
          <w:lang w:val="ru-RU"/>
        </w:rPr>
        <w:t xml:space="preserve">2002 по 2010 </w:t>
      </w:r>
      <w:r w:rsidRPr="008E35D6">
        <w:rPr>
          <w:rFonts w:ascii="Times New Roman" w:hAnsi="Times New Roman"/>
          <w:sz w:val="24"/>
          <w:szCs w:val="24"/>
          <w:lang w:val="ru-RU"/>
        </w:rPr>
        <w:t>г. и осуществлен набор пациентов согласно критериям включения. Из паци</w:t>
      </w:r>
      <w:r w:rsidR="00587CC4" w:rsidRPr="008E35D6">
        <w:rPr>
          <w:rFonts w:ascii="Times New Roman" w:hAnsi="Times New Roman"/>
          <w:sz w:val="24"/>
          <w:szCs w:val="24"/>
          <w:lang w:val="ru-RU"/>
        </w:rPr>
        <w:t>ентов</w:t>
      </w:r>
      <w:r w:rsidRPr="008E35D6">
        <w:rPr>
          <w:rFonts w:ascii="Times New Roman" w:hAnsi="Times New Roman"/>
          <w:sz w:val="24"/>
          <w:szCs w:val="24"/>
          <w:lang w:val="ru-RU"/>
        </w:rPr>
        <w:t>, включенных в основную группу исследования (52 человека), непосредс</w:t>
      </w:r>
      <w:r w:rsidR="00587CC4" w:rsidRPr="008E35D6">
        <w:rPr>
          <w:rFonts w:ascii="Times New Roman" w:hAnsi="Times New Roman"/>
          <w:sz w:val="24"/>
          <w:szCs w:val="24"/>
          <w:lang w:val="ru-RU"/>
        </w:rPr>
        <w:t>т</w:t>
      </w:r>
      <w:r w:rsidR="004B71A9" w:rsidRPr="008E35D6">
        <w:rPr>
          <w:rFonts w:ascii="Times New Roman" w:hAnsi="Times New Roman"/>
          <w:sz w:val="24"/>
          <w:szCs w:val="24"/>
          <w:lang w:val="ru-RU"/>
        </w:rPr>
        <w:t>венно автором были обследованы/</w:t>
      </w:r>
      <w:r w:rsidRPr="008E35D6">
        <w:rPr>
          <w:rFonts w:ascii="Times New Roman" w:hAnsi="Times New Roman"/>
          <w:sz w:val="24"/>
          <w:szCs w:val="24"/>
          <w:lang w:val="ru-RU"/>
        </w:rPr>
        <w:t xml:space="preserve">пролечены 42 пациента, поступивших на первичное обследование в </w:t>
      </w:r>
      <w:r w:rsidR="001B55F0" w:rsidRPr="008E35D6">
        <w:rPr>
          <w:rFonts w:ascii="Times New Roman" w:hAnsi="Times New Roman"/>
          <w:sz w:val="24"/>
          <w:szCs w:val="24"/>
          <w:lang w:val="ru-RU"/>
        </w:rPr>
        <w:t xml:space="preserve">ФГБНУ НИИР им. В. А. Насоновой </w:t>
      </w:r>
      <w:r w:rsidRPr="008E35D6">
        <w:rPr>
          <w:rFonts w:ascii="Times New Roman" w:hAnsi="Times New Roman"/>
          <w:sz w:val="24"/>
          <w:szCs w:val="24"/>
          <w:lang w:val="ru-RU"/>
        </w:rPr>
        <w:t>или находившихся</w:t>
      </w:r>
      <w:r w:rsidR="00D83ABA" w:rsidRPr="008E35D6">
        <w:rPr>
          <w:rFonts w:ascii="Times New Roman" w:hAnsi="Times New Roman"/>
          <w:sz w:val="24"/>
          <w:szCs w:val="24"/>
          <w:lang w:val="ru-RU"/>
        </w:rPr>
        <w:t xml:space="preserve"> </w:t>
      </w:r>
      <w:r w:rsidRPr="008E35D6">
        <w:rPr>
          <w:rFonts w:ascii="Times New Roman" w:hAnsi="Times New Roman"/>
          <w:sz w:val="24"/>
          <w:szCs w:val="24"/>
          <w:lang w:val="ru-RU"/>
        </w:rPr>
        <w:t>под наблюдением в лаборатории интенсивных методов терапии ревматических заболеваний. Результаты обследования каждого пациента занесены в разработанную автором тематическую карту.</w:t>
      </w:r>
      <w:r w:rsidRPr="008E35D6">
        <w:rPr>
          <w:rFonts w:ascii="Times New Roman" w:hAnsi="Times New Roman"/>
          <w:spacing w:val="-4"/>
          <w:sz w:val="24"/>
          <w:szCs w:val="24"/>
          <w:lang w:val="ru-RU"/>
        </w:rPr>
        <w:t xml:space="preserve"> В соответствии с планом исследования полученные данные занесены в общую электронную базу. </w:t>
      </w:r>
    </w:p>
    <w:p w14:paraId="22390E6D" w14:textId="77777777" w:rsidR="000E1A82" w:rsidRPr="008E35D6" w:rsidRDefault="009D2F2D" w:rsidP="00B8295A">
      <w:pPr>
        <w:pStyle w:val="af"/>
        <w:spacing w:line="360" w:lineRule="auto"/>
        <w:ind w:firstLine="709"/>
        <w:contextualSpacing/>
        <w:jc w:val="both"/>
        <w:rPr>
          <w:rFonts w:ascii="Times New Roman" w:hAnsi="Times New Roman"/>
          <w:b/>
          <w:sz w:val="24"/>
          <w:szCs w:val="24"/>
          <w:lang w:val="ru-RU"/>
        </w:rPr>
      </w:pPr>
      <w:r w:rsidRPr="008E35D6">
        <w:rPr>
          <w:rFonts w:ascii="Times New Roman" w:hAnsi="Times New Roman"/>
          <w:spacing w:val="-4"/>
          <w:sz w:val="24"/>
          <w:szCs w:val="24"/>
          <w:lang w:val="ru-RU"/>
        </w:rPr>
        <w:t>Диссертантом изучены методы параметрической и непараметрической статистики, произведена тщательная статистическая обработка данных</w:t>
      </w:r>
      <w:r w:rsidR="00D83ABA" w:rsidRPr="008E35D6">
        <w:rPr>
          <w:rFonts w:ascii="Times New Roman" w:hAnsi="Times New Roman"/>
          <w:spacing w:val="-4"/>
          <w:sz w:val="24"/>
          <w:szCs w:val="24"/>
          <w:lang w:val="ru-RU"/>
        </w:rPr>
        <w:t xml:space="preserve"> </w:t>
      </w:r>
      <w:r w:rsidRPr="008E35D6">
        <w:rPr>
          <w:rFonts w:ascii="Times New Roman" w:hAnsi="Times New Roman"/>
          <w:spacing w:val="-4"/>
          <w:sz w:val="24"/>
          <w:szCs w:val="24"/>
          <w:lang w:val="ru-RU"/>
        </w:rPr>
        <w:t xml:space="preserve">с применением программ </w:t>
      </w:r>
      <w:r w:rsidRPr="008E35D6">
        <w:rPr>
          <w:rFonts w:ascii="Times New Roman" w:hAnsi="Times New Roman"/>
          <w:spacing w:val="-4"/>
          <w:sz w:val="24"/>
          <w:szCs w:val="24"/>
        </w:rPr>
        <w:t>MS</w:t>
      </w:r>
      <w:r w:rsidRPr="008E35D6">
        <w:rPr>
          <w:rFonts w:ascii="Times New Roman" w:hAnsi="Times New Roman"/>
          <w:spacing w:val="-4"/>
          <w:sz w:val="24"/>
          <w:szCs w:val="24"/>
          <w:lang w:val="ru-RU"/>
        </w:rPr>
        <w:t xml:space="preserve"> </w:t>
      </w:r>
      <w:r w:rsidRPr="008E35D6">
        <w:rPr>
          <w:rFonts w:ascii="Times New Roman" w:hAnsi="Times New Roman"/>
          <w:spacing w:val="-4"/>
          <w:sz w:val="24"/>
          <w:szCs w:val="24"/>
        </w:rPr>
        <w:t>Excel</w:t>
      </w:r>
      <w:r w:rsidRPr="008E35D6">
        <w:rPr>
          <w:rFonts w:ascii="Times New Roman" w:hAnsi="Times New Roman"/>
          <w:spacing w:val="-4"/>
          <w:sz w:val="24"/>
          <w:szCs w:val="24"/>
          <w:lang w:val="ru-RU"/>
        </w:rPr>
        <w:t xml:space="preserve"> и </w:t>
      </w:r>
      <w:r w:rsidRPr="008E35D6">
        <w:rPr>
          <w:rFonts w:ascii="Times New Roman" w:hAnsi="Times New Roman"/>
          <w:spacing w:val="-4"/>
          <w:sz w:val="24"/>
          <w:szCs w:val="24"/>
        </w:rPr>
        <w:t>R</w:t>
      </w:r>
      <w:r w:rsidRPr="008E35D6">
        <w:rPr>
          <w:rFonts w:ascii="Times New Roman" w:hAnsi="Times New Roman"/>
          <w:spacing w:val="-4"/>
          <w:sz w:val="24"/>
          <w:szCs w:val="24"/>
          <w:lang w:val="ru-RU"/>
        </w:rPr>
        <w:t xml:space="preserve"> (версия 3.2.2).</w:t>
      </w:r>
      <w:r w:rsidR="00D83ABA" w:rsidRPr="008E35D6">
        <w:rPr>
          <w:rFonts w:ascii="Times New Roman" w:hAnsi="Times New Roman"/>
          <w:spacing w:val="-4"/>
          <w:sz w:val="24"/>
          <w:szCs w:val="24"/>
          <w:lang w:val="ru-RU"/>
        </w:rPr>
        <w:t xml:space="preserve"> </w:t>
      </w:r>
      <w:r w:rsidRPr="008E35D6">
        <w:rPr>
          <w:rFonts w:ascii="Times New Roman" w:hAnsi="Times New Roman"/>
          <w:spacing w:val="-4"/>
          <w:sz w:val="24"/>
          <w:szCs w:val="24"/>
          <w:lang w:val="ru-RU"/>
        </w:rPr>
        <w:t xml:space="preserve">Результаты проведенной работы сопоставлены с данными других авторов, сформулированы выводы, разработан алгоритм комплексной диагностики </w:t>
      </w:r>
      <w:r w:rsidRPr="008E35D6">
        <w:rPr>
          <w:rFonts w:ascii="Times New Roman" w:hAnsi="Times New Roman"/>
          <w:spacing w:val="-4"/>
          <w:sz w:val="24"/>
          <w:szCs w:val="24"/>
        </w:rPr>
        <w:t>IgG</w:t>
      </w:r>
      <w:r w:rsidRPr="008E35D6">
        <w:rPr>
          <w:rFonts w:ascii="Times New Roman" w:hAnsi="Times New Roman"/>
          <w:spacing w:val="-4"/>
          <w:sz w:val="24"/>
          <w:szCs w:val="24"/>
          <w:lang w:val="ru-RU"/>
        </w:rPr>
        <w:t>4-СЗ, предложены рекомендации для практического применения.</w:t>
      </w:r>
      <w:r w:rsidR="00446616" w:rsidRPr="008E35D6">
        <w:rPr>
          <w:rFonts w:ascii="Times New Roman" w:hAnsi="Times New Roman"/>
          <w:b/>
          <w:sz w:val="24"/>
          <w:szCs w:val="24"/>
          <w:lang w:val="ru-RU"/>
        </w:rPr>
        <w:t xml:space="preserve"> </w:t>
      </w:r>
    </w:p>
    <w:p w14:paraId="01EB2EE3" w14:textId="77777777" w:rsidR="000E1A82" w:rsidRPr="008E35D6" w:rsidRDefault="000E1A82" w:rsidP="00446616">
      <w:pPr>
        <w:spacing w:after="0" w:line="360" w:lineRule="auto"/>
        <w:jc w:val="center"/>
        <w:rPr>
          <w:rFonts w:ascii="Times New Roman" w:eastAsia="Times New Roman" w:hAnsi="Times New Roman"/>
          <w:b/>
          <w:sz w:val="24"/>
          <w:szCs w:val="24"/>
        </w:rPr>
      </w:pPr>
    </w:p>
    <w:p w14:paraId="36727DCA" w14:textId="77777777" w:rsidR="00446616" w:rsidRPr="008E35D6" w:rsidRDefault="00446616" w:rsidP="00446616">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Внедрение в практику</w:t>
      </w:r>
    </w:p>
    <w:p w14:paraId="61507CDF" w14:textId="77777777" w:rsidR="00446616" w:rsidRPr="008E35D6" w:rsidRDefault="00446616" w:rsidP="00446616">
      <w:pPr>
        <w:spacing w:after="0" w:line="240" w:lineRule="auto"/>
        <w:ind w:firstLine="709"/>
        <w:jc w:val="both"/>
        <w:rPr>
          <w:rFonts w:ascii="Times New Roman" w:hAnsi="Times New Roman"/>
          <w:sz w:val="24"/>
          <w:szCs w:val="24"/>
        </w:rPr>
      </w:pPr>
    </w:p>
    <w:p w14:paraId="67D35EEF" w14:textId="228ECFCF" w:rsidR="00446616" w:rsidRPr="008E35D6" w:rsidRDefault="00446616" w:rsidP="00446616">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Результаты исследования внедрены и используются в работе клиники ФГБНУ НИИР и</w:t>
      </w:r>
      <w:r w:rsidR="00A9379F">
        <w:rPr>
          <w:rFonts w:ascii="Times New Roman" w:eastAsia="Times New Roman" w:hAnsi="Times New Roman"/>
          <w:sz w:val="24"/>
          <w:szCs w:val="24"/>
        </w:rPr>
        <w:t>м. </w:t>
      </w:r>
      <w:r w:rsidRPr="008E35D6">
        <w:rPr>
          <w:rFonts w:ascii="Times New Roman" w:eastAsia="Times New Roman" w:hAnsi="Times New Roman"/>
          <w:sz w:val="24"/>
          <w:szCs w:val="24"/>
        </w:rPr>
        <w:t xml:space="preserve">В. А. Насоновой с целью диагностики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4-СЗ и проведения дифференциальной диагностики с другими ревматическими заболеваниями, предложенные схемы терапии применяются для лечения пациентов с верифицированным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 Материалы диссертации используются при проведении практических занятий и чтении лекций врачам-ординаторам.</w:t>
      </w:r>
    </w:p>
    <w:p w14:paraId="6DCBBD7B" w14:textId="77777777" w:rsidR="00446616" w:rsidRPr="008E35D6" w:rsidRDefault="00446616" w:rsidP="00446616">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lastRenderedPageBreak/>
        <w:t>Апробация диссертации</w:t>
      </w:r>
    </w:p>
    <w:p w14:paraId="3C3105FB" w14:textId="77777777" w:rsidR="00446616" w:rsidRPr="008E35D6" w:rsidRDefault="00446616" w:rsidP="00446616">
      <w:pPr>
        <w:spacing w:after="0" w:line="240" w:lineRule="auto"/>
        <w:ind w:firstLine="709"/>
        <w:jc w:val="both"/>
        <w:rPr>
          <w:rFonts w:ascii="Times New Roman" w:hAnsi="Times New Roman"/>
          <w:sz w:val="24"/>
          <w:szCs w:val="24"/>
        </w:rPr>
      </w:pPr>
    </w:p>
    <w:p w14:paraId="3FBF300C" w14:textId="33935A32" w:rsidR="00446616" w:rsidRPr="008E35D6" w:rsidRDefault="00446616" w:rsidP="00446616">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Основные положения диссертации доложены и обсуждены на российских и международных конгрессах и конференциях: в устных докладах на II Евразийском конгрессе ревматологов (Москва, 20–23 мая 2014 г.), на всероссийской конференции «Коморбидные проблемы в ревматологии и онкоревматологии» (Казань, 27–29 мая 2015 г.), на конференции молодых ученых «Перспективы развития ревматологии — вклад молодых ученых» в рамках научной конференции ревматологов «Терапия ревматических заболеваний: проблема эффективности и безопасности» (Москва, 19 октября 2015 г., награда за лучший научный доклад), на научной конференции молодых ученых «Молодое поколение ревматологов — науке» в рамках </w:t>
      </w:r>
      <w:r w:rsidRPr="008E35D6">
        <w:rPr>
          <w:rFonts w:ascii="Times New Roman" w:eastAsia="Times New Roman" w:hAnsi="Times New Roman"/>
          <w:sz w:val="24"/>
          <w:szCs w:val="24"/>
          <w:lang w:val="en-US"/>
        </w:rPr>
        <w:t>XIII</w:t>
      </w:r>
      <w:r w:rsidRPr="008E35D6">
        <w:rPr>
          <w:rFonts w:ascii="Times New Roman" w:eastAsia="Times New Roman" w:hAnsi="Times New Roman"/>
          <w:sz w:val="24"/>
          <w:szCs w:val="24"/>
        </w:rPr>
        <w:t xml:space="preserve"> Всероссийской школы ревматологов имени академика В. А. Насоновой «Терапевтические аспекты ревматологии» (Москва, 22 марта 2015 г., награда за лучший научный доклад), на заседании ревматологической секции московского терапевтического общества (июнь 2015 г.), а также в двух постерных докладах на </w:t>
      </w:r>
      <w:r w:rsidRPr="008E35D6">
        <w:rPr>
          <w:rFonts w:ascii="Times New Roman" w:eastAsia="Times New Roman" w:hAnsi="Times New Roman"/>
          <w:sz w:val="24"/>
          <w:szCs w:val="24"/>
          <w:lang w:val="en-US"/>
        </w:rPr>
        <w:t>II</w:t>
      </w:r>
      <w:r w:rsidRPr="008E35D6">
        <w:rPr>
          <w:rFonts w:ascii="Times New Roman" w:eastAsia="Times New Roman" w:hAnsi="Times New Roman"/>
          <w:sz w:val="24"/>
          <w:szCs w:val="24"/>
        </w:rPr>
        <w:t xml:space="preserve"> Международном симпозиуме по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4-СЗ и ассоциированным заболеваниям (США, Гонолулу, 16–19 февраля 2014 г.), двух постерных докладах на </w:t>
      </w:r>
      <w:r w:rsidRPr="008E35D6">
        <w:rPr>
          <w:rFonts w:ascii="Times New Roman" w:eastAsia="Times New Roman" w:hAnsi="Times New Roman"/>
          <w:sz w:val="24"/>
          <w:szCs w:val="24"/>
          <w:lang w:val="en-US"/>
        </w:rPr>
        <w:t>EULAR</w:t>
      </w:r>
      <w:r w:rsidRPr="008E35D6">
        <w:rPr>
          <w:rFonts w:ascii="Times New Roman" w:eastAsia="Times New Roman" w:hAnsi="Times New Roman"/>
          <w:sz w:val="24"/>
          <w:szCs w:val="24"/>
        </w:rPr>
        <w:t>-2015 (Италия, Рим, 10–13 июня 2015 г.).</w:t>
      </w:r>
    </w:p>
    <w:p w14:paraId="24A3093D" w14:textId="77777777" w:rsidR="00446616" w:rsidRPr="008E35D6" w:rsidRDefault="00446616" w:rsidP="00446616">
      <w:pPr>
        <w:pStyle w:val="af"/>
        <w:spacing w:line="360" w:lineRule="auto"/>
        <w:ind w:firstLine="709"/>
        <w:contextualSpacing/>
        <w:jc w:val="both"/>
        <w:rPr>
          <w:rFonts w:ascii="Times New Roman" w:hAnsi="Times New Roman"/>
          <w:spacing w:val="-4"/>
          <w:sz w:val="24"/>
          <w:szCs w:val="24"/>
          <w:lang w:val="ru-RU"/>
        </w:rPr>
      </w:pPr>
      <w:r w:rsidRPr="008E35D6">
        <w:rPr>
          <w:rFonts w:ascii="Times New Roman" w:hAnsi="Times New Roman"/>
          <w:spacing w:val="-4"/>
          <w:sz w:val="24"/>
          <w:szCs w:val="24"/>
          <w:lang w:val="ru-RU"/>
        </w:rPr>
        <w:t>Первичная экспертиза диссертации проведена на заседании ученого совета ФГБНУ НИИР им. В. А. Насоновой 9 февраля 2016 г.</w:t>
      </w:r>
    </w:p>
    <w:p w14:paraId="1DA62A93" w14:textId="77777777" w:rsidR="00446616" w:rsidRPr="008E35D6" w:rsidRDefault="00446616" w:rsidP="00446616">
      <w:pPr>
        <w:spacing w:after="0" w:line="360" w:lineRule="auto"/>
        <w:ind w:firstLine="709"/>
        <w:jc w:val="both"/>
        <w:rPr>
          <w:rFonts w:ascii="Times New Roman" w:hAnsi="Times New Roman"/>
          <w:sz w:val="24"/>
          <w:szCs w:val="24"/>
        </w:rPr>
      </w:pPr>
    </w:p>
    <w:p w14:paraId="0ABC12D6" w14:textId="77777777" w:rsidR="00446616" w:rsidRPr="008E35D6" w:rsidRDefault="00446616" w:rsidP="00446616">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Публикации</w:t>
      </w:r>
    </w:p>
    <w:p w14:paraId="6C2B4F84" w14:textId="77777777" w:rsidR="00446616" w:rsidRPr="008E35D6" w:rsidRDefault="00446616" w:rsidP="00446616">
      <w:pPr>
        <w:spacing w:after="0" w:line="240" w:lineRule="auto"/>
        <w:ind w:firstLine="709"/>
        <w:jc w:val="both"/>
        <w:rPr>
          <w:rFonts w:ascii="Times New Roman" w:hAnsi="Times New Roman"/>
          <w:sz w:val="24"/>
          <w:szCs w:val="24"/>
        </w:rPr>
      </w:pPr>
    </w:p>
    <w:p w14:paraId="5496687F" w14:textId="0BB14E48" w:rsidR="00446616" w:rsidRPr="008E35D6" w:rsidRDefault="00446616" w:rsidP="00446616">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Результаты научного исследования отражены в </w:t>
      </w:r>
      <w:r w:rsidR="005C31BD" w:rsidRPr="008E35D6">
        <w:rPr>
          <w:rFonts w:ascii="Times New Roman" w:eastAsia="Times New Roman" w:hAnsi="Times New Roman"/>
          <w:sz w:val="24"/>
          <w:szCs w:val="24"/>
        </w:rPr>
        <w:t>трех</w:t>
      </w:r>
      <w:r w:rsidRPr="008E35D6">
        <w:rPr>
          <w:rFonts w:ascii="Times New Roman" w:eastAsia="Times New Roman" w:hAnsi="Times New Roman"/>
          <w:sz w:val="24"/>
          <w:szCs w:val="24"/>
        </w:rPr>
        <w:t xml:space="preserve"> печатных работах в</w:t>
      </w:r>
      <w:r w:rsidRPr="008E35D6">
        <w:rPr>
          <w:rFonts w:ascii="Times New Roman" w:hAnsi="Times New Roman"/>
          <w:spacing w:val="-4"/>
          <w:sz w:val="24"/>
          <w:szCs w:val="24"/>
        </w:rPr>
        <w:t xml:space="preserve"> журналах, рекомендованных ВАК при Минобрнауки России для публикаций основных результатов диссертационных исследований</w:t>
      </w:r>
      <w:r w:rsidRPr="008E35D6">
        <w:rPr>
          <w:rFonts w:ascii="Times New Roman" w:eastAsia="Times New Roman" w:hAnsi="Times New Roman"/>
          <w:sz w:val="24"/>
          <w:szCs w:val="24"/>
        </w:rPr>
        <w:t>, а также в двух тезисах в материалах международного конгресса ревматологов EULAR — 2015 (Италия, Рим).</w:t>
      </w:r>
    </w:p>
    <w:p w14:paraId="2933BF8F" w14:textId="77777777" w:rsidR="00446616" w:rsidRPr="008E35D6" w:rsidRDefault="00446616" w:rsidP="00446616">
      <w:pPr>
        <w:spacing w:after="0" w:line="360" w:lineRule="auto"/>
        <w:ind w:firstLine="709"/>
        <w:jc w:val="both"/>
        <w:rPr>
          <w:rFonts w:ascii="Times New Roman" w:hAnsi="Times New Roman"/>
          <w:sz w:val="24"/>
          <w:szCs w:val="24"/>
        </w:rPr>
      </w:pPr>
    </w:p>
    <w:p w14:paraId="4148883F" w14:textId="77777777" w:rsidR="00446616" w:rsidRPr="008E35D6" w:rsidRDefault="00446616" w:rsidP="00446616">
      <w:pPr>
        <w:spacing w:after="0" w:line="36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Объем и структура диссертации</w:t>
      </w:r>
    </w:p>
    <w:p w14:paraId="169FB4AD" w14:textId="77777777" w:rsidR="00446616" w:rsidRPr="008E35D6" w:rsidRDefault="00446616" w:rsidP="00446616">
      <w:pPr>
        <w:spacing w:after="0" w:line="240" w:lineRule="auto"/>
        <w:ind w:firstLine="709"/>
        <w:jc w:val="both"/>
        <w:rPr>
          <w:rFonts w:ascii="Times New Roman" w:hAnsi="Times New Roman"/>
          <w:sz w:val="24"/>
          <w:szCs w:val="24"/>
        </w:rPr>
      </w:pPr>
    </w:p>
    <w:p w14:paraId="07E317E2" w14:textId="062C4195" w:rsidR="00446616" w:rsidRPr="008E35D6" w:rsidRDefault="00446616" w:rsidP="00446616">
      <w:pPr>
        <w:spacing w:after="0" w:line="360" w:lineRule="auto"/>
        <w:ind w:firstLine="709"/>
        <w:contextualSpacing/>
        <w:jc w:val="both"/>
        <w:rPr>
          <w:rFonts w:ascii="Times New Roman" w:hAnsi="Times New Roman"/>
          <w:spacing w:val="-4"/>
          <w:sz w:val="24"/>
          <w:szCs w:val="24"/>
        </w:rPr>
      </w:pPr>
      <w:r w:rsidRPr="008E35D6">
        <w:rPr>
          <w:rFonts w:ascii="Times New Roman" w:hAnsi="Times New Roman"/>
          <w:spacing w:val="-4"/>
          <w:sz w:val="24"/>
          <w:szCs w:val="24"/>
        </w:rPr>
        <w:t xml:space="preserve">Диссертация изложена </w:t>
      </w:r>
      <w:r w:rsidRPr="000A2875">
        <w:rPr>
          <w:rFonts w:ascii="Times New Roman" w:hAnsi="Times New Roman"/>
          <w:spacing w:val="-4"/>
          <w:sz w:val="24"/>
          <w:szCs w:val="24"/>
        </w:rPr>
        <w:t xml:space="preserve">на </w:t>
      </w:r>
      <w:r w:rsidR="000A2875">
        <w:rPr>
          <w:rFonts w:ascii="Times New Roman" w:hAnsi="Times New Roman"/>
          <w:spacing w:val="-4"/>
          <w:sz w:val="24"/>
          <w:szCs w:val="24"/>
        </w:rPr>
        <w:t>172</w:t>
      </w:r>
      <w:r w:rsidR="00FF274E" w:rsidRPr="000A2875">
        <w:rPr>
          <w:rFonts w:ascii="Times New Roman" w:hAnsi="Times New Roman"/>
          <w:spacing w:val="-4"/>
          <w:sz w:val="24"/>
          <w:szCs w:val="24"/>
        </w:rPr>
        <w:t xml:space="preserve"> страницах</w:t>
      </w:r>
      <w:r w:rsidR="00FF274E" w:rsidRPr="008E35D6">
        <w:rPr>
          <w:rFonts w:ascii="Times New Roman" w:hAnsi="Times New Roman"/>
          <w:spacing w:val="-4"/>
          <w:sz w:val="24"/>
          <w:szCs w:val="24"/>
        </w:rPr>
        <w:t xml:space="preserve"> </w:t>
      </w:r>
      <w:r w:rsidRPr="008E35D6">
        <w:rPr>
          <w:rFonts w:ascii="Times New Roman" w:hAnsi="Times New Roman"/>
          <w:spacing w:val="-4"/>
          <w:sz w:val="24"/>
          <w:szCs w:val="24"/>
        </w:rPr>
        <w:t xml:space="preserve">и состоит из введения, обзора литературы, </w:t>
      </w:r>
      <w:r w:rsidR="00FF274E" w:rsidRPr="008E35D6">
        <w:rPr>
          <w:rFonts w:ascii="Times New Roman" w:hAnsi="Times New Roman"/>
          <w:spacing w:val="-4"/>
          <w:sz w:val="24"/>
          <w:szCs w:val="24"/>
        </w:rPr>
        <w:t xml:space="preserve">четырех </w:t>
      </w:r>
      <w:r w:rsidRPr="008E35D6">
        <w:rPr>
          <w:rFonts w:ascii="Times New Roman" w:hAnsi="Times New Roman"/>
          <w:spacing w:val="-4"/>
          <w:sz w:val="24"/>
          <w:szCs w:val="24"/>
        </w:rPr>
        <w:t>глав</w:t>
      </w:r>
      <w:r w:rsidR="00FF274E" w:rsidRPr="008E35D6">
        <w:rPr>
          <w:rFonts w:ascii="Times New Roman" w:hAnsi="Times New Roman"/>
          <w:spacing w:val="-4"/>
          <w:sz w:val="24"/>
          <w:szCs w:val="24"/>
        </w:rPr>
        <w:t>,</w:t>
      </w:r>
      <w:r w:rsidRPr="008E35D6">
        <w:rPr>
          <w:rFonts w:ascii="Times New Roman" w:hAnsi="Times New Roman"/>
          <w:spacing w:val="-4"/>
          <w:sz w:val="24"/>
          <w:szCs w:val="24"/>
        </w:rPr>
        <w:t xml:space="preserve"> выво</w:t>
      </w:r>
      <w:r w:rsidR="00A9379F">
        <w:rPr>
          <w:rFonts w:ascii="Times New Roman" w:hAnsi="Times New Roman"/>
          <w:spacing w:val="-4"/>
          <w:sz w:val="24"/>
          <w:szCs w:val="24"/>
        </w:rPr>
        <w:t>дов, практических рекомендаций,</w:t>
      </w:r>
      <w:r w:rsidRPr="008E35D6">
        <w:rPr>
          <w:rFonts w:ascii="Times New Roman" w:hAnsi="Times New Roman"/>
          <w:spacing w:val="-4"/>
          <w:sz w:val="24"/>
          <w:szCs w:val="24"/>
        </w:rPr>
        <w:t xml:space="preserve"> </w:t>
      </w:r>
      <w:r w:rsidR="00FF274E" w:rsidRPr="008E35D6">
        <w:rPr>
          <w:rFonts w:ascii="Times New Roman" w:hAnsi="Times New Roman"/>
          <w:spacing w:val="-4"/>
          <w:sz w:val="24"/>
          <w:szCs w:val="24"/>
        </w:rPr>
        <w:t xml:space="preserve">библиографического </w:t>
      </w:r>
      <w:r w:rsidRPr="008E35D6">
        <w:rPr>
          <w:rFonts w:ascii="Times New Roman" w:hAnsi="Times New Roman"/>
          <w:spacing w:val="-4"/>
          <w:sz w:val="24"/>
          <w:szCs w:val="24"/>
        </w:rPr>
        <w:t xml:space="preserve">списка, включающего </w:t>
      </w:r>
      <w:r w:rsidR="00D10177" w:rsidRPr="008E35D6">
        <w:rPr>
          <w:rFonts w:ascii="Times New Roman" w:hAnsi="Times New Roman"/>
          <w:spacing w:val="-4"/>
          <w:sz w:val="24"/>
          <w:szCs w:val="24"/>
        </w:rPr>
        <w:t>9</w:t>
      </w:r>
      <w:r w:rsidRPr="008E35D6">
        <w:rPr>
          <w:rFonts w:ascii="Times New Roman" w:hAnsi="Times New Roman"/>
          <w:spacing w:val="-4"/>
          <w:sz w:val="24"/>
          <w:szCs w:val="24"/>
        </w:rPr>
        <w:t xml:space="preserve"> отечественных и </w:t>
      </w:r>
      <w:r w:rsidR="00D10177" w:rsidRPr="008E35D6">
        <w:rPr>
          <w:rFonts w:ascii="Times New Roman" w:hAnsi="Times New Roman"/>
          <w:spacing w:val="-4"/>
          <w:sz w:val="24"/>
          <w:szCs w:val="24"/>
        </w:rPr>
        <w:t>286</w:t>
      </w:r>
      <w:r w:rsidRPr="008E35D6">
        <w:rPr>
          <w:rFonts w:ascii="Times New Roman" w:hAnsi="Times New Roman"/>
          <w:spacing w:val="-4"/>
          <w:sz w:val="24"/>
          <w:szCs w:val="24"/>
        </w:rPr>
        <w:t xml:space="preserve"> зарубежных источник</w:t>
      </w:r>
      <w:r w:rsidR="000E1A82" w:rsidRPr="008E35D6">
        <w:rPr>
          <w:rFonts w:ascii="Times New Roman" w:hAnsi="Times New Roman"/>
          <w:spacing w:val="-4"/>
          <w:sz w:val="24"/>
          <w:szCs w:val="24"/>
        </w:rPr>
        <w:t>ов</w:t>
      </w:r>
      <w:r w:rsidR="00A9379F">
        <w:rPr>
          <w:rFonts w:ascii="Times New Roman" w:hAnsi="Times New Roman"/>
          <w:spacing w:val="-4"/>
          <w:sz w:val="24"/>
          <w:szCs w:val="24"/>
        </w:rPr>
        <w:t>, и двух приложений</w:t>
      </w:r>
      <w:r w:rsidR="000A2875">
        <w:rPr>
          <w:rFonts w:ascii="Times New Roman" w:hAnsi="Times New Roman"/>
          <w:spacing w:val="-4"/>
          <w:sz w:val="24"/>
          <w:szCs w:val="24"/>
        </w:rPr>
        <w:t>. Диссертация содержит 18</w:t>
      </w:r>
      <w:r w:rsidRPr="008E35D6">
        <w:rPr>
          <w:rFonts w:ascii="Times New Roman" w:hAnsi="Times New Roman"/>
          <w:spacing w:val="-4"/>
          <w:sz w:val="24"/>
          <w:szCs w:val="24"/>
        </w:rPr>
        <w:t xml:space="preserve"> таблиц и 2</w:t>
      </w:r>
      <w:r w:rsidR="00D10177" w:rsidRPr="008E35D6">
        <w:rPr>
          <w:rFonts w:ascii="Times New Roman" w:hAnsi="Times New Roman"/>
          <w:spacing w:val="-4"/>
          <w:sz w:val="24"/>
          <w:szCs w:val="24"/>
        </w:rPr>
        <w:t>5</w:t>
      </w:r>
      <w:r w:rsidRPr="008E35D6">
        <w:rPr>
          <w:rFonts w:ascii="Times New Roman" w:hAnsi="Times New Roman"/>
          <w:spacing w:val="-4"/>
          <w:sz w:val="24"/>
          <w:szCs w:val="24"/>
        </w:rPr>
        <w:t xml:space="preserve"> рисунк</w:t>
      </w:r>
      <w:r w:rsidR="00D10177" w:rsidRPr="008E35D6">
        <w:rPr>
          <w:rFonts w:ascii="Times New Roman" w:hAnsi="Times New Roman"/>
          <w:spacing w:val="-4"/>
          <w:sz w:val="24"/>
          <w:szCs w:val="24"/>
        </w:rPr>
        <w:t>ов</w:t>
      </w:r>
      <w:r w:rsidRPr="008E35D6">
        <w:rPr>
          <w:rFonts w:ascii="Times New Roman" w:hAnsi="Times New Roman"/>
          <w:spacing w:val="-4"/>
          <w:sz w:val="24"/>
          <w:szCs w:val="24"/>
        </w:rPr>
        <w:t>.</w:t>
      </w:r>
    </w:p>
    <w:p w14:paraId="2E17F412" w14:textId="77777777" w:rsidR="009D2F2D" w:rsidRPr="008E35D6" w:rsidRDefault="009D2F2D" w:rsidP="00B92DFD">
      <w:pPr>
        <w:spacing w:after="0" w:line="360" w:lineRule="auto"/>
        <w:jc w:val="center"/>
        <w:rPr>
          <w:rFonts w:ascii="Times New Roman" w:hAnsi="Times New Roman"/>
          <w:b/>
          <w:sz w:val="24"/>
          <w:szCs w:val="24"/>
        </w:rPr>
      </w:pPr>
      <w:r w:rsidRPr="008E35D6">
        <w:rPr>
          <w:rFonts w:ascii="Times New Roman" w:hAnsi="Times New Roman"/>
          <w:sz w:val="24"/>
          <w:szCs w:val="24"/>
        </w:rPr>
        <w:br w:type="page"/>
      </w:r>
      <w:bookmarkStart w:id="3" w:name="h.1fob9te" w:colFirst="0" w:colLast="0"/>
      <w:bookmarkEnd w:id="3"/>
      <w:r w:rsidR="00B92DFD" w:rsidRPr="008E35D6">
        <w:rPr>
          <w:rFonts w:ascii="Times New Roman" w:hAnsi="Times New Roman"/>
          <w:b/>
          <w:sz w:val="24"/>
          <w:szCs w:val="24"/>
        </w:rPr>
        <w:lastRenderedPageBreak/>
        <w:t>ГЛАВА 1. ОБЗОР ЛИТЕРАТУРЫ</w:t>
      </w:r>
    </w:p>
    <w:p w14:paraId="67FB2E81" w14:textId="77777777" w:rsidR="00B92DFD" w:rsidRPr="008E35D6" w:rsidRDefault="00B92DFD" w:rsidP="00B92DFD">
      <w:pPr>
        <w:spacing w:after="0" w:line="360" w:lineRule="auto"/>
        <w:jc w:val="center"/>
        <w:rPr>
          <w:rFonts w:ascii="Times New Roman" w:hAnsi="Times New Roman"/>
          <w:b/>
          <w:sz w:val="24"/>
          <w:szCs w:val="24"/>
        </w:rPr>
      </w:pPr>
    </w:p>
    <w:p w14:paraId="2A33EE25" w14:textId="77777777" w:rsidR="00B92DFD" w:rsidRPr="008E35D6" w:rsidRDefault="00B92DFD" w:rsidP="00B92DFD">
      <w:pPr>
        <w:spacing w:after="0" w:line="360" w:lineRule="auto"/>
        <w:jc w:val="both"/>
        <w:rPr>
          <w:sz w:val="24"/>
          <w:szCs w:val="24"/>
        </w:rPr>
      </w:pPr>
    </w:p>
    <w:p w14:paraId="2543CEC5" w14:textId="189F2950"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w:t>
      </w:r>
      <w:r w:rsidR="002F4988" w:rsidRPr="008E35D6">
        <w:rPr>
          <w:rFonts w:ascii="Times New Roman" w:eastAsia="Times New Roman" w:hAnsi="Times New Roman"/>
          <w:sz w:val="24"/>
          <w:szCs w:val="24"/>
        </w:rPr>
        <w:t>связанное заболевание</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это </w:t>
      </w:r>
      <w:r w:rsidR="0097159C" w:rsidRPr="008E35D6">
        <w:rPr>
          <w:rFonts w:ascii="Times New Roman" w:eastAsia="Times New Roman" w:hAnsi="Times New Roman"/>
          <w:sz w:val="24"/>
          <w:szCs w:val="24"/>
        </w:rPr>
        <w:t>целая группа фибровоспалительных</w:t>
      </w:r>
      <w:r w:rsidRPr="008E35D6">
        <w:rPr>
          <w:rFonts w:ascii="Times New Roman" w:eastAsia="Times New Roman" w:hAnsi="Times New Roman"/>
          <w:sz w:val="24"/>
          <w:szCs w:val="24"/>
        </w:rPr>
        <w:t xml:space="preserve"> заболеваний, раньше считавшихся независимыми идиопатическими состояниями, которые были объединены в одну группу на основании общности патоморфологической картины и связи с гиперсекрецией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 в сыворотке и ткани.</w:t>
      </w:r>
    </w:p>
    <w:p w14:paraId="3560206D" w14:textId="3E7F003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Изучение IgG4-СЗ началось с хронического аутоиммунного склерозирующего лимфоплазмоцитарного панкреатита, связь которого с гиперсе</w:t>
      </w:r>
      <w:r w:rsidR="00A9379F">
        <w:rPr>
          <w:rFonts w:ascii="Times New Roman" w:eastAsia="Times New Roman" w:hAnsi="Times New Roman"/>
          <w:sz w:val="24"/>
          <w:szCs w:val="24"/>
        </w:rPr>
        <w:t>крецией IgG4 была установлена в </w:t>
      </w:r>
      <w:r w:rsidRPr="008E35D6">
        <w:rPr>
          <w:rFonts w:ascii="Times New Roman" w:eastAsia="Times New Roman" w:hAnsi="Times New Roman"/>
          <w:sz w:val="24"/>
          <w:szCs w:val="24"/>
        </w:rPr>
        <w:t xml:space="preserve">начале 2000-х </w:t>
      </w:r>
      <w:r w:rsidR="00703352" w:rsidRPr="008E35D6">
        <w:rPr>
          <w:rFonts w:ascii="Times New Roman" w:eastAsia="Times New Roman" w:hAnsi="Times New Roman"/>
          <w:sz w:val="24"/>
          <w:szCs w:val="24"/>
        </w:rPr>
        <w:t>гг.</w:t>
      </w:r>
      <w:r w:rsidRPr="008E35D6">
        <w:rPr>
          <w:rFonts w:ascii="Times New Roman" w:eastAsia="Times New Roman" w:hAnsi="Times New Roman"/>
          <w:sz w:val="24"/>
          <w:szCs w:val="24"/>
        </w:rPr>
        <w:t xml:space="preserve"> в Японии Н. Hamanо и соавт</w:t>
      </w:r>
      <w:r w:rsidR="00703352" w:rsidRPr="008E35D6">
        <w:rPr>
          <w:rFonts w:ascii="Times New Roman" w:eastAsia="Times New Roman" w:hAnsi="Times New Roman"/>
          <w:sz w:val="24"/>
          <w:szCs w:val="24"/>
        </w:rPr>
        <w:t>орами</w:t>
      </w:r>
      <w:r w:rsidR="00030703" w:rsidRPr="008E35D6">
        <w:rPr>
          <w:rFonts w:ascii="Times New Roman" w:eastAsia="Times New Roman" w:hAnsi="Times New Roman"/>
          <w:sz w:val="24"/>
          <w:szCs w:val="24"/>
        </w:rPr>
        <w:t xml:space="preserve"> [77</w:t>
      </w:r>
      <w:r w:rsidRPr="008E35D6">
        <w:rPr>
          <w:rFonts w:ascii="Times New Roman" w:eastAsia="Times New Roman" w:hAnsi="Times New Roman"/>
          <w:sz w:val="24"/>
          <w:szCs w:val="24"/>
        </w:rPr>
        <w:t>,</w:t>
      </w:r>
      <w:r w:rsidR="000F63D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w:t>
      </w:r>
      <w:r w:rsidR="00943D08" w:rsidRPr="008E35D6">
        <w:rPr>
          <w:rFonts w:ascii="Times New Roman" w:eastAsia="Times New Roman" w:hAnsi="Times New Roman"/>
          <w:sz w:val="24"/>
          <w:szCs w:val="24"/>
        </w:rPr>
        <w:t>07</w:t>
      </w:r>
      <w:r w:rsidRPr="008E35D6">
        <w:rPr>
          <w:rFonts w:ascii="Times New Roman" w:eastAsia="Times New Roman" w:hAnsi="Times New Roman"/>
          <w:sz w:val="24"/>
          <w:szCs w:val="24"/>
        </w:rPr>
        <w:t>]. Сейчас это заболевание извест</w:t>
      </w:r>
      <w:r w:rsidR="00B37EE0" w:rsidRPr="008E35D6">
        <w:rPr>
          <w:rFonts w:ascii="Times New Roman" w:eastAsia="Times New Roman" w:hAnsi="Times New Roman"/>
          <w:sz w:val="24"/>
          <w:szCs w:val="24"/>
        </w:rPr>
        <w:t>но под названием АИП 1-го типа,</w:t>
      </w:r>
      <w:r w:rsidRPr="008E35D6">
        <w:rPr>
          <w:rFonts w:ascii="Times New Roman" w:eastAsia="Times New Roman" w:hAnsi="Times New Roman"/>
          <w:sz w:val="24"/>
          <w:szCs w:val="24"/>
        </w:rPr>
        <w:t xml:space="preserve"> является наиболее частым и изученным прояв</w:t>
      </w:r>
      <w:r w:rsidR="00A9379F">
        <w:rPr>
          <w:rFonts w:ascii="Times New Roman" w:eastAsia="Times New Roman" w:hAnsi="Times New Roman"/>
          <w:sz w:val="24"/>
          <w:szCs w:val="24"/>
        </w:rPr>
        <w:t>лением IgG4-СЗ и </w:t>
      </w:r>
      <w:r w:rsidR="00B37EE0" w:rsidRPr="008E35D6">
        <w:rPr>
          <w:rFonts w:ascii="Times New Roman" w:eastAsia="Times New Roman" w:hAnsi="Times New Roman"/>
          <w:sz w:val="24"/>
          <w:szCs w:val="24"/>
        </w:rPr>
        <w:t>считается его классическим</w:t>
      </w:r>
      <w:r w:rsidRPr="008E35D6">
        <w:rPr>
          <w:rFonts w:ascii="Times New Roman" w:eastAsia="Times New Roman" w:hAnsi="Times New Roman"/>
          <w:sz w:val="24"/>
          <w:szCs w:val="24"/>
        </w:rPr>
        <w:t xml:space="preserve"> проявлением.</w:t>
      </w:r>
      <w:r w:rsidR="0042269E" w:rsidRPr="008E35D6">
        <w:rPr>
          <w:rFonts w:ascii="Times New Roman" w:eastAsia="Times New Roman" w:hAnsi="Times New Roman"/>
          <w:sz w:val="24"/>
          <w:szCs w:val="24"/>
        </w:rPr>
        <w:t xml:space="preserve"> </w:t>
      </w:r>
    </w:p>
    <w:p w14:paraId="43C8CCAA" w14:textId="4A0549A5"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 настоящий момент описаны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4-связанные поражения более чем 37 органов и систем, ч</w:t>
      </w:r>
      <w:r w:rsidR="00A9379F">
        <w:rPr>
          <w:rFonts w:ascii="Times New Roman" w:eastAsia="Times New Roman" w:hAnsi="Times New Roman"/>
          <w:sz w:val="24"/>
          <w:szCs w:val="24"/>
        </w:rPr>
        <w:t>то</w:t>
      </w:r>
      <w:r w:rsidRPr="008E35D6">
        <w:rPr>
          <w:rFonts w:ascii="Times New Roman" w:eastAsia="Times New Roman" w:hAnsi="Times New Roman"/>
          <w:sz w:val="24"/>
          <w:szCs w:val="24"/>
        </w:rPr>
        <w:t xml:space="preserve"> обусл</w:t>
      </w:r>
      <w:r w:rsidR="00B37EE0" w:rsidRPr="008E35D6">
        <w:rPr>
          <w:rFonts w:ascii="Times New Roman" w:eastAsia="Times New Roman" w:hAnsi="Times New Roman"/>
          <w:sz w:val="24"/>
          <w:szCs w:val="24"/>
        </w:rPr>
        <w:t>о</w:t>
      </w:r>
      <w:r w:rsidRPr="008E35D6">
        <w:rPr>
          <w:rFonts w:ascii="Times New Roman" w:eastAsia="Times New Roman" w:hAnsi="Times New Roman"/>
          <w:sz w:val="24"/>
          <w:szCs w:val="24"/>
        </w:rPr>
        <w:t>вл</w:t>
      </w:r>
      <w:r w:rsidR="00A9379F">
        <w:rPr>
          <w:rFonts w:ascii="Times New Roman" w:eastAsia="Times New Roman" w:hAnsi="Times New Roman"/>
          <w:sz w:val="24"/>
          <w:szCs w:val="24"/>
        </w:rPr>
        <w:t>ивает</w:t>
      </w:r>
      <w:r w:rsidR="00E5657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разнообразие клинической презентации и сложности в диагностике данного заболевания. </w:t>
      </w:r>
    </w:p>
    <w:p w14:paraId="09607226" w14:textId="77777777" w:rsidR="00470249" w:rsidRPr="008E35D6" w:rsidRDefault="00470249" w:rsidP="009D2F2D">
      <w:pPr>
        <w:spacing w:after="0" w:line="360" w:lineRule="auto"/>
        <w:ind w:firstLine="709"/>
        <w:jc w:val="both"/>
        <w:rPr>
          <w:rFonts w:ascii="Times New Roman" w:eastAsia="Times New Roman" w:hAnsi="Times New Roman"/>
          <w:sz w:val="24"/>
          <w:szCs w:val="24"/>
        </w:rPr>
      </w:pPr>
    </w:p>
    <w:p w14:paraId="5407CDDB" w14:textId="77777777" w:rsidR="00470249" w:rsidRPr="008E35D6" w:rsidRDefault="00470249" w:rsidP="009D2F2D">
      <w:pPr>
        <w:spacing w:after="0" w:line="360" w:lineRule="auto"/>
        <w:ind w:firstLine="709"/>
        <w:jc w:val="both"/>
        <w:rPr>
          <w:rFonts w:ascii="Times New Roman" w:eastAsia="Times New Roman" w:hAnsi="Times New Roman"/>
          <w:sz w:val="24"/>
          <w:szCs w:val="24"/>
        </w:rPr>
      </w:pPr>
    </w:p>
    <w:p w14:paraId="4A713149" w14:textId="15230D81" w:rsidR="009D2F2D" w:rsidRPr="008E35D6" w:rsidRDefault="00470249" w:rsidP="00470249">
      <w:pPr>
        <w:jc w:val="center"/>
        <w:rPr>
          <w:rFonts w:ascii="Times New Roman" w:hAnsi="Times New Roman"/>
          <w:b/>
          <w:sz w:val="24"/>
          <w:szCs w:val="24"/>
        </w:rPr>
      </w:pPr>
      <w:r w:rsidRPr="008E35D6">
        <w:rPr>
          <w:rFonts w:ascii="Times New Roman" w:hAnsi="Times New Roman"/>
          <w:b/>
          <w:sz w:val="24"/>
          <w:szCs w:val="24"/>
        </w:rPr>
        <w:t>1.1. </w:t>
      </w:r>
      <w:bookmarkStart w:id="4" w:name="h.3znysh7" w:colFirst="0" w:colLast="0"/>
      <w:bookmarkEnd w:id="4"/>
      <w:r w:rsidR="00080C42">
        <w:rPr>
          <w:rFonts w:ascii="Times New Roman" w:hAnsi="Times New Roman"/>
          <w:b/>
          <w:sz w:val="24"/>
          <w:szCs w:val="24"/>
        </w:rPr>
        <w:t>Номенклатура IgG4-связанного заболевания</w:t>
      </w:r>
    </w:p>
    <w:p w14:paraId="737C987B" w14:textId="77777777" w:rsidR="00470249" w:rsidRPr="008E35D6" w:rsidRDefault="00470249" w:rsidP="00580E6B">
      <w:pPr>
        <w:spacing w:after="0" w:line="360" w:lineRule="auto"/>
        <w:rPr>
          <w:rFonts w:ascii="Times New Roman" w:hAnsi="Times New Roman"/>
          <w:b/>
          <w:sz w:val="24"/>
          <w:szCs w:val="24"/>
        </w:rPr>
      </w:pPr>
    </w:p>
    <w:p w14:paraId="0DF29428" w14:textId="106B9CF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 начала 2000-х гг. стало появляться все больше работ по IgG4-СЗ, при этом разные авторы пользовались разными названиями для обозначения этого заболевания. Это значительно осложняло коммуникацию различных исследователей и поиск литературы, так как не всегда было понятно</w:t>
      </w:r>
      <w:r w:rsidR="00AC6468"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AC6468" w:rsidRPr="008E35D6">
        <w:rPr>
          <w:rFonts w:ascii="Times New Roman" w:eastAsia="Times New Roman" w:hAnsi="Times New Roman"/>
          <w:sz w:val="24"/>
          <w:szCs w:val="24"/>
        </w:rPr>
        <w:t xml:space="preserve">идет ли речь </w:t>
      </w:r>
      <w:r w:rsidRPr="008E35D6">
        <w:rPr>
          <w:rFonts w:ascii="Times New Roman" w:eastAsia="Times New Roman" w:hAnsi="Times New Roman"/>
          <w:sz w:val="24"/>
          <w:szCs w:val="24"/>
        </w:rPr>
        <w:t>об одним и том же состоянии.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Известно более десяти названий данного заболевания: IgG4-связанное аутоиммунное заболевание (IgG4-related autoimmune disease) [1</w:t>
      </w:r>
      <w:r w:rsidR="00030703" w:rsidRPr="008E35D6">
        <w:rPr>
          <w:rFonts w:ascii="Times New Roman" w:eastAsia="Times New Roman" w:hAnsi="Times New Roman"/>
          <w:sz w:val="24"/>
          <w:szCs w:val="24"/>
        </w:rPr>
        <w:t>07</w:t>
      </w:r>
      <w:r w:rsidRPr="008E35D6">
        <w:rPr>
          <w:rFonts w:ascii="Times New Roman" w:eastAsia="Times New Roman" w:hAnsi="Times New Roman"/>
          <w:sz w:val="24"/>
          <w:szCs w:val="24"/>
        </w:rPr>
        <w:t>], IgG4-связанное системное заболевание (IgG4-related systemic disease) [</w:t>
      </w:r>
      <w:r w:rsidR="00030703" w:rsidRPr="008E35D6">
        <w:rPr>
          <w:rFonts w:ascii="Times New Roman" w:eastAsia="Times New Roman" w:hAnsi="Times New Roman"/>
          <w:sz w:val="24"/>
          <w:szCs w:val="24"/>
        </w:rPr>
        <w:t>113, 131</w:t>
      </w:r>
      <w:r w:rsidRPr="008E35D6">
        <w:rPr>
          <w:rFonts w:ascii="Times New Roman" w:eastAsia="Times New Roman" w:hAnsi="Times New Roman"/>
          <w:sz w:val="24"/>
          <w:szCs w:val="24"/>
        </w:rPr>
        <w:t>], IgG4-связанное склерозирующее заболевание</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(IgG4-related sclerosing disease) [</w:t>
      </w:r>
      <w:r w:rsidR="00030703" w:rsidRPr="008E35D6">
        <w:rPr>
          <w:rFonts w:ascii="Times New Roman" w:eastAsia="Times New Roman" w:hAnsi="Times New Roman"/>
          <w:sz w:val="24"/>
          <w:szCs w:val="24"/>
        </w:rPr>
        <w:t>112</w:t>
      </w:r>
      <w:r w:rsidRPr="008E35D6">
        <w:rPr>
          <w:rFonts w:ascii="Times New Roman" w:eastAsia="Times New Roman" w:hAnsi="Times New Roman"/>
          <w:sz w:val="24"/>
          <w:szCs w:val="24"/>
        </w:rPr>
        <w:t>], IgG4-связанное системное склерозирующее заболевание (IgG4-related systemic sclerosing disease) [</w:t>
      </w:r>
      <w:r w:rsidR="00030703" w:rsidRPr="008E35D6">
        <w:rPr>
          <w:rFonts w:ascii="Times New Roman" w:eastAsia="Times New Roman" w:hAnsi="Times New Roman"/>
          <w:sz w:val="24"/>
          <w:szCs w:val="24"/>
        </w:rPr>
        <w:t>15</w:t>
      </w:r>
      <w:r w:rsidRPr="008E35D6">
        <w:rPr>
          <w:rFonts w:ascii="Times New Roman" w:eastAsia="Times New Roman" w:hAnsi="Times New Roman"/>
          <w:sz w:val="24"/>
          <w:szCs w:val="24"/>
        </w:rPr>
        <w:t>], гипер-IgG4 заболевание (hyper-IgG4 disease) [</w:t>
      </w:r>
      <w:r w:rsidR="009A7BA1" w:rsidRPr="008E35D6">
        <w:rPr>
          <w:rFonts w:ascii="Times New Roman" w:eastAsia="Times New Roman" w:hAnsi="Times New Roman"/>
          <w:sz w:val="24"/>
          <w:szCs w:val="24"/>
        </w:rPr>
        <w:t>184</w:t>
      </w:r>
      <w:r w:rsidRPr="008E35D6">
        <w:rPr>
          <w:rFonts w:ascii="Times New Roman" w:eastAsia="Times New Roman" w:hAnsi="Times New Roman"/>
          <w:sz w:val="24"/>
          <w:szCs w:val="24"/>
        </w:rPr>
        <w:t>], IgG4-положительный полиорганный лимфопролиферативный синдром (IgG4-positive multiorgan lymphoproliferative syndrome,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MOLPS) [</w:t>
      </w:r>
      <w:r w:rsidR="009A7BA1" w:rsidRPr="008E35D6">
        <w:rPr>
          <w:rFonts w:ascii="Times New Roman" w:eastAsia="Times New Roman" w:hAnsi="Times New Roman"/>
          <w:sz w:val="24"/>
          <w:szCs w:val="24"/>
        </w:rPr>
        <w:t>165</w:t>
      </w:r>
      <w:r w:rsidRPr="008E35D6">
        <w:rPr>
          <w:rFonts w:ascii="Times New Roman" w:eastAsia="Times New Roman" w:hAnsi="Times New Roman"/>
          <w:sz w:val="24"/>
          <w:szCs w:val="24"/>
        </w:rPr>
        <w:t>], системный IgG4-cвязанный плазматический синдром (systemic IgG4-related plasmacytic syndrome, SIPS) [</w:t>
      </w:r>
      <w:r w:rsidR="009A7BA1" w:rsidRPr="008E35D6">
        <w:rPr>
          <w:rFonts w:ascii="Times New Roman" w:eastAsia="Times New Roman" w:hAnsi="Times New Roman"/>
          <w:sz w:val="24"/>
          <w:szCs w:val="24"/>
        </w:rPr>
        <w:t>281</w:t>
      </w:r>
      <w:r w:rsidRPr="008E35D6">
        <w:rPr>
          <w:rFonts w:ascii="Times New Roman" w:eastAsia="Times New Roman" w:hAnsi="Times New Roman"/>
          <w:sz w:val="24"/>
          <w:szCs w:val="24"/>
        </w:rPr>
        <w:t>], IgG4-связанное заболевание (IgG4-related disease) [</w:t>
      </w:r>
      <w:r w:rsidR="009A7BA1" w:rsidRPr="008E35D6">
        <w:rPr>
          <w:rFonts w:ascii="Times New Roman" w:eastAsia="Times New Roman" w:hAnsi="Times New Roman"/>
          <w:sz w:val="24"/>
          <w:szCs w:val="24"/>
        </w:rPr>
        <w:t>220, 292</w:t>
      </w:r>
      <w:r w:rsidRPr="008E35D6">
        <w:rPr>
          <w:rFonts w:ascii="Times New Roman" w:eastAsia="Times New Roman" w:hAnsi="Times New Roman"/>
          <w:sz w:val="24"/>
          <w:szCs w:val="24"/>
        </w:rPr>
        <w:t>], IgG4-ассоциированный многоочаговый системный фиброз (IgG4-associated multifocal systemic fibrosis) [</w:t>
      </w:r>
      <w:r w:rsidR="009A7BA1" w:rsidRPr="008E35D6">
        <w:rPr>
          <w:rFonts w:ascii="Times New Roman" w:eastAsia="Times New Roman" w:hAnsi="Times New Roman"/>
          <w:sz w:val="24"/>
          <w:szCs w:val="24"/>
        </w:rPr>
        <w:t>267</w:t>
      </w:r>
      <w:r w:rsidRPr="008E35D6">
        <w:rPr>
          <w:rFonts w:ascii="Times New Roman" w:eastAsia="Times New Roman" w:hAnsi="Times New Roman"/>
          <w:sz w:val="24"/>
          <w:szCs w:val="24"/>
        </w:rPr>
        <w:t>], IgG4-ассоциированное заболевание (IgG4-associated disease) [</w:t>
      </w:r>
      <w:r w:rsidR="009A7BA1" w:rsidRPr="008E35D6">
        <w:rPr>
          <w:rFonts w:ascii="Times New Roman" w:eastAsia="Times New Roman" w:hAnsi="Times New Roman"/>
          <w:sz w:val="24"/>
          <w:szCs w:val="24"/>
        </w:rPr>
        <w:t>69</w:t>
      </w:r>
      <w:r w:rsidRPr="008E35D6">
        <w:rPr>
          <w:rFonts w:ascii="Times New Roman" w:eastAsia="Times New Roman" w:hAnsi="Times New Roman"/>
          <w:sz w:val="24"/>
          <w:szCs w:val="24"/>
        </w:rPr>
        <w:t>], IgG4 синдром (IgG4 syndrome) [</w:t>
      </w:r>
      <w:r w:rsidR="009E6CCD" w:rsidRPr="008E35D6">
        <w:rPr>
          <w:rFonts w:ascii="Times New Roman" w:eastAsia="Times New Roman" w:hAnsi="Times New Roman"/>
          <w:sz w:val="24"/>
          <w:szCs w:val="24"/>
        </w:rPr>
        <w:t>66</w:t>
      </w:r>
      <w:r w:rsidRPr="008E35D6">
        <w:rPr>
          <w:rFonts w:ascii="Times New Roman" w:eastAsia="Times New Roman" w:hAnsi="Times New Roman"/>
          <w:sz w:val="24"/>
          <w:szCs w:val="24"/>
        </w:rPr>
        <w:t>].</w:t>
      </w:r>
    </w:p>
    <w:p w14:paraId="2E2A848B" w14:textId="703DE8B9"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Утверждение единой номенклатуры стало одним из центральных вопрос</w:t>
      </w:r>
      <w:r w:rsidR="00520424" w:rsidRPr="008E35D6">
        <w:rPr>
          <w:rFonts w:ascii="Times New Roman" w:eastAsia="Times New Roman" w:hAnsi="Times New Roman"/>
          <w:sz w:val="24"/>
          <w:szCs w:val="24"/>
        </w:rPr>
        <w:t xml:space="preserve">ов на </w:t>
      </w:r>
      <w:r w:rsidR="00520424" w:rsidRPr="008E35D6">
        <w:rPr>
          <w:rFonts w:ascii="Times New Roman" w:eastAsia="Times New Roman" w:hAnsi="Times New Roman"/>
          <w:sz w:val="24"/>
          <w:szCs w:val="24"/>
          <w:lang w:val="en-US"/>
        </w:rPr>
        <w:t>I</w:t>
      </w:r>
      <w:r w:rsidRPr="008E35D6">
        <w:rPr>
          <w:rFonts w:ascii="Times New Roman" w:eastAsia="Times New Roman" w:hAnsi="Times New Roman"/>
          <w:sz w:val="24"/>
          <w:szCs w:val="24"/>
        </w:rPr>
        <w:t xml:space="preserve"> международной конференции, посвященной IgG4-связанному заболеванию и ассоциированным с ним состояниям, проведенной в 2011</w:t>
      </w:r>
      <w:r w:rsidR="00882F14"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 в Бостоне, США. Совет из 35 международных экспертов принял предложенное японскими исследователями название «IgG4-свя</w:t>
      </w:r>
      <w:r w:rsidR="00882F14" w:rsidRPr="008E35D6">
        <w:rPr>
          <w:rFonts w:ascii="Times New Roman" w:eastAsia="Times New Roman" w:hAnsi="Times New Roman"/>
          <w:sz w:val="24"/>
          <w:szCs w:val="24"/>
        </w:rPr>
        <w:t>за</w:t>
      </w:r>
      <w:r w:rsidRPr="008E35D6">
        <w:rPr>
          <w:rFonts w:ascii="Times New Roman" w:eastAsia="Times New Roman" w:hAnsi="Times New Roman"/>
          <w:sz w:val="24"/>
          <w:szCs w:val="24"/>
        </w:rPr>
        <w:t>нное заболевание»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w:t>
      </w:r>
      <w:r w:rsidRPr="008E35D6">
        <w:rPr>
          <w:rFonts w:ascii="Times New Roman" w:eastAsia="Times New Roman" w:hAnsi="Times New Roman"/>
          <w:sz w:val="24"/>
          <w:szCs w:val="24"/>
          <w:lang w:val="en-US"/>
        </w:rPr>
        <w:t>related</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lang w:val="en-US"/>
        </w:rPr>
        <w:t>disease</w:t>
      </w:r>
      <w:r w:rsidR="00882F14"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и призвал отказаться от других терминов и исторически сложившихся названий, таких как БМ, опухоль Кюттнера, болезнь Ормонда, </w:t>
      </w:r>
      <w:r w:rsidR="00573AF2" w:rsidRPr="008E35D6">
        <w:rPr>
          <w:rFonts w:ascii="Times New Roman" w:eastAsia="Times New Roman" w:hAnsi="Times New Roman"/>
          <w:sz w:val="24"/>
          <w:szCs w:val="24"/>
        </w:rPr>
        <w:t>ТР</w:t>
      </w:r>
      <w:r w:rsidRPr="008E35D6">
        <w:rPr>
          <w:rFonts w:ascii="Times New Roman" w:eastAsia="Times New Roman" w:hAnsi="Times New Roman"/>
          <w:sz w:val="24"/>
          <w:szCs w:val="24"/>
        </w:rPr>
        <w:t xml:space="preserve"> и др. [</w:t>
      </w:r>
      <w:r w:rsidR="009E6CCD" w:rsidRPr="008E35D6">
        <w:rPr>
          <w:rFonts w:ascii="Times New Roman" w:eastAsia="Times New Roman" w:hAnsi="Times New Roman"/>
          <w:sz w:val="24"/>
          <w:szCs w:val="24"/>
        </w:rPr>
        <w:t>233</w:t>
      </w:r>
      <w:r w:rsidRPr="008E35D6">
        <w:rPr>
          <w:rFonts w:ascii="Times New Roman" w:eastAsia="Times New Roman" w:hAnsi="Times New Roman"/>
          <w:sz w:val="24"/>
          <w:szCs w:val="24"/>
        </w:rPr>
        <w:t>].</w:t>
      </w:r>
    </w:p>
    <w:p w14:paraId="302BA34F" w14:textId="5322619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отечественной литературе часто используется термин «</w:t>
      </w:r>
      <w:r w:rsidRPr="008E35D6">
        <w:rPr>
          <w:rFonts w:ascii="Times New Roman" w:eastAsia="Times New Roman" w:hAnsi="Times New Roman"/>
          <w:sz w:val="24"/>
          <w:szCs w:val="24"/>
          <w:lang w:val="en-US"/>
        </w:rPr>
        <w:t>IgG</w:t>
      </w:r>
      <w:r w:rsidR="009B4EA6" w:rsidRPr="008E35D6">
        <w:rPr>
          <w:rFonts w:ascii="Times New Roman" w:eastAsia="Times New Roman" w:hAnsi="Times New Roman"/>
          <w:sz w:val="24"/>
          <w:szCs w:val="24"/>
        </w:rPr>
        <w:t>4-ассоциированная болезнь» [</w:t>
      </w:r>
      <w:r w:rsidR="009E6CCD" w:rsidRPr="008E35D6">
        <w:rPr>
          <w:rFonts w:ascii="Times New Roman" w:eastAsia="Times New Roman" w:hAnsi="Times New Roman"/>
          <w:sz w:val="24"/>
          <w:szCs w:val="24"/>
        </w:rPr>
        <w:t>2</w:t>
      </w:r>
      <w:r w:rsidRPr="008E35D6">
        <w:rPr>
          <w:rFonts w:ascii="Times New Roman" w:eastAsia="Times New Roman" w:hAnsi="Times New Roman"/>
          <w:sz w:val="24"/>
          <w:szCs w:val="24"/>
        </w:rPr>
        <w:t>], что</w:t>
      </w:r>
      <w:r w:rsidR="009E7DEE"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 нашему мнению</w:t>
      </w:r>
      <w:r w:rsidR="009E7DEE" w:rsidRPr="008E35D6">
        <w:rPr>
          <w:rFonts w:ascii="Times New Roman" w:eastAsia="Times New Roman" w:hAnsi="Times New Roman"/>
          <w:sz w:val="24"/>
          <w:szCs w:val="24"/>
        </w:rPr>
        <w:t>, не</w:t>
      </w:r>
      <w:r w:rsidRPr="008E35D6">
        <w:rPr>
          <w:rFonts w:ascii="Times New Roman" w:eastAsia="Times New Roman" w:hAnsi="Times New Roman"/>
          <w:sz w:val="24"/>
          <w:szCs w:val="24"/>
        </w:rPr>
        <w:t xml:space="preserve">верно, так как по сути является термином </w:t>
      </w:r>
      <w:r w:rsidRPr="008E35D6">
        <w:rPr>
          <w:rFonts w:ascii="Times New Roman" w:eastAsia="Times New Roman" w:hAnsi="Times New Roman"/>
          <w:sz w:val="24"/>
          <w:szCs w:val="24"/>
          <w:lang w:val="en-US"/>
        </w:rPr>
        <w:t>J</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lang w:val="en-US"/>
        </w:rPr>
        <w:t>T</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lang w:val="en-US"/>
        </w:rPr>
        <w:t>Geyer</w:t>
      </w:r>
      <w:r w:rsidR="00573AF2" w:rsidRPr="008E35D6">
        <w:rPr>
          <w:rFonts w:ascii="Times New Roman" w:eastAsia="Times New Roman" w:hAnsi="Times New Roman"/>
          <w:sz w:val="24"/>
          <w:szCs w:val="24"/>
        </w:rPr>
        <w:t xml:space="preserve"> и соавторов</w:t>
      </w:r>
      <w:r w:rsidRPr="008E35D6">
        <w:rPr>
          <w:rFonts w:ascii="Times New Roman" w:eastAsia="Times New Roman" w:hAnsi="Times New Roman"/>
          <w:sz w:val="24"/>
          <w:szCs w:val="24"/>
        </w:rPr>
        <w:t xml:space="preserve"> [</w:t>
      </w:r>
      <w:r w:rsidR="009E6CCD" w:rsidRPr="008E35D6">
        <w:rPr>
          <w:rFonts w:ascii="Times New Roman" w:eastAsia="Times New Roman" w:hAnsi="Times New Roman"/>
          <w:sz w:val="24"/>
          <w:szCs w:val="24"/>
        </w:rPr>
        <w:t>69</w:t>
      </w:r>
      <w:r w:rsidRPr="008E35D6">
        <w:rPr>
          <w:rFonts w:ascii="Times New Roman" w:eastAsia="Times New Roman" w:hAnsi="Times New Roman"/>
          <w:sz w:val="24"/>
          <w:szCs w:val="24"/>
        </w:rPr>
        <w:t>]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w:t>
      </w:r>
      <w:r w:rsidRPr="008E35D6">
        <w:rPr>
          <w:rFonts w:ascii="Times New Roman" w:eastAsia="Times New Roman" w:hAnsi="Times New Roman"/>
          <w:sz w:val="24"/>
          <w:szCs w:val="24"/>
          <w:lang w:val="en-US"/>
        </w:rPr>
        <w:t>associated</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lang w:val="en-US"/>
        </w:rPr>
        <w:t>disease</w:t>
      </w:r>
      <w:r w:rsidRPr="008E35D6">
        <w:rPr>
          <w:rFonts w:ascii="Times New Roman" w:eastAsia="Times New Roman" w:hAnsi="Times New Roman"/>
          <w:sz w:val="24"/>
          <w:szCs w:val="24"/>
        </w:rPr>
        <w:t xml:space="preserve">»), который был отвергнут в ряду прочих международным экспертным советом. </w:t>
      </w:r>
      <w:r w:rsidR="009E7DEE" w:rsidRPr="008E35D6">
        <w:rPr>
          <w:rFonts w:ascii="Times New Roman" w:eastAsia="Times New Roman" w:hAnsi="Times New Roman"/>
          <w:sz w:val="24"/>
          <w:szCs w:val="24"/>
        </w:rPr>
        <w:t>Мы считаем, что</w:t>
      </w:r>
      <w:r w:rsidRPr="008E35D6">
        <w:rPr>
          <w:rFonts w:ascii="Times New Roman" w:eastAsia="Times New Roman" w:hAnsi="Times New Roman"/>
          <w:sz w:val="24"/>
          <w:szCs w:val="24"/>
        </w:rPr>
        <w:t xml:space="preserve"> название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4-связанное заболевание» более точно отражает международно признанное название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w:t>
      </w:r>
      <w:r w:rsidRPr="008E35D6">
        <w:rPr>
          <w:rFonts w:ascii="Times New Roman" w:eastAsia="Times New Roman" w:hAnsi="Times New Roman"/>
          <w:sz w:val="24"/>
          <w:szCs w:val="24"/>
          <w:lang w:val="en-US"/>
        </w:rPr>
        <w:t>related</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lang w:val="en-US"/>
        </w:rPr>
        <w:t>disease</w:t>
      </w:r>
      <w:r w:rsidRPr="008E35D6">
        <w:rPr>
          <w:rFonts w:ascii="Times New Roman" w:eastAsia="Times New Roman" w:hAnsi="Times New Roman"/>
          <w:sz w:val="24"/>
          <w:szCs w:val="24"/>
        </w:rPr>
        <w:t xml:space="preserve">» и именно его следует использовать. </w:t>
      </w:r>
    </w:p>
    <w:p w14:paraId="1524ED3C"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Согласно принятой номенклатуре для отражения специфического поражения каждого отдельного органа использу</w:t>
      </w:r>
      <w:r w:rsidR="00C85921" w:rsidRPr="008E35D6">
        <w:rPr>
          <w:rFonts w:ascii="Times New Roman" w:eastAsia="Times New Roman" w:hAnsi="Times New Roman"/>
          <w:sz w:val="24"/>
          <w:szCs w:val="24"/>
        </w:rPr>
        <w:t>ется префикс «IgG4-связанный» (т</w:t>
      </w:r>
      <w:r w:rsidRPr="008E35D6">
        <w:rPr>
          <w:rFonts w:ascii="Times New Roman" w:eastAsia="Times New Roman" w:hAnsi="Times New Roman"/>
          <w:sz w:val="24"/>
          <w:szCs w:val="24"/>
        </w:rPr>
        <w:t>абл</w:t>
      </w:r>
      <w:r w:rsidR="00C85921"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1).</w:t>
      </w:r>
    </w:p>
    <w:p w14:paraId="44ADE0FA" w14:textId="77777777" w:rsidR="00C85921" w:rsidRPr="008E35D6" w:rsidRDefault="00C85921" w:rsidP="009D2F2D">
      <w:pPr>
        <w:spacing w:after="0" w:line="360" w:lineRule="auto"/>
        <w:ind w:firstLine="709"/>
        <w:jc w:val="both"/>
        <w:rPr>
          <w:rFonts w:ascii="Times New Roman" w:eastAsia="Times New Roman" w:hAnsi="Times New Roman"/>
          <w:sz w:val="24"/>
          <w:szCs w:val="24"/>
        </w:rPr>
      </w:pPr>
    </w:p>
    <w:p w14:paraId="5D9CA9EA" w14:textId="77777777" w:rsidR="00C85921" w:rsidRPr="008E35D6" w:rsidRDefault="00C85921" w:rsidP="00C85921">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1</w:t>
      </w:r>
    </w:p>
    <w:p w14:paraId="5E2F60B4" w14:textId="1FD1CB43" w:rsidR="009D2F2D" w:rsidRPr="008E35D6" w:rsidRDefault="009D2F2D" w:rsidP="00C85921">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Номенклатура поражений о</w:t>
      </w:r>
      <w:r w:rsidR="006B6DF6">
        <w:rPr>
          <w:rFonts w:ascii="Times New Roman" w:eastAsia="Times New Roman" w:hAnsi="Times New Roman"/>
          <w:b/>
          <w:sz w:val="24"/>
          <w:szCs w:val="24"/>
        </w:rPr>
        <w:t>тдельных органов при IgG4-СЗ [233</w:t>
      </w:r>
      <w:r w:rsidRPr="008E35D6">
        <w:rPr>
          <w:rFonts w:ascii="Times New Roman" w:eastAsia="Times New Roman" w:hAnsi="Times New Roman"/>
          <w:b/>
          <w:sz w:val="24"/>
          <w:szCs w:val="24"/>
        </w:rPr>
        <w:t>]</w:t>
      </w:r>
    </w:p>
    <w:p w14:paraId="5A9DCC67" w14:textId="77777777" w:rsidR="00C85921" w:rsidRPr="008E35D6" w:rsidRDefault="00C85921" w:rsidP="00C85921">
      <w:pPr>
        <w:spacing w:after="0" w:line="240" w:lineRule="auto"/>
        <w:ind w:firstLine="709"/>
        <w:jc w:val="both"/>
        <w:rPr>
          <w:rFonts w:ascii="Times New Roman" w:hAnsi="Times New Roman"/>
          <w:sz w:val="24"/>
          <w:szCs w:val="24"/>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6"/>
        <w:gridCol w:w="5417"/>
      </w:tblGrid>
      <w:tr w:rsidR="009D2F2D" w:rsidRPr="008E35D6" w14:paraId="211217F6" w14:textId="77777777" w:rsidTr="00A9379F">
        <w:trPr>
          <w:jc w:val="center"/>
        </w:trPr>
        <w:tc>
          <w:tcPr>
            <w:tcW w:w="4506" w:type="dxa"/>
          </w:tcPr>
          <w:p w14:paraId="72B784A6"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Поджелудочная железа</w:t>
            </w:r>
          </w:p>
        </w:tc>
        <w:tc>
          <w:tcPr>
            <w:tcW w:w="5417" w:type="dxa"/>
          </w:tcPr>
          <w:p w14:paraId="0568D077"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Аутоиммунный панкреатит 1</w:t>
            </w:r>
            <w:r w:rsidR="00DD4FD3"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(IgG4-связанный АИП)</w:t>
            </w:r>
          </w:p>
        </w:tc>
      </w:tr>
      <w:tr w:rsidR="009D2F2D" w:rsidRPr="008E35D6" w14:paraId="5708FD1B" w14:textId="77777777" w:rsidTr="00A9379F">
        <w:trPr>
          <w:jc w:val="center"/>
        </w:trPr>
        <w:tc>
          <w:tcPr>
            <w:tcW w:w="4506" w:type="dxa"/>
          </w:tcPr>
          <w:p w14:paraId="4E2DEAB8"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Глаз</w:t>
            </w:r>
          </w:p>
        </w:tc>
        <w:tc>
          <w:tcPr>
            <w:tcW w:w="5417" w:type="dxa"/>
          </w:tcPr>
          <w:p w14:paraId="52927114"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IgG4-связанное заболевание глаза (общее название для всех периорбитальных поражений и поражений содержимого орбиты)</w:t>
            </w:r>
          </w:p>
        </w:tc>
      </w:tr>
      <w:tr w:rsidR="009D2F2D" w:rsidRPr="008E35D6" w14:paraId="5DE40060" w14:textId="77777777" w:rsidTr="00A9379F">
        <w:trPr>
          <w:jc w:val="center"/>
        </w:trPr>
        <w:tc>
          <w:tcPr>
            <w:tcW w:w="4506" w:type="dxa"/>
          </w:tcPr>
          <w:p w14:paraId="0EE2E3C8"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Слезные железы</w:t>
            </w:r>
          </w:p>
        </w:tc>
        <w:tc>
          <w:tcPr>
            <w:tcW w:w="5417" w:type="dxa"/>
          </w:tcPr>
          <w:p w14:paraId="31492382"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дакриоаденит</w:t>
            </w:r>
          </w:p>
        </w:tc>
      </w:tr>
      <w:tr w:rsidR="009D2F2D" w:rsidRPr="008E35D6" w14:paraId="1090E04E" w14:textId="77777777" w:rsidTr="00A9379F">
        <w:trPr>
          <w:jc w:val="center"/>
        </w:trPr>
        <w:tc>
          <w:tcPr>
            <w:tcW w:w="4506" w:type="dxa"/>
          </w:tcPr>
          <w:p w14:paraId="0EEF4E07"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Мягкие ткани орбиты (воспалительный псевдотумор орбиты)</w:t>
            </w:r>
          </w:p>
        </w:tc>
        <w:tc>
          <w:tcPr>
            <w:tcW w:w="5417" w:type="dxa"/>
          </w:tcPr>
          <w:p w14:paraId="0D910C48" w14:textId="77777777" w:rsidR="009D2F2D" w:rsidRPr="008E35D6" w:rsidRDefault="009D2F2D" w:rsidP="00B45B5E">
            <w:pPr>
              <w:spacing w:after="0" w:line="240" w:lineRule="auto"/>
              <w:jc w:val="both"/>
              <w:rPr>
                <w:rFonts w:ascii="Times New Roman" w:hAnsi="Times New Roman"/>
                <w:spacing w:val="-4"/>
                <w:sz w:val="24"/>
                <w:szCs w:val="24"/>
              </w:rPr>
            </w:pPr>
            <w:r w:rsidRPr="008E35D6">
              <w:rPr>
                <w:rFonts w:ascii="Times New Roman" w:eastAsia="Times New Roman" w:hAnsi="Times New Roman"/>
                <w:spacing w:val="-4"/>
                <w:sz w:val="24"/>
                <w:szCs w:val="24"/>
              </w:rPr>
              <w:t>IgG4-связанное воспаление орбиты (IgG4-связанный воспалительный псевдотумор орбиты)</w:t>
            </w:r>
          </w:p>
        </w:tc>
      </w:tr>
      <w:tr w:rsidR="009D2F2D" w:rsidRPr="008E35D6" w14:paraId="7115EDCF" w14:textId="77777777" w:rsidTr="00A9379F">
        <w:trPr>
          <w:jc w:val="center"/>
        </w:trPr>
        <w:tc>
          <w:tcPr>
            <w:tcW w:w="4506" w:type="dxa"/>
          </w:tcPr>
          <w:p w14:paraId="20F9C204" w14:textId="77777777" w:rsidR="009D2F2D" w:rsidRPr="008E35D6" w:rsidRDefault="009D2F2D" w:rsidP="00DD4FD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Экстраокулярны</w:t>
            </w:r>
            <w:r w:rsidR="00DD4FD3" w:rsidRPr="008E35D6">
              <w:rPr>
                <w:rFonts w:ascii="Times New Roman" w:eastAsia="Times New Roman" w:hAnsi="Times New Roman"/>
                <w:sz w:val="24"/>
                <w:szCs w:val="24"/>
              </w:rPr>
              <w:t>е</w:t>
            </w:r>
            <w:r w:rsidRPr="008E35D6">
              <w:rPr>
                <w:rFonts w:ascii="Times New Roman" w:eastAsia="Times New Roman" w:hAnsi="Times New Roman"/>
                <w:sz w:val="24"/>
                <w:szCs w:val="24"/>
              </w:rPr>
              <w:t xml:space="preserve"> мышцы</w:t>
            </w:r>
          </w:p>
        </w:tc>
        <w:tc>
          <w:tcPr>
            <w:tcW w:w="5417" w:type="dxa"/>
          </w:tcPr>
          <w:p w14:paraId="2894D757"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миозит мышц глаза</w:t>
            </w:r>
          </w:p>
        </w:tc>
      </w:tr>
      <w:tr w:rsidR="009D2F2D" w:rsidRPr="008E35D6" w14:paraId="6E2CB6E3" w14:textId="77777777" w:rsidTr="00A9379F">
        <w:trPr>
          <w:jc w:val="center"/>
        </w:trPr>
        <w:tc>
          <w:tcPr>
            <w:tcW w:w="4506" w:type="dxa"/>
          </w:tcPr>
          <w:p w14:paraId="715109CB"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Слюнные железы (околоуш</w:t>
            </w:r>
            <w:r w:rsidR="00DD4FD3" w:rsidRPr="008E35D6">
              <w:rPr>
                <w:rFonts w:ascii="Times New Roman" w:eastAsia="Times New Roman" w:hAnsi="Times New Roman"/>
                <w:sz w:val="24"/>
                <w:szCs w:val="24"/>
              </w:rPr>
              <w:t>н</w:t>
            </w:r>
            <w:r w:rsidRPr="008E35D6">
              <w:rPr>
                <w:rFonts w:ascii="Times New Roman" w:eastAsia="Times New Roman" w:hAnsi="Times New Roman"/>
                <w:sz w:val="24"/>
                <w:szCs w:val="24"/>
              </w:rPr>
              <w:t>ые и подчелюстные)</w:t>
            </w:r>
          </w:p>
        </w:tc>
        <w:tc>
          <w:tcPr>
            <w:tcW w:w="5417" w:type="dxa"/>
          </w:tcPr>
          <w:p w14:paraId="4CF1AAA7"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сиалоаденит</w:t>
            </w:r>
          </w:p>
        </w:tc>
      </w:tr>
      <w:tr w:rsidR="009D2F2D" w:rsidRPr="008E35D6" w14:paraId="6642EF08" w14:textId="77777777" w:rsidTr="00A9379F">
        <w:trPr>
          <w:jc w:val="center"/>
        </w:trPr>
        <w:tc>
          <w:tcPr>
            <w:tcW w:w="4506" w:type="dxa"/>
          </w:tcPr>
          <w:p w14:paraId="447103B9"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Твердая мозговая оболочка</w:t>
            </w:r>
          </w:p>
        </w:tc>
        <w:tc>
          <w:tcPr>
            <w:tcW w:w="5417" w:type="dxa"/>
          </w:tcPr>
          <w:p w14:paraId="3EA8A15B" w14:textId="43A0196C" w:rsidR="009D2F2D" w:rsidRPr="008E35D6" w:rsidRDefault="002F6175"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пах</w:t>
            </w:r>
            <w:r w:rsidR="009D2F2D" w:rsidRPr="008E35D6">
              <w:rPr>
                <w:rFonts w:ascii="Times New Roman" w:eastAsia="Times New Roman" w:hAnsi="Times New Roman"/>
                <w:sz w:val="24"/>
                <w:szCs w:val="24"/>
              </w:rPr>
              <w:t>именингит</w:t>
            </w:r>
          </w:p>
        </w:tc>
      </w:tr>
      <w:tr w:rsidR="009D2F2D" w:rsidRPr="008E35D6" w14:paraId="0B105FB2" w14:textId="77777777" w:rsidTr="00A9379F">
        <w:trPr>
          <w:jc w:val="center"/>
        </w:trPr>
        <w:tc>
          <w:tcPr>
            <w:tcW w:w="4506" w:type="dxa"/>
          </w:tcPr>
          <w:p w14:paraId="30D8F0FB"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Гипофиз</w:t>
            </w:r>
          </w:p>
        </w:tc>
        <w:tc>
          <w:tcPr>
            <w:tcW w:w="5417" w:type="dxa"/>
          </w:tcPr>
          <w:p w14:paraId="0DA19651" w14:textId="518F6B9B" w:rsidR="009D2F2D" w:rsidRPr="008E35D6" w:rsidRDefault="009D2F2D" w:rsidP="005B1846">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IgG4-связанный </w:t>
            </w:r>
            <w:r w:rsidR="005B1846" w:rsidRPr="008E35D6">
              <w:rPr>
                <w:rFonts w:ascii="Times New Roman" w:eastAsia="Times New Roman" w:hAnsi="Times New Roman"/>
                <w:sz w:val="24"/>
                <w:szCs w:val="24"/>
              </w:rPr>
              <w:t>ГпТ</w:t>
            </w:r>
          </w:p>
        </w:tc>
      </w:tr>
      <w:tr w:rsidR="009D2F2D" w:rsidRPr="008E35D6" w14:paraId="7925794F" w14:textId="77777777" w:rsidTr="00A9379F">
        <w:trPr>
          <w:jc w:val="center"/>
        </w:trPr>
        <w:tc>
          <w:tcPr>
            <w:tcW w:w="4506" w:type="dxa"/>
          </w:tcPr>
          <w:p w14:paraId="0E33E0F8" w14:textId="2B6AD760" w:rsidR="009D2F2D" w:rsidRPr="008E35D6" w:rsidRDefault="009D2F2D" w:rsidP="00155092">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Щитовидная железа (</w:t>
            </w:r>
            <w:r w:rsidR="00155092" w:rsidRPr="008E35D6">
              <w:rPr>
                <w:rFonts w:ascii="Times New Roman" w:eastAsia="Times New Roman" w:hAnsi="Times New Roman"/>
                <w:sz w:val="24"/>
                <w:szCs w:val="24"/>
              </w:rPr>
              <w:t>ТР</w:t>
            </w:r>
            <w:r w:rsidRPr="008E35D6">
              <w:rPr>
                <w:rFonts w:ascii="Times New Roman" w:eastAsia="Times New Roman" w:hAnsi="Times New Roman"/>
                <w:sz w:val="24"/>
                <w:szCs w:val="24"/>
              </w:rPr>
              <w:t>)</w:t>
            </w:r>
          </w:p>
        </w:tc>
        <w:tc>
          <w:tcPr>
            <w:tcW w:w="5417" w:type="dxa"/>
          </w:tcPr>
          <w:p w14:paraId="774A517F" w14:textId="77777777" w:rsidR="009D2F2D" w:rsidRPr="008E35D6" w:rsidRDefault="009D2F2D" w:rsidP="00512307">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IgG4-связанное заболевание </w:t>
            </w:r>
            <w:r w:rsidR="00512307" w:rsidRPr="008E35D6">
              <w:rPr>
                <w:rFonts w:ascii="Times New Roman" w:eastAsia="Times New Roman" w:hAnsi="Times New Roman"/>
                <w:sz w:val="24"/>
                <w:szCs w:val="24"/>
              </w:rPr>
              <w:t>ЩЖ</w:t>
            </w:r>
          </w:p>
        </w:tc>
      </w:tr>
      <w:tr w:rsidR="009D2F2D" w:rsidRPr="008E35D6" w14:paraId="7118F8EA" w14:textId="77777777" w:rsidTr="00A9379F">
        <w:trPr>
          <w:jc w:val="center"/>
        </w:trPr>
        <w:tc>
          <w:tcPr>
            <w:tcW w:w="4506" w:type="dxa"/>
          </w:tcPr>
          <w:p w14:paraId="2DABB56D"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Аорта</w:t>
            </w:r>
          </w:p>
        </w:tc>
        <w:tc>
          <w:tcPr>
            <w:tcW w:w="5417" w:type="dxa"/>
          </w:tcPr>
          <w:p w14:paraId="2F5BD577" w14:textId="77777777" w:rsidR="009D2F2D" w:rsidRPr="008E35D6" w:rsidRDefault="004B71A9" w:rsidP="004B71A9">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аорит/</w:t>
            </w:r>
            <w:r w:rsidR="009D2F2D" w:rsidRPr="008E35D6">
              <w:rPr>
                <w:rFonts w:ascii="Times New Roman" w:eastAsia="Times New Roman" w:hAnsi="Times New Roman"/>
                <w:sz w:val="24"/>
                <w:szCs w:val="24"/>
              </w:rPr>
              <w:t>периаортит</w:t>
            </w:r>
          </w:p>
        </w:tc>
      </w:tr>
      <w:tr w:rsidR="009D2F2D" w:rsidRPr="008E35D6" w14:paraId="3BF4AD2B" w14:textId="77777777" w:rsidTr="00A9379F">
        <w:trPr>
          <w:jc w:val="center"/>
        </w:trPr>
        <w:tc>
          <w:tcPr>
            <w:tcW w:w="4506" w:type="dxa"/>
          </w:tcPr>
          <w:p w14:paraId="66121C2C"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Артерии</w:t>
            </w:r>
          </w:p>
        </w:tc>
        <w:tc>
          <w:tcPr>
            <w:tcW w:w="5417" w:type="dxa"/>
          </w:tcPr>
          <w:p w14:paraId="5FCFA4DD"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периартериит</w:t>
            </w:r>
          </w:p>
        </w:tc>
      </w:tr>
      <w:tr w:rsidR="009D2F2D" w:rsidRPr="008E35D6" w14:paraId="3C4321A5" w14:textId="77777777" w:rsidTr="00A9379F">
        <w:trPr>
          <w:jc w:val="center"/>
        </w:trPr>
        <w:tc>
          <w:tcPr>
            <w:tcW w:w="4506" w:type="dxa"/>
          </w:tcPr>
          <w:p w14:paraId="34A42044"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Средостение</w:t>
            </w:r>
          </w:p>
        </w:tc>
        <w:tc>
          <w:tcPr>
            <w:tcW w:w="5417" w:type="dxa"/>
          </w:tcPr>
          <w:p w14:paraId="17769BC9"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медиастинит</w:t>
            </w:r>
          </w:p>
        </w:tc>
      </w:tr>
      <w:tr w:rsidR="009D2F2D" w:rsidRPr="008E35D6" w14:paraId="0BEDBB91" w14:textId="77777777" w:rsidTr="00A9379F">
        <w:trPr>
          <w:jc w:val="center"/>
        </w:trPr>
        <w:tc>
          <w:tcPr>
            <w:tcW w:w="4506" w:type="dxa"/>
          </w:tcPr>
          <w:p w14:paraId="766E968C"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Забрюшинное пространство</w:t>
            </w:r>
          </w:p>
        </w:tc>
        <w:tc>
          <w:tcPr>
            <w:tcW w:w="5417" w:type="dxa"/>
          </w:tcPr>
          <w:p w14:paraId="0B927060" w14:textId="2D0386B9" w:rsidR="009D2F2D" w:rsidRPr="008E35D6" w:rsidRDefault="009D2F2D" w:rsidP="00155092">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IgG4-связанный </w:t>
            </w:r>
            <w:r w:rsidR="00155092" w:rsidRPr="008E35D6">
              <w:rPr>
                <w:rFonts w:ascii="Times New Roman" w:eastAsia="Times New Roman" w:hAnsi="Times New Roman"/>
                <w:sz w:val="24"/>
                <w:szCs w:val="24"/>
              </w:rPr>
              <w:t>РПФ</w:t>
            </w:r>
          </w:p>
        </w:tc>
      </w:tr>
      <w:tr w:rsidR="009D2F2D" w:rsidRPr="008E35D6" w14:paraId="2E094E29" w14:textId="77777777" w:rsidTr="00A9379F">
        <w:trPr>
          <w:jc w:val="center"/>
        </w:trPr>
        <w:tc>
          <w:tcPr>
            <w:tcW w:w="4506" w:type="dxa"/>
          </w:tcPr>
          <w:p w14:paraId="3A414EFE"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Брыжейка</w:t>
            </w:r>
          </w:p>
        </w:tc>
        <w:tc>
          <w:tcPr>
            <w:tcW w:w="5417" w:type="dxa"/>
          </w:tcPr>
          <w:p w14:paraId="76802B48"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мезентерит</w:t>
            </w:r>
          </w:p>
        </w:tc>
      </w:tr>
      <w:tr w:rsidR="009D2F2D" w:rsidRPr="008E35D6" w14:paraId="104A70CC" w14:textId="77777777" w:rsidTr="00A9379F">
        <w:trPr>
          <w:jc w:val="center"/>
        </w:trPr>
        <w:tc>
          <w:tcPr>
            <w:tcW w:w="4506" w:type="dxa"/>
          </w:tcPr>
          <w:p w14:paraId="36084F0A"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Кожа</w:t>
            </w:r>
          </w:p>
        </w:tc>
        <w:tc>
          <w:tcPr>
            <w:tcW w:w="5417" w:type="dxa"/>
          </w:tcPr>
          <w:p w14:paraId="77CD0BCB"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IgG4-связанное кожное заболевание</w:t>
            </w:r>
          </w:p>
        </w:tc>
      </w:tr>
      <w:tr w:rsidR="009D2F2D" w:rsidRPr="008E35D6" w14:paraId="44FF040D" w14:textId="77777777" w:rsidTr="00A9379F">
        <w:trPr>
          <w:jc w:val="center"/>
        </w:trPr>
        <w:tc>
          <w:tcPr>
            <w:tcW w:w="4506" w:type="dxa"/>
          </w:tcPr>
          <w:p w14:paraId="12D5F3F1"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Лимфатические узлы</w:t>
            </w:r>
          </w:p>
        </w:tc>
        <w:tc>
          <w:tcPr>
            <w:tcW w:w="5417" w:type="dxa"/>
          </w:tcPr>
          <w:p w14:paraId="34FC1003" w14:textId="18102EF7" w:rsidR="009D2F2D" w:rsidRPr="008E35D6" w:rsidRDefault="009D2F2D" w:rsidP="002F6175">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IgG4-связанная </w:t>
            </w:r>
            <w:r w:rsidR="002F6175" w:rsidRPr="008E35D6">
              <w:rPr>
                <w:rFonts w:ascii="Times New Roman" w:eastAsia="Times New Roman" w:hAnsi="Times New Roman"/>
                <w:sz w:val="24"/>
                <w:szCs w:val="24"/>
              </w:rPr>
              <w:t>ЛАП</w:t>
            </w:r>
          </w:p>
        </w:tc>
      </w:tr>
      <w:tr w:rsidR="009D2F2D" w:rsidRPr="008E35D6" w14:paraId="36F4B8EE" w14:textId="77777777" w:rsidTr="00A9379F">
        <w:trPr>
          <w:jc w:val="center"/>
        </w:trPr>
        <w:tc>
          <w:tcPr>
            <w:tcW w:w="4506" w:type="dxa"/>
          </w:tcPr>
          <w:p w14:paraId="064B5313"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Желчные протоки</w:t>
            </w:r>
          </w:p>
        </w:tc>
        <w:tc>
          <w:tcPr>
            <w:tcW w:w="5417" w:type="dxa"/>
          </w:tcPr>
          <w:p w14:paraId="12BEA60B"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склерозирующий холангит</w:t>
            </w:r>
          </w:p>
        </w:tc>
      </w:tr>
      <w:tr w:rsidR="009D2F2D" w:rsidRPr="008E35D6" w14:paraId="40FB0835" w14:textId="77777777" w:rsidTr="00A9379F">
        <w:trPr>
          <w:jc w:val="center"/>
        </w:trPr>
        <w:tc>
          <w:tcPr>
            <w:tcW w:w="4506" w:type="dxa"/>
          </w:tcPr>
          <w:p w14:paraId="6567607E"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Желчный пузырь</w:t>
            </w:r>
          </w:p>
        </w:tc>
        <w:tc>
          <w:tcPr>
            <w:tcW w:w="5417" w:type="dxa"/>
          </w:tcPr>
          <w:p w14:paraId="49EDC067"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холецистит</w:t>
            </w:r>
          </w:p>
        </w:tc>
      </w:tr>
      <w:tr w:rsidR="009D2F2D" w:rsidRPr="008E35D6" w14:paraId="45899720" w14:textId="77777777" w:rsidTr="00A9379F">
        <w:trPr>
          <w:jc w:val="center"/>
        </w:trPr>
        <w:tc>
          <w:tcPr>
            <w:tcW w:w="4506" w:type="dxa"/>
          </w:tcPr>
          <w:p w14:paraId="7976BC75"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Печень</w:t>
            </w:r>
          </w:p>
        </w:tc>
        <w:tc>
          <w:tcPr>
            <w:tcW w:w="5417" w:type="dxa"/>
          </w:tcPr>
          <w:p w14:paraId="5B28C139"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IgG4-связанная гепатопатия</w:t>
            </w:r>
          </w:p>
        </w:tc>
      </w:tr>
      <w:tr w:rsidR="009D2F2D" w:rsidRPr="008E35D6" w14:paraId="2B505DBC" w14:textId="77777777" w:rsidTr="00A9379F">
        <w:trPr>
          <w:jc w:val="center"/>
        </w:trPr>
        <w:tc>
          <w:tcPr>
            <w:tcW w:w="4506" w:type="dxa"/>
          </w:tcPr>
          <w:p w14:paraId="4A778449"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Легкие</w:t>
            </w:r>
          </w:p>
        </w:tc>
        <w:tc>
          <w:tcPr>
            <w:tcW w:w="5417" w:type="dxa"/>
          </w:tcPr>
          <w:p w14:paraId="661AC04E" w14:textId="3B5A056A" w:rsidR="009D2F2D" w:rsidRPr="008E35D6" w:rsidRDefault="009D2F2D" w:rsidP="00155092">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w:t>
            </w:r>
            <w:r w:rsidR="00155092" w:rsidRPr="008E35D6">
              <w:rPr>
                <w:rFonts w:ascii="Times New Roman" w:eastAsia="Times New Roman" w:hAnsi="Times New Roman"/>
                <w:sz w:val="24"/>
                <w:szCs w:val="24"/>
              </w:rPr>
              <w:t>ЗЛ</w:t>
            </w:r>
          </w:p>
        </w:tc>
      </w:tr>
    </w:tbl>
    <w:p w14:paraId="363CA8B6" w14:textId="7EEB2DA1" w:rsidR="009D2F2D" w:rsidRDefault="00080C42" w:rsidP="00080C42">
      <w:pPr>
        <w:spacing w:after="0" w:line="240" w:lineRule="auto"/>
        <w:ind w:firstLine="709"/>
        <w:jc w:val="right"/>
        <w:rPr>
          <w:rFonts w:ascii="Times New Roman" w:eastAsia="Times New Roman" w:hAnsi="Times New Roman"/>
          <w:i/>
          <w:sz w:val="24"/>
          <w:szCs w:val="24"/>
        </w:rPr>
      </w:pPr>
      <w:r>
        <w:rPr>
          <w:rFonts w:ascii="Times New Roman" w:eastAsia="Times New Roman" w:hAnsi="Times New Roman"/>
          <w:i/>
          <w:sz w:val="24"/>
          <w:szCs w:val="24"/>
        </w:rPr>
        <w:lastRenderedPageBreak/>
        <w:t>Окончание т</w:t>
      </w:r>
      <w:r w:rsidRPr="008E35D6">
        <w:rPr>
          <w:rFonts w:ascii="Times New Roman" w:eastAsia="Times New Roman" w:hAnsi="Times New Roman"/>
          <w:i/>
          <w:sz w:val="24"/>
          <w:szCs w:val="24"/>
        </w:rPr>
        <w:t>аблиц</w:t>
      </w:r>
      <w:r>
        <w:rPr>
          <w:rFonts w:ascii="Times New Roman" w:eastAsia="Times New Roman" w:hAnsi="Times New Roman"/>
          <w:i/>
          <w:sz w:val="24"/>
          <w:szCs w:val="24"/>
        </w:rPr>
        <w:t>ы</w:t>
      </w:r>
      <w:r w:rsidRPr="008E35D6">
        <w:rPr>
          <w:rFonts w:ascii="Times New Roman" w:eastAsia="Times New Roman" w:hAnsi="Times New Roman"/>
          <w:i/>
          <w:sz w:val="24"/>
          <w:szCs w:val="24"/>
        </w:rPr>
        <w:t xml:space="preserve"> 1</w:t>
      </w:r>
    </w:p>
    <w:p w14:paraId="1F426430" w14:textId="77777777" w:rsidR="00080C42" w:rsidRDefault="00080C42" w:rsidP="00080C42">
      <w:pPr>
        <w:spacing w:after="0" w:line="240" w:lineRule="auto"/>
        <w:ind w:firstLine="709"/>
        <w:jc w:val="right"/>
        <w:rPr>
          <w:rFonts w:ascii="Times New Roman" w:hAnsi="Times New Roman"/>
          <w:sz w:val="24"/>
          <w:szCs w:val="24"/>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6"/>
        <w:gridCol w:w="5417"/>
      </w:tblGrid>
      <w:tr w:rsidR="00080C42" w:rsidRPr="008E35D6" w14:paraId="07274CF6" w14:textId="77777777" w:rsidTr="007A4348">
        <w:trPr>
          <w:jc w:val="center"/>
        </w:trPr>
        <w:tc>
          <w:tcPr>
            <w:tcW w:w="4506" w:type="dxa"/>
          </w:tcPr>
          <w:p w14:paraId="55996310"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Плевра</w:t>
            </w:r>
          </w:p>
        </w:tc>
        <w:tc>
          <w:tcPr>
            <w:tcW w:w="5417" w:type="dxa"/>
          </w:tcPr>
          <w:p w14:paraId="787A4EA0"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плеврит</w:t>
            </w:r>
          </w:p>
        </w:tc>
      </w:tr>
      <w:tr w:rsidR="00080C42" w:rsidRPr="008E35D6" w14:paraId="1E1227E6" w14:textId="77777777" w:rsidTr="007A4348">
        <w:trPr>
          <w:jc w:val="center"/>
        </w:trPr>
        <w:tc>
          <w:tcPr>
            <w:tcW w:w="4506" w:type="dxa"/>
          </w:tcPr>
          <w:p w14:paraId="09C01E29"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Перикард </w:t>
            </w:r>
          </w:p>
        </w:tc>
        <w:tc>
          <w:tcPr>
            <w:tcW w:w="5417" w:type="dxa"/>
          </w:tcPr>
          <w:p w14:paraId="2A51C57D"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перикардит</w:t>
            </w:r>
          </w:p>
        </w:tc>
      </w:tr>
      <w:tr w:rsidR="00080C42" w:rsidRPr="008E35D6" w14:paraId="69B8DF4F" w14:textId="77777777" w:rsidTr="007A4348">
        <w:trPr>
          <w:jc w:val="center"/>
        </w:trPr>
        <w:tc>
          <w:tcPr>
            <w:tcW w:w="4506" w:type="dxa"/>
          </w:tcPr>
          <w:p w14:paraId="39917414"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Почки</w:t>
            </w:r>
          </w:p>
        </w:tc>
        <w:tc>
          <w:tcPr>
            <w:tcW w:w="5417" w:type="dxa"/>
          </w:tcPr>
          <w:p w14:paraId="1C1EEEB9"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IgG4-связанное заболевание почек</w:t>
            </w:r>
          </w:p>
        </w:tc>
      </w:tr>
      <w:tr w:rsidR="00080C42" w:rsidRPr="008E35D6" w14:paraId="4DB547E5" w14:textId="77777777" w:rsidTr="007A4348">
        <w:trPr>
          <w:jc w:val="center"/>
        </w:trPr>
        <w:tc>
          <w:tcPr>
            <w:tcW w:w="4506" w:type="dxa"/>
          </w:tcPr>
          <w:p w14:paraId="745BCB10"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Молочная железа</w:t>
            </w:r>
          </w:p>
        </w:tc>
        <w:tc>
          <w:tcPr>
            <w:tcW w:w="5417" w:type="dxa"/>
          </w:tcPr>
          <w:p w14:paraId="008A1E33"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IgG4-связанный мастит</w:t>
            </w:r>
          </w:p>
        </w:tc>
      </w:tr>
      <w:tr w:rsidR="00080C42" w:rsidRPr="008E35D6" w14:paraId="4F0C6099" w14:textId="77777777" w:rsidTr="007A4348">
        <w:trPr>
          <w:jc w:val="center"/>
        </w:trPr>
        <w:tc>
          <w:tcPr>
            <w:tcW w:w="4506" w:type="dxa"/>
          </w:tcPr>
          <w:p w14:paraId="3E93ECF7"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Простата</w:t>
            </w:r>
          </w:p>
        </w:tc>
        <w:tc>
          <w:tcPr>
            <w:tcW w:w="5417" w:type="dxa"/>
          </w:tcPr>
          <w:p w14:paraId="4BF69DB1" w14:textId="77777777" w:rsidR="00080C42" w:rsidRPr="008E35D6" w:rsidRDefault="00080C42" w:rsidP="007A4348">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IgG4-Пр</w:t>
            </w:r>
          </w:p>
        </w:tc>
      </w:tr>
    </w:tbl>
    <w:p w14:paraId="16E6822A" w14:textId="65781C13" w:rsidR="00080C42" w:rsidRPr="008E35D6" w:rsidRDefault="00080C42" w:rsidP="009D2F2D">
      <w:pPr>
        <w:spacing w:after="0" w:line="360" w:lineRule="auto"/>
        <w:ind w:firstLine="709"/>
        <w:jc w:val="both"/>
        <w:rPr>
          <w:rFonts w:ascii="Times New Roman" w:hAnsi="Times New Roman"/>
          <w:sz w:val="24"/>
          <w:szCs w:val="24"/>
        </w:rPr>
      </w:pPr>
    </w:p>
    <w:p w14:paraId="50211D77" w14:textId="08EDA20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При болезни БМ следует использовать термины «IgG4-связанный дакриоаденит», «IgG4-связанный паротит» и «IgG4-связанный си</w:t>
      </w:r>
      <w:r w:rsidR="001939AF" w:rsidRPr="008E35D6">
        <w:rPr>
          <w:rFonts w:ascii="Times New Roman" w:eastAsia="Times New Roman" w:hAnsi="Times New Roman"/>
          <w:sz w:val="24"/>
          <w:szCs w:val="24"/>
        </w:rPr>
        <w:t xml:space="preserve">алоаденит» или «IgG4-связанное </w:t>
      </w:r>
      <w:r w:rsidRPr="008E35D6">
        <w:rPr>
          <w:rFonts w:ascii="Times New Roman" w:eastAsia="Times New Roman" w:hAnsi="Times New Roman"/>
          <w:sz w:val="24"/>
          <w:szCs w:val="24"/>
        </w:rPr>
        <w:t xml:space="preserve">заболевание подчелюстной слюнной железы». Опухоль Кюттнера также следует называть «IgG4-связанный склерозирующий сиалоаденит» или «IgG4-связанное заболевание </w:t>
      </w:r>
      <w:r w:rsidR="00080C42">
        <w:rPr>
          <w:rFonts w:ascii="Times New Roman" w:eastAsia="Times New Roman" w:hAnsi="Times New Roman"/>
          <w:sz w:val="24"/>
          <w:szCs w:val="24"/>
        </w:rPr>
        <w:t>подчелюстной слюнной железы», а </w:t>
      </w:r>
      <w:r w:rsidR="008C6AC0" w:rsidRPr="008E35D6">
        <w:rPr>
          <w:rFonts w:ascii="Times New Roman" w:eastAsia="Times New Roman" w:hAnsi="Times New Roman"/>
          <w:sz w:val="24"/>
          <w:szCs w:val="24"/>
        </w:rPr>
        <w:t>ТР</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«IgG4-связанное заболевание щитовидной железы» [</w:t>
      </w:r>
      <w:r w:rsidR="009E6CCD" w:rsidRPr="008E35D6">
        <w:rPr>
          <w:rFonts w:ascii="Times New Roman" w:eastAsia="Times New Roman" w:hAnsi="Times New Roman"/>
          <w:sz w:val="24"/>
          <w:szCs w:val="24"/>
        </w:rPr>
        <w:t>69, 233</w:t>
      </w:r>
      <w:r w:rsidRPr="008E35D6">
        <w:rPr>
          <w:rFonts w:ascii="Times New Roman" w:eastAsia="Times New Roman" w:hAnsi="Times New Roman"/>
          <w:sz w:val="24"/>
          <w:szCs w:val="24"/>
        </w:rPr>
        <w:t xml:space="preserve">]. </w:t>
      </w:r>
    </w:p>
    <w:p w14:paraId="217445C9" w14:textId="18D908E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случае поражения органов орбиты используются терми</w:t>
      </w:r>
      <w:r w:rsidR="00B97835" w:rsidRPr="008E35D6">
        <w:rPr>
          <w:rFonts w:ascii="Times New Roman" w:eastAsia="Times New Roman" w:hAnsi="Times New Roman"/>
          <w:sz w:val="24"/>
          <w:szCs w:val="24"/>
        </w:rPr>
        <w:t>н</w:t>
      </w:r>
      <w:r w:rsidR="004B71A9" w:rsidRPr="008E35D6">
        <w:rPr>
          <w:rFonts w:ascii="Times New Roman" w:eastAsia="Times New Roman" w:hAnsi="Times New Roman"/>
          <w:sz w:val="24"/>
          <w:szCs w:val="24"/>
        </w:rPr>
        <w:t>ы «IgG4-связанный дакриоаденит/</w:t>
      </w:r>
      <w:r w:rsidRPr="008E35D6">
        <w:rPr>
          <w:rFonts w:ascii="Times New Roman" w:eastAsia="Times New Roman" w:hAnsi="Times New Roman"/>
          <w:sz w:val="24"/>
          <w:szCs w:val="24"/>
        </w:rPr>
        <w:t>миозит мышц глаза», в контексте псевдотумора орбиты</w:t>
      </w:r>
      <w:r w:rsidR="00B9783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«IgG4-связанное воспаление орбиты». Общий термин, используемый при пор</w:t>
      </w:r>
      <w:r w:rsidR="007C4364" w:rsidRPr="008E35D6">
        <w:rPr>
          <w:rFonts w:ascii="Times New Roman" w:eastAsia="Times New Roman" w:hAnsi="Times New Roman"/>
          <w:sz w:val="24"/>
          <w:szCs w:val="24"/>
        </w:rPr>
        <w:t>а</w:t>
      </w:r>
      <w:r w:rsidR="004B71A9" w:rsidRPr="008E35D6">
        <w:rPr>
          <w:rFonts w:ascii="Times New Roman" w:eastAsia="Times New Roman" w:hAnsi="Times New Roman"/>
          <w:sz w:val="24"/>
          <w:szCs w:val="24"/>
        </w:rPr>
        <w:t>жении периорбитальных тканей и/</w:t>
      </w:r>
      <w:r w:rsidRPr="008E35D6">
        <w:rPr>
          <w:rFonts w:ascii="Times New Roman" w:eastAsia="Times New Roman" w:hAnsi="Times New Roman"/>
          <w:sz w:val="24"/>
          <w:szCs w:val="24"/>
        </w:rPr>
        <w:t>или тканей орбиты</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«IgG4-связанное заболевание орбиты» [</w:t>
      </w:r>
      <w:r w:rsidR="008246E9" w:rsidRPr="008E35D6">
        <w:rPr>
          <w:rFonts w:ascii="Times New Roman" w:eastAsia="Times New Roman" w:hAnsi="Times New Roman"/>
          <w:sz w:val="24"/>
          <w:szCs w:val="24"/>
        </w:rPr>
        <w:t>233</w:t>
      </w:r>
      <w:r w:rsidRPr="008E35D6">
        <w:rPr>
          <w:rFonts w:ascii="Times New Roman" w:eastAsia="Times New Roman" w:hAnsi="Times New Roman"/>
          <w:sz w:val="24"/>
          <w:szCs w:val="24"/>
        </w:rPr>
        <w:t>].</w:t>
      </w:r>
    </w:p>
    <w:p w14:paraId="04A5E48C"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Для всех типов поражения почек в рамках IgG4-СЗ рекомендовано использовать название «IgG4-связанное заболевание почек».</w:t>
      </w:r>
    </w:p>
    <w:p w14:paraId="6B3D8EFF" w14:textId="6F50B29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IgG4-СЗ является «молодой» патологией, открытой в начале 2000-х г</w:t>
      </w:r>
      <w:r w:rsidR="007C4364" w:rsidRPr="008E35D6">
        <w:rPr>
          <w:rFonts w:ascii="Times New Roman" w:eastAsia="Times New Roman" w:hAnsi="Times New Roman"/>
          <w:sz w:val="24"/>
          <w:szCs w:val="24"/>
        </w:rPr>
        <w:t>г.</w:t>
      </w:r>
      <w:r w:rsidRPr="008E35D6">
        <w:rPr>
          <w:rFonts w:ascii="Times New Roman" w:eastAsia="Times New Roman" w:hAnsi="Times New Roman"/>
          <w:sz w:val="24"/>
          <w:szCs w:val="24"/>
        </w:rPr>
        <w:t>, в связи с этим данная рубрика отсутствует в международной классификации болезней 10-го пересмотра. Поражения при IgG4-СЗ могут код</w:t>
      </w:r>
      <w:r w:rsidR="007C4364" w:rsidRPr="008E35D6">
        <w:rPr>
          <w:rFonts w:ascii="Times New Roman" w:eastAsia="Times New Roman" w:hAnsi="Times New Roman"/>
          <w:sz w:val="24"/>
          <w:szCs w:val="24"/>
        </w:rPr>
        <w:t>ироваться в нескольких рубриках</w:t>
      </w:r>
      <w:r w:rsidRPr="008E35D6">
        <w:rPr>
          <w:rFonts w:ascii="Times New Roman" w:eastAsia="Times New Roman" w:hAnsi="Times New Roman"/>
          <w:sz w:val="24"/>
          <w:szCs w:val="24"/>
        </w:rPr>
        <w:t xml:space="preserve"> в зависимости от ло</w:t>
      </w:r>
      <w:r w:rsidR="007C4364" w:rsidRPr="008E35D6">
        <w:rPr>
          <w:rFonts w:ascii="Times New Roman" w:eastAsia="Times New Roman" w:hAnsi="Times New Roman"/>
          <w:sz w:val="24"/>
          <w:szCs w:val="24"/>
        </w:rPr>
        <w:t xml:space="preserve">кализации. В то же время </w:t>
      </w:r>
      <w:r w:rsidRPr="008E35D6">
        <w:rPr>
          <w:rFonts w:ascii="Times New Roman" w:eastAsia="Times New Roman" w:hAnsi="Times New Roman"/>
          <w:sz w:val="24"/>
          <w:szCs w:val="24"/>
        </w:rPr>
        <w:t>установлено, что IgG4-CЗ и «мультифокальный фибросклероз» являются тождественными заболеваниями [</w:t>
      </w:r>
      <w:r w:rsidR="008246E9" w:rsidRPr="008E35D6">
        <w:rPr>
          <w:rFonts w:ascii="Times New Roman" w:eastAsia="Times New Roman" w:hAnsi="Times New Roman"/>
          <w:sz w:val="24"/>
          <w:szCs w:val="24"/>
        </w:rPr>
        <w:t>42</w:t>
      </w:r>
      <w:r w:rsidRPr="008E35D6">
        <w:rPr>
          <w:rFonts w:ascii="Times New Roman" w:eastAsia="Times New Roman" w:hAnsi="Times New Roman"/>
          <w:sz w:val="24"/>
          <w:szCs w:val="24"/>
        </w:rPr>
        <w:t xml:space="preserve">], поэтому диагноз может кодироваться в рубрике «системные заболевания соединительной ткани» (М 35.5 Многоочаговый фибросклероз) при мультиорганном поражении. </w:t>
      </w:r>
    </w:p>
    <w:p w14:paraId="33A3B90F" w14:textId="77777777" w:rsidR="009D2F2D" w:rsidRPr="008E35D6" w:rsidRDefault="009D2F2D" w:rsidP="00BE123F">
      <w:pPr>
        <w:spacing w:after="0" w:line="360" w:lineRule="auto"/>
        <w:ind w:firstLine="709"/>
        <w:jc w:val="both"/>
        <w:rPr>
          <w:rFonts w:ascii="Times New Roman" w:hAnsi="Times New Roman"/>
          <w:sz w:val="24"/>
          <w:szCs w:val="24"/>
        </w:rPr>
      </w:pPr>
    </w:p>
    <w:p w14:paraId="2AFF47FF" w14:textId="77777777" w:rsidR="00AE1AED" w:rsidRPr="008E35D6" w:rsidRDefault="00AE1AED" w:rsidP="00BE123F">
      <w:pPr>
        <w:spacing w:after="0" w:line="360" w:lineRule="auto"/>
        <w:ind w:firstLine="709"/>
        <w:jc w:val="both"/>
        <w:rPr>
          <w:rFonts w:ascii="Times New Roman" w:hAnsi="Times New Roman"/>
          <w:sz w:val="24"/>
          <w:szCs w:val="24"/>
        </w:rPr>
      </w:pPr>
    </w:p>
    <w:p w14:paraId="1E79C96C" w14:textId="61915CDD" w:rsidR="009D2F2D" w:rsidRPr="008E35D6" w:rsidRDefault="00AE1AED" w:rsidP="00BE123F">
      <w:pPr>
        <w:spacing w:after="0" w:line="360" w:lineRule="auto"/>
        <w:jc w:val="center"/>
        <w:rPr>
          <w:rFonts w:ascii="Times New Roman" w:hAnsi="Times New Roman"/>
          <w:b/>
          <w:sz w:val="24"/>
          <w:szCs w:val="24"/>
        </w:rPr>
      </w:pPr>
      <w:bookmarkStart w:id="5" w:name="h.2et92p0" w:colFirst="0" w:colLast="0"/>
      <w:bookmarkEnd w:id="5"/>
      <w:r w:rsidRPr="008E35D6">
        <w:rPr>
          <w:rFonts w:ascii="Times New Roman" w:hAnsi="Times New Roman"/>
          <w:b/>
          <w:sz w:val="24"/>
          <w:szCs w:val="24"/>
        </w:rPr>
        <w:t>1.2. Диагностика IgG4-связанн</w:t>
      </w:r>
      <w:r w:rsidR="00080C42">
        <w:rPr>
          <w:rFonts w:ascii="Times New Roman" w:hAnsi="Times New Roman"/>
          <w:b/>
          <w:sz w:val="24"/>
          <w:szCs w:val="24"/>
        </w:rPr>
        <w:t>ого</w:t>
      </w:r>
      <w:r w:rsidRPr="008E35D6">
        <w:rPr>
          <w:rFonts w:ascii="Times New Roman" w:hAnsi="Times New Roman"/>
          <w:b/>
          <w:sz w:val="24"/>
          <w:szCs w:val="24"/>
        </w:rPr>
        <w:t xml:space="preserve"> заболевани</w:t>
      </w:r>
      <w:r w:rsidR="00080C42">
        <w:rPr>
          <w:rFonts w:ascii="Times New Roman" w:hAnsi="Times New Roman"/>
          <w:b/>
          <w:sz w:val="24"/>
          <w:szCs w:val="24"/>
        </w:rPr>
        <w:t>я</w:t>
      </w:r>
    </w:p>
    <w:p w14:paraId="4130E829" w14:textId="77777777" w:rsidR="00BE123F" w:rsidRPr="008E35D6" w:rsidRDefault="00BE123F" w:rsidP="00BE123F">
      <w:pPr>
        <w:spacing w:after="0" w:line="360" w:lineRule="auto"/>
        <w:jc w:val="center"/>
        <w:rPr>
          <w:rFonts w:ascii="Times New Roman" w:hAnsi="Times New Roman"/>
          <w:b/>
          <w:sz w:val="24"/>
          <w:szCs w:val="24"/>
        </w:rPr>
      </w:pPr>
    </w:p>
    <w:p w14:paraId="0C474204" w14:textId="01112513" w:rsidR="009D2F2D" w:rsidRPr="008E35D6" w:rsidRDefault="009D2F2D" w:rsidP="00BE123F">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Симптомы и особенности патоморфологической картины IgG4-СЗ зависят от пораженного органа и стадии заболевания и поэтому создание единых критериев, по которым можно было бы установить диагноз всем пациентам, страдающим IgG4-CЗ, является сложной задачей [</w:t>
      </w:r>
      <w:r w:rsidR="008246E9" w:rsidRPr="008E35D6">
        <w:rPr>
          <w:rFonts w:ascii="Times New Roman" w:eastAsia="Times New Roman" w:hAnsi="Times New Roman"/>
          <w:sz w:val="24"/>
          <w:szCs w:val="24"/>
        </w:rPr>
        <w:t>258</w:t>
      </w:r>
      <w:r w:rsidRPr="008E35D6">
        <w:rPr>
          <w:rFonts w:ascii="Times New Roman" w:eastAsia="Times New Roman" w:hAnsi="Times New Roman"/>
          <w:sz w:val="24"/>
          <w:szCs w:val="24"/>
        </w:rPr>
        <w:t xml:space="preserve">]. В настоящий момент существуют органоспецифические критерии диагностики только </w:t>
      </w:r>
      <w:r w:rsidRPr="008E35D6">
        <w:rPr>
          <w:rFonts w:ascii="Times New Roman" w:eastAsia="Times New Roman" w:hAnsi="Times New Roman"/>
          <w:sz w:val="24"/>
          <w:szCs w:val="24"/>
        </w:rPr>
        <w:lastRenderedPageBreak/>
        <w:t>АИП 1</w:t>
      </w:r>
      <w:r w:rsidR="00807616"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БМ и IgG4-связанного заболевания почек [</w:t>
      </w:r>
      <w:r w:rsidR="008246E9" w:rsidRPr="008E35D6">
        <w:rPr>
          <w:rFonts w:ascii="Times New Roman" w:eastAsia="Times New Roman" w:hAnsi="Times New Roman"/>
          <w:sz w:val="24"/>
          <w:szCs w:val="24"/>
        </w:rPr>
        <w:t>258</w:t>
      </w:r>
      <w:r w:rsidRPr="008E35D6">
        <w:rPr>
          <w:rFonts w:ascii="Times New Roman" w:eastAsia="Times New Roman" w:hAnsi="Times New Roman"/>
          <w:sz w:val="24"/>
          <w:szCs w:val="24"/>
        </w:rPr>
        <w:t>]. Предложены критерии для диагностики IgG4-</w:t>
      </w:r>
      <w:r w:rsidR="001F570A" w:rsidRPr="008E35D6">
        <w:rPr>
          <w:rFonts w:ascii="Times New Roman" w:eastAsia="Times New Roman" w:hAnsi="Times New Roman"/>
          <w:sz w:val="24"/>
          <w:szCs w:val="24"/>
        </w:rPr>
        <w:t>СХ</w:t>
      </w:r>
      <w:r w:rsidR="005B1846" w:rsidRPr="008E35D6">
        <w:rPr>
          <w:rFonts w:ascii="Times New Roman" w:eastAsia="Times New Roman" w:hAnsi="Times New Roman"/>
          <w:sz w:val="24"/>
          <w:szCs w:val="24"/>
        </w:rPr>
        <w:t xml:space="preserve"> [</w:t>
      </w:r>
      <w:r w:rsidR="008246E9" w:rsidRPr="008E35D6">
        <w:rPr>
          <w:rFonts w:ascii="Times New Roman" w:eastAsia="Times New Roman" w:hAnsi="Times New Roman"/>
          <w:sz w:val="24"/>
          <w:szCs w:val="24"/>
        </w:rPr>
        <w:t>71</w:t>
      </w:r>
      <w:r w:rsidR="005B1846" w:rsidRPr="008E35D6">
        <w:rPr>
          <w:rFonts w:ascii="Times New Roman" w:eastAsia="Times New Roman" w:hAnsi="Times New Roman"/>
          <w:sz w:val="24"/>
          <w:szCs w:val="24"/>
        </w:rPr>
        <w:t>], ГпТ</w:t>
      </w:r>
      <w:r w:rsidRPr="008E35D6">
        <w:rPr>
          <w:rFonts w:ascii="Times New Roman" w:eastAsia="Times New Roman" w:hAnsi="Times New Roman"/>
          <w:sz w:val="24"/>
          <w:szCs w:val="24"/>
        </w:rPr>
        <w:t xml:space="preserve"> [</w:t>
      </w:r>
      <w:r w:rsidR="008246E9" w:rsidRPr="008E35D6">
        <w:rPr>
          <w:rFonts w:ascii="Times New Roman" w:eastAsia="Times New Roman" w:hAnsi="Times New Roman"/>
          <w:sz w:val="24"/>
          <w:szCs w:val="24"/>
        </w:rPr>
        <w:t>147</w:t>
      </w:r>
      <w:r w:rsidRPr="008E35D6">
        <w:rPr>
          <w:rFonts w:ascii="Times New Roman" w:eastAsia="Times New Roman" w:hAnsi="Times New Roman"/>
          <w:sz w:val="24"/>
          <w:szCs w:val="24"/>
        </w:rPr>
        <w:t>], аортита [</w:t>
      </w:r>
      <w:r w:rsidR="008246E9" w:rsidRPr="008E35D6">
        <w:rPr>
          <w:rFonts w:ascii="Times New Roman" w:eastAsia="Times New Roman" w:hAnsi="Times New Roman"/>
          <w:sz w:val="24"/>
          <w:szCs w:val="24"/>
        </w:rPr>
        <w:t>98</w:t>
      </w:r>
      <w:r w:rsidRPr="008E35D6">
        <w:rPr>
          <w:rFonts w:ascii="Times New Roman" w:eastAsia="Times New Roman" w:hAnsi="Times New Roman"/>
          <w:sz w:val="24"/>
          <w:szCs w:val="24"/>
        </w:rPr>
        <w:t>].</w:t>
      </w:r>
    </w:p>
    <w:p w14:paraId="24BC541E" w14:textId="6C957E07" w:rsidR="009D2F2D"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2011 г.</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японской исследовательской группой, возглавляемой H. Umehara, предложены универсальные диагностические критерии IgG4-СЗ (</w:t>
      </w:r>
      <w:r w:rsidR="00807616" w:rsidRPr="008E35D6">
        <w:rPr>
          <w:rFonts w:ascii="Times New Roman" w:eastAsia="Times New Roman" w:hAnsi="Times New Roman"/>
          <w:sz w:val="24"/>
          <w:szCs w:val="24"/>
        </w:rPr>
        <w:t>р</w:t>
      </w:r>
      <w:r w:rsidRPr="008E35D6">
        <w:rPr>
          <w:rFonts w:ascii="Times New Roman" w:eastAsia="Times New Roman" w:hAnsi="Times New Roman"/>
          <w:sz w:val="24"/>
          <w:szCs w:val="24"/>
        </w:rPr>
        <w:t xml:space="preserve">ис. 1), основанные на </w:t>
      </w:r>
      <w:r w:rsidR="00807616" w:rsidRPr="008E35D6">
        <w:rPr>
          <w:rFonts w:ascii="Times New Roman" w:eastAsia="Times New Roman" w:hAnsi="Times New Roman"/>
          <w:sz w:val="24"/>
          <w:szCs w:val="24"/>
        </w:rPr>
        <w:t>трех</w:t>
      </w:r>
      <w:r w:rsidRPr="008E35D6">
        <w:rPr>
          <w:rFonts w:ascii="Times New Roman" w:eastAsia="Times New Roman" w:hAnsi="Times New Roman"/>
          <w:sz w:val="24"/>
          <w:szCs w:val="24"/>
        </w:rPr>
        <w:t xml:space="preserve"> ключевых признаках заболевания: 1) клиническом: увеличения пораженного органа; 2) серологическом: повышении в сыворотке иммуноглобулина G </w:t>
      </w:r>
      <w:r w:rsidR="00807616" w:rsidRPr="008E35D6">
        <w:rPr>
          <w:rFonts w:ascii="Times New Roman" w:eastAsia="Times New Roman" w:hAnsi="Times New Roman"/>
          <w:sz w:val="24"/>
          <w:szCs w:val="24"/>
        </w:rPr>
        <w:t xml:space="preserve">4-го типа; </w:t>
      </w:r>
      <w:r w:rsidRPr="008E35D6">
        <w:rPr>
          <w:rFonts w:ascii="Times New Roman" w:eastAsia="Times New Roman" w:hAnsi="Times New Roman"/>
          <w:sz w:val="24"/>
          <w:szCs w:val="24"/>
        </w:rPr>
        <w:t>3) патоморфологическом: инфильтрации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клетками в пораженном органе [</w:t>
      </w:r>
      <w:r w:rsidR="008B34B7" w:rsidRPr="008E35D6">
        <w:rPr>
          <w:rFonts w:ascii="Times New Roman" w:eastAsia="Times New Roman" w:hAnsi="Times New Roman"/>
          <w:sz w:val="24"/>
          <w:szCs w:val="24"/>
        </w:rPr>
        <w:t>258</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3E10C569" w14:textId="39326DCA" w:rsidR="00080C42" w:rsidRDefault="00080C42"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49024" behindDoc="0" locked="0" layoutInCell="1" allowOverlap="1" wp14:anchorId="6BE62F3B" wp14:editId="434165A6">
            <wp:simplePos x="0" y="0"/>
            <wp:positionH relativeFrom="column">
              <wp:posOffset>116840</wp:posOffset>
            </wp:positionH>
            <wp:positionV relativeFrom="paragraph">
              <wp:posOffset>104140</wp:posOffset>
            </wp:positionV>
            <wp:extent cx="5936615" cy="5151755"/>
            <wp:effectExtent l="0" t="0" r="6985" b="0"/>
            <wp:wrapNone/>
            <wp:docPr id="7" name="Рисунок 42"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5151755"/>
                    </a:xfrm>
                    <a:prstGeom prst="rect">
                      <a:avLst/>
                    </a:prstGeom>
                    <a:noFill/>
                  </pic:spPr>
                </pic:pic>
              </a:graphicData>
            </a:graphic>
            <wp14:sizeRelH relativeFrom="page">
              <wp14:pctWidth>0</wp14:pctWidth>
            </wp14:sizeRelH>
            <wp14:sizeRelV relativeFrom="page">
              <wp14:pctHeight>0</wp14:pctHeight>
            </wp14:sizeRelV>
          </wp:anchor>
        </w:drawing>
      </w:r>
    </w:p>
    <w:p w14:paraId="4BEC340D" w14:textId="6E6757D3" w:rsidR="00080C42" w:rsidRDefault="00080C42" w:rsidP="009D2F2D">
      <w:pPr>
        <w:spacing w:after="0" w:line="360" w:lineRule="auto"/>
        <w:ind w:firstLine="709"/>
        <w:jc w:val="both"/>
        <w:rPr>
          <w:rFonts w:ascii="Times New Roman" w:eastAsia="Times New Roman" w:hAnsi="Times New Roman"/>
          <w:sz w:val="24"/>
          <w:szCs w:val="24"/>
        </w:rPr>
      </w:pPr>
    </w:p>
    <w:p w14:paraId="70AC94A5" w14:textId="1DB60F78" w:rsidR="00080C42" w:rsidRDefault="00080C42" w:rsidP="009D2F2D">
      <w:pPr>
        <w:spacing w:after="0" w:line="360" w:lineRule="auto"/>
        <w:ind w:firstLine="709"/>
        <w:jc w:val="both"/>
        <w:rPr>
          <w:rFonts w:ascii="Times New Roman" w:eastAsia="Times New Roman" w:hAnsi="Times New Roman"/>
          <w:sz w:val="24"/>
          <w:szCs w:val="24"/>
        </w:rPr>
      </w:pPr>
    </w:p>
    <w:p w14:paraId="0044B309" w14:textId="022E478B" w:rsidR="00080C42" w:rsidRPr="008E35D6" w:rsidRDefault="00080C42" w:rsidP="009D2F2D">
      <w:pPr>
        <w:spacing w:after="0" w:line="360" w:lineRule="auto"/>
        <w:ind w:firstLine="709"/>
        <w:jc w:val="both"/>
        <w:rPr>
          <w:rFonts w:ascii="Times New Roman" w:eastAsia="Times New Roman" w:hAnsi="Times New Roman"/>
          <w:sz w:val="24"/>
          <w:szCs w:val="24"/>
        </w:rPr>
      </w:pPr>
    </w:p>
    <w:p w14:paraId="67F3D35F" w14:textId="685FAB10" w:rsidR="003202BD" w:rsidRPr="008E35D6" w:rsidRDefault="003202BD" w:rsidP="009D2F2D">
      <w:pPr>
        <w:spacing w:after="0" w:line="360" w:lineRule="auto"/>
        <w:ind w:firstLine="709"/>
        <w:jc w:val="both"/>
        <w:rPr>
          <w:rFonts w:ascii="Times New Roman" w:eastAsia="Times New Roman" w:hAnsi="Times New Roman"/>
          <w:sz w:val="24"/>
          <w:szCs w:val="24"/>
        </w:rPr>
      </w:pPr>
    </w:p>
    <w:p w14:paraId="1000C080" w14:textId="77777777" w:rsidR="003202BD" w:rsidRPr="008E35D6" w:rsidRDefault="003202BD" w:rsidP="009D2F2D">
      <w:pPr>
        <w:spacing w:after="0" w:line="360" w:lineRule="auto"/>
        <w:ind w:firstLine="709"/>
        <w:jc w:val="both"/>
        <w:rPr>
          <w:rFonts w:ascii="Times New Roman" w:eastAsia="Times New Roman" w:hAnsi="Times New Roman"/>
          <w:sz w:val="24"/>
          <w:szCs w:val="24"/>
        </w:rPr>
      </w:pPr>
    </w:p>
    <w:p w14:paraId="07E5B1F0" w14:textId="77777777" w:rsidR="003202BD" w:rsidRPr="008E35D6" w:rsidRDefault="003202BD" w:rsidP="009D2F2D">
      <w:pPr>
        <w:spacing w:after="0" w:line="360" w:lineRule="auto"/>
        <w:ind w:firstLine="709"/>
        <w:jc w:val="both"/>
        <w:rPr>
          <w:rFonts w:ascii="Times New Roman" w:eastAsia="Times New Roman" w:hAnsi="Times New Roman"/>
          <w:sz w:val="24"/>
          <w:szCs w:val="24"/>
        </w:rPr>
      </w:pPr>
    </w:p>
    <w:p w14:paraId="11E809F3" w14:textId="77777777" w:rsidR="003202BD" w:rsidRPr="008E35D6" w:rsidRDefault="003202BD" w:rsidP="009D2F2D">
      <w:pPr>
        <w:spacing w:after="0" w:line="360" w:lineRule="auto"/>
        <w:ind w:firstLine="709"/>
        <w:jc w:val="both"/>
        <w:rPr>
          <w:rFonts w:ascii="Times New Roman" w:eastAsia="Times New Roman" w:hAnsi="Times New Roman"/>
          <w:sz w:val="24"/>
          <w:szCs w:val="24"/>
        </w:rPr>
      </w:pPr>
    </w:p>
    <w:p w14:paraId="0DD266E1"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5BC170AC"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270C5366"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1EE82C86"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4C00DA8F"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57CD7D89"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0155C598"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5289FD02"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12BC16B0"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54BF1E86"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4302EA8C"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61ECDDF7"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0A8665D1" w14:textId="77777777" w:rsidR="00750916" w:rsidRPr="008E35D6" w:rsidRDefault="00750916" w:rsidP="009D2F2D">
      <w:pPr>
        <w:spacing w:after="0" w:line="360" w:lineRule="auto"/>
        <w:ind w:firstLine="709"/>
        <w:jc w:val="both"/>
        <w:rPr>
          <w:rFonts w:ascii="Times New Roman" w:eastAsia="Times New Roman" w:hAnsi="Times New Roman"/>
          <w:sz w:val="24"/>
          <w:szCs w:val="24"/>
        </w:rPr>
      </w:pPr>
    </w:p>
    <w:p w14:paraId="60FCA8C3" w14:textId="77777777" w:rsidR="00605166" w:rsidRPr="008E35D6" w:rsidRDefault="00605166" w:rsidP="00605166">
      <w:pPr>
        <w:spacing w:after="0" w:line="36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w:t>
      </w:r>
      <w:r w:rsidRPr="008E35D6">
        <w:rPr>
          <w:rFonts w:ascii="Times New Roman" w:eastAsia="Times New Roman" w:hAnsi="Times New Roman"/>
          <w:sz w:val="24"/>
          <w:szCs w:val="24"/>
        </w:rPr>
        <w:t xml:space="preserve"> Универсальные диагностические критерии H. Umehara с соавторами</w:t>
      </w:r>
    </w:p>
    <w:p w14:paraId="57E336A0" w14:textId="77777777" w:rsidR="00605166" w:rsidRPr="008E35D6" w:rsidRDefault="00605166" w:rsidP="009D2F2D">
      <w:pPr>
        <w:spacing w:after="0" w:line="360" w:lineRule="auto"/>
        <w:ind w:firstLine="709"/>
        <w:jc w:val="both"/>
        <w:rPr>
          <w:rFonts w:ascii="Times New Roman" w:eastAsia="Times New Roman" w:hAnsi="Times New Roman"/>
          <w:sz w:val="24"/>
          <w:szCs w:val="24"/>
        </w:rPr>
      </w:pPr>
    </w:p>
    <w:p w14:paraId="42B386A5"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Диагноз IgG4-СЗ является </w:t>
      </w:r>
      <w:r w:rsidRPr="008E35D6">
        <w:rPr>
          <w:rFonts w:ascii="Times New Roman" w:eastAsia="Times New Roman" w:hAnsi="Times New Roman"/>
          <w:i/>
          <w:sz w:val="24"/>
          <w:szCs w:val="24"/>
        </w:rPr>
        <w:t xml:space="preserve">достоверным </w:t>
      </w:r>
      <w:r w:rsidR="00A87A1B" w:rsidRPr="008E35D6">
        <w:rPr>
          <w:rFonts w:ascii="Times New Roman" w:eastAsia="Times New Roman" w:hAnsi="Times New Roman"/>
          <w:sz w:val="24"/>
          <w:szCs w:val="24"/>
        </w:rPr>
        <w:t>(definite</w:t>
      </w:r>
      <w:r w:rsidRPr="008E35D6">
        <w:rPr>
          <w:rFonts w:ascii="Times New Roman" w:eastAsia="Times New Roman" w:hAnsi="Times New Roman"/>
          <w:sz w:val="24"/>
          <w:szCs w:val="24"/>
        </w:rPr>
        <w:t>)</w:t>
      </w:r>
      <w:r w:rsidRPr="008E35D6">
        <w:rPr>
          <w:rFonts w:ascii="Times New Roman" w:eastAsia="Times New Roman" w:hAnsi="Times New Roman"/>
          <w:i/>
          <w:sz w:val="24"/>
          <w:szCs w:val="24"/>
        </w:rPr>
        <w:t xml:space="preserve"> </w:t>
      </w:r>
      <w:r w:rsidRPr="008E35D6">
        <w:rPr>
          <w:rFonts w:ascii="Times New Roman" w:eastAsia="Times New Roman" w:hAnsi="Times New Roman"/>
          <w:sz w:val="24"/>
          <w:szCs w:val="24"/>
        </w:rPr>
        <w:t>при наличии (1) увеличе</w:t>
      </w:r>
      <w:r w:rsidR="004B71A9" w:rsidRPr="008E35D6">
        <w:rPr>
          <w:rFonts w:ascii="Times New Roman" w:eastAsia="Times New Roman" w:hAnsi="Times New Roman"/>
          <w:sz w:val="24"/>
          <w:szCs w:val="24"/>
        </w:rPr>
        <w:t>ния органа и/</w:t>
      </w:r>
      <w:r w:rsidRPr="008E35D6">
        <w:rPr>
          <w:rFonts w:ascii="Times New Roman" w:eastAsia="Times New Roman" w:hAnsi="Times New Roman"/>
          <w:sz w:val="24"/>
          <w:szCs w:val="24"/>
        </w:rPr>
        <w:t>или его дисфункции, (2) увеличения концентрации сывороточного IgG4</w:t>
      </w:r>
      <w:r w:rsidR="0042269E" w:rsidRPr="008E35D6">
        <w:rPr>
          <w:rFonts w:ascii="Times New Roman" w:eastAsia="Times New Roman" w:hAnsi="Times New Roman"/>
          <w:sz w:val="24"/>
          <w:szCs w:val="24"/>
        </w:rPr>
        <w:t xml:space="preserve"> </w:t>
      </w:r>
      <w:r w:rsidR="00952B4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 xml:space="preserve">135 мг/дл и (3) соответствующей гистологической и </w:t>
      </w:r>
      <w:r w:rsidR="00F873CB" w:rsidRPr="008E35D6">
        <w:rPr>
          <w:rFonts w:ascii="Times New Roman" w:eastAsia="Times New Roman" w:hAnsi="Times New Roman"/>
          <w:sz w:val="24"/>
          <w:szCs w:val="24"/>
        </w:rPr>
        <w:t>ИГХ</w:t>
      </w:r>
      <w:r w:rsidRPr="008E35D6">
        <w:rPr>
          <w:rFonts w:ascii="Times New Roman" w:eastAsia="Times New Roman" w:hAnsi="Times New Roman"/>
          <w:sz w:val="24"/>
          <w:szCs w:val="24"/>
        </w:rPr>
        <w:t xml:space="preserve"> картины. </w:t>
      </w:r>
    </w:p>
    <w:p w14:paraId="7C413EB4"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 xml:space="preserve">Диагноз IgG4-СЗ является </w:t>
      </w:r>
      <w:r w:rsidRPr="008E35D6">
        <w:rPr>
          <w:rFonts w:ascii="Times New Roman" w:eastAsia="Times New Roman" w:hAnsi="Times New Roman"/>
          <w:i/>
          <w:sz w:val="24"/>
          <w:szCs w:val="24"/>
        </w:rPr>
        <w:t>предполагаемым</w:t>
      </w:r>
      <w:r w:rsidRPr="008E35D6">
        <w:rPr>
          <w:rFonts w:ascii="Times New Roman" w:eastAsia="Times New Roman" w:hAnsi="Times New Roman"/>
          <w:sz w:val="24"/>
          <w:szCs w:val="24"/>
        </w:rPr>
        <w:t xml:space="preserve"> (probable) при отсутствии повышения уровня IgG4 в сыворотке, наличии увеличения органа (1) и характерных ИГХ изменений в тканях (3).</w:t>
      </w:r>
    </w:p>
    <w:p w14:paraId="6E0F8CA1"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Диагноз IgG4-СЗ является </w:t>
      </w:r>
      <w:r w:rsidRPr="008E35D6">
        <w:rPr>
          <w:rFonts w:ascii="Times New Roman" w:eastAsia="Times New Roman" w:hAnsi="Times New Roman"/>
          <w:i/>
          <w:sz w:val="24"/>
          <w:szCs w:val="24"/>
        </w:rPr>
        <w:t>вероятным</w:t>
      </w:r>
      <w:r w:rsidRPr="008E35D6">
        <w:rPr>
          <w:rFonts w:ascii="Times New Roman" w:eastAsia="Times New Roman" w:hAnsi="Times New Roman"/>
          <w:sz w:val="24"/>
          <w:szCs w:val="24"/>
        </w:rPr>
        <w:t xml:space="preserve"> (possible) при наличии положительного клинического критерия (1) и серологического критерия (2), но при отсутствии характерных ИГХ изменений или в случае, если ИГХ исследование не проводилось. </w:t>
      </w:r>
    </w:p>
    <w:p w14:paraId="6592E576"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Следует подчеркнуть, что гистологический критерий (3) считается более значимым, нежели серологический (2).</w:t>
      </w:r>
    </w:p>
    <w:p w14:paraId="4F79CC23" w14:textId="56F27959" w:rsidR="009D2F2D" w:rsidRPr="00080C42" w:rsidRDefault="009D2F2D" w:rsidP="009D2F2D">
      <w:pPr>
        <w:spacing w:after="0" w:line="360" w:lineRule="auto"/>
        <w:ind w:firstLine="709"/>
        <w:jc w:val="both"/>
        <w:rPr>
          <w:rFonts w:ascii="Times New Roman" w:hAnsi="Times New Roman"/>
          <w:spacing w:val="-4"/>
          <w:sz w:val="24"/>
          <w:szCs w:val="24"/>
        </w:rPr>
      </w:pPr>
      <w:r w:rsidRPr="00080C42">
        <w:rPr>
          <w:rFonts w:ascii="Times New Roman" w:eastAsia="Times New Roman" w:hAnsi="Times New Roman"/>
          <w:spacing w:val="-4"/>
          <w:sz w:val="24"/>
          <w:szCs w:val="24"/>
        </w:rPr>
        <w:t>Чувствительность и специф</w:t>
      </w:r>
      <w:r w:rsidR="00D7270D" w:rsidRPr="00080C42">
        <w:rPr>
          <w:rFonts w:ascii="Times New Roman" w:eastAsia="Times New Roman" w:hAnsi="Times New Roman"/>
          <w:spacing w:val="-4"/>
          <w:sz w:val="24"/>
          <w:szCs w:val="24"/>
        </w:rPr>
        <w:t>ичность критериев составля</w:t>
      </w:r>
      <w:r w:rsidR="00080C42" w:rsidRPr="00080C42">
        <w:rPr>
          <w:rFonts w:ascii="Times New Roman" w:eastAsia="Times New Roman" w:hAnsi="Times New Roman"/>
          <w:spacing w:val="-4"/>
          <w:sz w:val="24"/>
          <w:szCs w:val="24"/>
        </w:rPr>
        <w:t>ю</w:t>
      </w:r>
      <w:r w:rsidR="00D7270D" w:rsidRPr="00080C42">
        <w:rPr>
          <w:rFonts w:ascii="Times New Roman" w:eastAsia="Times New Roman" w:hAnsi="Times New Roman"/>
          <w:spacing w:val="-4"/>
          <w:sz w:val="24"/>
          <w:szCs w:val="24"/>
        </w:rPr>
        <w:t>т 97,</w:t>
      </w:r>
      <w:r w:rsidRPr="00080C42">
        <w:rPr>
          <w:rFonts w:ascii="Times New Roman" w:eastAsia="Times New Roman" w:hAnsi="Times New Roman"/>
          <w:spacing w:val="-4"/>
          <w:sz w:val="24"/>
          <w:szCs w:val="24"/>
        </w:rPr>
        <w:t>8 и 80</w:t>
      </w:r>
      <w:r w:rsidR="00D83ABA" w:rsidRPr="00080C42">
        <w:rPr>
          <w:rFonts w:ascii="Times New Roman" w:eastAsia="Times New Roman" w:hAnsi="Times New Roman"/>
          <w:spacing w:val="-4"/>
          <w:sz w:val="24"/>
          <w:szCs w:val="24"/>
        </w:rPr>
        <w:t xml:space="preserve"> %</w:t>
      </w:r>
      <w:r w:rsidRPr="00080C42">
        <w:rPr>
          <w:rFonts w:ascii="Times New Roman" w:eastAsia="Times New Roman" w:hAnsi="Times New Roman"/>
          <w:spacing w:val="-4"/>
          <w:sz w:val="24"/>
          <w:szCs w:val="24"/>
        </w:rPr>
        <w:t xml:space="preserve"> соответственно [</w:t>
      </w:r>
      <w:r w:rsidR="008B34B7" w:rsidRPr="00080C42">
        <w:rPr>
          <w:rFonts w:ascii="Times New Roman" w:eastAsia="Times New Roman" w:hAnsi="Times New Roman"/>
          <w:spacing w:val="-4"/>
          <w:sz w:val="24"/>
          <w:szCs w:val="24"/>
        </w:rPr>
        <w:t>283</w:t>
      </w:r>
      <w:r w:rsidRPr="00080C42">
        <w:rPr>
          <w:rFonts w:ascii="Times New Roman" w:eastAsia="Times New Roman" w:hAnsi="Times New Roman"/>
          <w:spacing w:val="-4"/>
          <w:sz w:val="24"/>
          <w:szCs w:val="24"/>
        </w:rPr>
        <w:t xml:space="preserve">]. </w:t>
      </w:r>
    </w:p>
    <w:p w14:paraId="0E99469D" w14:textId="708DBB78" w:rsidR="009D2F2D" w:rsidRPr="008E35D6" w:rsidRDefault="00080C42" w:rsidP="009D2F2D">
      <w:pPr>
        <w:spacing w:after="0" w:line="360" w:lineRule="auto"/>
        <w:ind w:firstLine="709"/>
        <w:jc w:val="both"/>
        <w:rPr>
          <w:rFonts w:ascii="Times New Roman" w:hAnsi="Times New Roman"/>
          <w:sz w:val="24"/>
          <w:szCs w:val="24"/>
        </w:rPr>
      </w:pPr>
      <w:r>
        <w:rPr>
          <w:rFonts w:ascii="Times New Roman" w:eastAsia="Times New Roman" w:hAnsi="Times New Roman"/>
          <w:sz w:val="24"/>
          <w:szCs w:val="24"/>
        </w:rPr>
        <w:t xml:space="preserve">Несмотря на то </w:t>
      </w:r>
      <w:r w:rsidR="009D2F2D" w:rsidRPr="008E35D6">
        <w:rPr>
          <w:rFonts w:ascii="Times New Roman" w:eastAsia="Times New Roman" w:hAnsi="Times New Roman"/>
          <w:sz w:val="24"/>
          <w:szCs w:val="24"/>
        </w:rPr>
        <w:t>что IgG4 используется как основной и по сути единственный доступн</w:t>
      </w:r>
      <w:r>
        <w:rPr>
          <w:rFonts w:ascii="Times New Roman" w:eastAsia="Times New Roman" w:hAnsi="Times New Roman"/>
          <w:sz w:val="24"/>
          <w:szCs w:val="24"/>
        </w:rPr>
        <w:t>ый в </w:t>
      </w:r>
      <w:r w:rsidR="009D2F2D" w:rsidRPr="008E35D6">
        <w:rPr>
          <w:rFonts w:ascii="Times New Roman" w:eastAsia="Times New Roman" w:hAnsi="Times New Roman"/>
          <w:sz w:val="24"/>
          <w:szCs w:val="24"/>
        </w:rPr>
        <w:t>настоящее время маркер заб</w:t>
      </w:r>
      <w:r w:rsidR="00D7270D" w:rsidRPr="008E35D6">
        <w:rPr>
          <w:rFonts w:ascii="Times New Roman" w:eastAsia="Times New Roman" w:hAnsi="Times New Roman"/>
          <w:sz w:val="24"/>
          <w:szCs w:val="24"/>
        </w:rPr>
        <w:t>олевания, именно он и является слабым местом</w:t>
      </w:r>
      <w:r w:rsidR="009D2F2D" w:rsidRPr="008E35D6">
        <w:rPr>
          <w:rFonts w:ascii="Times New Roman" w:eastAsia="Times New Roman" w:hAnsi="Times New Roman"/>
          <w:sz w:val="24"/>
          <w:szCs w:val="24"/>
        </w:rPr>
        <w:t xml:space="preserve"> кр</w:t>
      </w:r>
      <w:r w:rsidR="00D7270D" w:rsidRPr="008E35D6">
        <w:rPr>
          <w:rFonts w:ascii="Times New Roman" w:eastAsia="Times New Roman" w:hAnsi="Times New Roman"/>
          <w:sz w:val="24"/>
          <w:szCs w:val="24"/>
        </w:rPr>
        <w:t>итериев, так как его повышение</w:t>
      </w:r>
      <w:r w:rsidR="009D2F2D" w:rsidRPr="008E35D6">
        <w:rPr>
          <w:rFonts w:ascii="Times New Roman" w:eastAsia="Times New Roman" w:hAnsi="Times New Roman"/>
          <w:sz w:val="24"/>
          <w:szCs w:val="24"/>
        </w:rPr>
        <w:t xml:space="preserve"> </w:t>
      </w:r>
      <w:r w:rsidR="00E55B6C"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как в сыворотке, так и в тка</w:t>
      </w:r>
      <w:r w:rsidR="00D7270D" w:rsidRPr="008E35D6">
        <w:rPr>
          <w:rFonts w:ascii="Times New Roman" w:eastAsia="Times New Roman" w:hAnsi="Times New Roman"/>
          <w:sz w:val="24"/>
          <w:szCs w:val="24"/>
        </w:rPr>
        <w:t>нях</w:t>
      </w:r>
      <w:r w:rsidR="00E55B6C" w:rsidRPr="008E35D6">
        <w:rPr>
          <w:rFonts w:ascii="Times New Roman" w:eastAsia="Times New Roman" w:hAnsi="Times New Roman"/>
          <w:sz w:val="24"/>
          <w:szCs w:val="24"/>
        </w:rPr>
        <w:t>)</w:t>
      </w:r>
      <w:r w:rsidR="00D7270D"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относительно неспецифично и встречается при множестве других заболеваниях [</w:t>
      </w:r>
      <w:r w:rsidR="008B34B7" w:rsidRPr="008E35D6">
        <w:rPr>
          <w:rFonts w:ascii="Times New Roman" w:eastAsia="Times New Roman" w:hAnsi="Times New Roman"/>
          <w:sz w:val="24"/>
          <w:szCs w:val="24"/>
        </w:rPr>
        <w:t>26, 50, 235</w:t>
      </w:r>
      <w:r w:rsidR="009D2F2D" w:rsidRPr="008E35D6">
        <w:rPr>
          <w:rFonts w:ascii="Times New Roman" w:eastAsia="Times New Roman" w:hAnsi="Times New Roman"/>
          <w:sz w:val="24"/>
          <w:szCs w:val="24"/>
        </w:rPr>
        <w:t>]. Также известны случаи «IgG4-негативного» заболевания. P.</w:t>
      </w:r>
      <w:r w:rsidR="00E55B6C" w:rsidRPr="008E35D6">
        <w:rPr>
          <w:rFonts w:ascii="Times New Roman" w:eastAsia="Times New Roman" w:hAnsi="Times New Roman"/>
          <w:sz w:val="24"/>
          <w:szCs w:val="24"/>
        </w:rPr>
        <w:t> </w:t>
      </w:r>
      <w:r w:rsidR="009D2F2D" w:rsidRPr="008E35D6">
        <w:rPr>
          <w:rFonts w:ascii="Times New Roman" w:eastAsia="Times New Roman" w:hAnsi="Times New Roman"/>
          <w:sz w:val="24"/>
          <w:szCs w:val="24"/>
        </w:rPr>
        <w:t>A.</w:t>
      </w:r>
      <w:r w:rsidR="00E55B6C" w:rsidRPr="008E35D6">
        <w:rPr>
          <w:rFonts w:ascii="Times New Roman" w:eastAsia="Times New Roman" w:hAnsi="Times New Roman"/>
          <w:sz w:val="24"/>
          <w:szCs w:val="24"/>
        </w:rPr>
        <w:t> Hart с соавторами</w:t>
      </w:r>
      <w:r w:rsidR="009D2F2D" w:rsidRPr="008E35D6">
        <w:rPr>
          <w:rFonts w:ascii="Times New Roman" w:eastAsia="Times New Roman" w:hAnsi="Times New Roman"/>
          <w:sz w:val="24"/>
          <w:szCs w:val="24"/>
        </w:rPr>
        <w:t xml:space="preserve"> [</w:t>
      </w:r>
      <w:r w:rsidR="008C3799" w:rsidRPr="008E35D6">
        <w:rPr>
          <w:rFonts w:ascii="Times New Roman" w:eastAsia="Times New Roman" w:hAnsi="Times New Roman"/>
          <w:sz w:val="24"/>
          <w:szCs w:val="24"/>
        </w:rPr>
        <w:t>84</w:t>
      </w:r>
      <w:r w:rsidR="009D2F2D" w:rsidRPr="008E35D6">
        <w:rPr>
          <w:rFonts w:ascii="Times New Roman" w:eastAsia="Times New Roman" w:hAnsi="Times New Roman"/>
          <w:sz w:val="24"/>
          <w:szCs w:val="24"/>
        </w:rPr>
        <w:t xml:space="preserve">] описали </w:t>
      </w:r>
      <w:r w:rsidR="00E55B6C" w:rsidRPr="008E35D6">
        <w:rPr>
          <w:rFonts w:ascii="Times New Roman" w:eastAsia="Times New Roman" w:hAnsi="Times New Roman"/>
          <w:sz w:val="24"/>
          <w:szCs w:val="24"/>
        </w:rPr>
        <w:t>трех</w:t>
      </w:r>
      <w:r w:rsidR="009D2F2D" w:rsidRPr="008E35D6">
        <w:rPr>
          <w:rFonts w:ascii="Times New Roman" w:eastAsia="Times New Roman" w:hAnsi="Times New Roman"/>
          <w:sz w:val="24"/>
          <w:szCs w:val="24"/>
        </w:rPr>
        <w:t xml:space="preserve"> пациентов с классической клинической картиной АИП 1</w:t>
      </w:r>
      <w:r w:rsidR="00E55B6C" w:rsidRPr="008E35D6">
        <w:rPr>
          <w:rFonts w:ascii="Times New Roman" w:eastAsia="Times New Roman" w:hAnsi="Times New Roman"/>
          <w:sz w:val="24"/>
          <w:szCs w:val="24"/>
        </w:rPr>
        <w:t>-го</w:t>
      </w:r>
      <w:r w:rsidR="009D2F2D" w:rsidRPr="008E35D6">
        <w:rPr>
          <w:rFonts w:ascii="Times New Roman" w:eastAsia="Times New Roman" w:hAnsi="Times New Roman"/>
          <w:sz w:val="24"/>
          <w:szCs w:val="24"/>
        </w:rPr>
        <w:t xml:space="preserve"> типа и гистологической картиной лимфоплазмоцитарного панкреатита в отсутствие повышения IgG4 в крови и экспрессии IgG4 в ткани </w:t>
      </w:r>
      <w:r w:rsidR="00D56786" w:rsidRPr="008E35D6">
        <w:rPr>
          <w:rFonts w:ascii="Times New Roman" w:eastAsia="Times New Roman" w:hAnsi="Times New Roman"/>
          <w:sz w:val="24"/>
          <w:szCs w:val="24"/>
        </w:rPr>
        <w:t>ПЖ</w:t>
      </w:r>
      <w:r w:rsidR="009D2F2D" w:rsidRPr="008E35D6">
        <w:rPr>
          <w:rFonts w:ascii="Times New Roman" w:eastAsia="Times New Roman" w:hAnsi="Times New Roman"/>
          <w:sz w:val="24"/>
          <w:szCs w:val="24"/>
        </w:rPr>
        <w:t xml:space="preserve">. </w:t>
      </w:r>
    </w:p>
    <w:p w14:paraId="2936BE18" w14:textId="6D9406D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Таким образом, для постановки диагноза IgG4-СЗ не</w:t>
      </w:r>
      <w:r w:rsidR="00080C42">
        <w:rPr>
          <w:rFonts w:ascii="Times New Roman" w:eastAsia="Times New Roman" w:hAnsi="Times New Roman"/>
          <w:sz w:val="24"/>
          <w:szCs w:val="24"/>
        </w:rPr>
        <w:t>обходима клинико-лабораторная и </w:t>
      </w:r>
      <w:r w:rsidRPr="008E35D6">
        <w:rPr>
          <w:rFonts w:ascii="Times New Roman" w:eastAsia="Times New Roman" w:hAnsi="Times New Roman"/>
          <w:sz w:val="24"/>
          <w:szCs w:val="24"/>
        </w:rPr>
        <w:t>клинико-морфологическая корреляция [</w:t>
      </w:r>
      <w:r w:rsidR="008C3799" w:rsidRPr="008E35D6">
        <w:rPr>
          <w:rFonts w:ascii="Times New Roman" w:eastAsia="Times New Roman" w:hAnsi="Times New Roman"/>
          <w:sz w:val="24"/>
          <w:szCs w:val="24"/>
        </w:rPr>
        <w:t>50</w:t>
      </w:r>
      <w:r w:rsidRPr="008E35D6">
        <w:rPr>
          <w:rFonts w:ascii="Times New Roman" w:eastAsia="Times New Roman" w:hAnsi="Times New Roman"/>
          <w:sz w:val="24"/>
          <w:szCs w:val="24"/>
        </w:rPr>
        <w:t xml:space="preserve">]. </w:t>
      </w:r>
    </w:p>
    <w:p w14:paraId="34275604"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Клинический критерий.</w:t>
      </w:r>
      <w:r w:rsidR="000F1BE4" w:rsidRPr="008E35D6">
        <w:rPr>
          <w:rFonts w:ascii="Times New Roman" w:eastAsia="Times New Roman" w:hAnsi="Times New Roman"/>
          <w:i/>
          <w:sz w:val="24"/>
          <w:szCs w:val="24"/>
        </w:rPr>
        <w:t xml:space="preserve"> </w:t>
      </w:r>
      <w:r w:rsidRPr="008E35D6">
        <w:rPr>
          <w:rFonts w:ascii="Times New Roman" w:eastAsia="Times New Roman" w:hAnsi="Times New Roman"/>
          <w:sz w:val="24"/>
          <w:szCs w:val="24"/>
        </w:rPr>
        <w:t>Классическим проявлением IgG4-СЗ является увеличение размера пораженного органа, которое может быть как диффузн</w:t>
      </w:r>
      <w:r w:rsidR="000F1BE4" w:rsidRPr="008E35D6">
        <w:rPr>
          <w:rFonts w:ascii="Times New Roman" w:eastAsia="Times New Roman" w:hAnsi="Times New Roman"/>
          <w:sz w:val="24"/>
          <w:szCs w:val="24"/>
        </w:rPr>
        <w:t>ым</w:t>
      </w:r>
      <w:r w:rsidRPr="008E35D6">
        <w:rPr>
          <w:rFonts w:ascii="Times New Roman" w:eastAsia="Times New Roman" w:hAnsi="Times New Roman"/>
          <w:sz w:val="24"/>
          <w:szCs w:val="24"/>
        </w:rPr>
        <w:t>, так и узлов</w:t>
      </w:r>
      <w:r w:rsidR="000F1BE4" w:rsidRPr="008E35D6">
        <w:rPr>
          <w:rFonts w:ascii="Times New Roman" w:eastAsia="Times New Roman" w:hAnsi="Times New Roman"/>
          <w:sz w:val="24"/>
          <w:szCs w:val="24"/>
        </w:rPr>
        <w:t>ым</w:t>
      </w:r>
      <w:r w:rsidRPr="008E35D6">
        <w:rPr>
          <w:rFonts w:ascii="Times New Roman" w:eastAsia="Times New Roman" w:hAnsi="Times New Roman"/>
          <w:sz w:val="24"/>
          <w:szCs w:val="24"/>
        </w:rPr>
        <w:t xml:space="preserve"> [17]. Согласно диагностическим критериям H. Umehara также возможно обнаружение дисфункции органа без изменения его размеров (например, при IgG4-связанном заболевании почек).</w:t>
      </w:r>
    </w:p>
    <w:p w14:paraId="641BB33D" w14:textId="3EBFFE6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Серологический критерий</w:t>
      </w:r>
      <w:r w:rsidR="000F1BE4" w:rsidRPr="008E35D6">
        <w:rPr>
          <w:rFonts w:ascii="Times New Roman" w:eastAsia="Times New Roman" w:hAnsi="Times New Roman"/>
          <w:i/>
          <w:sz w:val="24"/>
          <w:szCs w:val="24"/>
        </w:rPr>
        <w:t xml:space="preserve">. </w:t>
      </w:r>
      <w:r w:rsidRPr="008E35D6">
        <w:rPr>
          <w:rFonts w:ascii="Times New Roman" w:eastAsia="Times New Roman" w:hAnsi="Times New Roman"/>
          <w:sz w:val="24"/>
          <w:szCs w:val="24"/>
        </w:rPr>
        <w:t xml:space="preserve">Впервые связь склерозирующего АИП с повышением уровня IgG4 в сыворотке крови было установлено Н. Hamanо с </w:t>
      </w:r>
      <w:r w:rsidR="000F1BE4" w:rsidRPr="008E35D6">
        <w:rPr>
          <w:rFonts w:ascii="Times New Roman" w:eastAsia="Times New Roman" w:hAnsi="Times New Roman"/>
          <w:sz w:val="24"/>
          <w:szCs w:val="24"/>
        </w:rPr>
        <w:t>соавторами</w:t>
      </w:r>
      <w:r w:rsidRPr="008E35D6">
        <w:rPr>
          <w:rFonts w:ascii="Times New Roman" w:eastAsia="Times New Roman" w:hAnsi="Times New Roman"/>
          <w:sz w:val="24"/>
          <w:szCs w:val="24"/>
        </w:rPr>
        <w:t xml:space="preserve"> в 2001 г. [</w:t>
      </w:r>
      <w:r w:rsidR="008C3799" w:rsidRPr="008E35D6">
        <w:rPr>
          <w:rFonts w:ascii="Times New Roman" w:eastAsia="Times New Roman" w:hAnsi="Times New Roman"/>
          <w:sz w:val="24"/>
          <w:szCs w:val="24"/>
        </w:rPr>
        <w:t>77</w:t>
      </w:r>
      <w:r w:rsidRPr="008E35D6">
        <w:rPr>
          <w:rFonts w:ascii="Times New Roman" w:eastAsia="Times New Roman" w:hAnsi="Times New Roman"/>
          <w:sz w:val="24"/>
          <w:szCs w:val="24"/>
        </w:rPr>
        <w:t>]. По их данным</w:t>
      </w:r>
      <w:r w:rsidR="000F1BE4"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ис</w:t>
      </w:r>
      <w:r w:rsidR="000F1BE4" w:rsidRPr="008E35D6">
        <w:rPr>
          <w:rFonts w:ascii="Times New Roman" w:eastAsia="Times New Roman" w:hAnsi="Times New Roman"/>
          <w:sz w:val="24"/>
          <w:szCs w:val="24"/>
        </w:rPr>
        <w:t>пользование уровня IgG4 сыворот</w:t>
      </w:r>
      <w:r w:rsidRPr="008E35D6">
        <w:rPr>
          <w:rFonts w:ascii="Times New Roman" w:eastAsia="Times New Roman" w:hAnsi="Times New Roman"/>
          <w:sz w:val="24"/>
          <w:szCs w:val="24"/>
        </w:rPr>
        <w:t>ки</w:t>
      </w:r>
      <w:r w:rsidR="0042269E" w:rsidRPr="008E35D6">
        <w:rPr>
          <w:rFonts w:ascii="Times New Roman" w:eastAsia="Times New Roman" w:hAnsi="Times New Roman"/>
          <w:sz w:val="24"/>
          <w:szCs w:val="24"/>
        </w:rPr>
        <w:t xml:space="preserve"> </w:t>
      </w:r>
      <w:r w:rsidR="00952B47" w:rsidRPr="008E35D6">
        <w:rPr>
          <w:rFonts w:ascii="Times New Roman" w:eastAsia="Times New Roman" w:hAnsi="Times New Roman"/>
          <w:sz w:val="24"/>
          <w:szCs w:val="24"/>
        </w:rPr>
        <w:t>&gt; </w:t>
      </w:r>
      <w:r w:rsidRPr="008E35D6">
        <w:rPr>
          <w:rFonts w:ascii="Times New Roman" w:eastAsia="Times New Roman" w:hAnsi="Times New Roman"/>
          <w:sz w:val="24"/>
          <w:szCs w:val="24"/>
        </w:rPr>
        <w:t>135</w:t>
      </w:r>
      <w:r w:rsidR="00EF24D8" w:rsidRPr="008E35D6">
        <w:rPr>
          <w:rFonts w:ascii="Times New Roman" w:eastAsia="Times New Roman" w:hAnsi="Times New Roman"/>
          <w:sz w:val="24"/>
          <w:szCs w:val="24"/>
        </w:rPr>
        <w:t> </w:t>
      </w:r>
      <w:r w:rsidRPr="008E35D6">
        <w:rPr>
          <w:rFonts w:ascii="Times New Roman" w:eastAsia="Times New Roman" w:hAnsi="Times New Roman"/>
          <w:sz w:val="24"/>
          <w:szCs w:val="24"/>
        </w:rPr>
        <w:t>мг/дл обладало 95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чувствительностью и 97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специфичностью в дифференциальной диагностике склерозирующего панкреатита и рака </w:t>
      </w:r>
      <w:r w:rsidR="00EF24D8" w:rsidRPr="008E35D6">
        <w:rPr>
          <w:rFonts w:ascii="Times New Roman" w:eastAsia="Times New Roman" w:hAnsi="Times New Roman"/>
          <w:sz w:val="24"/>
          <w:szCs w:val="24"/>
        </w:rPr>
        <w:t>ПЖ</w:t>
      </w:r>
      <w:r w:rsidRPr="008E35D6">
        <w:rPr>
          <w:rFonts w:ascii="Times New Roman" w:eastAsia="Times New Roman" w:hAnsi="Times New Roman"/>
          <w:sz w:val="24"/>
          <w:szCs w:val="24"/>
        </w:rPr>
        <w:t xml:space="preserve"> [</w:t>
      </w:r>
      <w:r w:rsidR="008C3799" w:rsidRPr="008E35D6">
        <w:rPr>
          <w:rFonts w:ascii="Times New Roman" w:eastAsia="Times New Roman" w:hAnsi="Times New Roman"/>
          <w:sz w:val="24"/>
          <w:szCs w:val="24"/>
        </w:rPr>
        <w:t>77</w:t>
      </w:r>
      <w:r w:rsidRPr="008E35D6">
        <w:rPr>
          <w:rFonts w:ascii="Times New Roman" w:eastAsia="Times New Roman" w:hAnsi="Times New Roman"/>
          <w:sz w:val="24"/>
          <w:szCs w:val="24"/>
        </w:rPr>
        <w:t>]. В последующих исследованиях было показано, что уровень IgG4 сыворотки</w:t>
      </w:r>
      <w:r w:rsidR="0042269E" w:rsidRPr="008E35D6">
        <w:rPr>
          <w:rFonts w:ascii="Times New Roman" w:eastAsia="Times New Roman" w:hAnsi="Times New Roman"/>
          <w:sz w:val="24"/>
          <w:szCs w:val="24"/>
        </w:rPr>
        <w:t xml:space="preserve"> </w:t>
      </w:r>
      <w:r w:rsidR="00952B47" w:rsidRPr="008E35D6">
        <w:rPr>
          <w:rFonts w:ascii="Times New Roman" w:eastAsia="Times New Roman" w:hAnsi="Times New Roman"/>
          <w:sz w:val="24"/>
          <w:szCs w:val="24"/>
        </w:rPr>
        <w:t>&gt; </w:t>
      </w:r>
      <w:r w:rsidRPr="008E35D6">
        <w:rPr>
          <w:rFonts w:ascii="Times New Roman" w:eastAsia="Times New Roman" w:hAnsi="Times New Roman"/>
          <w:sz w:val="24"/>
          <w:szCs w:val="24"/>
        </w:rPr>
        <w:t>135</w:t>
      </w:r>
      <w:r w:rsidR="008D0E94" w:rsidRPr="008E35D6">
        <w:rPr>
          <w:rFonts w:ascii="Times New Roman" w:eastAsia="Times New Roman" w:hAnsi="Times New Roman"/>
          <w:sz w:val="24"/>
          <w:szCs w:val="24"/>
        </w:rPr>
        <w:t> </w:t>
      </w:r>
      <w:r w:rsidRPr="008E35D6">
        <w:rPr>
          <w:rFonts w:ascii="Times New Roman" w:eastAsia="Times New Roman" w:hAnsi="Times New Roman"/>
          <w:sz w:val="24"/>
          <w:szCs w:val="24"/>
        </w:rPr>
        <w:t>мг/дл может применяться и для диагностики IgG4-CЗ внепанкреатической локализации (сиалоаде</w:t>
      </w:r>
      <w:r w:rsidR="004B71A9" w:rsidRPr="008E35D6">
        <w:rPr>
          <w:rFonts w:ascii="Times New Roman" w:eastAsia="Times New Roman" w:hAnsi="Times New Roman"/>
          <w:sz w:val="24"/>
          <w:szCs w:val="24"/>
        </w:rPr>
        <w:t>нита/</w:t>
      </w:r>
      <w:r w:rsidRPr="008E35D6">
        <w:rPr>
          <w:rFonts w:ascii="Times New Roman" w:eastAsia="Times New Roman" w:hAnsi="Times New Roman"/>
          <w:sz w:val="24"/>
          <w:szCs w:val="24"/>
        </w:rPr>
        <w:t>дакриоаденита, поражений почек) [</w:t>
      </w:r>
      <w:r w:rsidR="008C3799" w:rsidRPr="008E35D6">
        <w:rPr>
          <w:rFonts w:ascii="Times New Roman" w:eastAsia="Times New Roman" w:hAnsi="Times New Roman"/>
          <w:sz w:val="24"/>
          <w:szCs w:val="24"/>
        </w:rPr>
        <w:t>163, 192</w:t>
      </w:r>
      <w:r w:rsidRPr="008E35D6">
        <w:rPr>
          <w:rFonts w:ascii="Times New Roman" w:eastAsia="Times New Roman" w:hAnsi="Times New Roman"/>
          <w:sz w:val="24"/>
          <w:szCs w:val="24"/>
        </w:rPr>
        <w:t>]. На другие локализации IgG4-СЗ результаты этих исследований были просто экстрапол</w:t>
      </w:r>
      <w:r w:rsidR="008D0E94" w:rsidRPr="008E35D6">
        <w:rPr>
          <w:rFonts w:ascii="Times New Roman" w:eastAsia="Times New Roman" w:hAnsi="Times New Roman"/>
          <w:sz w:val="24"/>
          <w:szCs w:val="24"/>
        </w:rPr>
        <w:t>и</w:t>
      </w:r>
      <w:r w:rsidRPr="008E35D6">
        <w:rPr>
          <w:rFonts w:ascii="Times New Roman" w:eastAsia="Times New Roman" w:hAnsi="Times New Roman"/>
          <w:sz w:val="24"/>
          <w:szCs w:val="24"/>
        </w:rPr>
        <w:t>рова</w:t>
      </w:r>
      <w:r w:rsidR="002426B8" w:rsidRPr="008E35D6">
        <w:rPr>
          <w:rFonts w:ascii="Times New Roman" w:eastAsia="Times New Roman" w:hAnsi="Times New Roman"/>
          <w:sz w:val="24"/>
          <w:szCs w:val="24"/>
        </w:rPr>
        <w:t>ны.</w:t>
      </w:r>
    </w:p>
    <w:p w14:paraId="15B8188F" w14:textId="16075E3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Уровень IgG4 сыворотки коррелирует с активностью заболевания, числом пораженных органов и у пациентов с мультиорганным поражением может быть повышен в десятки раз [</w:t>
      </w:r>
      <w:r w:rsidR="008C3799" w:rsidRPr="008E35D6">
        <w:rPr>
          <w:rFonts w:ascii="Times New Roman" w:eastAsia="Times New Roman" w:hAnsi="Times New Roman"/>
          <w:sz w:val="24"/>
          <w:szCs w:val="24"/>
        </w:rPr>
        <w:t>127, 273</w:t>
      </w:r>
      <w:r w:rsidR="002426B8" w:rsidRPr="008E35D6">
        <w:rPr>
          <w:rFonts w:ascii="Times New Roman" w:eastAsia="Times New Roman" w:hAnsi="Times New Roman"/>
          <w:sz w:val="24"/>
          <w:szCs w:val="24"/>
        </w:rPr>
        <w:t>]. Однако</w:t>
      </w:r>
      <w:r w:rsidRPr="008E35D6">
        <w:rPr>
          <w:rFonts w:ascii="Times New Roman" w:eastAsia="Times New Roman" w:hAnsi="Times New Roman"/>
          <w:sz w:val="24"/>
          <w:szCs w:val="24"/>
        </w:rPr>
        <w:t xml:space="preserve"> в настоящее время хорошо известно, что у существенного числа пациентов с IgG4-</w:t>
      </w:r>
      <w:r w:rsidRPr="008E35D6">
        <w:rPr>
          <w:rFonts w:ascii="Times New Roman" w:eastAsia="Times New Roman" w:hAnsi="Times New Roman"/>
          <w:sz w:val="24"/>
          <w:szCs w:val="24"/>
        </w:rPr>
        <w:lastRenderedPageBreak/>
        <w:t>СЗ (10</w:t>
      </w:r>
      <w:r w:rsidR="004B03C3" w:rsidRPr="008E35D6">
        <w:rPr>
          <w:rFonts w:ascii="Times New Roman" w:eastAsia="Times New Roman" w:hAnsi="Times New Roman"/>
          <w:sz w:val="24"/>
          <w:szCs w:val="24"/>
        </w:rPr>
        <w:t>–</w:t>
      </w:r>
      <w:r w:rsidRPr="008E35D6">
        <w:rPr>
          <w:rFonts w:ascii="Times New Roman" w:eastAsia="Times New Roman" w:hAnsi="Times New Roman"/>
          <w:sz w:val="24"/>
          <w:szCs w:val="24"/>
        </w:rPr>
        <w:t>36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особенно на ранней стадии забол</w:t>
      </w:r>
      <w:r w:rsidR="002426B8" w:rsidRPr="008E35D6">
        <w:rPr>
          <w:rFonts w:ascii="Times New Roman" w:eastAsia="Times New Roman" w:hAnsi="Times New Roman"/>
          <w:sz w:val="24"/>
          <w:szCs w:val="24"/>
        </w:rPr>
        <w:t>е</w:t>
      </w:r>
      <w:r w:rsidR="004B71A9" w:rsidRPr="008E35D6">
        <w:rPr>
          <w:rFonts w:ascii="Times New Roman" w:eastAsia="Times New Roman" w:hAnsi="Times New Roman"/>
          <w:sz w:val="24"/>
          <w:szCs w:val="24"/>
        </w:rPr>
        <w:t>вания, получающих лечение ГК и/</w:t>
      </w:r>
      <w:r w:rsidRPr="008E35D6">
        <w:rPr>
          <w:rFonts w:ascii="Times New Roman" w:eastAsia="Times New Roman" w:hAnsi="Times New Roman"/>
          <w:sz w:val="24"/>
          <w:szCs w:val="24"/>
        </w:rPr>
        <w:t>или с поражением только одного органа, уровень IgG4 сыворотки может не превышать нормальных знач</w:t>
      </w:r>
      <w:r w:rsidR="00D37679" w:rsidRPr="008E35D6">
        <w:rPr>
          <w:rFonts w:ascii="Times New Roman" w:eastAsia="Times New Roman" w:hAnsi="Times New Roman"/>
          <w:sz w:val="24"/>
          <w:szCs w:val="24"/>
        </w:rPr>
        <w:t>ений [26</w:t>
      </w:r>
      <w:r w:rsidRPr="008E35D6">
        <w:rPr>
          <w:rFonts w:ascii="Times New Roman" w:eastAsia="Times New Roman" w:hAnsi="Times New Roman"/>
          <w:sz w:val="24"/>
          <w:szCs w:val="24"/>
        </w:rPr>
        <w:t>,</w:t>
      </w:r>
      <w:r w:rsidR="002426B8" w:rsidRPr="008E35D6">
        <w:rPr>
          <w:rFonts w:ascii="Times New Roman" w:eastAsia="Times New Roman" w:hAnsi="Times New Roman"/>
          <w:sz w:val="24"/>
          <w:szCs w:val="24"/>
        </w:rPr>
        <w:t xml:space="preserve"> </w:t>
      </w:r>
      <w:r w:rsidR="00D37679" w:rsidRPr="008E35D6">
        <w:rPr>
          <w:rFonts w:ascii="Times New Roman" w:eastAsia="Times New Roman" w:hAnsi="Times New Roman"/>
          <w:sz w:val="24"/>
          <w:szCs w:val="24"/>
        </w:rPr>
        <w:t>84</w:t>
      </w:r>
      <w:r w:rsidRPr="008E35D6">
        <w:rPr>
          <w:rFonts w:ascii="Times New Roman" w:eastAsia="Times New Roman" w:hAnsi="Times New Roman"/>
          <w:sz w:val="24"/>
          <w:szCs w:val="24"/>
        </w:rPr>
        <w:t>,</w:t>
      </w:r>
      <w:r w:rsidR="002426B8" w:rsidRPr="008E35D6">
        <w:rPr>
          <w:rFonts w:ascii="Times New Roman" w:eastAsia="Times New Roman" w:hAnsi="Times New Roman"/>
          <w:sz w:val="24"/>
          <w:szCs w:val="24"/>
        </w:rPr>
        <w:t xml:space="preserve"> </w:t>
      </w:r>
      <w:r w:rsidR="00D37679" w:rsidRPr="008E35D6">
        <w:rPr>
          <w:rFonts w:ascii="Times New Roman" w:eastAsia="Times New Roman" w:hAnsi="Times New Roman"/>
          <w:sz w:val="24"/>
          <w:szCs w:val="24"/>
        </w:rPr>
        <w:t>273</w:t>
      </w:r>
      <w:r w:rsidRPr="008E35D6">
        <w:rPr>
          <w:rFonts w:ascii="Times New Roman" w:eastAsia="Times New Roman" w:hAnsi="Times New Roman"/>
          <w:sz w:val="24"/>
          <w:szCs w:val="24"/>
        </w:rPr>
        <w:t>]. Для диагностики таких случаев рядом авторов предлагалось использовать показа</w:t>
      </w:r>
      <w:r w:rsidR="004B71A9" w:rsidRPr="008E35D6">
        <w:rPr>
          <w:rFonts w:ascii="Times New Roman" w:eastAsia="Times New Roman" w:hAnsi="Times New Roman"/>
          <w:sz w:val="24"/>
          <w:szCs w:val="24"/>
        </w:rPr>
        <w:t>тель соотношения IgG4/</w:t>
      </w:r>
      <w:r w:rsidRPr="008E35D6">
        <w:rPr>
          <w:rFonts w:ascii="Times New Roman" w:eastAsia="Times New Roman" w:hAnsi="Times New Roman"/>
          <w:sz w:val="24"/>
          <w:szCs w:val="24"/>
        </w:rPr>
        <w:t>IgG в сыворотке</w:t>
      </w:r>
      <w:r w:rsidR="0042269E" w:rsidRPr="008E35D6">
        <w:rPr>
          <w:rFonts w:ascii="Times New Roman" w:eastAsia="Times New Roman" w:hAnsi="Times New Roman"/>
          <w:sz w:val="24"/>
          <w:szCs w:val="24"/>
        </w:rPr>
        <w:t xml:space="preserve"> </w:t>
      </w:r>
      <w:r w:rsidR="00952B47" w:rsidRPr="008E35D6">
        <w:rPr>
          <w:rFonts w:ascii="Times New Roman" w:eastAsia="Times New Roman" w:hAnsi="Times New Roman"/>
          <w:sz w:val="24"/>
          <w:szCs w:val="24"/>
        </w:rPr>
        <w:t>&gt;</w:t>
      </w:r>
      <w:r w:rsidR="002A3CD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D37679" w:rsidRPr="008E35D6">
        <w:rPr>
          <w:rFonts w:ascii="Times New Roman" w:eastAsia="Times New Roman" w:hAnsi="Times New Roman"/>
          <w:sz w:val="24"/>
          <w:szCs w:val="24"/>
        </w:rPr>
        <w:t>163</w:t>
      </w:r>
      <w:r w:rsidRPr="008E35D6">
        <w:rPr>
          <w:rFonts w:ascii="Times New Roman" w:eastAsia="Times New Roman" w:hAnsi="Times New Roman"/>
          <w:sz w:val="24"/>
          <w:szCs w:val="24"/>
        </w:rPr>
        <w:t>], но в более поздних исследованиях было показано, что он не имеет преимуществ перед определением только IgG4 сыворотки [2</w:t>
      </w:r>
      <w:r w:rsidR="00D37679" w:rsidRPr="008E35D6">
        <w:rPr>
          <w:rFonts w:ascii="Times New Roman" w:eastAsia="Times New Roman" w:hAnsi="Times New Roman"/>
          <w:sz w:val="24"/>
          <w:szCs w:val="24"/>
        </w:rPr>
        <w:t>6</w:t>
      </w:r>
      <w:r w:rsidRPr="008E35D6">
        <w:rPr>
          <w:rFonts w:ascii="Times New Roman" w:eastAsia="Times New Roman" w:hAnsi="Times New Roman"/>
          <w:sz w:val="24"/>
          <w:szCs w:val="24"/>
        </w:rPr>
        <w:t xml:space="preserve">]. </w:t>
      </w:r>
    </w:p>
    <w:p w14:paraId="5292E0EB" w14:textId="57C588F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Повышение IgG4 сыворотки не является специфичным для IgG4-СЗ и встречается при множестве других заболеваний. В исследовании M.</w:t>
      </w:r>
      <w:r w:rsidR="000E586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N. Carruthers и соавт</w:t>
      </w:r>
      <w:r w:rsidR="000E586F" w:rsidRPr="008E35D6">
        <w:rPr>
          <w:rFonts w:ascii="Times New Roman" w:eastAsia="Times New Roman" w:hAnsi="Times New Roman"/>
          <w:sz w:val="24"/>
          <w:szCs w:val="24"/>
        </w:rPr>
        <w:t>оров [2</w:t>
      </w:r>
      <w:r w:rsidR="00D37679" w:rsidRPr="008E35D6">
        <w:rPr>
          <w:rFonts w:ascii="Times New Roman" w:eastAsia="Times New Roman" w:hAnsi="Times New Roman"/>
          <w:sz w:val="24"/>
          <w:szCs w:val="24"/>
        </w:rPr>
        <w:t>6</w:t>
      </w:r>
      <w:r w:rsidR="000E586F" w:rsidRPr="008E35D6">
        <w:rPr>
          <w:rFonts w:ascii="Times New Roman" w:eastAsia="Times New Roman" w:hAnsi="Times New Roman"/>
          <w:sz w:val="24"/>
          <w:szCs w:val="24"/>
        </w:rPr>
        <w:t>] в большой неазиатс</w:t>
      </w:r>
      <w:r w:rsidRPr="008E35D6">
        <w:rPr>
          <w:rFonts w:ascii="Times New Roman" w:eastAsia="Times New Roman" w:hAnsi="Times New Roman"/>
          <w:sz w:val="24"/>
          <w:szCs w:val="24"/>
        </w:rPr>
        <w:t>кой группе пациентов с повышением IgG4 сыворотки (</w:t>
      </w: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380) диагноз</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IgG4-СЗ был установлен только 34</w:t>
      </w:r>
      <w:r w:rsidR="000E586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Другими заболеваниями, протекающими с повышением IgG4 сыворотки, являются: ревматологические заболевания (ревматоидный артрит, системная склеродермия, бо</w:t>
      </w:r>
      <w:r w:rsidR="004B71A9" w:rsidRPr="008E35D6">
        <w:rPr>
          <w:rFonts w:ascii="Times New Roman" w:eastAsia="Times New Roman" w:hAnsi="Times New Roman"/>
          <w:sz w:val="24"/>
          <w:szCs w:val="24"/>
        </w:rPr>
        <w:t>лезнь/</w:t>
      </w:r>
      <w:r w:rsidRPr="008E35D6">
        <w:rPr>
          <w:rFonts w:ascii="Times New Roman" w:eastAsia="Times New Roman" w:hAnsi="Times New Roman"/>
          <w:sz w:val="24"/>
          <w:szCs w:val="24"/>
        </w:rPr>
        <w:t>синдром Шегрена, синдром Ч</w:t>
      </w:r>
      <w:r w:rsidR="00674AEF" w:rsidRPr="008E35D6">
        <w:rPr>
          <w:rFonts w:ascii="Times New Roman" w:eastAsia="Times New Roman" w:hAnsi="Times New Roman"/>
          <w:sz w:val="24"/>
          <w:szCs w:val="24"/>
        </w:rPr>
        <w:t xml:space="preserve">ерджа — </w:t>
      </w:r>
      <w:r w:rsidRPr="008E35D6">
        <w:rPr>
          <w:rFonts w:ascii="Times New Roman" w:eastAsia="Times New Roman" w:hAnsi="Times New Roman"/>
          <w:sz w:val="24"/>
          <w:szCs w:val="24"/>
        </w:rPr>
        <w:t>Стросса, болезнь Бехчета, системная красная волчанка, ANCA-ассоциированные васкулиты), гематологические заболевания (</w:t>
      </w:r>
      <w:r w:rsidR="0099460A" w:rsidRPr="008E35D6">
        <w:rPr>
          <w:rFonts w:ascii="Times New Roman" w:eastAsia="Times New Roman" w:hAnsi="Times New Roman"/>
          <w:sz w:val="24"/>
          <w:szCs w:val="24"/>
        </w:rPr>
        <w:t>БК</w:t>
      </w:r>
      <w:r w:rsidRPr="008E35D6">
        <w:rPr>
          <w:rFonts w:ascii="Times New Roman" w:eastAsia="Times New Roman" w:hAnsi="Times New Roman"/>
          <w:sz w:val="24"/>
          <w:szCs w:val="24"/>
        </w:rPr>
        <w:t xml:space="preserve">, лейкемия), </w:t>
      </w:r>
      <w:r w:rsidR="003A245A" w:rsidRPr="008E35D6">
        <w:rPr>
          <w:rFonts w:ascii="Times New Roman" w:eastAsia="Times New Roman" w:hAnsi="Times New Roman"/>
          <w:sz w:val="24"/>
          <w:szCs w:val="24"/>
        </w:rPr>
        <w:t>БА</w:t>
      </w:r>
      <w:r w:rsidRPr="008E35D6">
        <w:rPr>
          <w:rFonts w:ascii="Times New Roman" w:eastAsia="Times New Roman" w:hAnsi="Times New Roman"/>
          <w:sz w:val="24"/>
          <w:szCs w:val="24"/>
        </w:rPr>
        <w:t xml:space="preserve">, хронический синусит, заболевания печени и ПЖ (гепатиты различной этиологии, цирроз печени, первичный склерозирующий холангит), </w:t>
      </w:r>
      <w:r w:rsidR="00B67368" w:rsidRPr="008E35D6">
        <w:rPr>
          <w:rFonts w:ascii="Times New Roman" w:eastAsia="Times New Roman" w:hAnsi="Times New Roman"/>
          <w:sz w:val="24"/>
          <w:szCs w:val="24"/>
        </w:rPr>
        <w:t>ЗО</w:t>
      </w:r>
      <w:r w:rsidRPr="008E35D6">
        <w:rPr>
          <w:rFonts w:ascii="Times New Roman" w:eastAsia="Times New Roman" w:hAnsi="Times New Roman"/>
          <w:sz w:val="24"/>
          <w:szCs w:val="24"/>
        </w:rPr>
        <w:t xml:space="preserve"> (холангиокарцинома, аденокарцинома ПЖ), инфекционные заболевания и др. [2</w:t>
      </w:r>
      <w:r w:rsidR="00D37679" w:rsidRPr="008E35D6">
        <w:rPr>
          <w:rFonts w:ascii="Times New Roman" w:eastAsia="Times New Roman" w:hAnsi="Times New Roman"/>
          <w:sz w:val="24"/>
          <w:szCs w:val="24"/>
        </w:rPr>
        <w:t>6</w:t>
      </w:r>
      <w:r w:rsidRPr="008E35D6">
        <w:rPr>
          <w:rFonts w:ascii="Times New Roman" w:eastAsia="Times New Roman" w:hAnsi="Times New Roman"/>
          <w:sz w:val="24"/>
          <w:szCs w:val="24"/>
        </w:rPr>
        <w:t>,</w:t>
      </w:r>
      <w:r w:rsidR="00674AEF" w:rsidRPr="008E35D6">
        <w:rPr>
          <w:rFonts w:ascii="Times New Roman" w:eastAsia="Times New Roman" w:hAnsi="Times New Roman"/>
          <w:sz w:val="24"/>
          <w:szCs w:val="24"/>
        </w:rPr>
        <w:t xml:space="preserve"> </w:t>
      </w:r>
      <w:r w:rsidR="009343A7" w:rsidRPr="008E35D6">
        <w:rPr>
          <w:rFonts w:ascii="Times New Roman" w:eastAsia="Times New Roman" w:hAnsi="Times New Roman"/>
          <w:sz w:val="24"/>
          <w:szCs w:val="24"/>
        </w:rPr>
        <w:t>284</w:t>
      </w:r>
      <w:r w:rsidRPr="008E35D6">
        <w:rPr>
          <w:rFonts w:ascii="Times New Roman" w:eastAsia="Times New Roman" w:hAnsi="Times New Roman"/>
          <w:sz w:val="24"/>
          <w:szCs w:val="24"/>
        </w:rPr>
        <w:t>]. Чувствительность определения IgG4 для постановки диагноза IgG4-СЗ составила 90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специфичность 60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положительная и отрицательная прогностическая значимость 34 и 96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соответственно [2</w:t>
      </w:r>
      <w:r w:rsidR="009343A7" w:rsidRPr="008E35D6">
        <w:rPr>
          <w:rFonts w:ascii="Times New Roman" w:eastAsia="Times New Roman" w:hAnsi="Times New Roman"/>
          <w:sz w:val="24"/>
          <w:szCs w:val="24"/>
        </w:rPr>
        <w:t>6</w:t>
      </w:r>
      <w:r w:rsidRPr="008E35D6">
        <w:rPr>
          <w:rFonts w:ascii="Times New Roman" w:eastAsia="Times New Roman" w:hAnsi="Times New Roman"/>
          <w:sz w:val="24"/>
          <w:szCs w:val="24"/>
        </w:rPr>
        <w:t>]. При повышении диагностического уровня IgG4 сыворотки вдвое (до 270 мг/дл) специфичность возрастает до 91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однако чувствительность падает до неприемлемо низкого уровня в 35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9343A7" w:rsidRPr="008E35D6">
        <w:rPr>
          <w:rFonts w:ascii="Times New Roman" w:eastAsia="Times New Roman" w:hAnsi="Times New Roman"/>
          <w:sz w:val="24"/>
          <w:szCs w:val="24"/>
        </w:rPr>
        <w:t>127</w:t>
      </w:r>
      <w:r w:rsidRPr="008E35D6">
        <w:rPr>
          <w:rFonts w:ascii="Times New Roman" w:eastAsia="Times New Roman" w:hAnsi="Times New Roman"/>
          <w:sz w:val="24"/>
          <w:szCs w:val="24"/>
        </w:rPr>
        <w:t>]. В другой работе американских авторов в группе пациентов с различными заболеваниями ПЖ чувствительность и специфичность повышения IgG4</w:t>
      </w:r>
      <w:r w:rsidR="0042269E" w:rsidRPr="008E35D6">
        <w:rPr>
          <w:rFonts w:ascii="Times New Roman" w:eastAsia="Times New Roman" w:hAnsi="Times New Roman"/>
          <w:sz w:val="24"/>
          <w:szCs w:val="24"/>
        </w:rPr>
        <w:t xml:space="preserve"> </w:t>
      </w:r>
      <w:r w:rsidR="00952B47" w:rsidRPr="008E35D6">
        <w:rPr>
          <w:rFonts w:ascii="Times New Roman" w:eastAsia="Times New Roman" w:hAnsi="Times New Roman"/>
          <w:sz w:val="24"/>
          <w:szCs w:val="24"/>
        </w:rPr>
        <w:t>&gt;</w:t>
      </w:r>
      <w:r w:rsidR="002A3CD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140 мг/дл в диагностике IgG4-СЗ составила 76</w:t>
      </w:r>
      <w:r w:rsidR="00C56F8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 93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соответственно, а при IgG4</w:t>
      </w:r>
      <w:r w:rsidR="0042269E" w:rsidRPr="008E35D6">
        <w:rPr>
          <w:rFonts w:ascii="Times New Roman" w:eastAsia="Times New Roman" w:hAnsi="Times New Roman"/>
          <w:sz w:val="24"/>
          <w:szCs w:val="24"/>
        </w:rPr>
        <w:t xml:space="preserve"> </w:t>
      </w:r>
      <w:r w:rsidR="00952B47" w:rsidRPr="008E35D6">
        <w:rPr>
          <w:rFonts w:ascii="Times New Roman" w:eastAsia="Times New Roman" w:hAnsi="Times New Roman"/>
          <w:sz w:val="24"/>
          <w:szCs w:val="24"/>
        </w:rPr>
        <w:t>&gt;</w:t>
      </w:r>
      <w:r w:rsidR="0085278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280</w:t>
      </w:r>
      <w:r w:rsidR="00BC0CE2" w:rsidRPr="008E35D6">
        <w:rPr>
          <w:rFonts w:ascii="Times New Roman" w:eastAsia="Times New Roman" w:hAnsi="Times New Roman"/>
          <w:sz w:val="24"/>
          <w:szCs w:val="24"/>
        </w:rPr>
        <w:t> </w:t>
      </w:r>
      <w:r w:rsidRPr="008E35D6">
        <w:rPr>
          <w:rFonts w:ascii="Times New Roman" w:eastAsia="Times New Roman" w:hAnsi="Times New Roman"/>
          <w:sz w:val="24"/>
          <w:szCs w:val="24"/>
        </w:rPr>
        <w:t>мг/дл</w:t>
      </w:r>
      <w:r w:rsidR="00BC0CE2"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53</w:t>
      </w:r>
      <w:r w:rsidR="00C56F8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 99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соответственно [</w:t>
      </w:r>
      <w:r w:rsidR="009343A7" w:rsidRPr="008E35D6">
        <w:rPr>
          <w:rFonts w:ascii="Times New Roman" w:eastAsia="Times New Roman" w:hAnsi="Times New Roman"/>
          <w:sz w:val="24"/>
          <w:szCs w:val="24"/>
        </w:rPr>
        <w:t>73</w:t>
      </w:r>
      <w:r w:rsidRPr="008E35D6">
        <w:rPr>
          <w:rFonts w:ascii="Times New Roman" w:eastAsia="Times New Roman" w:hAnsi="Times New Roman"/>
          <w:sz w:val="24"/>
          <w:szCs w:val="24"/>
        </w:rPr>
        <w:t xml:space="preserve">]. </w:t>
      </w:r>
    </w:p>
    <w:p w14:paraId="67CB6F56" w14:textId="13EEA73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При крайне высоких значения</w:t>
      </w:r>
      <w:r w:rsidR="00A9095C" w:rsidRPr="008E35D6">
        <w:rPr>
          <w:rFonts w:ascii="Times New Roman" w:eastAsia="Times New Roman" w:hAnsi="Times New Roman"/>
          <w:sz w:val="24"/>
          <w:szCs w:val="24"/>
        </w:rPr>
        <w:t>х</w:t>
      </w:r>
      <w:r w:rsidRPr="008E35D6">
        <w:rPr>
          <w:rFonts w:ascii="Times New Roman" w:eastAsia="Times New Roman" w:hAnsi="Times New Roman"/>
          <w:sz w:val="24"/>
          <w:szCs w:val="24"/>
        </w:rPr>
        <w:t xml:space="preserve"> IgG4 сыворотки могут встречат</w:t>
      </w:r>
      <w:r w:rsidR="004A59C8" w:rsidRPr="008E35D6">
        <w:rPr>
          <w:rFonts w:ascii="Times New Roman" w:eastAsia="Times New Roman" w:hAnsi="Times New Roman"/>
          <w:sz w:val="24"/>
          <w:szCs w:val="24"/>
        </w:rPr>
        <w:t>ься ложно</w:t>
      </w:r>
      <w:r w:rsidRPr="008E35D6">
        <w:rPr>
          <w:rFonts w:ascii="Times New Roman" w:eastAsia="Times New Roman" w:hAnsi="Times New Roman"/>
          <w:sz w:val="24"/>
          <w:szCs w:val="24"/>
        </w:rPr>
        <w:t>отрицательные результаты анализа крови на IgG4 за счет эффекта прозоны (при нефелометрическом определении уровня IgG4 сыворотки в случае избыточного присутствия в среде антигена (IgG4) измерение производится некорректно при отсутствии должного разведения образца тестируемой сыворотки). По данным A.</w:t>
      </w:r>
      <w:r w:rsidR="00BC0CE2" w:rsidRPr="008E35D6">
        <w:rPr>
          <w:rFonts w:ascii="Times New Roman" w:eastAsia="Times New Roman" w:hAnsi="Times New Roman"/>
          <w:sz w:val="24"/>
          <w:szCs w:val="24"/>
        </w:rPr>
        <w:t> </w:t>
      </w:r>
      <w:r w:rsidR="004A59C8" w:rsidRPr="008E35D6">
        <w:rPr>
          <w:rFonts w:ascii="Times New Roman" w:eastAsia="Times New Roman" w:hAnsi="Times New Roman"/>
          <w:sz w:val="24"/>
          <w:szCs w:val="24"/>
        </w:rPr>
        <w:t>Khosroshahi с соавторами</w:t>
      </w:r>
      <w:r w:rsidRPr="008E35D6">
        <w:rPr>
          <w:rFonts w:ascii="Times New Roman" w:eastAsia="Times New Roman" w:hAnsi="Times New Roman"/>
          <w:sz w:val="24"/>
          <w:szCs w:val="24"/>
        </w:rPr>
        <w:t xml:space="preserve"> [</w:t>
      </w:r>
      <w:r w:rsidR="009343A7" w:rsidRPr="008E35D6">
        <w:rPr>
          <w:rFonts w:ascii="Times New Roman" w:eastAsia="Times New Roman" w:hAnsi="Times New Roman"/>
          <w:sz w:val="24"/>
          <w:szCs w:val="24"/>
        </w:rPr>
        <w:t>127</w:t>
      </w:r>
      <w:r w:rsidRPr="008E35D6">
        <w:rPr>
          <w:rFonts w:ascii="Times New Roman" w:eastAsia="Times New Roman" w:hAnsi="Times New Roman"/>
          <w:sz w:val="24"/>
          <w:szCs w:val="24"/>
        </w:rPr>
        <w:t>]</w:t>
      </w:r>
      <w:r w:rsidR="004A59C8"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до 26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отрицательных результатов тестирования сыворотки на IgG4 мо</w:t>
      </w:r>
      <w:r w:rsidR="002D57AB" w:rsidRPr="008E35D6">
        <w:rPr>
          <w:rFonts w:ascii="Times New Roman" w:eastAsia="Times New Roman" w:hAnsi="Times New Roman"/>
          <w:sz w:val="24"/>
          <w:szCs w:val="24"/>
        </w:rPr>
        <w:t>гу</w:t>
      </w:r>
      <w:r w:rsidRPr="008E35D6">
        <w:rPr>
          <w:rFonts w:ascii="Times New Roman" w:eastAsia="Times New Roman" w:hAnsi="Times New Roman"/>
          <w:sz w:val="24"/>
          <w:szCs w:val="24"/>
        </w:rPr>
        <w:t xml:space="preserve">т быть </w:t>
      </w:r>
      <w:r w:rsidR="002D57AB" w:rsidRPr="008E35D6">
        <w:rPr>
          <w:rFonts w:ascii="Times New Roman" w:eastAsia="Times New Roman" w:hAnsi="Times New Roman"/>
          <w:sz w:val="24"/>
          <w:szCs w:val="24"/>
        </w:rPr>
        <w:t xml:space="preserve">получены </w:t>
      </w:r>
      <w:r w:rsidRPr="008E35D6">
        <w:rPr>
          <w:rFonts w:ascii="Times New Roman" w:eastAsia="Times New Roman" w:hAnsi="Times New Roman"/>
          <w:sz w:val="24"/>
          <w:szCs w:val="24"/>
        </w:rPr>
        <w:t xml:space="preserve">за счет этого феномена, поэтому при наличии расхождений с клинической картиной необходимо ставить перед лабораторией вопрос о повторном определении IgG4 с разведениями сыворотки. </w:t>
      </w:r>
    </w:p>
    <w:p w14:paraId="027B1987" w14:textId="4AF3113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Патоморфологический критерий</w:t>
      </w:r>
      <w:r w:rsidR="00BC0CE2" w:rsidRPr="008E35D6">
        <w:rPr>
          <w:rFonts w:ascii="Times New Roman" w:eastAsia="Times New Roman" w:hAnsi="Times New Roman"/>
          <w:i/>
          <w:sz w:val="24"/>
          <w:szCs w:val="24"/>
        </w:rPr>
        <w:t xml:space="preserve">. </w:t>
      </w:r>
      <w:r w:rsidRPr="008E35D6">
        <w:rPr>
          <w:rFonts w:ascii="Times New Roman" w:eastAsia="Times New Roman" w:hAnsi="Times New Roman"/>
          <w:sz w:val="24"/>
          <w:szCs w:val="24"/>
        </w:rPr>
        <w:t>Биопсия пораженного органа с последующим гистологическим и ИГХ исследованием является «золотым стандартом» диагностики IgG4-СЗ [</w:t>
      </w:r>
      <w:r w:rsidR="009343A7" w:rsidRPr="008E35D6">
        <w:rPr>
          <w:rFonts w:ascii="Times New Roman" w:eastAsia="Times New Roman" w:hAnsi="Times New Roman"/>
          <w:sz w:val="24"/>
          <w:szCs w:val="24"/>
        </w:rPr>
        <w:t>51</w:t>
      </w:r>
      <w:r w:rsidRPr="008E35D6">
        <w:rPr>
          <w:rFonts w:ascii="Times New Roman" w:eastAsia="Times New Roman" w:hAnsi="Times New Roman"/>
          <w:sz w:val="24"/>
          <w:szCs w:val="24"/>
        </w:rPr>
        <w:t xml:space="preserve">]. Выбор органа и метода проведения биопсии крайне важны для получения корректных результатов. </w:t>
      </w:r>
      <w:r w:rsidRPr="008E35D6">
        <w:rPr>
          <w:rFonts w:ascii="Times New Roman" w:eastAsia="Times New Roman" w:hAnsi="Times New Roman"/>
          <w:sz w:val="24"/>
          <w:szCs w:val="24"/>
        </w:rPr>
        <w:lastRenderedPageBreak/>
        <w:t>Биопсия некоторых органов сопряжен</w:t>
      </w:r>
      <w:r w:rsidR="002D57AB"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с серьезным риском осложнений (ПЖ, мозговые оболочки и др.), кроме того весь спектр характерных гистологических изменений встречае</w:t>
      </w:r>
      <w:r w:rsidR="009343A7" w:rsidRPr="008E35D6">
        <w:rPr>
          <w:rFonts w:ascii="Times New Roman" w:eastAsia="Times New Roman" w:hAnsi="Times New Roman"/>
          <w:sz w:val="24"/>
          <w:szCs w:val="24"/>
        </w:rPr>
        <w:t>тся не во всех органах [50</w:t>
      </w:r>
      <w:r w:rsidRPr="008E35D6">
        <w:rPr>
          <w:rFonts w:ascii="Times New Roman" w:eastAsia="Times New Roman" w:hAnsi="Times New Roman"/>
          <w:sz w:val="24"/>
          <w:szCs w:val="24"/>
        </w:rPr>
        <w:t xml:space="preserve">]. Так, например, относительно безопасный метод тонкоигольной биопсии и </w:t>
      </w:r>
      <w:r w:rsidR="00845A72" w:rsidRPr="008E35D6">
        <w:rPr>
          <w:rFonts w:ascii="Times New Roman" w:eastAsia="Times New Roman" w:hAnsi="Times New Roman"/>
          <w:sz w:val="24"/>
          <w:szCs w:val="24"/>
        </w:rPr>
        <w:t xml:space="preserve">такой </w:t>
      </w:r>
      <w:r w:rsidRPr="008E35D6">
        <w:rPr>
          <w:rFonts w:ascii="Times New Roman" w:eastAsia="Times New Roman" w:hAnsi="Times New Roman"/>
          <w:sz w:val="24"/>
          <w:szCs w:val="24"/>
        </w:rPr>
        <w:t>безопасный для биопсии</w:t>
      </w:r>
      <w:r w:rsidR="00DE21D2" w:rsidRPr="008E35D6">
        <w:rPr>
          <w:rFonts w:ascii="Times New Roman" w:eastAsia="Times New Roman" w:hAnsi="Times New Roman"/>
          <w:sz w:val="24"/>
          <w:szCs w:val="24"/>
        </w:rPr>
        <w:t xml:space="preserve"> орган</w:t>
      </w:r>
      <w:r w:rsidR="00845A72" w:rsidRPr="008E35D6">
        <w:rPr>
          <w:rFonts w:ascii="Times New Roman" w:eastAsia="Times New Roman" w:hAnsi="Times New Roman"/>
          <w:sz w:val="24"/>
          <w:szCs w:val="24"/>
        </w:rPr>
        <w:t>, как</w:t>
      </w:r>
      <w:r w:rsidR="00D83ABA" w:rsidRPr="008E35D6">
        <w:rPr>
          <w:rFonts w:ascii="Times New Roman" w:eastAsia="Times New Roman" w:hAnsi="Times New Roman"/>
          <w:sz w:val="24"/>
          <w:szCs w:val="24"/>
        </w:rPr>
        <w:t xml:space="preserve"> </w:t>
      </w:r>
      <w:r w:rsidR="00845A72" w:rsidRPr="008E35D6">
        <w:rPr>
          <w:rFonts w:ascii="Times New Roman" w:eastAsia="Times New Roman" w:hAnsi="Times New Roman"/>
          <w:sz w:val="24"/>
          <w:szCs w:val="24"/>
        </w:rPr>
        <w:t>МСЖ</w:t>
      </w:r>
      <w:r w:rsidR="00DE21D2"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часто оказываются неинформативны [</w:t>
      </w:r>
      <w:r w:rsidR="00BB6690" w:rsidRPr="008E35D6">
        <w:rPr>
          <w:rFonts w:ascii="Times New Roman" w:eastAsia="Times New Roman" w:hAnsi="Times New Roman"/>
          <w:sz w:val="24"/>
          <w:szCs w:val="24"/>
        </w:rPr>
        <w:t>51, 245</w:t>
      </w:r>
      <w:r w:rsidRPr="008E35D6">
        <w:rPr>
          <w:rFonts w:ascii="Times New Roman" w:eastAsia="Times New Roman" w:hAnsi="Times New Roman"/>
          <w:sz w:val="24"/>
          <w:szCs w:val="24"/>
        </w:rPr>
        <w:t>]. Относительно легким и надежным органом для биопсии являются боль</w:t>
      </w:r>
      <w:r w:rsidR="00080C42">
        <w:rPr>
          <w:rFonts w:ascii="Times New Roman" w:eastAsia="Times New Roman" w:hAnsi="Times New Roman"/>
          <w:sz w:val="24"/>
          <w:szCs w:val="24"/>
        </w:rPr>
        <w:t>шие слюнные железы (в </w:t>
      </w:r>
      <w:r w:rsidRPr="008E35D6">
        <w:rPr>
          <w:rFonts w:ascii="Times New Roman" w:eastAsia="Times New Roman" w:hAnsi="Times New Roman"/>
          <w:sz w:val="24"/>
          <w:szCs w:val="24"/>
        </w:rPr>
        <w:t>случае наличия их увеличения), в особенности ПЧЖ [</w:t>
      </w:r>
      <w:r w:rsidR="00BB6690" w:rsidRPr="008E35D6">
        <w:rPr>
          <w:rFonts w:ascii="Times New Roman" w:eastAsia="Times New Roman" w:hAnsi="Times New Roman"/>
          <w:sz w:val="24"/>
          <w:szCs w:val="24"/>
        </w:rPr>
        <w:t>54</w:t>
      </w:r>
      <w:r w:rsidRPr="008E35D6">
        <w:rPr>
          <w:rFonts w:ascii="Times New Roman" w:eastAsia="Times New Roman" w:hAnsi="Times New Roman"/>
          <w:sz w:val="24"/>
          <w:szCs w:val="24"/>
        </w:rPr>
        <w:t>]. При использовании малоинвазивных</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хирургических техник (инцизионной биопсии ПЧЖ) риск серьезных осложнений практически отсутствует [</w:t>
      </w:r>
      <w:r w:rsidR="00BB6690" w:rsidRPr="008E35D6">
        <w:rPr>
          <w:rFonts w:ascii="Times New Roman" w:eastAsia="Times New Roman" w:hAnsi="Times New Roman"/>
          <w:sz w:val="24"/>
          <w:szCs w:val="24"/>
        </w:rPr>
        <w:t>6</w:t>
      </w:r>
      <w:r w:rsidRPr="008E35D6">
        <w:rPr>
          <w:rFonts w:ascii="Times New Roman" w:eastAsia="Times New Roman" w:hAnsi="Times New Roman"/>
          <w:sz w:val="24"/>
          <w:szCs w:val="24"/>
        </w:rPr>
        <w:t xml:space="preserve">]. </w:t>
      </w:r>
    </w:p>
    <w:p w14:paraId="478EF701" w14:textId="2A2A8D3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2012 г</w:t>
      </w:r>
      <w:r w:rsidR="006A2253"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международным коллективом исследователей IgG4-СЗ были опубликованы рекомендации по патоморфологической диагностике заболевания [</w:t>
      </w:r>
      <w:r w:rsidR="00BB6690" w:rsidRPr="008E35D6">
        <w:rPr>
          <w:rFonts w:ascii="Times New Roman" w:eastAsia="Times New Roman" w:hAnsi="Times New Roman"/>
          <w:sz w:val="24"/>
          <w:szCs w:val="24"/>
        </w:rPr>
        <w:t>50</w:t>
      </w:r>
      <w:r w:rsidRPr="008E35D6">
        <w:rPr>
          <w:rFonts w:ascii="Times New Roman" w:eastAsia="Times New Roman" w:hAnsi="Times New Roman"/>
          <w:sz w:val="24"/>
          <w:szCs w:val="24"/>
        </w:rPr>
        <w:t>]. Основными гистологическими признаками IgG4-СЗ явля</w:t>
      </w:r>
      <w:r w:rsidR="007B3544" w:rsidRPr="008E35D6">
        <w:rPr>
          <w:rFonts w:ascii="Times New Roman" w:eastAsia="Times New Roman" w:hAnsi="Times New Roman"/>
          <w:sz w:val="24"/>
          <w:szCs w:val="24"/>
        </w:rPr>
        <w:t>ю</w:t>
      </w:r>
      <w:r w:rsidRPr="008E35D6">
        <w:rPr>
          <w:rFonts w:ascii="Times New Roman" w:eastAsia="Times New Roman" w:hAnsi="Times New Roman"/>
          <w:sz w:val="24"/>
          <w:szCs w:val="24"/>
        </w:rPr>
        <w:t>тся: 1) выраженный лим</w:t>
      </w:r>
      <w:r w:rsidR="00080C42">
        <w:rPr>
          <w:rFonts w:ascii="Times New Roman" w:eastAsia="Times New Roman" w:hAnsi="Times New Roman"/>
          <w:sz w:val="24"/>
          <w:szCs w:val="24"/>
        </w:rPr>
        <w:t>фоплазмоцитарный инфильтрат, 2) </w:t>
      </w:r>
      <w:r w:rsidRPr="008E35D6">
        <w:rPr>
          <w:rFonts w:ascii="Times New Roman" w:eastAsia="Times New Roman" w:hAnsi="Times New Roman"/>
          <w:sz w:val="24"/>
          <w:szCs w:val="24"/>
        </w:rPr>
        <w:t>фиброз, по крайней мере местами имеющий муароподобный паттерн, 3) облитерирующий флебит [</w:t>
      </w:r>
      <w:r w:rsidR="00BB6690" w:rsidRPr="008E35D6">
        <w:rPr>
          <w:rFonts w:ascii="Times New Roman" w:eastAsia="Times New Roman" w:hAnsi="Times New Roman"/>
          <w:sz w:val="24"/>
          <w:szCs w:val="24"/>
        </w:rPr>
        <w:t>50</w:t>
      </w:r>
      <w:r w:rsidRPr="008E35D6">
        <w:rPr>
          <w:rFonts w:ascii="Times New Roman" w:eastAsia="Times New Roman" w:hAnsi="Times New Roman"/>
          <w:sz w:val="24"/>
          <w:szCs w:val="24"/>
        </w:rPr>
        <w:t xml:space="preserve">]. Для постановки диагноза «достоверного гистологического IgG4-СЗ» необходимо присутствие </w:t>
      </w:r>
      <w:r w:rsidR="00EA4BE2"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из вышеперечисленных признаков [</w:t>
      </w:r>
      <w:r w:rsidR="00BB6690" w:rsidRPr="008E35D6">
        <w:rPr>
          <w:rFonts w:ascii="Times New Roman" w:eastAsia="Times New Roman" w:hAnsi="Times New Roman"/>
          <w:sz w:val="24"/>
          <w:szCs w:val="24"/>
        </w:rPr>
        <w:t>50</w:t>
      </w:r>
      <w:r w:rsidRPr="008E35D6">
        <w:rPr>
          <w:rFonts w:ascii="Times New Roman" w:eastAsia="Times New Roman" w:hAnsi="Times New Roman"/>
          <w:sz w:val="24"/>
          <w:szCs w:val="24"/>
        </w:rPr>
        <w:t>]. Важной дополнительной морфологической чертой является эозинофилия в тканях, также может встречаться умеренная гистиоцитарная реакция [</w:t>
      </w:r>
      <w:r w:rsidR="00BB6690" w:rsidRPr="008E35D6">
        <w:rPr>
          <w:rFonts w:ascii="Times New Roman" w:eastAsia="Times New Roman" w:hAnsi="Times New Roman"/>
          <w:sz w:val="24"/>
          <w:szCs w:val="24"/>
        </w:rPr>
        <w:t>50</w:t>
      </w:r>
      <w:r w:rsidRPr="008E35D6">
        <w:rPr>
          <w:rFonts w:ascii="Times New Roman" w:eastAsia="Times New Roman" w:hAnsi="Times New Roman"/>
          <w:sz w:val="24"/>
          <w:szCs w:val="24"/>
        </w:rPr>
        <w:t>,</w:t>
      </w:r>
      <w:r w:rsidR="00C365BA" w:rsidRPr="008E35D6">
        <w:rPr>
          <w:rFonts w:ascii="Times New Roman" w:eastAsia="Times New Roman" w:hAnsi="Times New Roman"/>
          <w:sz w:val="24"/>
          <w:szCs w:val="24"/>
        </w:rPr>
        <w:t xml:space="preserve"> </w:t>
      </w:r>
      <w:r w:rsidR="00063484" w:rsidRPr="008E35D6">
        <w:rPr>
          <w:rFonts w:ascii="Times New Roman" w:eastAsia="Times New Roman" w:hAnsi="Times New Roman"/>
          <w:sz w:val="24"/>
          <w:szCs w:val="24"/>
        </w:rPr>
        <w:t>51</w:t>
      </w:r>
      <w:r w:rsidRPr="008E35D6">
        <w:rPr>
          <w:rFonts w:ascii="Times New Roman" w:eastAsia="Times New Roman" w:hAnsi="Times New Roman"/>
          <w:sz w:val="24"/>
          <w:szCs w:val="24"/>
        </w:rPr>
        <w:t>]. Присутствие эпителиодноклеточных гранулем, выраженного нейтрофильного инфильтрата, нейтрофильных микроабсцессов, пенистых клеток обычно исключает диагноз IgG4-СЗ, так как явля</w:t>
      </w:r>
      <w:r w:rsidR="0035318B" w:rsidRPr="008E35D6">
        <w:rPr>
          <w:rFonts w:ascii="Times New Roman" w:eastAsia="Times New Roman" w:hAnsi="Times New Roman"/>
          <w:sz w:val="24"/>
          <w:szCs w:val="24"/>
        </w:rPr>
        <w:t>е</w:t>
      </w:r>
      <w:r w:rsidRPr="008E35D6">
        <w:rPr>
          <w:rFonts w:ascii="Times New Roman" w:eastAsia="Times New Roman" w:hAnsi="Times New Roman"/>
          <w:sz w:val="24"/>
          <w:szCs w:val="24"/>
        </w:rPr>
        <w:t>тся гистологиче</w:t>
      </w:r>
      <w:r w:rsidR="0035318B" w:rsidRPr="008E35D6">
        <w:rPr>
          <w:rFonts w:ascii="Times New Roman" w:eastAsia="Times New Roman" w:hAnsi="Times New Roman"/>
          <w:sz w:val="24"/>
          <w:szCs w:val="24"/>
        </w:rPr>
        <w:t>ским</w:t>
      </w:r>
      <w:r w:rsidRPr="008E35D6">
        <w:rPr>
          <w:rFonts w:ascii="Times New Roman" w:eastAsia="Times New Roman" w:hAnsi="Times New Roman"/>
          <w:sz w:val="24"/>
          <w:szCs w:val="24"/>
        </w:rPr>
        <w:t xml:space="preserve"> признак</w:t>
      </w:r>
      <w:r w:rsidR="0035318B" w:rsidRPr="008E35D6">
        <w:rPr>
          <w:rFonts w:ascii="Times New Roman" w:eastAsia="Times New Roman" w:hAnsi="Times New Roman"/>
          <w:sz w:val="24"/>
          <w:szCs w:val="24"/>
        </w:rPr>
        <w:t>ом</w:t>
      </w:r>
      <w:r w:rsidRPr="008E35D6">
        <w:rPr>
          <w:rFonts w:ascii="Times New Roman" w:eastAsia="Times New Roman" w:hAnsi="Times New Roman"/>
          <w:sz w:val="24"/>
          <w:szCs w:val="24"/>
        </w:rPr>
        <w:t xml:space="preserve"> других заболеваний [</w:t>
      </w:r>
      <w:r w:rsidR="00063484" w:rsidRPr="008E35D6">
        <w:rPr>
          <w:rFonts w:ascii="Times New Roman" w:eastAsia="Times New Roman" w:hAnsi="Times New Roman"/>
          <w:sz w:val="24"/>
          <w:szCs w:val="24"/>
        </w:rPr>
        <w:t>50</w:t>
      </w:r>
      <w:r w:rsidRPr="008E35D6">
        <w:rPr>
          <w:rFonts w:ascii="Times New Roman" w:eastAsia="Times New Roman" w:hAnsi="Times New Roman"/>
          <w:sz w:val="24"/>
          <w:szCs w:val="24"/>
        </w:rPr>
        <w:t xml:space="preserve">]. </w:t>
      </w:r>
    </w:p>
    <w:p w14:paraId="52A6CC96" w14:textId="684E1A3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Arial Unicode MS" w:hAnsi="Times New Roman"/>
          <w:sz w:val="24"/>
          <w:szCs w:val="24"/>
        </w:rPr>
        <w:t>Важнейшее значение для постановки диагноза IgG4-СЗ имеет ИГХ исследование с окраской на IgG и IgG4. Подсчет клеток производится</w:t>
      </w:r>
      <w:r w:rsidR="00AC6BF2" w:rsidRPr="008E35D6">
        <w:rPr>
          <w:rFonts w:ascii="Times New Roman" w:eastAsia="Arial Unicode MS" w:hAnsi="Times New Roman"/>
          <w:sz w:val="24"/>
          <w:szCs w:val="24"/>
        </w:rPr>
        <w:t xml:space="preserve"> в</w:t>
      </w:r>
      <w:r w:rsidRPr="008E35D6">
        <w:rPr>
          <w:rFonts w:ascii="Times New Roman" w:eastAsia="Arial Unicode MS" w:hAnsi="Times New Roman"/>
          <w:sz w:val="24"/>
          <w:szCs w:val="24"/>
        </w:rPr>
        <w:t xml:space="preserve"> </w:t>
      </w:r>
      <w:r w:rsidR="0035318B" w:rsidRPr="008E35D6">
        <w:rPr>
          <w:rFonts w:ascii="Times New Roman" w:eastAsia="Arial Unicode MS" w:hAnsi="Times New Roman"/>
          <w:sz w:val="24"/>
          <w:szCs w:val="24"/>
        </w:rPr>
        <w:t>трех</w:t>
      </w:r>
      <w:r w:rsidRPr="008E35D6">
        <w:rPr>
          <w:rFonts w:ascii="Times New Roman" w:eastAsia="Arial Unicode MS" w:hAnsi="Times New Roman"/>
          <w:sz w:val="24"/>
          <w:szCs w:val="24"/>
        </w:rPr>
        <w:t xml:space="preserve"> непересекающихся полях зрения, в которых степень лимфоплазмоцитарного инфильтрата выражена максимально, при </w:t>
      </w:r>
      <w:r w:rsidR="00A3064E" w:rsidRPr="008E35D6">
        <w:rPr>
          <w:rFonts w:ascii="Times New Roman" w:eastAsia="Arial Unicode MS" w:hAnsi="Times New Roman"/>
          <w:sz w:val="24"/>
          <w:szCs w:val="24"/>
        </w:rPr>
        <w:t xml:space="preserve">большом увеличении (увеличение в </w:t>
      </w:r>
      <w:r w:rsidRPr="008E35D6">
        <w:rPr>
          <w:rFonts w:ascii="Times New Roman" w:eastAsia="Arial Unicode MS" w:hAnsi="Times New Roman"/>
          <w:sz w:val="24"/>
          <w:szCs w:val="24"/>
        </w:rPr>
        <w:t>40</w:t>
      </w:r>
      <w:r w:rsidR="00A3064E" w:rsidRPr="008E35D6">
        <w:rPr>
          <w:rFonts w:ascii="Times New Roman" w:eastAsia="Arial Unicode MS" w:hAnsi="Times New Roman"/>
          <w:sz w:val="24"/>
          <w:szCs w:val="24"/>
        </w:rPr>
        <w:t xml:space="preserve"> раз</w:t>
      </w:r>
      <w:r w:rsidRPr="008E35D6">
        <w:rPr>
          <w:rFonts w:ascii="Times New Roman" w:eastAsia="Arial Unicode MS" w:hAnsi="Times New Roman"/>
          <w:sz w:val="24"/>
          <w:szCs w:val="24"/>
        </w:rPr>
        <w:t>) [</w:t>
      </w:r>
      <w:r w:rsidR="00063484" w:rsidRPr="008E35D6">
        <w:rPr>
          <w:rFonts w:ascii="Times New Roman" w:eastAsia="Arial Unicode MS" w:hAnsi="Times New Roman"/>
          <w:sz w:val="24"/>
          <w:szCs w:val="24"/>
        </w:rPr>
        <w:t>50</w:t>
      </w:r>
      <w:r w:rsidRPr="008E35D6">
        <w:rPr>
          <w:rFonts w:ascii="Times New Roman" w:eastAsia="Arial Unicode MS" w:hAnsi="Times New Roman"/>
          <w:sz w:val="24"/>
          <w:szCs w:val="24"/>
        </w:rPr>
        <w:t>]. Имеет значение как абсолютное число IgG4</w:t>
      </w:r>
      <w:r w:rsidR="00FB7AC1" w:rsidRPr="008E35D6">
        <w:rPr>
          <w:rFonts w:ascii="Times New Roman" w:eastAsia="Arial Unicode MS" w:hAnsi="Times New Roman"/>
          <w:sz w:val="24"/>
          <w:szCs w:val="24"/>
        </w:rPr>
        <w:t>+</w:t>
      </w:r>
      <w:r w:rsidR="0042269E"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клеток в ткани, которое непосредственно зависит от того, какой орган поражен, так и соотношение IgG4</w:t>
      </w:r>
      <w:r w:rsidR="00FB7AC1"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w:t>
      </w:r>
      <w:r w:rsidR="009E4480"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IgG</w:t>
      </w:r>
      <w:r w:rsidR="00FB7AC1" w:rsidRPr="008E35D6">
        <w:rPr>
          <w:rFonts w:ascii="Times New Roman" w:eastAsia="Arial Unicode MS" w:hAnsi="Times New Roman"/>
          <w:sz w:val="24"/>
          <w:szCs w:val="24"/>
        </w:rPr>
        <w:t>+</w:t>
      </w:r>
      <w:r w:rsidR="0042269E"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клеток</w:t>
      </w:r>
      <w:r w:rsidR="0097102E"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в ткани [</w:t>
      </w:r>
      <w:r w:rsidR="00063484" w:rsidRPr="008E35D6">
        <w:rPr>
          <w:rFonts w:ascii="Times New Roman" w:eastAsia="Arial Unicode MS" w:hAnsi="Times New Roman"/>
          <w:sz w:val="24"/>
          <w:szCs w:val="24"/>
        </w:rPr>
        <w:t>50</w:t>
      </w:r>
      <w:r w:rsidRPr="008E35D6">
        <w:rPr>
          <w:rFonts w:ascii="Times New Roman" w:eastAsia="Arial Unicode MS" w:hAnsi="Times New Roman"/>
          <w:sz w:val="24"/>
          <w:szCs w:val="24"/>
        </w:rPr>
        <w:t>]. При любой локализации</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IgG4-СЗ диагностическим считается соотно</w:t>
      </w:r>
      <w:r w:rsidR="0097102E" w:rsidRPr="008E35D6">
        <w:rPr>
          <w:rFonts w:ascii="Times New Roman" w:eastAsia="Arial Unicode MS" w:hAnsi="Times New Roman"/>
          <w:sz w:val="24"/>
          <w:szCs w:val="24"/>
        </w:rPr>
        <w:t>шение</w:t>
      </w:r>
      <w:r w:rsidRPr="008E35D6">
        <w:rPr>
          <w:rFonts w:ascii="Times New Roman" w:eastAsia="Arial Unicode MS" w:hAnsi="Times New Roman"/>
          <w:sz w:val="24"/>
          <w:szCs w:val="24"/>
        </w:rPr>
        <w:t xml:space="preserve"> IgG4</w:t>
      </w:r>
      <w:r w:rsidR="00FB7AC1"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w:t>
      </w:r>
      <w:r w:rsidR="009E4480"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IgG</w:t>
      </w:r>
      <w:r w:rsidR="00FB7AC1"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w:t>
      </w:r>
      <w:r w:rsidR="0097102E"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40</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xml:space="preserve"> [</w:t>
      </w:r>
      <w:r w:rsidR="00063484" w:rsidRPr="008E35D6">
        <w:rPr>
          <w:rFonts w:ascii="Times New Roman" w:eastAsia="Arial Unicode MS" w:hAnsi="Times New Roman"/>
          <w:sz w:val="24"/>
          <w:szCs w:val="24"/>
        </w:rPr>
        <w:t>50</w:t>
      </w:r>
      <w:r w:rsidRPr="008E35D6">
        <w:rPr>
          <w:rFonts w:ascii="Times New Roman" w:eastAsia="Arial Unicode MS" w:hAnsi="Times New Roman"/>
          <w:sz w:val="24"/>
          <w:szCs w:val="24"/>
        </w:rPr>
        <w:t>].</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Использование соотношения IgG4</w:t>
      </w:r>
      <w:r w:rsidR="00FB7AC1"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w:t>
      </w:r>
      <w:r w:rsidR="009E4480"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IgG</w:t>
      </w:r>
      <w:r w:rsidR="00FB7AC1" w:rsidRPr="008E35D6">
        <w:rPr>
          <w:rFonts w:ascii="Times New Roman" w:eastAsia="Arial Unicode MS" w:hAnsi="Times New Roman"/>
          <w:sz w:val="24"/>
          <w:szCs w:val="24"/>
        </w:rPr>
        <w:t>+</w:t>
      </w:r>
      <w:r w:rsidR="0042269E"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w:t>
      </w:r>
      <w:r w:rsidR="00F033A4" w:rsidRPr="008E35D6">
        <w:rPr>
          <w:rFonts w:ascii="Times New Roman" w:eastAsia="Arial Unicode MS" w:hAnsi="Times New Roman"/>
          <w:sz w:val="24"/>
          <w:szCs w:val="24"/>
        </w:rPr>
        <w:t> </w:t>
      </w:r>
      <w:r w:rsidRPr="008E35D6">
        <w:rPr>
          <w:rFonts w:ascii="Times New Roman" w:eastAsia="Arial Unicode MS" w:hAnsi="Times New Roman"/>
          <w:sz w:val="24"/>
          <w:szCs w:val="24"/>
        </w:rPr>
        <w:t>40</w:t>
      </w:r>
      <w:r w:rsidR="00F033A4"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является более надежным показателем, чем абсолютное число IgG4</w:t>
      </w:r>
      <w:r w:rsidR="00FB7AC1" w:rsidRPr="008E35D6">
        <w:rPr>
          <w:rFonts w:ascii="Times New Roman" w:eastAsia="Arial Unicode MS" w:hAnsi="Times New Roman"/>
          <w:sz w:val="24"/>
          <w:szCs w:val="24"/>
        </w:rPr>
        <w:t>+</w:t>
      </w:r>
      <w:r w:rsidR="0042269E"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xml:space="preserve">клеток в </w:t>
      </w:r>
      <w:r w:rsidR="009C2BE5" w:rsidRPr="008E35D6">
        <w:rPr>
          <w:rFonts w:ascii="Times New Roman" w:eastAsia="Arial Unicode MS" w:hAnsi="Times New Roman"/>
          <w:sz w:val="24"/>
          <w:szCs w:val="24"/>
        </w:rPr>
        <w:t xml:space="preserve">полях зрения </w:t>
      </w:r>
      <w:r w:rsidR="00F033A4" w:rsidRPr="008E35D6">
        <w:rPr>
          <w:rFonts w:ascii="Times New Roman" w:eastAsia="Arial Unicode MS" w:hAnsi="Times New Roman"/>
          <w:sz w:val="24"/>
          <w:szCs w:val="24"/>
        </w:rPr>
        <w:t>(специфичность 90,</w:t>
      </w:r>
      <w:r w:rsidRPr="008E35D6">
        <w:rPr>
          <w:rFonts w:ascii="Times New Roman" w:eastAsia="Arial Unicode MS" w:hAnsi="Times New Roman"/>
          <w:sz w:val="24"/>
          <w:szCs w:val="24"/>
        </w:rPr>
        <w:t xml:space="preserve">2 </w:t>
      </w:r>
      <w:r w:rsidR="00F033A4" w:rsidRPr="008E35D6">
        <w:rPr>
          <w:rFonts w:ascii="Times New Roman" w:eastAsia="Arial Unicode MS" w:hAnsi="Times New Roman"/>
          <w:sz w:val="24"/>
          <w:szCs w:val="24"/>
        </w:rPr>
        <w:t>против 58,</w:t>
      </w:r>
      <w:r w:rsidRPr="008E35D6">
        <w:rPr>
          <w:rFonts w:ascii="Times New Roman" w:eastAsia="Arial Unicode MS" w:hAnsi="Times New Roman"/>
          <w:sz w:val="24"/>
          <w:szCs w:val="24"/>
        </w:rPr>
        <w:t>8</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w:t>
      </w:r>
      <w:r w:rsidR="00063484" w:rsidRPr="008E35D6">
        <w:rPr>
          <w:rFonts w:ascii="Times New Roman" w:eastAsia="Arial Unicode MS" w:hAnsi="Times New Roman"/>
          <w:sz w:val="24"/>
          <w:szCs w:val="24"/>
        </w:rPr>
        <w:t>49, 50</w:t>
      </w:r>
      <w:r w:rsidRPr="008E35D6">
        <w:rPr>
          <w:rFonts w:ascii="Times New Roman" w:eastAsia="Arial Unicode MS" w:hAnsi="Times New Roman"/>
          <w:sz w:val="24"/>
          <w:szCs w:val="24"/>
        </w:rPr>
        <w:t>,</w:t>
      </w:r>
      <w:r w:rsidR="00F033A4" w:rsidRPr="008E35D6">
        <w:rPr>
          <w:rFonts w:ascii="Times New Roman" w:eastAsia="Arial Unicode MS" w:hAnsi="Times New Roman"/>
          <w:sz w:val="24"/>
          <w:szCs w:val="24"/>
        </w:rPr>
        <w:t xml:space="preserve"> </w:t>
      </w:r>
      <w:r w:rsidR="00063484" w:rsidRPr="008E35D6">
        <w:rPr>
          <w:rFonts w:ascii="Times New Roman" w:eastAsia="Arial Unicode MS" w:hAnsi="Times New Roman"/>
          <w:sz w:val="24"/>
          <w:szCs w:val="24"/>
        </w:rPr>
        <w:t>51</w:t>
      </w:r>
      <w:r w:rsidRPr="008E35D6">
        <w:rPr>
          <w:rFonts w:ascii="Times New Roman" w:eastAsia="Arial Unicode MS" w:hAnsi="Times New Roman"/>
          <w:sz w:val="24"/>
          <w:szCs w:val="24"/>
        </w:rPr>
        <w:t>].</w:t>
      </w:r>
      <w:r w:rsidR="00D83ABA" w:rsidRPr="008E35D6">
        <w:rPr>
          <w:rFonts w:ascii="Times New Roman" w:eastAsia="Arial Unicode MS" w:hAnsi="Times New Roman"/>
          <w:sz w:val="24"/>
          <w:szCs w:val="24"/>
        </w:rPr>
        <w:t xml:space="preserve"> </w:t>
      </w:r>
    </w:p>
    <w:p w14:paraId="6403848F" w14:textId="14038FE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Экспрессия IgG4 в тканях не является специфичной чертой IgG4-СЗ и встречается при большом числе других заболеваний: пе</w:t>
      </w:r>
      <w:r w:rsidR="00F00FBE" w:rsidRPr="008E35D6">
        <w:rPr>
          <w:rFonts w:ascii="Times New Roman" w:eastAsia="Times New Roman" w:hAnsi="Times New Roman"/>
          <w:sz w:val="24"/>
          <w:szCs w:val="24"/>
        </w:rPr>
        <w:t>рвичном склерозирующем холангите</w:t>
      </w:r>
      <w:r w:rsidRPr="008E35D6">
        <w:rPr>
          <w:rFonts w:ascii="Times New Roman" w:eastAsia="Times New Roman" w:hAnsi="Times New Roman"/>
          <w:sz w:val="24"/>
          <w:szCs w:val="24"/>
        </w:rPr>
        <w:t>, ANCA-ассоциированном васкулите, риносинусите, болезни Розаи</w:t>
      </w:r>
      <w:r w:rsidR="00F00FBE"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Дорфмана, </w:t>
      </w:r>
      <w:r w:rsidR="0099460A" w:rsidRPr="008E35D6">
        <w:rPr>
          <w:rFonts w:ascii="Times New Roman" w:eastAsia="Times New Roman" w:hAnsi="Times New Roman"/>
          <w:sz w:val="24"/>
          <w:szCs w:val="24"/>
        </w:rPr>
        <w:t>БК</w:t>
      </w:r>
      <w:r w:rsidR="00063484" w:rsidRPr="008E35D6">
        <w:rPr>
          <w:rFonts w:ascii="Times New Roman" w:eastAsia="Times New Roman" w:hAnsi="Times New Roman"/>
          <w:sz w:val="24"/>
          <w:szCs w:val="24"/>
        </w:rPr>
        <w:t xml:space="preserve"> и др.) [51</w:t>
      </w:r>
      <w:r w:rsidRPr="008E35D6">
        <w:rPr>
          <w:rFonts w:ascii="Times New Roman" w:eastAsia="Times New Roman" w:hAnsi="Times New Roman"/>
          <w:sz w:val="24"/>
          <w:szCs w:val="24"/>
        </w:rPr>
        <w:t>]. J.</w:t>
      </w:r>
      <w:r w:rsidR="00080C42">
        <w:rPr>
          <w:rFonts w:ascii="Times New Roman" w:eastAsia="Times New Roman" w:hAnsi="Times New Roman"/>
          <w:sz w:val="24"/>
          <w:szCs w:val="24"/>
        </w:rPr>
        <w:t> D. </w:t>
      </w:r>
      <w:r w:rsidRPr="008E35D6">
        <w:rPr>
          <w:rFonts w:ascii="Times New Roman" w:eastAsia="Times New Roman" w:hAnsi="Times New Roman"/>
          <w:sz w:val="24"/>
          <w:szCs w:val="24"/>
        </w:rPr>
        <w:t>Strehl и</w:t>
      </w:r>
      <w:r w:rsidR="00F00FBE" w:rsidRPr="008E35D6">
        <w:rPr>
          <w:rFonts w:ascii="Times New Roman" w:eastAsia="Times New Roman" w:hAnsi="Times New Roman"/>
          <w:sz w:val="24"/>
          <w:szCs w:val="24"/>
        </w:rPr>
        <w:t xml:space="preserve"> соавторы</w:t>
      </w:r>
      <w:r w:rsidRPr="008E35D6">
        <w:rPr>
          <w:rFonts w:ascii="Times New Roman" w:eastAsia="Times New Roman" w:hAnsi="Times New Roman"/>
          <w:sz w:val="24"/>
          <w:szCs w:val="24"/>
        </w:rPr>
        <w:t xml:space="preserve"> [23</w:t>
      </w:r>
      <w:r w:rsidR="0013111B" w:rsidRPr="008E35D6">
        <w:rPr>
          <w:rFonts w:ascii="Times New Roman" w:eastAsia="Times New Roman" w:hAnsi="Times New Roman"/>
          <w:sz w:val="24"/>
          <w:szCs w:val="24"/>
        </w:rPr>
        <w:t>5</w:t>
      </w:r>
      <w:r w:rsidRPr="008E35D6">
        <w:rPr>
          <w:rFonts w:ascii="Times New Roman" w:eastAsia="Times New Roman" w:hAnsi="Times New Roman"/>
          <w:sz w:val="24"/>
          <w:szCs w:val="24"/>
        </w:rPr>
        <w:t>] установили, что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клетки в количестве, превышающем диагностический уровень для IgG4-СЗ, присутствуют в качестве компонента неспецифического хрони</w:t>
      </w:r>
      <w:r w:rsidRPr="008E35D6">
        <w:rPr>
          <w:rFonts w:ascii="Times New Roman" w:eastAsia="Times New Roman" w:hAnsi="Times New Roman"/>
          <w:sz w:val="24"/>
          <w:szCs w:val="24"/>
        </w:rPr>
        <w:lastRenderedPageBreak/>
        <w:t>ческого воспаления в различных органах, например при ревматоидном синовите, воспалительных заболеваниях ротовой полости, некоторых кожных заболеваниях. Кроме того,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плазматические клетки присутствуют в составе периопухолево</w:t>
      </w:r>
      <w:r w:rsidR="004B71A9" w:rsidRPr="008E35D6">
        <w:rPr>
          <w:rFonts w:ascii="Times New Roman" w:eastAsia="Times New Roman" w:hAnsi="Times New Roman"/>
          <w:sz w:val="24"/>
          <w:szCs w:val="24"/>
        </w:rPr>
        <w:t>го/</w:t>
      </w:r>
      <w:r w:rsidRPr="008E35D6">
        <w:rPr>
          <w:rFonts w:ascii="Times New Roman" w:eastAsia="Times New Roman" w:hAnsi="Times New Roman"/>
          <w:sz w:val="24"/>
          <w:szCs w:val="24"/>
        </w:rPr>
        <w:t>внутриопухолевого инфильтрата при карциономах различной локализации [2</w:t>
      </w:r>
      <w:r w:rsidR="003373EA" w:rsidRPr="008E35D6">
        <w:rPr>
          <w:rFonts w:ascii="Times New Roman" w:eastAsia="Times New Roman" w:hAnsi="Times New Roman"/>
          <w:sz w:val="24"/>
          <w:szCs w:val="24"/>
        </w:rPr>
        <w:t>3</w:t>
      </w:r>
      <w:r w:rsidR="0013111B" w:rsidRPr="008E35D6">
        <w:rPr>
          <w:rFonts w:ascii="Times New Roman" w:eastAsia="Times New Roman" w:hAnsi="Times New Roman"/>
          <w:sz w:val="24"/>
          <w:szCs w:val="24"/>
        </w:rPr>
        <w:t>5</w:t>
      </w:r>
      <w:r w:rsidR="003373EA" w:rsidRPr="008E35D6">
        <w:rPr>
          <w:rFonts w:ascii="Times New Roman" w:eastAsia="Times New Roman" w:hAnsi="Times New Roman"/>
          <w:sz w:val="24"/>
          <w:szCs w:val="24"/>
        </w:rPr>
        <w:t>]. По данным K. Harada и соавторов</w:t>
      </w:r>
      <w:r w:rsidR="0013111B" w:rsidRPr="008E35D6">
        <w:rPr>
          <w:rFonts w:ascii="Times New Roman" w:eastAsia="Times New Roman" w:hAnsi="Times New Roman"/>
          <w:sz w:val="24"/>
          <w:szCs w:val="24"/>
        </w:rPr>
        <w:t xml:space="preserve"> [80</w:t>
      </w:r>
      <w:r w:rsidRPr="008E35D6">
        <w:rPr>
          <w:rFonts w:ascii="Times New Roman" w:eastAsia="Times New Roman" w:hAnsi="Times New Roman"/>
          <w:sz w:val="24"/>
          <w:szCs w:val="24"/>
        </w:rPr>
        <w:t>]</w:t>
      </w:r>
      <w:r w:rsidR="003373E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у 43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с холангиокарциномой в</w:t>
      </w:r>
      <w:r w:rsidR="003373EA" w:rsidRPr="008E35D6">
        <w:rPr>
          <w:rFonts w:ascii="Times New Roman" w:eastAsia="Times New Roman" w:hAnsi="Times New Roman"/>
          <w:sz w:val="24"/>
          <w:szCs w:val="24"/>
        </w:rPr>
        <w:t> </w:t>
      </w:r>
      <w:r w:rsidRPr="008E35D6">
        <w:rPr>
          <w:rFonts w:ascii="Times New Roman" w:eastAsia="Times New Roman" w:hAnsi="Times New Roman"/>
          <w:sz w:val="24"/>
          <w:szCs w:val="24"/>
        </w:rPr>
        <w:t>ткани определяется</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10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Точный механизм и значение этого феномена остаются не ясны. Таким образом, на основании обнаружения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клеток нельзя исключить диагноз </w:t>
      </w:r>
      <w:r w:rsidR="00A9601A" w:rsidRPr="008E35D6">
        <w:rPr>
          <w:rFonts w:ascii="Times New Roman" w:eastAsia="Times New Roman" w:hAnsi="Times New Roman"/>
          <w:sz w:val="24"/>
          <w:szCs w:val="24"/>
        </w:rPr>
        <w:t>ЗО</w:t>
      </w:r>
      <w:r w:rsidRPr="008E35D6">
        <w:rPr>
          <w:rFonts w:ascii="Times New Roman" w:eastAsia="Times New Roman" w:hAnsi="Times New Roman"/>
          <w:sz w:val="24"/>
          <w:szCs w:val="24"/>
        </w:rPr>
        <w:t>, который всегда является одним из основных при проведении дифференциального диагноза IgG4-СЗ [23</w:t>
      </w:r>
      <w:r w:rsidR="0013111B" w:rsidRPr="008E35D6">
        <w:rPr>
          <w:rFonts w:ascii="Times New Roman" w:eastAsia="Times New Roman" w:hAnsi="Times New Roman"/>
          <w:sz w:val="24"/>
          <w:szCs w:val="24"/>
        </w:rPr>
        <w:t>5</w:t>
      </w:r>
      <w:r w:rsidRPr="008E35D6">
        <w:rPr>
          <w:rFonts w:ascii="Times New Roman" w:eastAsia="Times New Roman" w:hAnsi="Times New Roman"/>
          <w:sz w:val="24"/>
          <w:szCs w:val="24"/>
        </w:rPr>
        <w:t xml:space="preserve">]. </w:t>
      </w:r>
    </w:p>
    <w:p w14:paraId="76015BA1" w14:textId="722BA56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Наиболее сложны для дифференциальной диагностики случаи, когда наблюдается перекре</w:t>
      </w:r>
      <w:r w:rsidR="003D3E43" w:rsidRPr="008E35D6">
        <w:rPr>
          <w:rFonts w:ascii="Times New Roman" w:eastAsia="Times New Roman" w:hAnsi="Times New Roman"/>
          <w:sz w:val="24"/>
          <w:szCs w:val="24"/>
        </w:rPr>
        <w:t>щение</w:t>
      </w:r>
      <w:r w:rsidRPr="008E35D6">
        <w:rPr>
          <w:rFonts w:ascii="Times New Roman" w:eastAsia="Times New Roman" w:hAnsi="Times New Roman"/>
          <w:sz w:val="24"/>
          <w:szCs w:val="24"/>
        </w:rPr>
        <w:t xml:space="preserve"> гистологических и ИГХ признаков заболеваний, например, при </w:t>
      </w:r>
      <w:r w:rsidR="003D3E43" w:rsidRPr="008E35D6">
        <w:rPr>
          <w:rFonts w:ascii="Times New Roman" w:eastAsia="Times New Roman" w:hAnsi="Times New Roman"/>
          <w:sz w:val="24"/>
          <w:szCs w:val="24"/>
        </w:rPr>
        <w:t>ГПА</w:t>
      </w:r>
      <w:r w:rsidR="0013111B" w:rsidRPr="008E35D6">
        <w:rPr>
          <w:rFonts w:ascii="Times New Roman" w:eastAsia="Times New Roman" w:hAnsi="Times New Roman"/>
          <w:sz w:val="24"/>
          <w:szCs w:val="24"/>
        </w:rPr>
        <w:t xml:space="preserve"> [51</w:t>
      </w:r>
      <w:r w:rsidRPr="008E35D6">
        <w:rPr>
          <w:rFonts w:ascii="Times New Roman" w:eastAsia="Times New Roman" w:hAnsi="Times New Roman"/>
          <w:sz w:val="24"/>
          <w:szCs w:val="24"/>
        </w:rPr>
        <w:t>]. При ГПА помимо высокого числа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в тканях, которое может наблюдаться у трети пациентов с ГПА, встречается и муароподобный фиброз [</w:t>
      </w:r>
      <w:r w:rsidR="00333DE3" w:rsidRPr="008E35D6">
        <w:rPr>
          <w:rFonts w:ascii="Times New Roman" w:eastAsia="Times New Roman" w:hAnsi="Times New Roman"/>
          <w:sz w:val="24"/>
          <w:szCs w:val="24"/>
        </w:rPr>
        <w:t xml:space="preserve">27, </w:t>
      </w:r>
      <w:r w:rsidR="0013111B" w:rsidRPr="008E35D6">
        <w:rPr>
          <w:rFonts w:ascii="Times New Roman" w:eastAsia="Times New Roman" w:hAnsi="Times New Roman"/>
          <w:sz w:val="24"/>
          <w:szCs w:val="24"/>
        </w:rPr>
        <w:t>5</w:t>
      </w:r>
      <w:r w:rsidR="00333DE3" w:rsidRPr="008E35D6">
        <w:rPr>
          <w:rFonts w:ascii="Times New Roman" w:eastAsia="Times New Roman" w:hAnsi="Times New Roman"/>
          <w:sz w:val="24"/>
          <w:szCs w:val="24"/>
        </w:rPr>
        <w:t>1</w:t>
      </w:r>
      <w:r w:rsidRPr="008E35D6">
        <w:rPr>
          <w:rFonts w:ascii="Times New Roman" w:eastAsia="Times New Roman" w:hAnsi="Times New Roman"/>
          <w:sz w:val="24"/>
          <w:szCs w:val="24"/>
        </w:rPr>
        <w:t>]. Кроме того, у пациентов с ГПА может быть повышен уровень сывороточного IgG4 [</w:t>
      </w:r>
      <w:r w:rsidR="00333DE3" w:rsidRPr="008E35D6">
        <w:rPr>
          <w:rFonts w:ascii="Times New Roman" w:eastAsia="Times New Roman" w:hAnsi="Times New Roman"/>
          <w:sz w:val="24"/>
          <w:szCs w:val="24"/>
        </w:rPr>
        <w:t>27</w:t>
      </w:r>
      <w:r w:rsidRPr="008E35D6">
        <w:rPr>
          <w:rFonts w:ascii="Times New Roman" w:eastAsia="Times New Roman" w:hAnsi="Times New Roman"/>
          <w:sz w:val="24"/>
          <w:szCs w:val="24"/>
        </w:rPr>
        <w:t>]. Обнаружение гранулематозного воспаления, гигантских клеток, присутствие нейтрофильных микроабсцессов, некротизирующего артериита чаще всего позволяет провести дифференциальный диагноз [</w:t>
      </w:r>
      <w:r w:rsidR="0013111B" w:rsidRPr="008E35D6">
        <w:rPr>
          <w:rFonts w:ascii="Times New Roman" w:eastAsia="Times New Roman" w:hAnsi="Times New Roman"/>
          <w:sz w:val="24"/>
          <w:szCs w:val="24"/>
        </w:rPr>
        <w:t>51</w:t>
      </w:r>
      <w:r w:rsidRPr="008E35D6">
        <w:rPr>
          <w:rFonts w:ascii="Times New Roman" w:eastAsia="Times New Roman" w:hAnsi="Times New Roman"/>
          <w:sz w:val="24"/>
          <w:szCs w:val="24"/>
        </w:rPr>
        <w:t xml:space="preserve">]. </w:t>
      </w:r>
    </w:p>
    <w:p w14:paraId="2D252F18" w14:textId="6AC4AA6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Новые маркеры IgG4-СЗ.</w:t>
      </w:r>
      <w:r w:rsidR="00F033A4" w:rsidRPr="008E35D6">
        <w:rPr>
          <w:rFonts w:ascii="Times New Roman" w:eastAsia="Times New Roman" w:hAnsi="Times New Roman"/>
          <w:i/>
          <w:sz w:val="24"/>
          <w:szCs w:val="24"/>
        </w:rPr>
        <w:t xml:space="preserve"> </w:t>
      </w:r>
      <w:r w:rsidRPr="008E35D6">
        <w:rPr>
          <w:rFonts w:ascii="Times New Roman" w:eastAsia="Arial Unicode MS" w:hAnsi="Times New Roman"/>
          <w:sz w:val="24"/>
          <w:szCs w:val="24"/>
        </w:rPr>
        <w:t xml:space="preserve">Перспективным маркером, как диагностическим, так и для динамической оценки активности заболевания, является уровень </w:t>
      </w:r>
      <w:r w:rsidR="003D3E43" w:rsidRPr="008E35D6">
        <w:rPr>
          <w:rFonts w:ascii="Times New Roman" w:eastAsia="Arial Unicode MS" w:hAnsi="Times New Roman"/>
          <w:sz w:val="24"/>
          <w:szCs w:val="24"/>
        </w:rPr>
        <w:t>цПБ</w:t>
      </w:r>
      <w:r w:rsidRPr="008E35D6">
        <w:rPr>
          <w:rFonts w:ascii="Times New Roman" w:eastAsia="Arial Unicode MS" w:hAnsi="Times New Roman"/>
          <w:sz w:val="24"/>
          <w:szCs w:val="24"/>
        </w:rPr>
        <w:t>. Плазмобласты представляют собой клетки промежуточной стадии между активированной В-клеткой и плазматической клеткой и имеют фенотип Cd19</w:t>
      </w:r>
      <w:r w:rsidRPr="008E35D6">
        <w:rPr>
          <w:rFonts w:ascii="Times New Roman" w:eastAsia="Arial Unicode MS" w:hAnsi="Times New Roman"/>
          <w:sz w:val="24"/>
          <w:szCs w:val="24"/>
          <w:vertAlign w:val="superscript"/>
        </w:rPr>
        <w:t>low</w:t>
      </w:r>
      <w:r w:rsidRPr="008E35D6">
        <w:rPr>
          <w:rFonts w:ascii="Times New Roman" w:eastAsia="Arial Unicode MS" w:hAnsi="Times New Roman"/>
          <w:sz w:val="24"/>
          <w:szCs w:val="24"/>
        </w:rPr>
        <w:t>CD20</w:t>
      </w:r>
      <w:r w:rsidRPr="008E35D6">
        <w:rPr>
          <w:rFonts w:ascii="Times New Roman" w:eastAsia="Arial Unicode MS" w:hAnsi="Times New Roman"/>
          <w:sz w:val="24"/>
          <w:szCs w:val="24"/>
          <w:vertAlign w:val="superscript"/>
        </w:rPr>
        <w:t>-</w:t>
      </w:r>
      <w:r w:rsidRPr="008E35D6">
        <w:rPr>
          <w:rFonts w:ascii="Times New Roman" w:eastAsia="Arial Unicode MS" w:hAnsi="Times New Roman"/>
          <w:sz w:val="24"/>
          <w:szCs w:val="24"/>
        </w:rPr>
        <w:t>CD38</w:t>
      </w:r>
      <w:r w:rsidR="00F76852" w:rsidRPr="008E35D6">
        <w:rPr>
          <w:rFonts w:ascii="Times New Roman" w:eastAsia="Arial Unicode MS" w:hAnsi="Times New Roman"/>
          <w:sz w:val="24"/>
          <w:szCs w:val="24"/>
          <w:vertAlign w:val="superscript"/>
        </w:rPr>
        <w:t>+</w:t>
      </w:r>
      <w:r w:rsidRPr="008E35D6">
        <w:rPr>
          <w:rFonts w:ascii="Times New Roman" w:eastAsia="Arial Unicode MS" w:hAnsi="Times New Roman"/>
          <w:sz w:val="24"/>
          <w:szCs w:val="24"/>
        </w:rPr>
        <w:t>CD27</w:t>
      </w:r>
      <w:r w:rsidR="00FB7AC1" w:rsidRPr="008E35D6">
        <w:rPr>
          <w:rFonts w:ascii="Times New Roman" w:eastAsia="Arial Unicode MS" w:hAnsi="Times New Roman"/>
          <w:sz w:val="24"/>
          <w:szCs w:val="24"/>
          <w:vertAlign w:val="superscript"/>
        </w:rPr>
        <w:t>+</w:t>
      </w:r>
      <w:r w:rsidR="0042269E"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w:t>
      </w:r>
      <w:r w:rsidR="00333DE3" w:rsidRPr="008E35D6">
        <w:rPr>
          <w:rFonts w:ascii="Times New Roman" w:eastAsia="Arial Unicode MS" w:hAnsi="Times New Roman"/>
          <w:sz w:val="24"/>
          <w:szCs w:val="24"/>
        </w:rPr>
        <w:t>273</w:t>
      </w:r>
      <w:r w:rsidRPr="008E35D6">
        <w:rPr>
          <w:rFonts w:ascii="Times New Roman" w:eastAsia="Arial Unicode MS" w:hAnsi="Times New Roman"/>
          <w:sz w:val="24"/>
          <w:szCs w:val="24"/>
        </w:rPr>
        <w:t>]. Z.</w:t>
      </w:r>
      <w:r w:rsidR="00F76852" w:rsidRPr="008E35D6">
        <w:rPr>
          <w:rFonts w:ascii="Times New Roman" w:eastAsia="Arial Unicode MS" w:hAnsi="Times New Roman"/>
          <w:sz w:val="24"/>
          <w:szCs w:val="24"/>
        </w:rPr>
        <w:t xml:space="preserve"> S. Wallace и соавторы</w:t>
      </w:r>
      <w:r w:rsidRPr="008E35D6">
        <w:rPr>
          <w:rFonts w:ascii="Times New Roman" w:eastAsia="Arial Unicode MS" w:hAnsi="Times New Roman"/>
          <w:sz w:val="24"/>
          <w:szCs w:val="24"/>
        </w:rPr>
        <w:t xml:space="preserve"> [</w:t>
      </w:r>
      <w:r w:rsidR="00333DE3" w:rsidRPr="008E35D6">
        <w:rPr>
          <w:rFonts w:ascii="Times New Roman" w:eastAsia="Arial Unicode MS" w:hAnsi="Times New Roman"/>
          <w:sz w:val="24"/>
          <w:szCs w:val="24"/>
        </w:rPr>
        <w:t>273</w:t>
      </w:r>
      <w:r w:rsidRPr="008E35D6">
        <w:rPr>
          <w:rFonts w:ascii="Times New Roman" w:eastAsia="Arial Unicode MS" w:hAnsi="Times New Roman"/>
          <w:sz w:val="24"/>
          <w:szCs w:val="24"/>
        </w:rPr>
        <w:t>] установили, что у пациентов с активным нелеченным IgG4-СЗ наблюдается существенное повышение уровня цПБ в крови</w:t>
      </w:r>
      <w:r w:rsidR="00F76852" w:rsidRPr="008E35D6">
        <w:rPr>
          <w:rFonts w:ascii="Times New Roman" w:eastAsia="Arial Unicode MS" w:hAnsi="Times New Roman"/>
          <w:sz w:val="24"/>
          <w:szCs w:val="24"/>
        </w:rPr>
        <w:t>, и</w:t>
      </w:r>
      <w:r w:rsidRPr="008E35D6">
        <w:rPr>
          <w:rFonts w:ascii="Times New Roman" w:eastAsia="Arial Unicode MS" w:hAnsi="Times New Roman"/>
          <w:sz w:val="24"/>
          <w:szCs w:val="24"/>
        </w:rPr>
        <w:t xml:space="preserve"> что особенно важно, этот показатель не зависит от уровня сывороточного IgG4 [</w:t>
      </w:r>
      <w:r w:rsidR="00333DE3" w:rsidRPr="008E35D6">
        <w:rPr>
          <w:rFonts w:ascii="Times New Roman" w:eastAsia="Arial Unicode MS" w:hAnsi="Times New Roman"/>
          <w:sz w:val="24"/>
          <w:szCs w:val="24"/>
        </w:rPr>
        <w:t>273</w:t>
      </w:r>
      <w:r w:rsidRPr="008E35D6">
        <w:rPr>
          <w:rFonts w:ascii="Times New Roman" w:eastAsia="Arial Unicode MS" w:hAnsi="Times New Roman"/>
          <w:sz w:val="24"/>
          <w:szCs w:val="24"/>
        </w:rPr>
        <w:t xml:space="preserve">]. Данный маркер гораздо лучше подходит и для оценки эффективности терапии. После терапии </w:t>
      </w:r>
      <w:r w:rsidR="00F76852" w:rsidRPr="008E35D6">
        <w:rPr>
          <w:rFonts w:ascii="Times New Roman" w:eastAsia="Arial Unicode MS" w:hAnsi="Times New Roman"/>
          <w:sz w:val="24"/>
          <w:szCs w:val="24"/>
        </w:rPr>
        <w:t>РТМ</w:t>
      </w:r>
      <w:r w:rsidRPr="008E35D6">
        <w:rPr>
          <w:rFonts w:ascii="Times New Roman" w:eastAsia="Arial Unicode MS" w:hAnsi="Times New Roman"/>
          <w:sz w:val="24"/>
          <w:szCs w:val="24"/>
        </w:rPr>
        <w:t>, когда пациенты достигали полной или частичной ремиссии, наблюдалось быстрое снижение уровня цПБ в отличие от уровня сывороточного IgG4, который снижался гораздо медленнее и не нормализовался у большинства пациентов [</w:t>
      </w:r>
      <w:r w:rsidR="00333DE3" w:rsidRPr="008E35D6">
        <w:rPr>
          <w:rFonts w:ascii="Times New Roman" w:eastAsia="Arial Unicode MS" w:hAnsi="Times New Roman"/>
          <w:sz w:val="24"/>
          <w:szCs w:val="24"/>
        </w:rPr>
        <w:t>273</w:t>
      </w:r>
      <w:r w:rsidRPr="008E35D6">
        <w:rPr>
          <w:rFonts w:ascii="Times New Roman" w:eastAsia="Arial Unicode MS" w:hAnsi="Times New Roman"/>
          <w:sz w:val="24"/>
          <w:szCs w:val="24"/>
        </w:rPr>
        <w:t>]. Перед возникновением обострения происходит быстрое повышение уровня цПБ [</w:t>
      </w:r>
      <w:r w:rsidR="00333DE3" w:rsidRPr="008E35D6">
        <w:rPr>
          <w:rFonts w:ascii="Times New Roman" w:eastAsia="Arial Unicode MS" w:hAnsi="Times New Roman"/>
          <w:sz w:val="24"/>
          <w:szCs w:val="24"/>
        </w:rPr>
        <w:t>273</w:t>
      </w:r>
      <w:r w:rsidRPr="008E35D6">
        <w:rPr>
          <w:rFonts w:ascii="Times New Roman" w:eastAsia="Arial Unicode MS" w:hAnsi="Times New Roman"/>
          <w:sz w:val="24"/>
          <w:szCs w:val="24"/>
        </w:rPr>
        <w:t>]. При повышении уровня цПБ до 900/мл чувствительность теста составляет 95</w:t>
      </w:r>
      <w:r w:rsidR="000C71B7"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Pr="008E35D6">
        <w:rPr>
          <w:rFonts w:ascii="Times New Roman" w:eastAsia="Arial Unicode MS" w:hAnsi="Times New Roman"/>
          <w:sz w:val="24"/>
          <w:szCs w:val="24"/>
        </w:rPr>
        <w:t>, специфичность 82</w:t>
      </w:r>
      <w:r w:rsidR="000C71B7"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Pr="008E35D6">
        <w:rPr>
          <w:rFonts w:ascii="Times New Roman" w:eastAsia="Arial Unicode MS" w:hAnsi="Times New Roman"/>
          <w:sz w:val="24"/>
          <w:szCs w:val="24"/>
        </w:rPr>
        <w:t>, положительная и отрицательная прогностическая значимость 86</w:t>
      </w:r>
      <w:r w:rsidR="000C71B7"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и 97</w:t>
      </w:r>
      <w:r w:rsidR="000C71B7"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соответственно [</w:t>
      </w:r>
      <w:r w:rsidR="00333DE3" w:rsidRPr="008E35D6">
        <w:rPr>
          <w:rFonts w:ascii="Times New Roman" w:eastAsia="Arial Unicode MS" w:hAnsi="Times New Roman"/>
          <w:sz w:val="24"/>
          <w:szCs w:val="24"/>
        </w:rPr>
        <w:t>273</w:t>
      </w:r>
      <w:r w:rsidRPr="008E35D6">
        <w:rPr>
          <w:rFonts w:ascii="Times New Roman" w:eastAsia="Arial Unicode MS" w:hAnsi="Times New Roman"/>
          <w:sz w:val="24"/>
          <w:szCs w:val="24"/>
        </w:rPr>
        <w:t>].</w:t>
      </w:r>
    </w:p>
    <w:p w14:paraId="068C6C16" w14:textId="5035252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Есть сообщение о повышении уровня FOXP3</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AC6BF2" w:rsidRPr="008E35D6">
        <w:rPr>
          <w:rFonts w:ascii="Times New Roman" w:eastAsia="Times New Roman" w:hAnsi="Times New Roman"/>
          <w:sz w:val="24"/>
          <w:szCs w:val="24"/>
        </w:rPr>
        <w:t xml:space="preserve">регуляторных </w:t>
      </w:r>
      <w:r w:rsidR="000C71B7" w:rsidRPr="008E35D6">
        <w:rPr>
          <w:rFonts w:ascii="Times New Roman" w:eastAsia="Times New Roman" w:hAnsi="Times New Roman"/>
          <w:sz w:val="24"/>
          <w:szCs w:val="24"/>
        </w:rPr>
        <w:t>Т-</w:t>
      </w:r>
      <w:r w:rsidRPr="008E35D6">
        <w:rPr>
          <w:rFonts w:ascii="Times New Roman" w:eastAsia="Times New Roman" w:hAnsi="Times New Roman"/>
          <w:sz w:val="24"/>
          <w:szCs w:val="24"/>
        </w:rPr>
        <w:t xml:space="preserve">клеток </w:t>
      </w:r>
      <w:r w:rsidR="00080C42">
        <w:rPr>
          <w:rFonts w:ascii="Times New Roman" w:eastAsia="Times New Roman" w:hAnsi="Times New Roman"/>
          <w:sz w:val="24"/>
          <w:szCs w:val="24"/>
        </w:rPr>
        <w:t>в инфильтрате у </w:t>
      </w:r>
      <w:r w:rsidRPr="008E35D6">
        <w:rPr>
          <w:rFonts w:ascii="Times New Roman" w:eastAsia="Times New Roman" w:hAnsi="Times New Roman"/>
          <w:sz w:val="24"/>
          <w:szCs w:val="24"/>
        </w:rPr>
        <w:t>пациентов с АИП 1</w:t>
      </w:r>
      <w:r w:rsidR="000C71B7"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однако требуются дальнейшие исследования для определения значимости данной находки в диагностике IgG4-СЗ [</w:t>
      </w:r>
      <w:r w:rsidR="00AF6E53" w:rsidRPr="008E35D6">
        <w:rPr>
          <w:rFonts w:ascii="Times New Roman" w:eastAsia="Times New Roman" w:hAnsi="Times New Roman"/>
          <w:sz w:val="24"/>
          <w:szCs w:val="24"/>
        </w:rPr>
        <w:t>50</w:t>
      </w:r>
      <w:r w:rsidRPr="008E35D6">
        <w:rPr>
          <w:rFonts w:ascii="Times New Roman" w:eastAsia="Times New Roman" w:hAnsi="Times New Roman"/>
          <w:sz w:val="24"/>
          <w:szCs w:val="24"/>
        </w:rPr>
        <w:t>].</w:t>
      </w:r>
    </w:p>
    <w:p w14:paraId="541B3C97" w14:textId="206388E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lastRenderedPageBreak/>
        <w:t>Визуализационные методы исследования при IgG4-СЗ</w:t>
      </w:r>
      <w:r w:rsidRPr="008E35D6">
        <w:rPr>
          <w:rFonts w:ascii="Times New Roman" w:eastAsia="Times New Roman" w:hAnsi="Times New Roman"/>
          <w:sz w:val="24"/>
          <w:szCs w:val="24"/>
        </w:rPr>
        <w:t>.</w:t>
      </w:r>
      <w:r w:rsidR="00F033A4"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Методы визуализации (</w:t>
      </w:r>
      <w:r w:rsidR="003F6F50" w:rsidRPr="008E35D6">
        <w:rPr>
          <w:rFonts w:ascii="Times New Roman" w:eastAsia="Times New Roman" w:hAnsi="Times New Roman"/>
          <w:sz w:val="24"/>
          <w:szCs w:val="24"/>
        </w:rPr>
        <w:t>УЗИ</w:t>
      </w:r>
      <w:r w:rsidRPr="008E35D6">
        <w:rPr>
          <w:rFonts w:ascii="Times New Roman" w:eastAsia="Times New Roman" w:hAnsi="Times New Roman"/>
          <w:sz w:val="24"/>
          <w:szCs w:val="24"/>
        </w:rPr>
        <w:t xml:space="preserve">, </w:t>
      </w:r>
      <w:r w:rsidR="003F6F50" w:rsidRPr="008E35D6">
        <w:rPr>
          <w:rFonts w:ascii="Times New Roman" w:eastAsia="Times New Roman" w:hAnsi="Times New Roman"/>
          <w:sz w:val="24"/>
          <w:szCs w:val="24"/>
        </w:rPr>
        <w:t>КТ</w:t>
      </w:r>
      <w:r w:rsidRPr="008E35D6">
        <w:rPr>
          <w:rFonts w:ascii="Times New Roman" w:eastAsia="Times New Roman" w:hAnsi="Times New Roman"/>
          <w:sz w:val="24"/>
          <w:szCs w:val="24"/>
        </w:rPr>
        <w:t xml:space="preserve">, </w:t>
      </w:r>
      <w:r w:rsidR="003F6F50" w:rsidRPr="008E35D6">
        <w:rPr>
          <w:rFonts w:ascii="Times New Roman" w:eastAsia="Times New Roman" w:hAnsi="Times New Roman"/>
          <w:sz w:val="24"/>
          <w:szCs w:val="24"/>
        </w:rPr>
        <w:t>МРТ</w:t>
      </w:r>
      <w:r w:rsidRPr="008E35D6">
        <w:rPr>
          <w:rFonts w:ascii="Times New Roman" w:eastAsia="Times New Roman" w:hAnsi="Times New Roman"/>
          <w:sz w:val="24"/>
          <w:szCs w:val="24"/>
        </w:rPr>
        <w:t>) играют важную роль в диагностике IgG4-СЗ.</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Отметим, что при МРТ в Т1 и Т2 режиме очаги IgG4-СЗ чаще </w:t>
      </w:r>
      <w:r w:rsidR="00AC6BF2" w:rsidRPr="008E35D6">
        <w:rPr>
          <w:rFonts w:ascii="Times New Roman" w:eastAsia="Times New Roman" w:hAnsi="Times New Roman"/>
          <w:sz w:val="24"/>
          <w:szCs w:val="24"/>
        </w:rPr>
        <w:t xml:space="preserve">являются </w:t>
      </w:r>
      <w:r w:rsidRPr="008E35D6">
        <w:rPr>
          <w:rFonts w:ascii="Times New Roman" w:eastAsia="Times New Roman" w:hAnsi="Times New Roman"/>
          <w:sz w:val="24"/>
          <w:szCs w:val="24"/>
        </w:rPr>
        <w:t>гиподенсны</w:t>
      </w:r>
      <w:r w:rsidR="00AC6BF2" w:rsidRPr="008E35D6">
        <w:rPr>
          <w:rFonts w:ascii="Times New Roman" w:eastAsia="Times New Roman" w:hAnsi="Times New Roman"/>
          <w:sz w:val="24"/>
          <w:szCs w:val="24"/>
        </w:rPr>
        <w:t>ми</w:t>
      </w:r>
      <w:r w:rsidRPr="008E35D6">
        <w:rPr>
          <w:rFonts w:ascii="Times New Roman" w:eastAsia="Times New Roman" w:hAnsi="Times New Roman"/>
          <w:sz w:val="24"/>
          <w:szCs w:val="24"/>
        </w:rPr>
        <w:t xml:space="preserve">. </w:t>
      </w:r>
    </w:p>
    <w:p w14:paraId="33F05A54" w14:textId="14B63DC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Перспективным методом комплексной оценки пациенто</w:t>
      </w:r>
      <w:r w:rsidR="003F6604" w:rsidRPr="008E35D6">
        <w:rPr>
          <w:rFonts w:ascii="Times New Roman" w:eastAsia="Times New Roman" w:hAnsi="Times New Roman"/>
          <w:sz w:val="24"/>
          <w:szCs w:val="24"/>
        </w:rPr>
        <w:t xml:space="preserve">в с IgG4-СЗ является </w:t>
      </w:r>
      <w:r w:rsidRPr="008E35D6">
        <w:rPr>
          <w:rFonts w:ascii="Times New Roman" w:eastAsia="Times New Roman" w:hAnsi="Times New Roman"/>
          <w:sz w:val="24"/>
          <w:szCs w:val="24"/>
        </w:rPr>
        <w:t xml:space="preserve">ПЭТ </w:t>
      </w:r>
      <w:r w:rsidR="00080C42">
        <w:rPr>
          <w:rFonts w:ascii="Times New Roman" w:eastAsia="Times New Roman" w:hAnsi="Times New Roman"/>
          <w:sz w:val="24"/>
          <w:szCs w:val="24"/>
        </w:rPr>
        <w:br/>
      </w:r>
      <w:r w:rsidRPr="008E35D6">
        <w:rPr>
          <w:rFonts w:ascii="Times New Roman" w:eastAsia="Times New Roman" w:hAnsi="Times New Roman"/>
          <w:sz w:val="24"/>
          <w:szCs w:val="24"/>
        </w:rPr>
        <w:t xml:space="preserve">с </w:t>
      </w:r>
      <w:r w:rsidRPr="008E35D6">
        <w:rPr>
          <w:rFonts w:ascii="Times New Roman" w:eastAsia="Times New Roman" w:hAnsi="Times New Roman"/>
          <w:sz w:val="24"/>
          <w:szCs w:val="24"/>
          <w:vertAlign w:val="superscript"/>
        </w:rPr>
        <w:t>18</w:t>
      </w:r>
      <w:r w:rsidRPr="008E35D6">
        <w:rPr>
          <w:rFonts w:ascii="Times New Roman" w:eastAsia="Times New Roman" w:hAnsi="Times New Roman"/>
          <w:sz w:val="24"/>
          <w:szCs w:val="24"/>
        </w:rPr>
        <w:t>F-</w:t>
      </w:r>
      <w:r w:rsidR="002B5441" w:rsidRPr="008E35D6">
        <w:rPr>
          <w:rFonts w:ascii="Times New Roman" w:eastAsia="Times New Roman" w:hAnsi="Times New Roman"/>
          <w:sz w:val="24"/>
          <w:szCs w:val="24"/>
        </w:rPr>
        <w:t>ФДГ</w:t>
      </w:r>
      <w:r w:rsidRPr="008E35D6">
        <w:rPr>
          <w:rFonts w:ascii="Times New Roman" w:eastAsia="Times New Roman" w:hAnsi="Times New Roman"/>
          <w:sz w:val="24"/>
          <w:szCs w:val="24"/>
        </w:rPr>
        <w:t>, комбинированная с КТ.</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Данный метод позволяет получить изображения всего тела и</w:t>
      </w:r>
      <w:r w:rsidR="002B5441" w:rsidRPr="008E35D6">
        <w:rPr>
          <w:rFonts w:ascii="Times New Roman" w:eastAsia="Times New Roman" w:hAnsi="Times New Roman"/>
          <w:sz w:val="24"/>
          <w:szCs w:val="24"/>
        </w:rPr>
        <w:t>,</w:t>
      </w:r>
      <w:r w:rsidR="00080C42">
        <w:rPr>
          <w:rFonts w:ascii="Times New Roman" w:eastAsia="Times New Roman" w:hAnsi="Times New Roman"/>
          <w:sz w:val="24"/>
          <w:szCs w:val="24"/>
        </w:rPr>
        <w:t> </w:t>
      </w:r>
      <w:r w:rsidRPr="008E35D6">
        <w:rPr>
          <w:rFonts w:ascii="Times New Roman" w:eastAsia="Times New Roman" w:hAnsi="Times New Roman"/>
          <w:sz w:val="24"/>
          <w:szCs w:val="24"/>
        </w:rPr>
        <w:t>помимо чисто анатомической локализации процесса</w:t>
      </w:r>
      <w:r w:rsidR="002B5441"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выявить очаги метаболической активности в различных органах [</w:t>
      </w:r>
      <w:r w:rsidR="00AF6E53" w:rsidRPr="008E35D6">
        <w:rPr>
          <w:rFonts w:ascii="Times New Roman" w:eastAsia="Times New Roman" w:hAnsi="Times New Roman"/>
          <w:sz w:val="24"/>
          <w:szCs w:val="24"/>
        </w:rPr>
        <w:t>295</w:t>
      </w:r>
      <w:r w:rsidRPr="008E35D6">
        <w:rPr>
          <w:rFonts w:ascii="Times New Roman" w:eastAsia="Times New Roman" w:hAnsi="Times New Roman"/>
          <w:sz w:val="24"/>
          <w:szCs w:val="24"/>
        </w:rPr>
        <w:t xml:space="preserve">]. По интенсивности накопления </w:t>
      </w:r>
      <w:r w:rsidRPr="008E35D6">
        <w:rPr>
          <w:rFonts w:ascii="Times New Roman" w:eastAsia="Times New Roman" w:hAnsi="Times New Roman"/>
          <w:sz w:val="24"/>
          <w:szCs w:val="24"/>
          <w:vertAlign w:val="superscript"/>
        </w:rPr>
        <w:t>18</w:t>
      </w:r>
      <w:r w:rsidRPr="008E35D6">
        <w:rPr>
          <w:rFonts w:ascii="Times New Roman" w:eastAsia="Times New Roman" w:hAnsi="Times New Roman"/>
          <w:sz w:val="24"/>
          <w:szCs w:val="24"/>
        </w:rPr>
        <w:t>F-ФДГ возможно судить о том, какой процесс является преобладающим: активное воспаление или фиброзные изменения [</w:t>
      </w:r>
      <w:r w:rsidR="00AF6E53" w:rsidRPr="008E35D6">
        <w:rPr>
          <w:rFonts w:ascii="Times New Roman" w:eastAsia="Times New Roman" w:hAnsi="Times New Roman"/>
          <w:sz w:val="24"/>
          <w:szCs w:val="24"/>
        </w:rPr>
        <w:t>295</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002B5441" w:rsidRPr="008E35D6">
        <w:rPr>
          <w:rFonts w:ascii="Times New Roman" w:eastAsia="Times New Roman" w:hAnsi="Times New Roman"/>
          <w:sz w:val="24"/>
          <w:szCs w:val="24"/>
        </w:rPr>
        <w:t>Позитронно-эмиссионная томография помогает выявить редкие л</w:t>
      </w:r>
      <w:r w:rsidRPr="008E35D6">
        <w:rPr>
          <w:rFonts w:ascii="Times New Roman" w:eastAsia="Times New Roman" w:hAnsi="Times New Roman"/>
          <w:sz w:val="24"/>
          <w:szCs w:val="24"/>
        </w:rPr>
        <w:t xml:space="preserve">окализации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4-СЗ (например, аортит), оценить системность поражений, выбрать оптимальное место для проведения биопсии и </w:t>
      </w:r>
      <w:r w:rsidR="00410CBE" w:rsidRPr="008E35D6">
        <w:rPr>
          <w:rFonts w:ascii="Times New Roman" w:eastAsia="Times New Roman" w:hAnsi="Times New Roman"/>
          <w:sz w:val="24"/>
          <w:szCs w:val="24"/>
        </w:rPr>
        <w:t xml:space="preserve">дать оценку </w:t>
      </w:r>
      <w:r w:rsidRPr="008E35D6">
        <w:rPr>
          <w:rFonts w:ascii="Times New Roman" w:eastAsia="Times New Roman" w:hAnsi="Times New Roman"/>
          <w:sz w:val="24"/>
          <w:szCs w:val="24"/>
        </w:rPr>
        <w:t>эффективност</w:t>
      </w:r>
      <w:r w:rsidR="00410CBE"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проводимой терапии [</w:t>
      </w:r>
      <w:r w:rsidR="00AF6E53" w:rsidRPr="008E35D6">
        <w:rPr>
          <w:rFonts w:ascii="Times New Roman" w:eastAsia="Times New Roman" w:hAnsi="Times New Roman"/>
          <w:sz w:val="24"/>
          <w:szCs w:val="24"/>
        </w:rPr>
        <w:t>295</w:t>
      </w:r>
      <w:r w:rsidRPr="008E35D6">
        <w:rPr>
          <w:rFonts w:ascii="Times New Roman" w:eastAsia="Times New Roman" w:hAnsi="Times New Roman"/>
          <w:sz w:val="24"/>
          <w:szCs w:val="24"/>
        </w:rPr>
        <w:t>]. К сожалению</w:t>
      </w:r>
      <w:r w:rsidR="00410CBE"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данный метод обладает ограниченной ценностью для дифференциальной диагно</w:t>
      </w:r>
      <w:r w:rsidR="00080C42">
        <w:rPr>
          <w:rFonts w:ascii="Times New Roman" w:eastAsia="Times New Roman" w:hAnsi="Times New Roman"/>
          <w:sz w:val="24"/>
          <w:szCs w:val="24"/>
        </w:rPr>
        <w:t>стики очага активного IgG4-СЗ и </w:t>
      </w:r>
      <w:r w:rsidR="00410CBE" w:rsidRPr="008E35D6">
        <w:rPr>
          <w:rFonts w:ascii="Times New Roman" w:eastAsia="Times New Roman" w:hAnsi="Times New Roman"/>
          <w:sz w:val="24"/>
          <w:szCs w:val="24"/>
        </w:rPr>
        <w:t>ЗО</w:t>
      </w:r>
      <w:r w:rsidRPr="008E35D6">
        <w:rPr>
          <w:rFonts w:ascii="Times New Roman" w:eastAsia="Times New Roman" w:hAnsi="Times New Roman"/>
          <w:sz w:val="24"/>
          <w:szCs w:val="24"/>
        </w:rPr>
        <w:t>, так как в обоих случаях наблюдается высокая метаболическая активность очагов [</w:t>
      </w:r>
      <w:r w:rsidR="00AF6E53" w:rsidRPr="008E35D6">
        <w:rPr>
          <w:rFonts w:ascii="Times New Roman" w:eastAsia="Times New Roman" w:hAnsi="Times New Roman"/>
          <w:sz w:val="24"/>
          <w:szCs w:val="24"/>
        </w:rPr>
        <w:t>295</w:t>
      </w:r>
      <w:r w:rsidRPr="008E35D6">
        <w:rPr>
          <w:rFonts w:ascii="Times New Roman" w:eastAsia="Times New Roman" w:hAnsi="Times New Roman"/>
          <w:sz w:val="24"/>
          <w:szCs w:val="24"/>
        </w:rPr>
        <w:t>].</w:t>
      </w:r>
      <w:r w:rsidRPr="008E35D6">
        <w:rPr>
          <w:rFonts w:ascii="Times New Roman" w:eastAsia="Times New Roman" w:hAnsi="Times New Roman"/>
          <w:sz w:val="24"/>
          <w:szCs w:val="24"/>
          <w:vertAlign w:val="superscript"/>
        </w:rPr>
        <w:t xml:space="preserve"> </w:t>
      </w:r>
      <w:r w:rsidRPr="008E35D6">
        <w:rPr>
          <w:rFonts w:ascii="Times New Roman" w:eastAsia="Times New Roman" w:hAnsi="Times New Roman"/>
          <w:sz w:val="24"/>
          <w:szCs w:val="24"/>
        </w:rPr>
        <w:t xml:space="preserve">Для оценки IgG4-связанных поражений </w:t>
      </w:r>
      <w:r w:rsidR="00410CBE" w:rsidRPr="008E35D6">
        <w:rPr>
          <w:rFonts w:ascii="Times New Roman" w:eastAsia="Times New Roman" w:hAnsi="Times New Roman"/>
          <w:sz w:val="24"/>
          <w:szCs w:val="24"/>
        </w:rPr>
        <w:t>центральной нервной системы</w:t>
      </w:r>
      <w:r w:rsidRPr="008E35D6">
        <w:rPr>
          <w:rFonts w:ascii="Times New Roman" w:eastAsia="Times New Roman" w:hAnsi="Times New Roman"/>
          <w:sz w:val="24"/>
          <w:szCs w:val="24"/>
        </w:rPr>
        <w:t xml:space="preserve"> используется ПЭТ с </w:t>
      </w:r>
      <w:r w:rsidRPr="008E35D6">
        <w:rPr>
          <w:rFonts w:ascii="Times New Roman" w:eastAsia="Times New Roman" w:hAnsi="Times New Roman"/>
          <w:sz w:val="24"/>
          <w:szCs w:val="24"/>
          <w:vertAlign w:val="superscript"/>
        </w:rPr>
        <w:t>11</w:t>
      </w:r>
      <w:r w:rsidRPr="008E35D6">
        <w:rPr>
          <w:rFonts w:ascii="Times New Roman" w:eastAsia="Times New Roman" w:hAnsi="Times New Roman"/>
          <w:sz w:val="24"/>
          <w:szCs w:val="24"/>
        </w:rPr>
        <w:t>С-метионином [</w:t>
      </w:r>
      <w:r w:rsidR="00AF6E53" w:rsidRPr="008E35D6">
        <w:rPr>
          <w:rFonts w:ascii="Times New Roman" w:eastAsia="Times New Roman" w:hAnsi="Times New Roman"/>
          <w:sz w:val="24"/>
          <w:szCs w:val="24"/>
        </w:rPr>
        <w:t>143</w:t>
      </w:r>
      <w:r w:rsidRPr="008E35D6">
        <w:rPr>
          <w:rFonts w:ascii="Times New Roman" w:eastAsia="Times New Roman" w:hAnsi="Times New Roman"/>
          <w:sz w:val="24"/>
          <w:szCs w:val="24"/>
        </w:rPr>
        <w:t>].</w:t>
      </w:r>
    </w:p>
    <w:p w14:paraId="26C60A74" w14:textId="42611E6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Сцинтиграфия с Ga-67 также позволяет получить изображения всего тела и выявить метаб</w:t>
      </w:r>
      <w:r w:rsidR="00410CBE" w:rsidRPr="008E35D6">
        <w:rPr>
          <w:rFonts w:ascii="Times New Roman" w:eastAsia="Times New Roman" w:hAnsi="Times New Roman"/>
          <w:sz w:val="24"/>
          <w:szCs w:val="24"/>
        </w:rPr>
        <w:t>олически активные очаги, однако</w:t>
      </w:r>
      <w:r w:rsidRPr="008E35D6">
        <w:rPr>
          <w:rFonts w:ascii="Times New Roman" w:eastAsia="Times New Roman" w:hAnsi="Times New Roman"/>
          <w:sz w:val="24"/>
          <w:szCs w:val="24"/>
        </w:rPr>
        <w:t xml:space="preserve"> этот метод обладает меньшей точностью чем </w:t>
      </w:r>
      <w:r w:rsidR="00DB41B8" w:rsidRPr="008E35D6">
        <w:rPr>
          <w:rFonts w:ascii="Times New Roman" w:eastAsia="Times New Roman" w:hAnsi="Times New Roman"/>
          <w:sz w:val="24"/>
          <w:szCs w:val="24"/>
        </w:rPr>
        <w:t xml:space="preserve">ПЭТ с </w:t>
      </w:r>
      <w:r w:rsidR="00DB41B8" w:rsidRPr="008E35D6">
        <w:rPr>
          <w:rFonts w:ascii="Times New Roman" w:eastAsia="Times New Roman" w:hAnsi="Times New Roman"/>
          <w:sz w:val="24"/>
          <w:szCs w:val="24"/>
          <w:vertAlign w:val="superscript"/>
        </w:rPr>
        <w:t>18</w:t>
      </w:r>
      <w:r w:rsidR="00DB41B8" w:rsidRPr="008E35D6">
        <w:rPr>
          <w:rFonts w:ascii="Times New Roman" w:eastAsia="Times New Roman" w:hAnsi="Times New Roman"/>
          <w:sz w:val="24"/>
          <w:szCs w:val="24"/>
        </w:rPr>
        <w:t>F-</w:t>
      </w:r>
      <w:r w:rsidR="00410CBE" w:rsidRPr="008E35D6">
        <w:rPr>
          <w:rFonts w:ascii="Times New Roman" w:eastAsia="Times New Roman" w:hAnsi="Times New Roman"/>
          <w:sz w:val="24"/>
          <w:szCs w:val="24"/>
        </w:rPr>
        <w:t>ФДГ</w:t>
      </w:r>
      <w:r w:rsidR="00DB41B8" w:rsidRPr="008E35D6">
        <w:rPr>
          <w:rFonts w:ascii="Times New Roman" w:eastAsia="Times New Roman" w:hAnsi="Times New Roman"/>
          <w:sz w:val="24"/>
          <w:szCs w:val="24"/>
        </w:rPr>
        <w:t xml:space="preserve">, комбинированная с КТ </w:t>
      </w:r>
      <w:r w:rsidRPr="008E35D6">
        <w:rPr>
          <w:rFonts w:ascii="Times New Roman" w:eastAsia="Times New Roman" w:hAnsi="Times New Roman"/>
          <w:sz w:val="24"/>
          <w:szCs w:val="24"/>
        </w:rPr>
        <w:t>[</w:t>
      </w:r>
      <w:r w:rsidR="006C24C8" w:rsidRPr="008E35D6">
        <w:rPr>
          <w:rFonts w:ascii="Times New Roman" w:eastAsia="Times New Roman" w:hAnsi="Times New Roman"/>
          <w:sz w:val="24"/>
          <w:szCs w:val="24"/>
        </w:rPr>
        <w:t>102</w:t>
      </w:r>
      <w:r w:rsidRPr="008E35D6">
        <w:rPr>
          <w:rFonts w:ascii="Times New Roman" w:eastAsia="Times New Roman" w:hAnsi="Times New Roman"/>
          <w:sz w:val="24"/>
          <w:szCs w:val="24"/>
        </w:rPr>
        <w:t>]. С другой стороны, это гораздо более доступное и дешевое исследование, которое может быть полезным в диагностике IgG4-СЗ [</w:t>
      </w:r>
      <w:r w:rsidR="006C24C8" w:rsidRPr="008E35D6">
        <w:rPr>
          <w:rFonts w:ascii="Times New Roman" w:eastAsia="Times New Roman" w:hAnsi="Times New Roman"/>
          <w:sz w:val="24"/>
          <w:szCs w:val="24"/>
        </w:rPr>
        <w:t>102</w:t>
      </w:r>
      <w:r w:rsidRPr="008E35D6">
        <w:rPr>
          <w:rFonts w:ascii="Times New Roman" w:eastAsia="Times New Roman" w:hAnsi="Times New Roman"/>
          <w:sz w:val="24"/>
          <w:szCs w:val="24"/>
        </w:rPr>
        <w:t>].</w:t>
      </w:r>
    </w:p>
    <w:p w14:paraId="168BD7FD" w14:textId="7D83117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диагностике заболеваний панкреатобилиарной области широко применяются эндоскопические методы исследования. Оценка панкреатограмм, полученных в ходе ЭРХПГ, входит во многие критерии диагностики АИП 1</w:t>
      </w:r>
      <w:r w:rsidR="00410CBE"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w:t>
      </w:r>
      <w:r w:rsidR="006C24C8" w:rsidRPr="008E35D6">
        <w:rPr>
          <w:rFonts w:ascii="Times New Roman" w:eastAsia="Times New Roman" w:hAnsi="Times New Roman"/>
          <w:sz w:val="24"/>
          <w:szCs w:val="24"/>
        </w:rPr>
        <w:t>172</w:t>
      </w:r>
      <w:r w:rsidRPr="008E35D6">
        <w:rPr>
          <w:rFonts w:ascii="Times New Roman" w:eastAsia="Times New Roman" w:hAnsi="Times New Roman"/>
          <w:sz w:val="24"/>
          <w:szCs w:val="24"/>
        </w:rPr>
        <w:t>,</w:t>
      </w:r>
      <w:r w:rsidR="00410CBE" w:rsidRPr="008E35D6">
        <w:rPr>
          <w:rFonts w:ascii="Times New Roman" w:eastAsia="Times New Roman" w:hAnsi="Times New Roman"/>
          <w:sz w:val="24"/>
          <w:szCs w:val="24"/>
        </w:rPr>
        <w:t xml:space="preserve"> </w:t>
      </w:r>
      <w:r w:rsidR="006C24C8" w:rsidRPr="008E35D6">
        <w:rPr>
          <w:rFonts w:ascii="Times New Roman" w:eastAsia="Times New Roman" w:hAnsi="Times New Roman"/>
          <w:sz w:val="24"/>
          <w:szCs w:val="24"/>
        </w:rPr>
        <w:t>201</w:t>
      </w:r>
      <w:r w:rsidRPr="008E35D6">
        <w:rPr>
          <w:rFonts w:ascii="Times New Roman" w:eastAsia="Times New Roman" w:hAnsi="Times New Roman"/>
          <w:sz w:val="24"/>
          <w:szCs w:val="24"/>
        </w:rPr>
        <w:t xml:space="preserve">]. Помимо проведения контрастного рентгенологического исследования протоков современные эндоскопические методы исследования предоставляют широкие диагностические возможности: проведение биопсии большого дуоденального сосочка и взятие биопсии из желчного потока; проведение внутрипротокового УЗИ, позволяющего определить утолщение стенок протока, характер утолщения стенок и сосудистые характеристики в очаге заболевания; проведение </w:t>
      </w:r>
      <w:r w:rsidR="00DA559B" w:rsidRPr="008E35D6">
        <w:rPr>
          <w:rFonts w:ascii="Times New Roman" w:eastAsia="Times New Roman" w:hAnsi="Times New Roman"/>
          <w:sz w:val="24"/>
          <w:szCs w:val="24"/>
        </w:rPr>
        <w:t xml:space="preserve">ультразвуковой </w:t>
      </w:r>
      <w:r w:rsidRPr="008E35D6">
        <w:rPr>
          <w:rFonts w:ascii="Times New Roman" w:eastAsia="Times New Roman" w:hAnsi="Times New Roman"/>
          <w:sz w:val="24"/>
          <w:szCs w:val="24"/>
        </w:rPr>
        <w:t>эластографии; проведение прицельной тонкоигольной биопсии под контролем эндоскопического УЗИ [</w:t>
      </w:r>
      <w:r w:rsidR="006C24C8" w:rsidRPr="008E35D6">
        <w:rPr>
          <w:rFonts w:ascii="Times New Roman" w:eastAsia="Times New Roman" w:hAnsi="Times New Roman"/>
          <w:sz w:val="24"/>
          <w:szCs w:val="24"/>
        </w:rPr>
        <w:t>118</w:t>
      </w:r>
      <w:r w:rsidRPr="008E35D6">
        <w:rPr>
          <w:rFonts w:ascii="Times New Roman" w:eastAsia="Times New Roman" w:hAnsi="Times New Roman"/>
          <w:sz w:val="24"/>
          <w:szCs w:val="24"/>
        </w:rPr>
        <w:t>]. Все это, безусловно, повышает возможности безоперационной дифференциальной диагностики АИП 1</w:t>
      </w:r>
      <w:r w:rsidR="00DA559B"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и рака ПЖ.</w:t>
      </w:r>
    </w:p>
    <w:p w14:paraId="0DE9C234" w14:textId="7F70AF7D" w:rsidR="009D2F2D" w:rsidRPr="00080C42" w:rsidRDefault="009D2F2D" w:rsidP="009D2F2D">
      <w:pPr>
        <w:spacing w:after="0" w:line="360" w:lineRule="auto"/>
        <w:ind w:firstLine="709"/>
        <w:jc w:val="both"/>
        <w:rPr>
          <w:rFonts w:ascii="Times New Roman" w:hAnsi="Times New Roman"/>
          <w:spacing w:val="-4"/>
          <w:sz w:val="24"/>
          <w:szCs w:val="24"/>
        </w:rPr>
      </w:pPr>
      <w:r w:rsidRPr="00080C42">
        <w:rPr>
          <w:rFonts w:ascii="Times New Roman" w:eastAsia="Times New Roman" w:hAnsi="Times New Roman"/>
          <w:spacing w:val="-4"/>
          <w:sz w:val="24"/>
          <w:szCs w:val="24"/>
        </w:rPr>
        <w:t>Ни один клинический, рентгенологический, серологический или патоморфологический признак IgG4-СЗ не является абсолютно специфичным для данного заболевания, поэтому диагноз IgG4-СЗ никогда не должен основываться на какой-то одной находке [</w:t>
      </w:r>
      <w:r w:rsidR="006C24C8" w:rsidRPr="00080C42">
        <w:rPr>
          <w:rFonts w:ascii="Times New Roman" w:eastAsia="Times New Roman" w:hAnsi="Times New Roman"/>
          <w:spacing w:val="-4"/>
          <w:sz w:val="24"/>
          <w:szCs w:val="24"/>
        </w:rPr>
        <w:t>50</w:t>
      </w:r>
      <w:r w:rsidRPr="00080C42">
        <w:rPr>
          <w:rFonts w:ascii="Times New Roman" w:eastAsia="Times New Roman" w:hAnsi="Times New Roman"/>
          <w:spacing w:val="-4"/>
          <w:sz w:val="24"/>
          <w:szCs w:val="24"/>
        </w:rPr>
        <w:t>]. Только комплексная клинико-</w:t>
      </w:r>
      <w:r w:rsidRPr="00080C42">
        <w:rPr>
          <w:rFonts w:ascii="Times New Roman" w:eastAsia="Times New Roman" w:hAnsi="Times New Roman"/>
          <w:spacing w:val="-4"/>
          <w:sz w:val="24"/>
          <w:szCs w:val="24"/>
        </w:rPr>
        <w:lastRenderedPageBreak/>
        <w:t>лабораторная, клин</w:t>
      </w:r>
      <w:r w:rsidR="00DA559B" w:rsidRPr="00080C42">
        <w:rPr>
          <w:rFonts w:ascii="Times New Roman" w:eastAsia="Times New Roman" w:hAnsi="Times New Roman"/>
          <w:spacing w:val="-4"/>
          <w:sz w:val="24"/>
          <w:szCs w:val="24"/>
        </w:rPr>
        <w:t>и</w:t>
      </w:r>
      <w:r w:rsidRPr="00080C42">
        <w:rPr>
          <w:rFonts w:ascii="Times New Roman" w:eastAsia="Times New Roman" w:hAnsi="Times New Roman"/>
          <w:spacing w:val="-4"/>
          <w:sz w:val="24"/>
          <w:szCs w:val="24"/>
        </w:rPr>
        <w:t>ко-рентгенологическая и патоморфологическая оценка позволяет провести дифференциальный диагноз с множеством других заболеваний и установить точный диагноз.</w:t>
      </w:r>
    </w:p>
    <w:p w14:paraId="5BCC0EB2" w14:textId="7F55A264" w:rsidR="009D2F2D" w:rsidRPr="008E35D6" w:rsidRDefault="009D2F2D" w:rsidP="00564FAB">
      <w:pPr>
        <w:spacing w:after="0" w:line="360" w:lineRule="auto"/>
        <w:ind w:firstLine="709"/>
        <w:jc w:val="both"/>
        <w:rPr>
          <w:rFonts w:ascii="Times New Roman" w:hAnsi="Times New Roman"/>
          <w:sz w:val="24"/>
          <w:szCs w:val="24"/>
        </w:rPr>
      </w:pPr>
    </w:p>
    <w:p w14:paraId="1343CFB7" w14:textId="77777777" w:rsidR="00DA559B" w:rsidRPr="008E35D6" w:rsidRDefault="00DA559B" w:rsidP="00564FAB">
      <w:pPr>
        <w:spacing w:after="0" w:line="360" w:lineRule="auto"/>
        <w:ind w:firstLine="709"/>
        <w:jc w:val="both"/>
        <w:rPr>
          <w:rFonts w:ascii="Times New Roman" w:hAnsi="Times New Roman"/>
          <w:sz w:val="24"/>
          <w:szCs w:val="24"/>
        </w:rPr>
      </w:pPr>
    </w:p>
    <w:p w14:paraId="3E5C9948" w14:textId="79758796" w:rsidR="009D2F2D" w:rsidRPr="008E35D6" w:rsidRDefault="00DA559B" w:rsidP="00564FAB">
      <w:pPr>
        <w:spacing w:after="0" w:line="360" w:lineRule="auto"/>
        <w:jc w:val="center"/>
        <w:rPr>
          <w:rFonts w:ascii="Times New Roman" w:hAnsi="Times New Roman"/>
          <w:b/>
          <w:sz w:val="24"/>
          <w:szCs w:val="24"/>
        </w:rPr>
      </w:pPr>
      <w:bookmarkStart w:id="6" w:name="h.tyjcwt" w:colFirst="0" w:colLast="0"/>
      <w:bookmarkEnd w:id="6"/>
      <w:r w:rsidRPr="008E35D6">
        <w:rPr>
          <w:rFonts w:ascii="Times New Roman" w:hAnsi="Times New Roman"/>
          <w:b/>
          <w:sz w:val="24"/>
          <w:szCs w:val="24"/>
        </w:rPr>
        <w:t>1.</w:t>
      </w:r>
      <w:r w:rsidR="009D2F2D" w:rsidRPr="008E35D6">
        <w:rPr>
          <w:rFonts w:ascii="Times New Roman" w:hAnsi="Times New Roman"/>
          <w:b/>
          <w:sz w:val="24"/>
          <w:szCs w:val="24"/>
        </w:rPr>
        <w:t>3. Иммунологические аспекты IgG4-</w:t>
      </w:r>
      <w:r w:rsidRPr="008E35D6">
        <w:rPr>
          <w:rFonts w:ascii="Times New Roman" w:hAnsi="Times New Roman"/>
          <w:b/>
          <w:sz w:val="24"/>
          <w:szCs w:val="24"/>
        </w:rPr>
        <w:t>связанн</w:t>
      </w:r>
      <w:r w:rsidR="00080C42">
        <w:rPr>
          <w:rFonts w:ascii="Times New Roman" w:hAnsi="Times New Roman"/>
          <w:b/>
          <w:sz w:val="24"/>
          <w:szCs w:val="24"/>
        </w:rPr>
        <w:t>ого</w:t>
      </w:r>
      <w:r w:rsidRPr="008E35D6">
        <w:rPr>
          <w:rFonts w:ascii="Times New Roman" w:hAnsi="Times New Roman"/>
          <w:b/>
          <w:sz w:val="24"/>
          <w:szCs w:val="24"/>
        </w:rPr>
        <w:t xml:space="preserve"> заболевани</w:t>
      </w:r>
      <w:r w:rsidR="00080C42">
        <w:rPr>
          <w:rFonts w:ascii="Times New Roman" w:hAnsi="Times New Roman"/>
          <w:b/>
          <w:sz w:val="24"/>
          <w:szCs w:val="24"/>
        </w:rPr>
        <w:t>я</w:t>
      </w:r>
    </w:p>
    <w:p w14:paraId="6A22938A" w14:textId="77777777" w:rsidR="00DA559B" w:rsidRPr="008E35D6" w:rsidRDefault="00DA559B" w:rsidP="00564FAB">
      <w:pPr>
        <w:spacing w:after="0" w:line="360" w:lineRule="auto"/>
        <w:jc w:val="center"/>
        <w:rPr>
          <w:rFonts w:ascii="Times New Roman" w:hAnsi="Times New Roman"/>
          <w:sz w:val="24"/>
          <w:szCs w:val="24"/>
        </w:rPr>
      </w:pPr>
    </w:p>
    <w:p w14:paraId="0171381A" w14:textId="7CF8731A" w:rsidR="009D2F2D" w:rsidRPr="00080C42" w:rsidRDefault="009D2F2D" w:rsidP="00564FAB">
      <w:pPr>
        <w:spacing w:after="0" w:line="360" w:lineRule="auto"/>
        <w:ind w:firstLine="709"/>
        <w:jc w:val="both"/>
        <w:rPr>
          <w:rFonts w:ascii="Times New Roman" w:hAnsi="Times New Roman"/>
          <w:spacing w:val="-2"/>
          <w:sz w:val="24"/>
          <w:szCs w:val="24"/>
        </w:rPr>
      </w:pPr>
      <w:r w:rsidRPr="00080C42">
        <w:rPr>
          <w:rFonts w:ascii="Times New Roman" w:eastAsia="Times New Roman" w:hAnsi="Times New Roman"/>
          <w:spacing w:val="-2"/>
          <w:sz w:val="24"/>
          <w:szCs w:val="24"/>
        </w:rPr>
        <w:t>О факторах, вызывающих IgG4-СЗ, и патогенезе заболевания точно известно немногое [47]. IgG4-</w:t>
      </w:r>
      <w:r w:rsidR="00DA559B" w:rsidRPr="00080C42">
        <w:rPr>
          <w:rFonts w:ascii="Times New Roman" w:hAnsi="Times New Roman"/>
          <w:spacing w:val="-2"/>
          <w:sz w:val="24"/>
          <w:szCs w:val="24"/>
        </w:rPr>
        <w:t>связанное заболевание</w:t>
      </w:r>
      <w:r w:rsidRPr="00080C42">
        <w:rPr>
          <w:rFonts w:ascii="Times New Roman" w:eastAsia="Times New Roman" w:hAnsi="Times New Roman"/>
          <w:spacing w:val="-2"/>
          <w:sz w:val="24"/>
          <w:szCs w:val="24"/>
        </w:rPr>
        <w:t xml:space="preserve"> считается иммуноопосредованным заболеванием, однако, роль IgG4 точно не определена, специфических антител также на сегодняшний день не выявлено [</w:t>
      </w:r>
      <w:r w:rsidR="006C24C8" w:rsidRPr="00080C42">
        <w:rPr>
          <w:rFonts w:ascii="Times New Roman" w:eastAsia="Times New Roman" w:hAnsi="Times New Roman"/>
          <w:spacing w:val="-2"/>
          <w:sz w:val="24"/>
          <w:szCs w:val="24"/>
        </w:rPr>
        <w:t>10, 46</w:t>
      </w:r>
      <w:r w:rsidRPr="00080C42">
        <w:rPr>
          <w:rFonts w:ascii="Times New Roman" w:eastAsia="Times New Roman" w:hAnsi="Times New Roman"/>
          <w:spacing w:val="-2"/>
          <w:sz w:val="24"/>
          <w:szCs w:val="24"/>
        </w:rPr>
        <w:t xml:space="preserve">]. </w:t>
      </w:r>
    </w:p>
    <w:p w14:paraId="6F81E1DC" w14:textId="082E21AD" w:rsidR="009D2F2D" w:rsidRPr="008E35D6" w:rsidRDefault="009D2F2D" w:rsidP="00564FAB">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Постоянно появляются новые публикации, описывающие различные узкие иммунологические аспекты заболевания, но по-прежнему остается больше вопросов, чем ответов.</w:t>
      </w:r>
    </w:p>
    <w:p w14:paraId="6CCE8FD5" w14:textId="77777777" w:rsidR="00564FAB" w:rsidRPr="008E35D6" w:rsidRDefault="00564FAB" w:rsidP="00564FAB">
      <w:pPr>
        <w:spacing w:after="0" w:line="360" w:lineRule="auto"/>
        <w:ind w:firstLine="709"/>
        <w:jc w:val="both"/>
        <w:rPr>
          <w:rFonts w:ascii="Times New Roman" w:hAnsi="Times New Roman"/>
          <w:sz w:val="24"/>
          <w:szCs w:val="24"/>
        </w:rPr>
      </w:pPr>
    </w:p>
    <w:p w14:paraId="64C29966" w14:textId="0971E351" w:rsidR="009D2F2D" w:rsidRPr="008E35D6" w:rsidRDefault="00E40EFF" w:rsidP="00564FAB">
      <w:pPr>
        <w:spacing w:after="0" w:line="360" w:lineRule="auto"/>
        <w:jc w:val="center"/>
        <w:rPr>
          <w:rFonts w:ascii="Times New Roman" w:hAnsi="Times New Roman"/>
          <w:b/>
          <w:sz w:val="24"/>
          <w:szCs w:val="24"/>
        </w:rPr>
      </w:pPr>
      <w:bookmarkStart w:id="7" w:name="h.3dy6vkm" w:colFirst="0" w:colLast="0"/>
      <w:bookmarkEnd w:id="7"/>
      <w:r w:rsidRPr="008E35D6">
        <w:rPr>
          <w:rFonts w:ascii="Times New Roman" w:hAnsi="Times New Roman"/>
          <w:b/>
          <w:sz w:val="24"/>
          <w:szCs w:val="24"/>
        </w:rPr>
        <w:t>1.</w:t>
      </w:r>
      <w:r w:rsidR="009D2F2D" w:rsidRPr="008E35D6">
        <w:rPr>
          <w:rFonts w:ascii="Times New Roman" w:hAnsi="Times New Roman"/>
          <w:b/>
          <w:sz w:val="24"/>
          <w:szCs w:val="24"/>
        </w:rPr>
        <w:t>3.1. Микробные антигены и аутоантигены</w:t>
      </w:r>
    </w:p>
    <w:p w14:paraId="7587292D" w14:textId="77777777" w:rsidR="00564FAB" w:rsidRPr="008E35D6" w:rsidRDefault="00564FAB" w:rsidP="00564FAB">
      <w:pPr>
        <w:spacing w:after="0" w:line="360" w:lineRule="auto"/>
        <w:jc w:val="center"/>
        <w:rPr>
          <w:rFonts w:ascii="Times New Roman" w:hAnsi="Times New Roman"/>
          <w:b/>
          <w:sz w:val="24"/>
          <w:szCs w:val="24"/>
        </w:rPr>
      </w:pPr>
    </w:p>
    <w:p w14:paraId="1883D9C4" w14:textId="3C77CEB8" w:rsidR="009D2F2D" w:rsidRPr="008E35D6" w:rsidRDefault="009D2F2D" w:rsidP="00564FAB">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У некоторых</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пациентов с АИП 1</w:t>
      </w:r>
      <w:r w:rsidR="00564FAB"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и сиалоаденитом были выявлены потенциальные аутоантигены-мишени [4</w:t>
      </w:r>
      <w:r w:rsidR="00690AEF" w:rsidRPr="008E35D6">
        <w:rPr>
          <w:rFonts w:ascii="Times New Roman" w:eastAsia="Times New Roman" w:hAnsi="Times New Roman"/>
          <w:sz w:val="24"/>
          <w:szCs w:val="24"/>
        </w:rPr>
        <w:t>6</w:t>
      </w:r>
      <w:r w:rsidRPr="008E35D6">
        <w:rPr>
          <w:rFonts w:ascii="Times New Roman" w:eastAsia="Times New Roman" w:hAnsi="Times New Roman"/>
          <w:sz w:val="24"/>
          <w:szCs w:val="24"/>
        </w:rPr>
        <w:t>]. Это антигены эпителия протоков (карбоангидраза II и IV) и ацинарных клеток (лактоферрин, амилаза-α-А2, панкреатический трипсиноген и секретируемый панкреатичес</w:t>
      </w:r>
      <w:r w:rsidR="00564FAB" w:rsidRPr="008E35D6">
        <w:rPr>
          <w:rFonts w:ascii="Times New Roman" w:eastAsia="Times New Roman" w:hAnsi="Times New Roman"/>
          <w:sz w:val="24"/>
          <w:szCs w:val="24"/>
        </w:rPr>
        <w:t>кий ингибитор трипсина). Однако</w:t>
      </w:r>
      <w:r w:rsidRPr="008E35D6">
        <w:rPr>
          <w:rFonts w:ascii="Times New Roman" w:eastAsia="Times New Roman" w:hAnsi="Times New Roman"/>
          <w:sz w:val="24"/>
          <w:szCs w:val="24"/>
        </w:rPr>
        <w:t xml:space="preserve"> данные антигены обнаруживаются не у всех пациентов и далеко не во всех органах-мишенях IgG4-СЗ,</w:t>
      </w:r>
      <w:r w:rsidR="00690AEF" w:rsidRPr="008E35D6">
        <w:rPr>
          <w:rFonts w:ascii="Times New Roman" w:eastAsia="Times New Roman" w:hAnsi="Times New Roman"/>
          <w:sz w:val="24"/>
          <w:szCs w:val="24"/>
        </w:rPr>
        <w:t xml:space="preserve"> кроме того они неспецифичны [231</w:t>
      </w:r>
      <w:r w:rsidRPr="008E35D6">
        <w:rPr>
          <w:rFonts w:ascii="Times New Roman" w:eastAsia="Times New Roman" w:hAnsi="Times New Roman"/>
          <w:sz w:val="24"/>
          <w:szCs w:val="24"/>
        </w:rPr>
        <w:t xml:space="preserve">]. </w:t>
      </w:r>
    </w:p>
    <w:p w14:paraId="1545E369" w14:textId="7BA56C3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Существует молекулярная мимикрия между человеческой карбоангидразой II и α-карбоангидразой </w:t>
      </w:r>
      <w:r w:rsidRPr="008E35D6">
        <w:rPr>
          <w:rFonts w:ascii="Times New Roman" w:eastAsia="Times New Roman" w:hAnsi="Times New Roman"/>
          <w:i/>
          <w:sz w:val="24"/>
          <w:szCs w:val="24"/>
        </w:rPr>
        <w:t>Helicobacter pylori</w:t>
      </w:r>
      <w:r w:rsidRPr="008E35D6">
        <w:rPr>
          <w:rFonts w:ascii="Times New Roman" w:eastAsia="Times New Roman" w:hAnsi="Times New Roman"/>
          <w:sz w:val="24"/>
          <w:szCs w:val="24"/>
        </w:rPr>
        <w:t>, а также между убиквитин-л</w:t>
      </w:r>
      <w:r w:rsidR="00080C42">
        <w:rPr>
          <w:rFonts w:ascii="Times New Roman" w:eastAsia="Times New Roman" w:hAnsi="Times New Roman"/>
          <w:sz w:val="24"/>
          <w:szCs w:val="24"/>
        </w:rPr>
        <w:t>игазой Е3 ацинарных клеток ПЖ и </w:t>
      </w:r>
      <w:r w:rsidRPr="008E35D6">
        <w:rPr>
          <w:rFonts w:ascii="Times New Roman" w:eastAsia="Times New Roman" w:hAnsi="Times New Roman"/>
          <w:sz w:val="24"/>
          <w:szCs w:val="24"/>
        </w:rPr>
        <w:t xml:space="preserve">плазминоген-связывающим белком </w:t>
      </w:r>
      <w:r w:rsidRPr="008E35D6">
        <w:rPr>
          <w:rFonts w:ascii="Times New Roman" w:eastAsia="Times New Roman" w:hAnsi="Times New Roman"/>
          <w:i/>
          <w:sz w:val="24"/>
          <w:szCs w:val="24"/>
        </w:rPr>
        <w:t>Helicobacter pylori</w:t>
      </w:r>
      <w:r w:rsidRPr="008E35D6">
        <w:rPr>
          <w:rFonts w:ascii="Times New Roman" w:eastAsia="Times New Roman" w:hAnsi="Times New Roman"/>
          <w:sz w:val="24"/>
          <w:szCs w:val="24"/>
        </w:rPr>
        <w:t xml:space="preserve"> [</w:t>
      </w:r>
      <w:r w:rsidR="00690AEF" w:rsidRPr="008E35D6">
        <w:rPr>
          <w:rFonts w:ascii="Times New Roman" w:eastAsia="Times New Roman" w:hAnsi="Times New Roman"/>
          <w:sz w:val="24"/>
          <w:szCs w:val="24"/>
        </w:rPr>
        <w:t>231</w:t>
      </w:r>
      <w:r w:rsidRPr="008E35D6">
        <w:rPr>
          <w:rFonts w:ascii="Times New Roman" w:eastAsia="Times New Roman" w:hAnsi="Times New Roman"/>
          <w:sz w:val="24"/>
          <w:szCs w:val="24"/>
        </w:rPr>
        <w:t>]. У пациентов с АИП 1</w:t>
      </w:r>
      <w:r w:rsidR="00C55D75"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были выявлены </w:t>
      </w:r>
      <w:r w:rsidR="00AC6BF2" w:rsidRPr="008E35D6">
        <w:rPr>
          <w:rFonts w:ascii="Times New Roman" w:eastAsia="Times New Roman" w:hAnsi="Times New Roman"/>
          <w:sz w:val="24"/>
          <w:szCs w:val="24"/>
        </w:rPr>
        <w:t>антитела</w:t>
      </w:r>
      <w:r w:rsidRPr="008E35D6">
        <w:rPr>
          <w:rFonts w:ascii="Times New Roman" w:eastAsia="Times New Roman" w:hAnsi="Times New Roman"/>
          <w:sz w:val="24"/>
          <w:szCs w:val="24"/>
        </w:rPr>
        <w:t xml:space="preserve"> к плазминоген-связывающему белку </w:t>
      </w:r>
      <w:r w:rsidRPr="008E35D6">
        <w:rPr>
          <w:rFonts w:ascii="Times New Roman" w:eastAsia="Times New Roman" w:hAnsi="Times New Roman"/>
          <w:i/>
          <w:sz w:val="24"/>
          <w:szCs w:val="24"/>
        </w:rPr>
        <w:t>Helicobacter pylori</w:t>
      </w:r>
      <w:r w:rsidRPr="008E35D6">
        <w:rPr>
          <w:rFonts w:ascii="Times New Roman" w:eastAsia="Times New Roman" w:hAnsi="Times New Roman"/>
          <w:sz w:val="24"/>
          <w:szCs w:val="24"/>
        </w:rPr>
        <w:t>, которые в теории могут выступать в ро</w:t>
      </w:r>
      <w:r w:rsidR="00690AEF" w:rsidRPr="008E35D6">
        <w:rPr>
          <w:rFonts w:ascii="Times New Roman" w:eastAsia="Times New Roman" w:hAnsi="Times New Roman"/>
          <w:sz w:val="24"/>
          <w:szCs w:val="24"/>
        </w:rPr>
        <w:t>ли аутоантител [231</w:t>
      </w:r>
      <w:r w:rsidRPr="008E35D6">
        <w:rPr>
          <w:rFonts w:ascii="Times New Roman" w:eastAsia="Times New Roman" w:hAnsi="Times New Roman"/>
          <w:sz w:val="24"/>
          <w:szCs w:val="24"/>
        </w:rPr>
        <w:t xml:space="preserve">]. </w:t>
      </w:r>
    </w:p>
    <w:p w14:paraId="3531F741" w14:textId="27710A9A" w:rsidR="009D2F2D" w:rsidRPr="00080C42" w:rsidRDefault="009D2F2D" w:rsidP="009D2F2D">
      <w:pPr>
        <w:spacing w:after="0" w:line="360" w:lineRule="auto"/>
        <w:ind w:firstLine="709"/>
        <w:jc w:val="both"/>
        <w:rPr>
          <w:rFonts w:ascii="Times New Roman" w:hAnsi="Times New Roman"/>
          <w:spacing w:val="-4"/>
          <w:sz w:val="24"/>
          <w:szCs w:val="24"/>
        </w:rPr>
      </w:pPr>
      <w:r w:rsidRPr="00080C42">
        <w:rPr>
          <w:rFonts w:ascii="Times New Roman" w:eastAsia="Times New Roman" w:hAnsi="Times New Roman"/>
          <w:spacing w:val="-4"/>
          <w:sz w:val="24"/>
          <w:szCs w:val="24"/>
        </w:rPr>
        <w:t>Есть сообщения, что стимуляция мононуклеаров периферической крови лигандами</w:t>
      </w:r>
      <w:r w:rsidR="00D83ABA" w:rsidRPr="00080C42">
        <w:rPr>
          <w:rFonts w:ascii="Times New Roman" w:eastAsia="Times New Roman" w:hAnsi="Times New Roman"/>
          <w:spacing w:val="-4"/>
          <w:sz w:val="24"/>
          <w:szCs w:val="24"/>
        </w:rPr>
        <w:t xml:space="preserve"> </w:t>
      </w:r>
      <w:r w:rsidRPr="00080C42">
        <w:rPr>
          <w:rFonts w:ascii="Times New Roman" w:eastAsia="Times New Roman" w:hAnsi="Times New Roman"/>
          <w:spacing w:val="-4"/>
          <w:sz w:val="24"/>
          <w:szCs w:val="24"/>
        </w:rPr>
        <w:t>Toll-подобных рецепторов вызывает продукцию IgG4 и ИЛ-10, что может указывать на возможность бактериальных триггеров вызывать продукцию IgG4 через механизмы естественного иммунитета [</w:t>
      </w:r>
      <w:r w:rsidR="00690AEF" w:rsidRPr="00080C42">
        <w:rPr>
          <w:rFonts w:ascii="Times New Roman" w:eastAsia="Times New Roman" w:hAnsi="Times New Roman"/>
          <w:spacing w:val="-4"/>
          <w:sz w:val="24"/>
          <w:szCs w:val="24"/>
        </w:rPr>
        <w:t>231</w:t>
      </w:r>
      <w:r w:rsidRPr="00080C42">
        <w:rPr>
          <w:rFonts w:ascii="Times New Roman" w:eastAsia="Times New Roman" w:hAnsi="Times New Roman"/>
          <w:spacing w:val="-4"/>
          <w:sz w:val="24"/>
          <w:szCs w:val="24"/>
        </w:rPr>
        <w:t>].</w:t>
      </w:r>
    </w:p>
    <w:p w14:paraId="58E756B9" w14:textId="745857E3" w:rsidR="009D2F2D" w:rsidRPr="008E35D6" w:rsidRDefault="00C55D75" w:rsidP="00C55D75">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Обсуждае</w:t>
      </w:r>
      <w:r w:rsidR="009D2F2D" w:rsidRPr="008E35D6">
        <w:rPr>
          <w:rFonts w:ascii="Times New Roman" w:eastAsia="Times New Roman" w:hAnsi="Times New Roman"/>
          <w:sz w:val="24"/>
          <w:szCs w:val="24"/>
        </w:rPr>
        <w:t>т</w:t>
      </w:r>
      <w:r w:rsidR="00C00E04" w:rsidRPr="008E35D6">
        <w:rPr>
          <w:rFonts w:ascii="Times New Roman" w:eastAsia="Times New Roman" w:hAnsi="Times New Roman"/>
          <w:sz w:val="24"/>
          <w:szCs w:val="24"/>
        </w:rPr>
        <w:t xml:space="preserve">ся роль вируса Эпштейн — Барра </w:t>
      </w:r>
      <w:r w:rsidR="009D2F2D" w:rsidRPr="008E35D6">
        <w:rPr>
          <w:rFonts w:ascii="Times New Roman" w:eastAsia="Times New Roman" w:hAnsi="Times New Roman"/>
          <w:sz w:val="24"/>
          <w:szCs w:val="24"/>
        </w:rPr>
        <w:t xml:space="preserve">в развитии IgG4-связанной </w:t>
      </w:r>
      <w:r w:rsidR="003A2B2D" w:rsidRPr="008E35D6">
        <w:rPr>
          <w:rFonts w:ascii="Times New Roman" w:eastAsia="Times New Roman" w:hAnsi="Times New Roman"/>
          <w:sz w:val="24"/>
          <w:szCs w:val="24"/>
        </w:rPr>
        <w:t>ЛАП</w:t>
      </w:r>
      <w:r w:rsidR="009D2F2D" w:rsidRPr="008E35D6">
        <w:rPr>
          <w:rFonts w:ascii="Times New Roman" w:eastAsia="Times New Roman" w:hAnsi="Times New Roman"/>
          <w:sz w:val="24"/>
          <w:szCs w:val="24"/>
        </w:rPr>
        <w:t xml:space="preserve"> [</w:t>
      </w:r>
      <w:r w:rsidR="00690AEF" w:rsidRPr="008E35D6">
        <w:rPr>
          <w:rFonts w:ascii="Times New Roman" w:eastAsia="Times New Roman" w:hAnsi="Times New Roman"/>
          <w:sz w:val="24"/>
          <w:szCs w:val="24"/>
        </w:rPr>
        <w:t>280</w:t>
      </w:r>
      <w:r w:rsidR="009D2F2D" w:rsidRPr="008E35D6">
        <w:rPr>
          <w:rFonts w:ascii="Times New Roman" w:eastAsia="Times New Roman" w:hAnsi="Times New Roman"/>
          <w:sz w:val="24"/>
          <w:szCs w:val="24"/>
        </w:rPr>
        <w:t xml:space="preserve">]. </w:t>
      </w:r>
    </w:p>
    <w:p w14:paraId="1C43D8D2" w14:textId="77777777" w:rsidR="00C55D75" w:rsidRPr="008E35D6" w:rsidRDefault="00C55D75" w:rsidP="00C55D75">
      <w:pPr>
        <w:spacing w:after="0" w:line="360" w:lineRule="auto"/>
        <w:ind w:firstLine="709"/>
        <w:jc w:val="both"/>
        <w:rPr>
          <w:rFonts w:ascii="Times New Roman" w:hAnsi="Times New Roman"/>
          <w:sz w:val="24"/>
          <w:szCs w:val="24"/>
        </w:rPr>
      </w:pPr>
    </w:p>
    <w:p w14:paraId="3DF6D671" w14:textId="5ED1D4C9" w:rsidR="009D2F2D" w:rsidRPr="008E35D6" w:rsidRDefault="00C55D75" w:rsidP="00C55D75">
      <w:pPr>
        <w:spacing w:after="0" w:line="360" w:lineRule="auto"/>
        <w:jc w:val="center"/>
        <w:rPr>
          <w:rFonts w:ascii="Times New Roman" w:hAnsi="Times New Roman"/>
          <w:b/>
          <w:sz w:val="24"/>
          <w:szCs w:val="24"/>
        </w:rPr>
      </w:pPr>
      <w:bookmarkStart w:id="8" w:name="h.1t3h5sf" w:colFirst="0" w:colLast="0"/>
      <w:bookmarkEnd w:id="8"/>
      <w:r w:rsidRPr="008E35D6">
        <w:rPr>
          <w:rFonts w:ascii="Times New Roman" w:hAnsi="Times New Roman"/>
          <w:b/>
          <w:sz w:val="24"/>
          <w:szCs w:val="24"/>
        </w:rPr>
        <w:t>1.</w:t>
      </w:r>
      <w:r w:rsidR="009D2F2D" w:rsidRPr="008E35D6">
        <w:rPr>
          <w:rFonts w:ascii="Times New Roman" w:hAnsi="Times New Roman"/>
          <w:b/>
          <w:sz w:val="24"/>
          <w:szCs w:val="24"/>
        </w:rPr>
        <w:t>3.2. Генетические факторы</w:t>
      </w:r>
    </w:p>
    <w:p w14:paraId="6434F354" w14:textId="77777777" w:rsidR="00C55D75" w:rsidRPr="008E35D6" w:rsidRDefault="00C55D75" w:rsidP="00C55D75">
      <w:pPr>
        <w:spacing w:after="0" w:line="360" w:lineRule="auto"/>
        <w:jc w:val="center"/>
        <w:rPr>
          <w:rFonts w:ascii="Times New Roman" w:hAnsi="Times New Roman"/>
          <w:b/>
          <w:sz w:val="24"/>
          <w:szCs w:val="24"/>
        </w:rPr>
      </w:pPr>
    </w:p>
    <w:p w14:paraId="418D81B8" w14:textId="32EC5C95" w:rsidR="009D2F2D" w:rsidRPr="008E35D6" w:rsidRDefault="009D2F2D" w:rsidP="003F20A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японской популяции HLA-DRB1*0405 и HLA-DQB1*0401 гаплотипы ассоциируются с развитием АИП [</w:t>
      </w:r>
      <w:r w:rsidR="00690AEF" w:rsidRPr="008E35D6">
        <w:rPr>
          <w:rFonts w:ascii="Times New Roman" w:eastAsia="Times New Roman" w:hAnsi="Times New Roman"/>
          <w:sz w:val="24"/>
          <w:szCs w:val="24"/>
        </w:rPr>
        <w:t>280</w:t>
      </w:r>
      <w:r w:rsidRPr="008E35D6">
        <w:rPr>
          <w:rFonts w:ascii="Times New Roman" w:eastAsia="Times New Roman" w:hAnsi="Times New Roman"/>
          <w:sz w:val="24"/>
          <w:szCs w:val="24"/>
        </w:rPr>
        <w:t xml:space="preserve">]. В Корее с АИП ассоциированы гаплотипы HLA-DRB1*0701 и DQB1*0202 </w:t>
      </w:r>
      <w:r w:rsidRPr="008E35D6">
        <w:rPr>
          <w:rFonts w:ascii="Times New Roman" w:eastAsia="Times New Roman" w:hAnsi="Times New Roman"/>
          <w:sz w:val="24"/>
          <w:szCs w:val="24"/>
        </w:rPr>
        <w:lastRenderedPageBreak/>
        <w:t>[</w:t>
      </w:r>
      <w:r w:rsidR="00690AEF" w:rsidRPr="008E35D6">
        <w:rPr>
          <w:rFonts w:ascii="Times New Roman" w:eastAsia="Times New Roman" w:hAnsi="Times New Roman"/>
          <w:sz w:val="24"/>
          <w:szCs w:val="24"/>
        </w:rPr>
        <w:t>280</w:t>
      </w:r>
      <w:r w:rsidRPr="008E35D6">
        <w:rPr>
          <w:rFonts w:ascii="Times New Roman" w:eastAsia="Times New Roman" w:hAnsi="Times New Roman"/>
          <w:sz w:val="24"/>
          <w:szCs w:val="24"/>
        </w:rPr>
        <w:t>]. Развитие РПФ ассоциируется с HLA-DRB1*03 [</w:t>
      </w:r>
      <w:r w:rsidR="00D1629A" w:rsidRPr="008E35D6">
        <w:rPr>
          <w:rFonts w:ascii="Times New Roman" w:eastAsia="Times New Roman" w:hAnsi="Times New Roman"/>
          <w:sz w:val="24"/>
          <w:szCs w:val="24"/>
        </w:rPr>
        <w:t>230</w:t>
      </w:r>
      <w:r w:rsidRPr="008E35D6">
        <w:rPr>
          <w:rFonts w:ascii="Times New Roman" w:eastAsia="Times New Roman" w:hAnsi="Times New Roman"/>
          <w:sz w:val="24"/>
          <w:szCs w:val="24"/>
        </w:rPr>
        <w:t>]. Также установлена возможная связь с некоторыми другими генами, не принадлежащи</w:t>
      </w:r>
      <w:r w:rsidR="003F20A2" w:rsidRPr="008E35D6">
        <w:rPr>
          <w:rFonts w:ascii="Times New Roman" w:eastAsia="Times New Roman" w:hAnsi="Times New Roman"/>
          <w:sz w:val="24"/>
          <w:szCs w:val="24"/>
        </w:rPr>
        <w:t>ми</w:t>
      </w:r>
      <w:r w:rsidRPr="008E35D6">
        <w:rPr>
          <w:rFonts w:ascii="Times New Roman" w:eastAsia="Times New Roman" w:hAnsi="Times New Roman"/>
          <w:sz w:val="24"/>
          <w:szCs w:val="24"/>
        </w:rPr>
        <w:t xml:space="preserve"> к системе HLA [</w:t>
      </w:r>
      <w:r w:rsidR="00D1629A" w:rsidRPr="008E35D6">
        <w:rPr>
          <w:rFonts w:ascii="Times New Roman" w:eastAsia="Times New Roman" w:hAnsi="Times New Roman"/>
          <w:sz w:val="24"/>
          <w:szCs w:val="24"/>
        </w:rPr>
        <w:t>231</w:t>
      </w:r>
      <w:r w:rsidRPr="008E35D6">
        <w:rPr>
          <w:rFonts w:ascii="Times New Roman" w:eastAsia="Times New Roman" w:hAnsi="Times New Roman"/>
          <w:sz w:val="24"/>
          <w:szCs w:val="24"/>
        </w:rPr>
        <w:t>].</w:t>
      </w:r>
    </w:p>
    <w:p w14:paraId="6CB6536C" w14:textId="77777777" w:rsidR="009D2F2D" w:rsidRPr="008E35D6" w:rsidRDefault="009D2F2D" w:rsidP="003F20A2">
      <w:pPr>
        <w:spacing w:after="0" w:line="360" w:lineRule="auto"/>
        <w:jc w:val="center"/>
        <w:rPr>
          <w:rFonts w:ascii="Times New Roman" w:hAnsi="Times New Roman"/>
          <w:b/>
          <w:sz w:val="24"/>
          <w:szCs w:val="24"/>
        </w:rPr>
      </w:pPr>
    </w:p>
    <w:p w14:paraId="29AB3F6F" w14:textId="699338B9" w:rsidR="009D2F2D" w:rsidRPr="008E35D6" w:rsidRDefault="003F20A2" w:rsidP="003F20A2">
      <w:pPr>
        <w:spacing w:after="0" w:line="360" w:lineRule="auto"/>
        <w:jc w:val="center"/>
        <w:rPr>
          <w:rFonts w:ascii="Times New Roman" w:hAnsi="Times New Roman"/>
          <w:b/>
          <w:sz w:val="24"/>
          <w:szCs w:val="24"/>
        </w:rPr>
      </w:pPr>
      <w:bookmarkStart w:id="9" w:name="h.4d34og8" w:colFirst="0" w:colLast="0"/>
      <w:bookmarkEnd w:id="9"/>
      <w:r w:rsidRPr="008E35D6">
        <w:rPr>
          <w:rFonts w:ascii="Times New Roman" w:hAnsi="Times New Roman"/>
          <w:b/>
          <w:sz w:val="24"/>
          <w:szCs w:val="24"/>
        </w:rPr>
        <w:t>1.</w:t>
      </w:r>
      <w:r w:rsidR="009D2F2D" w:rsidRPr="008E35D6">
        <w:rPr>
          <w:rFonts w:ascii="Times New Roman" w:hAnsi="Times New Roman"/>
          <w:b/>
          <w:sz w:val="24"/>
          <w:szCs w:val="24"/>
        </w:rPr>
        <w:t>3.3. IgG4 антитела</w:t>
      </w:r>
    </w:p>
    <w:p w14:paraId="4FF3F550" w14:textId="77777777" w:rsidR="003F20A2" w:rsidRPr="008E35D6" w:rsidRDefault="003F20A2" w:rsidP="003F20A2">
      <w:pPr>
        <w:spacing w:after="0" w:line="360" w:lineRule="auto"/>
        <w:jc w:val="center"/>
        <w:rPr>
          <w:rFonts w:ascii="Times New Roman" w:hAnsi="Times New Roman"/>
          <w:b/>
          <w:sz w:val="24"/>
          <w:szCs w:val="24"/>
        </w:rPr>
      </w:pPr>
    </w:p>
    <w:p w14:paraId="29AD6010" w14:textId="5DDB46BF" w:rsidR="009D2F2D" w:rsidRPr="008E35D6" w:rsidRDefault="009D2F2D" w:rsidP="003F20A2">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Роль IgG4 в патогенезе заболевания на сегодняшний день точно не установ</w:t>
      </w:r>
      <w:r w:rsidR="00D1629A" w:rsidRPr="008E35D6">
        <w:rPr>
          <w:rFonts w:ascii="Times New Roman" w:eastAsia="Times New Roman" w:hAnsi="Times New Roman"/>
          <w:sz w:val="24"/>
          <w:szCs w:val="24"/>
        </w:rPr>
        <w:t>лена [46</w:t>
      </w:r>
      <w:r w:rsidRPr="008E35D6">
        <w:rPr>
          <w:rFonts w:ascii="Times New Roman" w:eastAsia="Times New Roman" w:hAnsi="Times New Roman"/>
          <w:sz w:val="24"/>
          <w:szCs w:val="24"/>
        </w:rPr>
        <w:t>]. Иммунологические механизмы, приводящие к переключению В-клеток на синтез IgG4</w:t>
      </w:r>
      <w:r w:rsidR="003F20A2"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также не до конца определены.</w:t>
      </w:r>
    </w:p>
    <w:p w14:paraId="7B4B1E60" w14:textId="585EE7E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IgG 4-го типа представляет самый малочисленный (</w:t>
      </w:r>
      <w:r w:rsidR="001E07B5" w:rsidRPr="008E35D6">
        <w:rPr>
          <w:rFonts w:ascii="Times New Roman" w:eastAsia="Times New Roman" w:hAnsi="Times New Roman"/>
          <w:sz w:val="24"/>
          <w:szCs w:val="24"/>
        </w:rPr>
        <w:t xml:space="preserve">&lt; </w:t>
      </w:r>
      <w:r w:rsidRPr="008E35D6">
        <w:rPr>
          <w:rFonts w:ascii="Times New Roman" w:eastAsia="Times New Roman" w:hAnsi="Times New Roman"/>
          <w:sz w:val="24"/>
          <w:szCs w:val="24"/>
        </w:rPr>
        <w:t>5</w:t>
      </w:r>
      <w:r w:rsidR="003F20A2"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подкласс IgG, его концентрация в сыворотке </w:t>
      </w:r>
      <w:r w:rsidR="00433087" w:rsidRPr="008E35D6">
        <w:rPr>
          <w:rFonts w:ascii="Times New Roman" w:eastAsia="Times New Roman" w:hAnsi="Times New Roman"/>
          <w:sz w:val="24"/>
          <w:szCs w:val="24"/>
        </w:rPr>
        <w:t xml:space="preserve">крови </w:t>
      </w:r>
      <w:r w:rsidRPr="008E35D6">
        <w:rPr>
          <w:rFonts w:ascii="Times New Roman" w:eastAsia="Times New Roman" w:hAnsi="Times New Roman"/>
          <w:sz w:val="24"/>
          <w:szCs w:val="24"/>
        </w:rPr>
        <w:t>здоров</w:t>
      </w:r>
      <w:r w:rsidR="003F20A2" w:rsidRPr="008E35D6">
        <w:rPr>
          <w:rFonts w:ascii="Times New Roman" w:eastAsia="Times New Roman" w:hAnsi="Times New Roman"/>
          <w:sz w:val="24"/>
          <w:szCs w:val="24"/>
        </w:rPr>
        <w:t>ых людей составляет в среднем 0,35–0,</w:t>
      </w:r>
      <w:r w:rsidR="00D1629A" w:rsidRPr="008E35D6">
        <w:rPr>
          <w:rFonts w:ascii="Times New Roman" w:eastAsia="Times New Roman" w:hAnsi="Times New Roman"/>
          <w:sz w:val="24"/>
          <w:szCs w:val="24"/>
        </w:rPr>
        <w:t>51 мг/мл [186</w:t>
      </w:r>
      <w:r w:rsidRPr="008E35D6">
        <w:rPr>
          <w:rFonts w:ascii="Times New Roman" w:eastAsia="Times New Roman" w:hAnsi="Times New Roman"/>
          <w:sz w:val="24"/>
          <w:szCs w:val="24"/>
        </w:rPr>
        <w:t>]. У лиц мужского пола и пожилых его уровен</w:t>
      </w:r>
      <w:r w:rsidR="003F20A2" w:rsidRPr="008E35D6">
        <w:rPr>
          <w:rFonts w:ascii="Times New Roman" w:eastAsia="Times New Roman" w:hAnsi="Times New Roman"/>
          <w:sz w:val="24"/>
          <w:szCs w:val="24"/>
        </w:rPr>
        <w:t>ь может быть выше и достигать 2 </w:t>
      </w:r>
      <w:r w:rsidRPr="008E35D6">
        <w:rPr>
          <w:rFonts w:ascii="Times New Roman" w:eastAsia="Times New Roman" w:hAnsi="Times New Roman"/>
          <w:sz w:val="24"/>
          <w:szCs w:val="24"/>
        </w:rPr>
        <w:t>мг/мл [</w:t>
      </w:r>
      <w:r w:rsidR="00D1629A" w:rsidRPr="008E35D6">
        <w:rPr>
          <w:rFonts w:ascii="Times New Roman" w:eastAsia="Times New Roman" w:hAnsi="Times New Roman"/>
          <w:sz w:val="24"/>
          <w:szCs w:val="24"/>
        </w:rPr>
        <w:t>186</w:t>
      </w:r>
      <w:r w:rsidRPr="008E35D6">
        <w:rPr>
          <w:rFonts w:ascii="Times New Roman" w:eastAsia="Times New Roman" w:hAnsi="Times New Roman"/>
          <w:sz w:val="24"/>
          <w:szCs w:val="24"/>
        </w:rPr>
        <w:t>]. IgG4 обладает пренебрежительно низкой способностью связываться с белковым комплексом С1q и не может вызывать активацию комплемента по классическому пути [</w:t>
      </w:r>
      <w:r w:rsidR="00D1629A" w:rsidRPr="008E35D6">
        <w:rPr>
          <w:rFonts w:ascii="Times New Roman" w:eastAsia="Times New Roman" w:hAnsi="Times New Roman"/>
          <w:sz w:val="24"/>
          <w:szCs w:val="24"/>
        </w:rPr>
        <w:t>186</w:t>
      </w:r>
      <w:r w:rsidRPr="008E35D6">
        <w:rPr>
          <w:rFonts w:ascii="Times New Roman" w:eastAsia="Times New Roman" w:hAnsi="Times New Roman"/>
          <w:sz w:val="24"/>
          <w:szCs w:val="24"/>
        </w:rPr>
        <w:t>]. Он также обладает значительно более низкой по сравнению с IgG 1-го типа</w:t>
      </w:r>
      <w:r w:rsidR="00F525D6" w:rsidRPr="008E35D6">
        <w:rPr>
          <w:rFonts w:ascii="Times New Roman" w:eastAsia="Times New Roman" w:hAnsi="Times New Roman"/>
          <w:sz w:val="24"/>
          <w:szCs w:val="24"/>
        </w:rPr>
        <w:t xml:space="preserve"> способностью связываться с Fcγ-</w:t>
      </w:r>
      <w:r w:rsidRPr="008E35D6">
        <w:rPr>
          <w:rFonts w:ascii="Times New Roman" w:eastAsia="Times New Roman" w:hAnsi="Times New Roman"/>
          <w:sz w:val="24"/>
          <w:szCs w:val="24"/>
        </w:rPr>
        <w:t>рецепторами [</w:t>
      </w:r>
      <w:r w:rsidR="00D1629A" w:rsidRPr="008E35D6">
        <w:rPr>
          <w:rFonts w:ascii="Times New Roman" w:eastAsia="Times New Roman" w:hAnsi="Times New Roman"/>
          <w:sz w:val="24"/>
          <w:szCs w:val="24"/>
        </w:rPr>
        <w:t>186</w:t>
      </w:r>
      <w:r w:rsidRPr="008E35D6">
        <w:rPr>
          <w:rFonts w:ascii="Times New Roman" w:eastAsia="Times New Roman" w:hAnsi="Times New Roman"/>
          <w:sz w:val="24"/>
          <w:szCs w:val="24"/>
        </w:rPr>
        <w:t>].</w:t>
      </w:r>
    </w:p>
    <w:p w14:paraId="0BD93D8B" w14:textId="16084CBE"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Строение константных доменов тяжелых цепей IgG4 и других субтипов IgG совпадает на 95</w:t>
      </w:r>
      <w:r w:rsidR="00A6369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существенное отличие закл</w:t>
      </w:r>
      <w:r w:rsidR="00A6369E" w:rsidRPr="008E35D6">
        <w:rPr>
          <w:rFonts w:ascii="Times New Roman" w:eastAsia="Times New Roman" w:hAnsi="Times New Roman"/>
          <w:sz w:val="24"/>
          <w:szCs w:val="24"/>
        </w:rPr>
        <w:t>ючается в шарнирной части и СН3-</w:t>
      </w:r>
      <w:r w:rsidRPr="008E35D6">
        <w:rPr>
          <w:rFonts w:ascii="Times New Roman" w:eastAsia="Times New Roman" w:hAnsi="Times New Roman"/>
          <w:sz w:val="24"/>
          <w:szCs w:val="24"/>
        </w:rPr>
        <w:t xml:space="preserve">домене тяжелых цепей IgG4, где происходит замена </w:t>
      </w:r>
      <w:r w:rsidR="00433087"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аминокислотного остатка, что приводит к формированию непрочных связей между двумя тяжелыми цепями IgG4 [</w:t>
      </w:r>
      <w:r w:rsidR="0062575C" w:rsidRPr="008E35D6">
        <w:rPr>
          <w:rFonts w:ascii="Times New Roman" w:eastAsia="Times New Roman" w:hAnsi="Times New Roman"/>
          <w:sz w:val="24"/>
          <w:szCs w:val="24"/>
        </w:rPr>
        <w:t>10</w:t>
      </w:r>
      <w:r w:rsidRPr="008E35D6">
        <w:rPr>
          <w:rFonts w:ascii="Times New Roman" w:eastAsia="Times New Roman" w:hAnsi="Times New Roman"/>
          <w:sz w:val="24"/>
          <w:szCs w:val="24"/>
        </w:rPr>
        <w:t>,</w:t>
      </w:r>
      <w:r w:rsidR="00F365E7" w:rsidRPr="008E35D6">
        <w:rPr>
          <w:rFonts w:ascii="Times New Roman" w:eastAsia="Times New Roman" w:hAnsi="Times New Roman"/>
          <w:sz w:val="24"/>
          <w:szCs w:val="24"/>
        </w:rPr>
        <w:t xml:space="preserve"> </w:t>
      </w:r>
      <w:r w:rsidR="0062575C" w:rsidRPr="008E35D6">
        <w:rPr>
          <w:rFonts w:ascii="Times New Roman" w:eastAsia="Times New Roman" w:hAnsi="Times New Roman"/>
          <w:sz w:val="24"/>
          <w:szCs w:val="24"/>
        </w:rPr>
        <w:t>186</w:t>
      </w:r>
      <w:r w:rsidRPr="008E35D6">
        <w:rPr>
          <w:rFonts w:ascii="Times New Roman" w:eastAsia="Times New Roman" w:hAnsi="Times New Roman"/>
          <w:sz w:val="24"/>
          <w:szCs w:val="24"/>
        </w:rPr>
        <w:t>]. В результате молекул</w:t>
      </w:r>
      <w:r w:rsidR="00F365E7" w:rsidRPr="008E35D6">
        <w:rPr>
          <w:rFonts w:ascii="Times New Roman" w:eastAsia="Times New Roman" w:hAnsi="Times New Roman"/>
          <w:sz w:val="24"/>
          <w:szCs w:val="24"/>
        </w:rPr>
        <w:t>а IgG4 разрывается с формирован</w:t>
      </w:r>
      <w:r w:rsidRPr="008E35D6">
        <w:rPr>
          <w:rFonts w:ascii="Times New Roman" w:eastAsia="Times New Roman" w:hAnsi="Times New Roman"/>
          <w:sz w:val="24"/>
          <w:szCs w:val="24"/>
        </w:rPr>
        <w:t>ием «половинок антител», которые в про</w:t>
      </w:r>
      <w:r w:rsidR="000526EB">
        <w:rPr>
          <w:rFonts w:ascii="Times New Roman" w:eastAsia="Times New Roman" w:hAnsi="Times New Roman"/>
          <w:sz w:val="24"/>
          <w:szCs w:val="24"/>
        </w:rPr>
        <w:t>извольном порядке связываются с </w:t>
      </w:r>
      <w:r w:rsidRPr="008E35D6">
        <w:rPr>
          <w:rFonts w:ascii="Times New Roman" w:eastAsia="Times New Roman" w:hAnsi="Times New Roman"/>
          <w:sz w:val="24"/>
          <w:szCs w:val="24"/>
        </w:rPr>
        <w:t xml:space="preserve">«половинками» других молекул IgG4. Этот процесс называется </w:t>
      </w:r>
      <w:r w:rsidR="00F365E7" w:rsidRPr="008E35D6">
        <w:rPr>
          <w:rFonts w:ascii="Times New Roman" w:eastAsia="Times New Roman" w:hAnsi="Times New Roman"/>
          <w:sz w:val="24"/>
          <w:szCs w:val="24"/>
        </w:rPr>
        <w:t>«</w:t>
      </w:r>
      <w:r w:rsidRPr="008E35D6">
        <w:rPr>
          <w:rFonts w:ascii="Times New Roman" w:eastAsia="Times New Roman" w:hAnsi="Times New Roman"/>
          <w:sz w:val="24"/>
          <w:szCs w:val="24"/>
        </w:rPr>
        <w:t>обмен Fab-фрагментами</w:t>
      </w:r>
      <w:r w:rsidR="00F365E7" w:rsidRPr="008E35D6">
        <w:rPr>
          <w:rFonts w:ascii="Times New Roman" w:eastAsia="Times New Roman" w:hAnsi="Times New Roman"/>
          <w:sz w:val="24"/>
          <w:szCs w:val="24"/>
        </w:rPr>
        <w:t>»</w:t>
      </w:r>
      <w:r w:rsidR="000526EB">
        <w:rPr>
          <w:rFonts w:ascii="Times New Roman" w:eastAsia="Times New Roman" w:hAnsi="Times New Roman"/>
          <w:sz w:val="24"/>
          <w:szCs w:val="24"/>
        </w:rPr>
        <w:t xml:space="preserve"> и </w:t>
      </w:r>
      <w:r w:rsidRPr="008E35D6">
        <w:rPr>
          <w:rFonts w:ascii="Times New Roman" w:eastAsia="Times New Roman" w:hAnsi="Times New Roman"/>
          <w:sz w:val="24"/>
          <w:szCs w:val="24"/>
        </w:rPr>
        <w:t>присущ только IgG 4-го класса. Формируются «биспецифические» антитела, имеющее два разных Fab</w:t>
      </w:r>
      <w:r w:rsidR="00F365E7" w:rsidRPr="008E35D6">
        <w:rPr>
          <w:rFonts w:ascii="Times New Roman" w:eastAsia="Times New Roman" w:hAnsi="Times New Roman"/>
          <w:sz w:val="24"/>
          <w:szCs w:val="24"/>
        </w:rPr>
        <w:t>-</w:t>
      </w:r>
      <w:r w:rsidRPr="008E35D6">
        <w:rPr>
          <w:rFonts w:ascii="Times New Roman" w:eastAsia="Times New Roman" w:hAnsi="Times New Roman"/>
          <w:sz w:val="24"/>
          <w:szCs w:val="24"/>
        </w:rPr>
        <w:t>фрагмента, но функционально моновалентные. В р</w:t>
      </w:r>
      <w:r w:rsidR="000526EB">
        <w:rPr>
          <w:rFonts w:ascii="Times New Roman" w:eastAsia="Times New Roman" w:hAnsi="Times New Roman"/>
          <w:sz w:val="24"/>
          <w:szCs w:val="24"/>
        </w:rPr>
        <w:t>езультате IgG4, циркулирующие в </w:t>
      </w:r>
      <w:r w:rsidRPr="008E35D6">
        <w:rPr>
          <w:rFonts w:ascii="Times New Roman" w:eastAsia="Times New Roman" w:hAnsi="Times New Roman"/>
          <w:sz w:val="24"/>
          <w:szCs w:val="24"/>
        </w:rPr>
        <w:t>крови, не могут формировать крупные иммунные комплексы с антиген</w:t>
      </w:r>
      <w:r w:rsidR="0062575C" w:rsidRPr="008E35D6">
        <w:rPr>
          <w:rFonts w:ascii="Times New Roman" w:eastAsia="Times New Roman" w:hAnsi="Times New Roman"/>
          <w:sz w:val="24"/>
          <w:szCs w:val="24"/>
        </w:rPr>
        <w:t>ом и активировать комплемент [46</w:t>
      </w:r>
      <w:r w:rsidRPr="008E35D6">
        <w:rPr>
          <w:rFonts w:ascii="Times New Roman" w:eastAsia="Times New Roman" w:hAnsi="Times New Roman"/>
          <w:sz w:val="24"/>
          <w:szCs w:val="24"/>
        </w:rPr>
        <w:t>,</w:t>
      </w:r>
      <w:r w:rsidR="00F365E7" w:rsidRPr="008E35D6">
        <w:rPr>
          <w:rFonts w:ascii="Times New Roman" w:eastAsia="Times New Roman" w:hAnsi="Times New Roman"/>
          <w:sz w:val="24"/>
          <w:szCs w:val="24"/>
        </w:rPr>
        <w:t xml:space="preserve"> </w:t>
      </w:r>
      <w:r w:rsidR="0062575C" w:rsidRPr="008E35D6">
        <w:rPr>
          <w:rFonts w:ascii="Times New Roman" w:eastAsia="Times New Roman" w:hAnsi="Times New Roman"/>
          <w:sz w:val="24"/>
          <w:szCs w:val="24"/>
        </w:rPr>
        <w:t>186</w:t>
      </w:r>
      <w:r w:rsidRPr="008E35D6">
        <w:rPr>
          <w:rFonts w:ascii="Times New Roman" w:eastAsia="Times New Roman" w:hAnsi="Times New Roman"/>
          <w:sz w:val="24"/>
          <w:szCs w:val="24"/>
        </w:rPr>
        <w:t xml:space="preserve">]. </w:t>
      </w:r>
    </w:p>
    <w:p w14:paraId="281AA9EE" w14:textId="4FC6760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физиологическом состоянии уровень IgG4 повышается в ответ на продолжительную антигенную стимуляцию, например при аллергическом ответе, и направлен на ослабление иммун</w:t>
      </w:r>
      <w:r w:rsidR="00F365E7" w:rsidRPr="008E35D6">
        <w:rPr>
          <w:rFonts w:ascii="Times New Roman" w:eastAsia="Times New Roman" w:hAnsi="Times New Roman"/>
          <w:sz w:val="24"/>
          <w:szCs w:val="24"/>
        </w:rPr>
        <w:t>ологического ответа на аллерген</w:t>
      </w:r>
      <w:r w:rsidR="005F6C85" w:rsidRPr="008E35D6">
        <w:rPr>
          <w:rFonts w:ascii="Times New Roman" w:eastAsia="Times New Roman" w:hAnsi="Times New Roman"/>
          <w:sz w:val="24"/>
          <w:szCs w:val="24"/>
        </w:rPr>
        <w:t xml:space="preserve"> [46</w:t>
      </w:r>
      <w:r w:rsidRPr="008E35D6">
        <w:rPr>
          <w:rFonts w:ascii="Times New Roman" w:eastAsia="Times New Roman" w:hAnsi="Times New Roman"/>
          <w:sz w:val="24"/>
          <w:szCs w:val="24"/>
        </w:rPr>
        <w:t>,</w:t>
      </w:r>
      <w:r w:rsidR="002C51BD" w:rsidRPr="008E35D6">
        <w:rPr>
          <w:rFonts w:ascii="Times New Roman" w:eastAsia="Times New Roman" w:hAnsi="Times New Roman"/>
          <w:sz w:val="24"/>
          <w:szCs w:val="24"/>
        </w:rPr>
        <w:t xml:space="preserve"> </w:t>
      </w:r>
      <w:r w:rsidR="005F6C85" w:rsidRPr="008E35D6">
        <w:rPr>
          <w:rFonts w:ascii="Times New Roman" w:eastAsia="Times New Roman" w:hAnsi="Times New Roman"/>
          <w:sz w:val="24"/>
          <w:szCs w:val="24"/>
        </w:rPr>
        <w:t>186</w:t>
      </w:r>
      <w:r w:rsidRPr="008E35D6">
        <w:rPr>
          <w:rFonts w:ascii="Times New Roman" w:eastAsia="Times New Roman" w:hAnsi="Times New Roman"/>
          <w:sz w:val="24"/>
          <w:szCs w:val="24"/>
        </w:rPr>
        <w:t>]. Спектр цитокино</w:t>
      </w:r>
      <w:r w:rsidR="000526EB">
        <w:rPr>
          <w:rFonts w:ascii="Times New Roman" w:eastAsia="Times New Roman" w:hAnsi="Times New Roman"/>
          <w:sz w:val="24"/>
          <w:szCs w:val="24"/>
        </w:rPr>
        <w:t>в, потенцирующих секрецию IgE и </w:t>
      </w:r>
      <w:r w:rsidRPr="008E35D6">
        <w:rPr>
          <w:rFonts w:ascii="Times New Roman" w:eastAsia="Times New Roman" w:hAnsi="Times New Roman"/>
          <w:sz w:val="24"/>
          <w:szCs w:val="24"/>
        </w:rPr>
        <w:t xml:space="preserve">IgG4, сходен (преимущественно </w:t>
      </w:r>
      <w:r w:rsidR="00F365E7" w:rsidRPr="008E35D6">
        <w:rPr>
          <w:rFonts w:ascii="Times New Roman" w:eastAsia="Times New Roman" w:hAnsi="Times New Roman"/>
          <w:sz w:val="24"/>
          <w:szCs w:val="24"/>
        </w:rPr>
        <w:t>ИЛ</w:t>
      </w:r>
      <w:r w:rsidRPr="008E35D6">
        <w:rPr>
          <w:rFonts w:ascii="Times New Roman" w:eastAsia="Times New Roman" w:hAnsi="Times New Roman"/>
          <w:sz w:val="24"/>
          <w:szCs w:val="24"/>
        </w:rPr>
        <w:t>-4, ИЛ-13, ИЛ-5 и др.)</w:t>
      </w:r>
      <w:r w:rsidR="00D83ABA" w:rsidRPr="008E35D6">
        <w:rPr>
          <w:rFonts w:ascii="Times New Roman" w:eastAsia="Times New Roman" w:hAnsi="Times New Roman"/>
          <w:sz w:val="24"/>
          <w:szCs w:val="24"/>
        </w:rPr>
        <w:t xml:space="preserve"> — </w:t>
      </w:r>
      <w:r w:rsidR="00F365E7" w:rsidRPr="008E35D6">
        <w:rPr>
          <w:rFonts w:ascii="Times New Roman" w:eastAsia="Times New Roman" w:hAnsi="Times New Roman"/>
          <w:sz w:val="24"/>
          <w:szCs w:val="24"/>
        </w:rPr>
        <w:t>это цитокины спектра Th2</w:t>
      </w:r>
      <w:r w:rsidRPr="008E35D6">
        <w:rPr>
          <w:rFonts w:ascii="Times New Roman" w:eastAsia="Times New Roman" w:hAnsi="Times New Roman"/>
          <w:sz w:val="24"/>
          <w:szCs w:val="24"/>
        </w:rPr>
        <w:t>, и при IgG4-СЗ более чем у трети пациентов наряду с повышением IgG4 наблюдается сочетанное повышение IgE [</w:t>
      </w:r>
      <w:r w:rsidR="005F6C85" w:rsidRPr="008E35D6">
        <w:rPr>
          <w:rFonts w:ascii="Times New Roman" w:eastAsia="Times New Roman" w:hAnsi="Times New Roman"/>
          <w:sz w:val="24"/>
          <w:szCs w:val="24"/>
        </w:rPr>
        <w:t>186</w:t>
      </w:r>
      <w:r w:rsidRPr="008E35D6">
        <w:rPr>
          <w:rFonts w:ascii="Times New Roman" w:eastAsia="Times New Roman" w:hAnsi="Times New Roman"/>
          <w:sz w:val="24"/>
          <w:szCs w:val="24"/>
        </w:rPr>
        <w:t>]. Точный механизм переключения В-клеток с синтеза IgE на IgG4 до конца не ясен [</w:t>
      </w:r>
      <w:r w:rsidR="005F6C85" w:rsidRPr="008E35D6">
        <w:rPr>
          <w:rFonts w:ascii="Times New Roman" w:eastAsia="Times New Roman" w:hAnsi="Times New Roman"/>
          <w:sz w:val="24"/>
          <w:szCs w:val="24"/>
        </w:rPr>
        <w:t>186</w:t>
      </w:r>
      <w:r w:rsidRPr="008E35D6">
        <w:rPr>
          <w:rFonts w:ascii="Times New Roman" w:eastAsia="Times New Roman" w:hAnsi="Times New Roman"/>
          <w:sz w:val="24"/>
          <w:szCs w:val="24"/>
        </w:rPr>
        <w:t xml:space="preserve">]. В эксперименте </w:t>
      </w:r>
      <w:r w:rsidRPr="008E35D6">
        <w:rPr>
          <w:rFonts w:ascii="Times New Roman" w:eastAsia="Times New Roman" w:hAnsi="Times New Roman"/>
          <w:i/>
          <w:sz w:val="24"/>
          <w:szCs w:val="24"/>
        </w:rPr>
        <w:t>in vitro</w:t>
      </w:r>
      <w:r w:rsidRPr="008E35D6">
        <w:rPr>
          <w:rFonts w:ascii="Times New Roman" w:eastAsia="Times New Roman" w:hAnsi="Times New Roman"/>
          <w:sz w:val="24"/>
          <w:szCs w:val="24"/>
        </w:rPr>
        <w:t xml:space="preserve"> было показано, что при добавлении ИЛ-10 (цитокина Tre</w:t>
      </w:r>
      <w:r w:rsidR="00F365E7" w:rsidRPr="008E35D6">
        <w:rPr>
          <w:rFonts w:ascii="Times New Roman" w:eastAsia="Times New Roman" w:hAnsi="Times New Roman"/>
          <w:sz w:val="24"/>
          <w:szCs w:val="24"/>
        </w:rPr>
        <w:t>g</w:t>
      </w:r>
      <w:r w:rsidR="000526EB">
        <w:rPr>
          <w:rFonts w:ascii="Times New Roman" w:eastAsia="Times New Roman" w:hAnsi="Times New Roman"/>
          <w:sz w:val="24"/>
          <w:szCs w:val="24"/>
        </w:rPr>
        <w:t>) к </w:t>
      </w:r>
      <w:r w:rsidRPr="008E35D6">
        <w:rPr>
          <w:rFonts w:ascii="Times New Roman" w:eastAsia="Times New Roman" w:hAnsi="Times New Roman"/>
          <w:sz w:val="24"/>
          <w:szCs w:val="24"/>
        </w:rPr>
        <w:t>стимулированным ИЛ-4 и ИЛ-13 мононуклеарным клеткам периферической крови человека происходит снижени</w:t>
      </w:r>
      <w:r w:rsidR="00F365E7" w:rsidRPr="008E35D6">
        <w:rPr>
          <w:rFonts w:ascii="Times New Roman" w:eastAsia="Times New Roman" w:hAnsi="Times New Roman"/>
          <w:sz w:val="24"/>
          <w:szCs w:val="24"/>
        </w:rPr>
        <w:t>е синтеза IgE и повышение ИЛ-4-</w:t>
      </w:r>
      <w:r w:rsidRPr="008E35D6">
        <w:rPr>
          <w:rFonts w:ascii="Times New Roman" w:eastAsia="Times New Roman" w:hAnsi="Times New Roman"/>
          <w:sz w:val="24"/>
          <w:szCs w:val="24"/>
        </w:rPr>
        <w:t>зависимого синтеза IgG4 [</w:t>
      </w:r>
      <w:r w:rsidR="005F6C85" w:rsidRPr="008E35D6">
        <w:rPr>
          <w:rFonts w:ascii="Times New Roman" w:eastAsia="Times New Roman" w:hAnsi="Times New Roman"/>
          <w:sz w:val="24"/>
          <w:szCs w:val="24"/>
        </w:rPr>
        <w:t>186</w:t>
      </w:r>
      <w:r w:rsidRPr="008E35D6">
        <w:rPr>
          <w:rFonts w:ascii="Times New Roman" w:eastAsia="Times New Roman" w:hAnsi="Times New Roman"/>
          <w:sz w:val="24"/>
          <w:szCs w:val="24"/>
        </w:rPr>
        <w:t>,</w:t>
      </w:r>
      <w:r w:rsidR="00F365E7" w:rsidRPr="008E35D6">
        <w:rPr>
          <w:rFonts w:ascii="Times New Roman" w:eastAsia="Times New Roman" w:hAnsi="Times New Roman"/>
          <w:sz w:val="24"/>
          <w:szCs w:val="24"/>
        </w:rPr>
        <w:t xml:space="preserve"> </w:t>
      </w:r>
      <w:r w:rsidR="005F6C85" w:rsidRPr="008E35D6">
        <w:rPr>
          <w:rFonts w:ascii="Times New Roman" w:eastAsia="Times New Roman" w:hAnsi="Times New Roman"/>
          <w:sz w:val="24"/>
          <w:szCs w:val="24"/>
        </w:rPr>
        <w:t>250</w:t>
      </w:r>
      <w:r w:rsidRPr="008E35D6">
        <w:rPr>
          <w:rFonts w:ascii="Times New Roman" w:eastAsia="Times New Roman" w:hAnsi="Times New Roman"/>
          <w:sz w:val="24"/>
          <w:szCs w:val="24"/>
        </w:rPr>
        <w:t xml:space="preserve">]. </w:t>
      </w:r>
    </w:p>
    <w:p w14:paraId="21F5DE4A" w14:textId="447ABF1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Учитывая вышесказанное, IgG4 традиционно рассматривался как анти-воспалительное антитело и, возможно,</w:t>
      </w:r>
      <w:r w:rsidR="00E40EFF" w:rsidRPr="008E35D6">
        <w:rPr>
          <w:rFonts w:ascii="Times New Roman" w:eastAsia="Times New Roman" w:hAnsi="Times New Roman"/>
          <w:sz w:val="24"/>
          <w:szCs w:val="24"/>
        </w:rPr>
        <w:t xml:space="preserve"> он</w:t>
      </w:r>
      <w:r w:rsidRPr="008E35D6">
        <w:rPr>
          <w:rFonts w:ascii="Times New Roman" w:eastAsia="Times New Roman" w:hAnsi="Times New Roman"/>
          <w:sz w:val="24"/>
          <w:szCs w:val="24"/>
        </w:rPr>
        <w:t xml:space="preserve"> </w:t>
      </w:r>
      <w:r w:rsidR="00E40EFF" w:rsidRPr="008E35D6">
        <w:rPr>
          <w:rFonts w:ascii="Times New Roman" w:eastAsia="Times New Roman" w:hAnsi="Times New Roman"/>
          <w:sz w:val="24"/>
          <w:szCs w:val="24"/>
        </w:rPr>
        <w:t xml:space="preserve">не </w:t>
      </w:r>
      <w:r w:rsidRPr="008E35D6">
        <w:rPr>
          <w:rFonts w:ascii="Times New Roman" w:eastAsia="Times New Roman" w:hAnsi="Times New Roman"/>
          <w:sz w:val="24"/>
          <w:szCs w:val="24"/>
        </w:rPr>
        <w:t>является причиной возникновения стереотипных фибровоспалительных изменений в разных органах при IgG4-СЗ, а наоборот</w:t>
      </w:r>
      <w:r w:rsidR="00E40EFF"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отражает защитную реакцию, направленную на снижение воспалитель</w:t>
      </w:r>
      <w:r w:rsidR="006F33F7" w:rsidRPr="008E35D6">
        <w:rPr>
          <w:rFonts w:ascii="Times New Roman" w:eastAsia="Times New Roman" w:hAnsi="Times New Roman"/>
          <w:sz w:val="24"/>
          <w:szCs w:val="24"/>
        </w:rPr>
        <w:t>ной активности [46</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705D73A7" w14:textId="252439B0" w:rsidR="009D2F2D" w:rsidRPr="008E35D6" w:rsidRDefault="009D2F2D" w:rsidP="00E40EFF">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 другой стороны, существуют заболевания с доказанной ролью IgG 4-го типа в качестве основного патогенетического фактора: обыкновенная пузырчатка (антитела к эпителиальному антигену десмоглеину), тромботическая тромбопеническая пурпура (антитело к металлопротеиназе ADAMTS13), ANCA-ассоциированные васкулиты, идиопатический </w:t>
      </w:r>
      <w:r w:rsidR="0057739E" w:rsidRPr="008E35D6">
        <w:rPr>
          <w:rFonts w:ascii="Times New Roman" w:eastAsia="Times New Roman" w:hAnsi="Times New Roman"/>
          <w:sz w:val="24"/>
          <w:szCs w:val="24"/>
        </w:rPr>
        <w:t>МГН</w:t>
      </w:r>
      <w:r w:rsidRPr="008E35D6">
        <w:rPr>
          <w:rFonts w:ascii="Times New Roman" w:eastAsia="Times New Roman" w:hAnsi="Times New Roman"/>
          <w:sz w:val="24"/>
          <w:szCs w:val="24"/>
        </w:rPr>
        <w:t xml:space="preserve"> (антитела к фосфолипазе А2 М-типа) [4</w:t>
      </w:r>
      <w:r w:rsidR="006F33F7" w:rsidRPr="008E35D6">
        <w:rPr>
          <w:rFonts w:ascii="Times New Roman" w:eastAsia="Times New Roman" w:hAnsi="Times New Roman"/>
          <w:sz w:val="24"/>
          <w:szCs w:val="24"/>
        </w:rPr>
        <w:t>6</w:t>
      </w:r>
      <w:r w:rsidRPr="008E35D6">
        <w:rPr>
          <w:rFonts w:ascii="Times New Roman" w:eastAsia="Times New Roman" w:hAnsi="Times New Roman"/>
          <w:sz w:val="24"/>
          <w:szCs w:val="24"/>
        </w:rPr>
        <w:t>,</w:t>
      </w:r>
      <w:r w:rsidR="00E40EFF" w:rsidRPr="008E35D6">
        <w:rPr>
          <w:rFonts w:ascii="Times New Roman" w:eastAsia="Times New Roman" w:hAnsi="Times New Roman"/>
          <w:sz w:val="24"/>
          <w:szCs w:val="24"/>
        </w:rPr>
        <w:t xml:space="preserve"> </w:t>
      </w:r>
      <w:r w:rsidR="006F33F7" w:rsidRPr="008E35D6">
        <w:rPr>
          <w:rFonts w:ascii="Times New Roman" w:eastAsia="Times New Roman" w:hAnsi="Times New Roman"/>
          <w:sz w:val="24"/>
          <w:szCs w:val="24"/>
        </w:rPr>
        <w:t>186, 231</w:t>
      </w:r>
      <w:r w:rsidRPr="008E35D6">
        <w:rPr>
          <w:rFonts w:ascii="Times New Roman" w:eastAsia="Times New Roman" w:hAnsi="Times New Roman"/>
          <w:sz w:val="24"/>
          <w:szCs w:val="24"/>
        </w:rPr>
        <w:t>]. При IgG4-связанном ТИН может наблюдаться отложение IgG4-содержащих иммунных комплексов на базал</w:t>
      </w:r>
      <w:r w:rsidR="00E40EFF" w:rsidRPr="008E35D6">
        <w:rPr>
          <w:rFonts w:ascii="Times New Roman" w:eastAsia="Times New Roman" w:hAnsi="Times New Roman"/>
          <w:sz w:val="24"/>
          <w:szCs w:val="24"/>
        </w:rPr>
        <w:t>ьной мембране канальцев, однако</w:t>
      </w:r>
      <w:r w:rsidRPr="008E35D6">
        <w:rPr>
          <w:rFonts w:ascii="Times New Roman" w:eastAsia="Times New Roman" w:hAnsi="Times New Roman"/>
          <w:sz w:val="24"/>
          <w:szCs w:val="24"/>
        </w:rPr>
        <w:t xml:space="preserve"> значение этого феномена непонятно [</w:t>
      </w:r>
      <w:r w:rsidR="006F33F7" w:rsidRPr="008E35D6">
        <w:rPr>
          <w:rFonts w:ascii="Times New Roman" w:eastAsia="Times New Roman" w:hAnsi="Times New Roman"/>
          <w:sz w:val="24"/>
          <w:szCs w:val="24"/>
        </w:rPr>
        <w:t>46, 231</w:t>
      </w:r>
      <w:r w:rsidRPr="008E35D6">
        <w:rPr>
          <w:rFonts w:ascii="Times New Roman" w:eastAsia="Times New Roman" w:hAnsi="Times New Roman"/>
          <w:sz w:val="24"/>
          <w:szCs w:val="24"/>
        </w:rPr>
        <w:t>]. Возможно, IgG4 может активировать комплемент через альтернативный лектиновый путь [</w:t>
      </w:r>
      <w:r w:rsidR="006F33F7" w:rsidRPr="008E35D6">
        <w:rPr>
          <w:rFonts w:ascii="Times New Roman" w:eastAsia="Times New Roman" w:hAnsi="Times New Roman"/>
          <w:sz w:val="24"/>
          <w:szCs w:val="24"/>
        </w:rPr>
        <w:t>46</w:t>
      </w:r>
      <w:r w:rsidRPr="008E35D6">
        <w:rPr>
          <w:rFonts w:ascii="Times New Roman" w:eastAsia="Times New Roman" w:hAnsi="Times New Roman"/>
          <w:sz w:val="24"/>
          <w:szCs w:val="24"/>
        </w:rPr>
        <w:t>].</w:t>
      </w:r>
    </w:p>
    <w:p w14:paraId="4C2AC567" w14:textId="0218E3CD" w:rsidR="009D2F2D" w:rsidRPr="008E35D6" w:rsidRDefault="00E40EFF"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H. Mattoo с соавторами</w:t>
      </w:r>
      <w:r w:rsidR="009D2F2D" w:rsidRPr="008E35D6">
        <w:rPr>
          <w:rFonts w:ascii="Times New Roman" w:eastAsia="Times New Roman" w:hAnsi="Times New Roman"/>
          <w:sz w:val="24"/>
          <w:szCs w:val="24"/>
        </w:rPr>
        <w:t xml:space="preserve"> [</w:t>
      </w:r>
      <w:r w:rsidR="00786657" w:rsidRPr="008E35D6">
        <w:rPr>
          <w:rFonts w:ascii="Times New Roman" w:eastAsia="Times New Roman" w:hAnsi="Times New Roman"/>
          <w:sz w:val="24"/>
          <w:szCs w:val="24"/>
        </w:rPr>
        <w:t>171</w:t>
      </w:r>
      <w:r w:rsidR="009D2F2D" w:rsidRPr="008E35D6">
        <w:rPr>
          <w:rFonts w:ascii="Times New Roman" w:eastAsia="Times New Roman" w:hAnsi="Times New Roman"/>
          <w:sz w:val="24"/>
          <w:szCs w:val="24"/>
        </w:rPr>
        <w:t>] установили, что рекомбинантные моноклональные IgG4 антитела, клонированные из цПБ пациентов с активным IgG4-СЗ, проявляют признаки аутореактивности, даже несмотря на то, что специфические антигены не идентифицированы.</w:t>
      </w:r>
    </w:p>
    <w:p w14:paraId="1FE3E473" w14:textId="77777777" w:rsidR="009D2F2D" w:rsidRPr="008E35D6" w:rsidRDefault="009D2F2D" w:rsidP="00E40EFF">
      <w:pPr>
        <w:spacing w:after="0" w:line="360" w:lineRule="auto"/>
        <w:jc w:val="center"/>
        <w:rPr>
          <w:rFonts w:ascii="Times New Roman" w:hAnsi="Times New Roman"/>
          <w:sz w:val="24"/>
          <w:szCs w:val="24"/>
        </w:rPr>
      </w:pPr>
    </w:p>
    <w:p w14:paraId="04BFD610" w14:textId="648B8DA6" w:rsidR="009D2F2D" w:rsidRPr="008E35D6" w:rsidRDefault="00E40EFF" w:rsidP="00E40EFF">
      <w:pPr>
        <w:spacing w:after="0" w:line="360" w:lineRule="auto"/>
        <w:jc w:val="center"/>
        <w:rPr>
          <w:rFonts w:ascii="Times New Roman" w:hAnsi="Times New Roman"/>
          <w:b/>
          <w:sz w:val="24"/>
          <w:szCs w:val="24"/>
        </w:rPr>
      </w:pPr>
      <w:bookmarkStart w:id="10" w:name="h.2s8eyo1" w:colFirst="0" w:colLast="0"/>
      <w:bookmarkEnd w:id="10"/>
      <w:r w:rsidRPr="008E35D6">
        <w:rPr>
          <w:rFonts w:ascii="Times New Roman" w:hAnsi="Times New Roman"/>
          <w:b/>
          <w:sz w:val="24"/>
          <w:szCs w:val="24"/>
        </w:rPr>
        <w:t>1.</w:t>
      </w:r>
      <w:r w:rsidR="009D2F2D" w:rsidRPr="008E35D6">
        <w:rPr>
          <w:rFonts w:ascii="Times New Roman" w:hAnsi="Times New Roman"/>
          <w:b/>
          <w:sz w:val="24"/>
          <w:szCs w:val="24"/>
        </w:rPr>
        <w:t>3.4. Т-клетки</w:t>
      </w:r>
    </w:p>
    <w:p w14:paraId="76D9B760" w14:textId="77777777" w:rsidR="00E40EFF" w:rsidRPr="008E35D6" w:rsidRDefault="00E40EFF" w:rsidP="00E40EFF">
      <w:pPr>
        <w:spacing w:after="0" w:line="360" w:lineRule="auto"/>
        <w:jc w:val="center"/>
        <w:rPr>
          <w:rFonts w:ascii="Times New Roman" w:hAnsi="Times New Roman"/>
          <w:b/>
          <w:sz w:val="24"/>
          <w:szCs w:val="24"/>
        </w:rPr>
      </w:pPr>
    </w:p>
    <w:p w14:paraId="4E83E5D3" w14:textId="05F818C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Т-клетки</w:t>
      </w:r>
      <w:r w:rsidR="000526EB">
        <w:rPr>
          <w:rFonts w:ascii="Times New Roman" w:eastAsia="Times New Roman" w:hAnsi="Times New Roman"/>
          <w:sz w:val="24"/>
          <w:szCs w:val="24"/>
        </w:rPr>
        <w:t>,</w:t>
      </w:r>
      <w:r w:rsidRPr="008E35D6">
        <w:rPr>
          <w:rFonts w:ascii="Times New Roman" w:eastAsia="Times New Roman" w:hAnsi="Times New Roman"/>
          <w:sz w:val="24"/>
          <w:szCs w:val="24"/>
        </w:rPr>
        <w:t xml:space="preserve"> по всей видимости</w:t>
      </w:r>
      <w:r w:rsidR="000526EB">
        <w:rPr>
          <w:rFonts w:ascii="Times New Roman" w:eastAsia="Times New Roman" w:hAnsi="Times New Roman"/>
          <w:sz w:val="24"/>
          <w:szCs w:val="24"/>
        </w:rPr>
        <w:t>,</w:t>
      </w:r>
      <w:r w:rsidRPr="008E35D6">
        <w:rPr>
          <w:rFonts w:ascii="Times New Roman" w:eastAsia="Times New Roman" w:hAnsi="Times New Roman"/>
          <w:sz w:val="24"/>
          <w:szCs w:val="24"/>
        </w:rPr>
        <w:t xml:space="preserve"> являются важным звеном патогенеза IgG4-СЗ. Они </w:t>
      </w:r>
      <w:r w:rsidR="000526EB">
        <w:rPr>
          <w:rFonts w:ascii="Times New Roman" w:eastAsia="Times New Roman" w:hAnsi="Times New Roman"/>
          <w:sz w:val="24"/>
          <w:szCs w:val="24"/>
        </w:rPr>
        <w:t xml:space="preserve">представляют собой </w:t>
      </w:r>
      <w:r w:rsidRPr="008E35D6">
        <w:rPr>
          <w:rFonts w:ascii="Times New Roman" w:eastAsia="Times New Roman" w:hAnsi="Times New Roman"/>
          <w:sz w:val="24"/>
          <w:szCs w:val="24"/>
        </w:rPr>
        <w:t>преобладающи</w:t>
      </w:r>
      <w:r w:rsidR="000526EB">
        <w:rPr>
          <w:rFonts w:ascii="Times New Roman" w:eastAsia="Times New Roman" w:hAnsi="Times New Roman"/>
          <w:sz w:val="24"/>
          <w:szCs w:val="24"/>
        </w:rPr>
        <w:t>й компонент</w:t>
      </w:r>
      <w:r w:rsidRPr="008E35D6">
        <w:rPr>
          <w:rFonts w:ascii="Times New Roman" w:eastAsia="Times New Roman" w:hAnsi="Times New Roman"/>
          <w:sz w:val="24"/>
          <w:szCs w:val="24"/>
        </w:rPr>
        <w:t xml:space="preserve"> клеточного воспалительного инфильтрата в очагах поражения [</w:t>
      </w:r>
      <w:r w:rsidR="00786657" w:rsidRPr="008E35D6">
        <w:rPr>
          <w:rFonts w:ascii="Times New Roman" w:eastAsia="Times New Roman" w:hAnsi="Times New Roman"/>
          <w:sz w:val="24"/>
          <w:szCs w:val="24"/>
        </w:rPr>
        <w:t>50, 51</w:t>
      </w:r>
      <w:r w:rsidRPr="008E35D6">
        <w:rPr>
          <w:rFonts w:ascii="Times New Roman" w:eastAsia="Times New Roman" w:hAnsi="Times New Roman"/>
          <w:sz w:val="24"/>
          <w:szCs w:val="24"/>
        </w:rPr>
        <w:t xml:space="preserve">]. </w:t>
      </w:r>
    </w:p>
    <w:p w14:paraId="3514AA77" w14:textId="75F86705"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Результаты работ по изучению роли различных популяций Т-клет</w:t>
      </w:r>
      <w:r w:rsidR="00786657" w:rsidRPr="008E35D6">
        <w:rPr>
          <w:rFonts w:ascii="Times New Roman" w:eastAsia="Times New Roman" w:hAnsi="Times New Roman"/>
          <w:sz w:val="24"/>
          <w:szCs w:val="24"/>
        </w:rPr>
        <w:t>ок при IgG4-СЗ противоречивы [46</w:t>
      </w:r>
      <w:r w:rsidRPr="008E35D6">
        <w:rPr>
          <w:rFonts w:ascii="Times New Roman" w:eastAsia="Times New Roman" w:hAnsi="Times New Roman"/>
          <w:sz w:val="24"/>
          <w:szCs w:val="24"/>
        </w:rPr>
        <w:t>,</w:t>
      </w:r>
      <w:r w:rsidR="00E40EFF" w:rsidRPr="008E35D6">
        <w:rPr>
          <w:rFonts w:ascii="Times New Roman" w:eastAsia="Times New Roman" w:hAnsi="Times New Roman"/>
          <w:sz w:val="24"/>
          <w:szCs w:val="24"/>
        </w:rPr>
        <w:t xml:space="preserve"> </w:t>
      </w:r>
      <w:r w:rsidR="00786657" w:rsidRPr="008E35D6">
        <w:rPr>
          <w:rFonts w:ascii="Times New Roman" w:eastAsia="Times New Roman" w:hAnsi="Times New Roman"/>
          <w:sz w:val="24"/>
          <w:szCs w:val="24"/>
        </w:rPr>
        <w:t>111</w:t>
      </w:r>
      <w:r w:rsidRPr="008E35D6">
        <w:rPr>
          <w:rFonts w:ascii="Times New Roman" w:eastAsia="Times New Roman" w:hAnsi="Times New Roman"/>
          <w:sz w:val="24"/>
          <w:szCs w:val="24"/>
        </w:rPr>
        <w:t xml:space="preserve">]. В течение длительного времени считалось, что Th2/Treg ответ является </w:t>
      </w:r>
      <w:r w:rsidR="00786657" w:rsidRPr="008E35D6">
        <w:rPr>
          <w:rFonts w:ascii="Times New Roman" w:eastAsia="Times New Roman" w:hAnsi="Times New Roman"/>
          <w:sz w:val="24"/>
          <w:szCs w:val="24"/>
        </w:rPr>
        <w:t>ведущим в патогенезе IgG4-СЗ [46</w:t>
      </w:r>
      <w:r w:rsidRPr="008E35D6">
        <w:rPr>
          <w:rFonts w:ascii="Times New Roman" w:eastAsia="Times New Roman" w:hAnsi="Times New Roman"/>
          <w:sz w:val="24"/>
          <w:szCs w:val="24"/>
        </w:rPr>
        <w:t>]. В ряде работ было показано пр</w:t>
      </w:r>
      <w:r w:rsidR="000526EB">
        <w:rPr>
          <w:rFonts w:ascii="Times New Roman" w:eastAsia="Times New Roman" w:hAnsi="Times New Roman"/>
          <w:sz w:val="24"/>
          <w:szCs w:val="24"/>
        </w:rPr>
        <w:t>еобладание цитокинов Th2 ряда у </w:t>
      </w:r>
      <w:r w:rsidRPr="008E35D6">
        <w:rPr>
          <w:rFonts w:ascii="Times New Roman" w:eastAsia="Times New Roman" w:hAnsi="Times New Roman"/>
          <w:sz w:val="24"/>
          <w:szCs w:val="24"/>
        </w:rPr>
        <w:t xml:space="preserve">пациентов с </w:t>
      </w:r>
      <w:r w:rsidR="00E40EFF" w:rsidRPr="008E35D6">
        <w:rPr>
          <w:rFonts w:ascii="Times New Roman" w:eastAsia="Times New Roman" w:hAnsi="Times New Roman"/>
          <w:sz w:val="24"/>
          <w:szCs w:val="24"/>
        </w:rPr>
        <w:t>БМ</w:t>
      </w:r>
      <w:r w:rsidRPr="008E35D6">
        <w:rPr>
          <w:rFonts w:ascii="Times New Roman" w:eastAsia="Times New Roman" w:hAnsi="Times New Roman"/>
          <w:sz w:val="24"/>
          <w:szCs w:val="24"/>
        </w:rPr>
        <w:t xml:space="preserve">, в тканях пациентов выявлялось повышение FOXP3 информационной РНК </w:t>
      </w:r>
      <w:r w:rsidR="000526EB">
        <w:rPr>
          <w:rFonts w:ascii="Times New Roman" w:eastAsia="Times New Roman" w:hAnsi="Times New Roman"/>
          <w:sz w:val="24"/>
          <w:szCs w:val="24"/>
        </w:rPr>
        <w:t>и </w:t>
      </w:r>
      <w:r w:rsidRPr="008E35D6">
        <w:rPr>
          <w:rFonts w:ascii="Times New Roman" w:eastAsia="Times New Roman" w:hAnsi="Times New Roman"/>
          <w:sz w:val="24"/>
          <w:szCs w:val="24"/>
        </w:rPr>
        <w:t>CD4</w:t>
      </w:r>
      <w:r w:rsidR="00FB7AC1" w:rsidRPr="008E35D6">
        <w:rPr>
          <w:rFonts w:ascii="Times New Roman" w:eastAsia="Times New Roman" w:hAnsi="Times New Roman"/>
          <w:sz w:val="24"/>
          <w:szCs w:val="24"/>
          <w:vertAlign w:val="superscript"/>
        </w:rPr>
        <w:t>+</w:t>
      </w:r>
      <w:r w:rsidRPr="008E35D6">
        <w:rPr>
          <w:rFonts w:ascii="Times New Roman" w:eastAsia="Times New Roman" w:hAnsi="Times New Roman"/>
          <w:sz w:val="24"/>
          <w:szCs w:val="24"/>
        </w:rPr>
        <w:t>CD25</w:t>
      </w:r>
      <w:r w:rsidR="00FB7AC1" w:rsidRPr="008E35D6">
        <w:rPr>
          <w:rFonts w:ascii="Times New Roman" w:eastAsia="Times New Roman" w:hAnsi="Times New Roman"/>
          <w:sz w:val="24"/>
          <w:szCs w:val="24"/>
          <w:vertAlign w:val="superscript"/>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Treg клеток, а в крови повышение CD4</w:t>
      </w:r>
      <w:r w:rsidR="00FB7AC1" w:rsidRPr="008E35D6">
        <w:rPr>
          <w:rFonts w:ascii="Times New Roman" w:eastAsia="Times New Roman" w:hAnsi="Times New Roman"/>
          <w:sz w:val="24"/>
          <w:szCs w:val="24"/>
          <w:vertAlign w:val="superscript"/>
        </w:rPr>
        <w:t>+</w:t>
      </w:r>
      <w:r w:rsidR="005B6C54" w:rsidRPr="008E35D6">
        <w:rPr>
          <w:rFonts w:ascii="Times New Roman" w:eastAsia="Times New Roman" w:hAnsi="Times New Roman"/>
          <w:sz w:val="24"/>
          <w:szCs w:val="24"/>
        </w:rPr>
        <w:t>CD25</w:t>
      </w:r>
      <w:r w:rsidR="005B6C54" w:rsidRPr="008E35D6">
        <w:rPr>
          <w:rFonts w:ascii="Times New Roman" w:eastAsia="Times New Roman" w:hAnsi="Times New Roman"/>
          <w:sz w:val="24"/>
          <w:szCs w:val="24"/>
          <w:vertAlign w:val="superscript"/>
        </w:rPr>
        <w:t>high</w:t>
      </w:r>
      <w:r w:rsidR="005B6C54" w:rsidRPr="008E35D6">
        <w:rPr>
          <w:rFonts w:ascii="Times New Roman" w:eastAsia="Times New Roman" w:hAnsi="Times New Roman"/>
          <w:sz w:val="24"/>
          <w:szCs w:val="24"/>
        </w:rPr>
        <w:t xml:space="preserve"> Treg-</w:t>
      </w:r>
      <w:r w:rsidRPr="008E35D6">
        <w:rPr>
          <w:rFonts w:ascii="Times New Roman" w:eastAsia="Times New Roman" w:hAnsi="Times New Roman"/>
          <w:sz w:val="24"/>
          <w:szCs w:val="24"/>
        </w:rPr>
        <w:t>клеток [</w:t>
      </w:r>
      <w:r w:rsidR="00842ED3" w:rsidRPr="008E35D6">
        <w:rPr>
          <w:rFonts w:ascii="Times New Roman" w:eastAsia="Times New Roman" w:hAnsi="Times New Roman"/>
          <w:sz w:val="24"/>
          <w:szCs w:val="24"/>
        </w:rPr>
        <w:t>116, 231</w:t>
      </w:r>
      <w:r w:rsidRPr="008E35D6">
        <w:rPr>
          <w:rFonts w:ascii="Times New Roman" w:eastAsia="Times New Roman" w:hAnsi="Times New Roman"/>
          <w:sz w:val="24"/>
          <w:szCs w:val="24"/>
        </w:rPr>
        <w:t>,</w:t>
      </w:r>
      <w:r w:rsidR="00EB4975" w:rsidRPr="008E35D6">
        <w:rPr>
          <w:rFonts w:ascii="Times New Roman" w:eastAsia="Times New Roman" w:hAnsi="Times New Roman"/>
          <w:sz w:val="24"/>
          <w:szCs w:val="24"/>
        </w:rPr>
        <w:t xml:space="preserve"> </w:t>
      </w:r>
      <w:r w:rsidR="00842ED3" w:rsidRPr="008E35D6">
        <w:rPr>
          <w:rFonts w:ascii="Times New Roman" w:eastAsia="Times New Roman" w:hAnsi="Times New Roman"/>
          <w:sz w:val="24"/>
          <w:szCs w:val="24"/>
        </w:rPr>
        <w:t>250</w:t>
      </w:r>
      <w:r w:rsidRPr="008E35D6">
        <w:rPr>
          <w:rFonts w:ascii="Times New Roman" w:eastAsia="Times New Roman" w:hAnsi="Times New Roman"/>
          <w:sz w:val="24"/>
          <w:szCs w:val="24"/>
        </w:rPr>
        <w:t>]. Цитокины Т</w:t>
      </w:r>
      <w:r w:rsidRPr="008E35D6">
        <w:rPr>
          <w:rFonts w:ascii="Times New Roman" w:eastAsia="Times New Roman" w:hAnsi="Times New Roman"/>
          <w:sz w:val="24"/>
          <w:szCs w:val="24"/>
          <w:lang w:val="en-US"/>
        </w:rPr>
        <w:t>reg</w:t>
      </w:r>
      <w:r w:rsidRPr="008E35D6">
        <w:rPr>
          <w:rFonts w:ascii="Times New Roman" w:eastAsia="Times New Roman" w:hAnsi="Times New Roman"/>
          <w:sz w:val="24"/>
          <w:szCs w:val="24"/>
        </w:rPr>
        <w:t xml:space="preserve"> (ИЛ-10, </w:t>
      </w:r>
      <w:r w:rsidR="00C37C31" w:rsidRPr="008E35D6">
        <w:rPr>
          <w:rFonts w:ascii="Times New Roman" w:eastAsia="Times New Roman" w:hAnsi="Times New Roman"/>
          <w:sz w:val="24"/>
          <w:szCs w:val="24"/>
        </w:rPr>
        <w:t>ТФР</w:t>
      </w:r>
      <w:r w:rsidRPr="008E35D6">
        <w:rPr>
          <w:rFonts w:ascii="Times New Roman" w:eastAsia="Times New Roman" w:hAnsi="Times New Roman"/>
          <w:sz w:val="24"/>
          <w:szCs w:val="24"/>
        </w:rPr>
        <w:t>-β</w:t>
      </w:r>
      <w:r w:rsidR="005B6C54"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подавляют секрецию IgE В-лимфоцитами и обусл</w:t>
      </w:r>
      <w:r w:rsidR="00EB4975" w:rsidRPr="008E35D6">
        <w:rPr>
          <w:rFonts w:ascii="Times New Roman" w:eastAsia="Times New Roman" w:hAnsi="Times New Roman"/>
          <w:sz w:val="24"/>
          <w:szCs w:val="24"/>
        </w:rPr>
        <w:t>о</w:t>
      </w:r>
      <w:r w:rsidRPr="008E35D6">
        <w:rPr>
          <w:rFonts w:ascii="Times New Roman" w:eastAsia="Times New Roman" w:hAnsi="Times New Roman"/>
          <w:sz w:val="24"/>
          <w:szCs w:val="24"/>
        </w:rPr>
        <w:t>вливают отложение экстрацеллюлярного матрикса а</w:t>
      </w:r>
      <w:r w:rsidR="00842ED3" w:rsidRPr="008E35D6">
        <w:rPr>
          <w:rFonts w:ascii="Times New Roman" w:eastAsia="Times New Roman" w:hAnsi="Times New Roman"/>
          <w:sz w:val="24"/>
          <w:szCs w:val="24"/>
        </w:rPr>
        <w:t>ктивированными фибробластами [46</w:t>
      </w:r>
      <w:r w:rsidRPr="008E35D6">
        <w:rPr>
          <w:rFonts w:ascii="Times New Roman" w:eastAsia="Times New Roman" w:hAnsi="Times New Roman"/>
          <w:sz w:val="24"/>
          <w:szCs w:val="24"/>
        </w:rPr>
        <w:t>,</w:t>
      </w:r>
      <w:r w:rsidR="00EB4975" w:rsidRPr="008E35D6">
        <w:rPr>
          <w:rFonts w:ascii="Times New Roman" w:eastAsia="Times New Roman" w:hAnsi="Times New Roman"/>
          <w:sz w:val="24"/>
          <w:szCs w:val="24"/>
        </w:rPr>
        <w:t xml:space="preserve"> </w:t>
      </w:r>
      <w:r w:rsidR="00842ED3" w:rsidRPr="008E35D6">
        <w:rPr>
          <w:rFonts w:ascii="Times New Roman" w:eastAsia="Times New Roman" w:hAnsi="Times New Roman"/>
          <w:sz w:val="24"/>
          <w:szCs w:val="24"/>
        </w:rPr>
        <w:t>186</w:t>
      </w:r>
      <w:r w:rsidRPr="008E35D6">
        <w:rPr>
          <w:rFonts w:ascii="Times New Roman" w:eastAsia="Times New Roman" w:hAnsi="Times New Roman"/>
          <w:sz w:val="24"/>
          <w:szCs w:val="24"/>
        </w:rPr>
        <w:t xml:space="preserve">]. </w:t>
      </w:r>
    </w:p>
    <w:p w14:paraId="74DC76C3" w14:textId="48CA8B1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других работах сообщается о преобладании </w:t>
      </w:r>
      <w:r w:rsidR="00784936" w:rsidRPr="008E35D6">
        <w:rPr>
          <w:rFonts w:ascii="Times New Roman" w:eastAsia="Times New Roman" w:hAnsi="Times New Roman"/>
          <w:sz w:val="24"/>
          <w:szCs w:val="24"/>
        </w:rPr>
        <w:t>Т-хелпер</w:t>
      </w:r>
      <w:r w:rsidR="005B6C54" w:rsidRPr="008E35D6">
        <w:rPr>
          <w:rFonts w:ascii="Times New Roman" w:eastAsia="Times New Roman" w:hAnsi="Times New Roman"/>
          <w:sz w:val="24"/>
          <w:szCs w:val="24"/>
        </w:rPr>
        <w:t>ов</w:t>
      </w:r>
      <w:r w:rsidR="00784936" w:rsidRPr="008E35D6">
        <w:rPr>
          <w:rFonts w:ascii="Times New Roman" w:eastAsia="Times New Roman" w:hAnsi="Times New Roman"/>
          <w:sz w:val="24"/>
          <w:szCs w:val="24"/>
        </w:rPr>
        <w:t xml:space="preserve"> 1-го типа </w:t>
      </w:r>
      <w:r w:rsidR="000526EB">
        <w:rPr>
          <w:rFonts w:ascii="Times New Roman" w:eastAsia="Times New Roman" w:hAnsi="Times New Roman"/>
          <w:sz w:val="24"/>
          <w:szCs w:val="24"/>
        </w:rPr>
        <w:t>у пациентов с АИП и </w:t>
      </w:r>
      <w:r w:rsidR="005B6C54" w:rsidRPr="008E35D6">
        <w:rPr>
          <w:rFonts w:ascii="Times New Roman" w:eastAsia="Times New Roman" w:hAnsi="Times New Roman"/>
          <w:sz w:val="24"/>
          <w:szCs w:val="24"/>
        </w:rPr>
        <w:t>ССА</w:t>
      </w:r>
      <w:r w:rsidRPr="008E35D6">
        <w:rPr>
          <w:rFonts w:ascii="Times New Roman" w:eastAsia="Times New Roman" w:hAnsi="Times New Roman"/>
          <w:sz w:val="24"/>
          <w:szCs w:val="24"/>
        </w:rPr>
        <w:t xml:space="preserve"> [</w:t>
      </w:r>
      <w:r w:rsidR="00EE6453" w:rsidRPr="008E35D6">
        <w:rPr>
          <w:rFonts w:ascii="Times New Roman" w:eastAsia="Times New Roman" w:hAnsi="Times New Roman"/>
          <w:sz w:val="24"/>
          <w:szCs w:val="24"/>
        </w:rPr>
        <w:t>170</w:t>
      </w:r>
      <w:r w:rsidRPr="008E35D6">
        <w:rPr>
          <w:rFonts w:ascii="Times New Roman" w:eastAsia="Times New Roman" w:hAnsi="Times New Roman"/>
          <w:sz w:val="24"/>
          <w:szCs w:val="24"/>
        </w:rPr>
        <w:t>,</w:t>
      </w:r>
      <w:r w:rsidR="005B6C54" w:rsidRPr="008E35D6">
        <w:rPr>
          <w:rFonts w:ascii="Times New Roman" w:eastAsia="Times New Roman" w:hAnsi="Times New Roman"/>
          <w:sz w:val="24"/>
          <w:szCs w:val="24"/>
        </w:rPr>
        <w:t xml:space="preserve"> </w:t>
      </w:r>
      <w:r w:rsidR="00842ED3" w:rsidRPr="008E35D6">
        <w:rPr>
          <w:rFonts w:ascii="Times New Roman" w:eastAsia="Times New Roman" w:hAnsi="Times New Roman"/>
          <w:sz w:val="24"/>
          <w:szCs w:val="24"/>
        </w:rPr>
        <w:t>195</w:t>
      </w:r>
      <w:r w:rsidRPr="008E35D6">
        <w:rPr>
          <w:rFonts w:ascii="Times New Roman" w:eastAsia="Times New Roman" w:hAnsi="Times New Roman"/>
          <w:sz w:val="24"/>
          <w:szCs w:val="24"/>
        </w:rPr>
        <w:t>]. Кроме того, в недавней работе H. Mattoo с соавт</w:t>
      </w:r>
      <w:r w:rsidR="005B6C54"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w:t>
      </w:r>
      <w:r w:rsidR="00EE6453" w:rsidRPr="008E35D6">
        <w:rPr>
          <w:rFonts w:ascii="Times New Roman" w:eastAsia="Times New Roman" w:hAnsi="Times New Roman"/>
          <w:sz w:val="24"/>
          <w:szCs w:val="24"/>
        </w:rPr>
        <w:t>170</w:t>
      </w:r>
      <w:r w:rsidRPr="008E35D6">
        <w:rPr>
          <w:rFonts w:ascii="Times New Roman" w:eastAsia="Times New Roman" w:hAnsi="Times New Roman"/>
          <w:sz w:val="24"/>
          <w:szCs w:val="24"/>
        </w:rPr>
        <w:t>] ус</w:t>
      </w:r>
      <w:r w:rsidR="005B6C54" w:rsidRPr="008E35D6">
        <w:rPr>
          <w:rFonts w:ascii="Times New Roman" w:eastAsia="Times New Roman" w:hAnsi="Times New Roman"/>
          <w:sz w:val="24"/>
          <w:szCs w:val="24"/>
        </w:rPr>
        <w:t>тановили, что циркулирующие Th2-</w:t>
      </w:r>
      <w:r w:rsidRPr="008E35D6">
        <w:rPr>
          <w:rFonts w:ascii="Times New Roman" w:eastAsia="Times New Roman" w:hAnsi="Times New Roman"/>
          <w:sz w:val="24"/>
          <w:szCs w:val="24"/>
        </w:rPr>
        <w:t>клетки памяти определяются только у пациентов с сопутствующими атопическими заболеваниями. Поддержание же хронического воспаления, присущего IgG4-СЗ, маловероятно без формирования Т-клеток памяти [</w:t>
      </w:r>
      <w:r w:rsidR="00EE6453" w:rsidRPr="008E35D6">
        <w:rPr>
          <w:rFonts w:ascii="Times New Roman" w:eastAsia="Times New Roman" w:hAnsi="Times New Roman"/>
          <w:sz w:val="24"/>
          <w:szCs w:val="24"/>
        </w:rPr>
        <w:t>170</w:t>
      </w:r>
      <w:r w:rsidRPr="008E35D6">
        <w:rPr>
          <w:rFonts w:ascii="Times New Roman" w:eastAsia="Times New Roman" w:hAnsi="Times New Roman"/>
          <w:sz w:val="24"/>
          <w:szCs w:val="24"/>
        </w:rPr>
        <w:t xml:space="preserve">]. </w:t>
      </w:r>
    </w:p>
    <w:p w14:paraId="48C50762" w14:textId="736A0FE8" w:rsidR="009D2F2D" w:rsidRPr="008E35D6" w:rsidRDefault="005B6C54"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Несмотря на то</w:t>
      </w:r>
      <w:r w:rsidR="000526EB">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что репертуар цитокинов при IgG4-СЗ достаточно хорошо определен, какие именно клетки являются источником тех или цитокинов</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остается неустановленным [4</w:t>
      </w:r>
      <w:r w:rsidR="00EE6453" w:rsidRPr="008E35D6">
        <w:rPr>
          <w:rFonts w:ascii="Times New Roman" w:eastAsia="Times New Roman" w:hAnsi="Times New Roman"/>
          <w:sz w:val="24"/>
          <w:szCs w:val="24"/>
        </w:rPr>
        <w:t>6</w:t>
      </w:r>
      <w:r w:rsidR="009D2F2D" w:rsidRPr="008E35D6">
        <w:rPr>
          <w:rFonts w:ascii="Times New Roman" w:eastAsia="Times New Roman" w:hAnsi="Times New Roman"/>
          <w:sz w:val="24"/>
          <w:szCs w:val="24"/>
        </w:rPr>
        <w:t>].</w:t>
      </w:r>
    </w:p>
    <w:p w14:paraId="49B90DD9" w14:textId="3119095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Фолликулярные </w:t>
      </w:r>
      <w:r w:rsidR="00295FE2" w:rsidRPr="008E35D6">
        <w:rPr>
          <w:rFonts w:ascii="Times New Roman" w:eastAsia="Times New Roman" w:hAnsi="Times New Roman"/>
          <w:sz w:val="24"/>
          <w:szCs w:val="24"/>
        </w:rPr>
        <w:t>Т-хелперы</w:t>
      </w:r>
      <w:r w:rsidRPr="008E35D6">
        <w:rPr>
          <w:rFonts w:ascii="Times New Roman" w:eastAsia="Times New Roman" w:hAnsi="Times New Roman"/>
          <w:sz w:val="24"/>
          <w:szCs w:val="24"/>
        </w:rPr>
        <w:t>, дифференцирующиеся из Th2, могут иметь роль в патогенезе IgG4-СЗ [4</w:t>
      </w:r>
      <w:r w:rsidR="00EE6453" w:rsidRPr="008E35D6">
        <w:rPr>
          <w:rFonts w:ascii="Times New Roman" w:eastAsia="Times New Roman" w:hAnsi="Times New Roman"/>
          <w:sz w:val="24"/>
          <w:szCs w:val="24"/>
        </w:rPr>
        <w:t>6</w:t>
      </w:r>
      <w:r w:rsidRPr="008E35D6">
        <w:rPr>
          <w:rFonts w:ascii="Times New Roman" w:eastAsia="Times New Roman" w:hAnsi="Times New Roman"/>
          <w:sz w:val="24"/>
          <w:szCs w:val="24"/>
        </w:rPr>
        <w:t>]. Эти клетки участвуют в секреции ИЛ-21, который способствует формированию эктопических центров размножения и мо</w:t>
      </w:r>
      <w:r w:rsidR="005B6C54" w:rsidRPr="008E35D6">
        <w:rPr>
          <w:rFonts w:ascii="Times New Roman" w:eastAsia="Times New Roman" w:hAnsi="Times New Roman"/>
          <w:sz w:val="24"/>
          <w:szCs w:val="24"/>
        </w:rPr>
        <w:t>жет напрямую ингибировать ИЛ-4-</w:t>
      </w:r>
      <w:r w:rsidRPr="008E35D6">
        <w:rPr>
          <w:rFonts w:ascii="Times New Roman" w:eastAsia="Times New Roman" w:hAnsi="Times New Roman"/>
          <w:sz w:val="24"/>
          <w:szCs w:val="24"/>
        </w:rPr>
        <w:t>связанный синтез IgE, способствуя переключению В-клеток на синтез IgG4 [4</w:t>
      </w:r>
      <w:r w:rsidR="00EE6453" w:rsidRPr="008E35D6">
        <w:rPr>
          <w:rFonts w:ascii="Times New Roman" w:eastAsia="Times New Roman" w:hAnsi="Times New Roman"/>
          <w:sz w:val="24"/>
          <w:szCs w:val="24"/>
        </w:rPr>
        <w:t>6</w:t>
      </w:r>
      <w:r w:rsidRPr="008E35D6">
        <w:rPr>
          <w:rFonts w:ascii="Times New Roman" w:eastAsia="Times New Roman" w:hAnsi="Times New Roman"/>
          <w:sz w:val="24"/>
          <w:szCs w:val="24"/>
        </w:rPr>
        <w:t>,</w:t>
      </w:r>
      <w:r w:rsidR="005B6C54" w:rsidRPr="008E35D6">
        <w:rPr>
          <w:rFonts w:ascii="Times New Roman" w:eastAsia="Times New Roman" w:hAnsi="Times New Roman"/>
          <w:sz w:val="24"/>
          <w:szCs w:val="24"/>
        </w:rPr>
        <w:t xml:space="preserve"> </w:t>
      </w:r>
      <w:r w:rsidR="00EE6453" w:rsidRPr="008E35D6">
        <w:rPr>
          <w:rFonts w:ascii="Times New Roman" w:eastAsia="Times New Roman" w:hAnsi="Times New Roman"/>
          <w:sz w:val="24"/>
          <w:szCs w:val="24"/>
        </w:rPr>
        <w:t>158</w:t>
      </w:r>
      <w:r w:rsidRPr="008E35D6">
        <w:rPr>
          <w:rFonts w:ascii="Times New Roman" w:eastAsia="Times New Roman" w:hAnsi="Times New Roman"/>
          <w:sz w:val="24"/>
          <w:szCs w:val="24"/>
        </w:rPr>
        <w:t xml:space="preserve">]. </w:t>
      </w:r>
    </w:p>
    <w:p w14:paraId="5B55101A" w14:textId="77777777" w:rsidR="009D2F2D" w:rsidRPr="008E35D6" w:rsidRDefault="009D2F2D" w:rsidP="005B6C54">
      <w:pPr>
        <w:spacing w:after="0" w:line="360" w:lineRule="auto"/>
        <w:ind w:firstLine="709"/>
        <w:jc w:val="both"/>
        <w:rPr>
          <w:rFonts w:ascii="Times New Roman" w:hAnsi="Times New Roman"/>
          <w:sz w:val="24"/>
          <w:szCs w:val="24"/>
        </w:rPr>
      </w:pPr>
    </w:p>
    <w:p w14:paraId="6957A037" w14:textId="363E2E78" w:rsidR="009D2F2D" w:rsidRPr="008E35D6" w:rsidRDefault="005B6C54" w:rsidP="005B6C54">
      <w:pPr>
        <w:spacing w:after="0" w:line="360" w:lineRule="auto"/>
        <w:jc w:val="center"/>
        <w:rPr>
          <w:rFonts w:ascii="Times New Roman" w:hAnsi="Times New Roman"/>
          <w:b/>
          <w:sz w:val="24"/>
          <w:szCs w:val="24"/>
        </w:rPr>
      </w:pPr>
      <w:bookmarkStart w:id="11" w:name="h.17dp8vu" w:colFirst="0" w:colLast="0"/>
      <w:bookmarkEnd w:id="11"/>
      <w:r w:rsidRPr="008E35D6">
        <w:rPr>
          <w:rFonts w:ascii="Times New Roman" w:hAnsi="Times New Roman"/>
          <w:b/>
          <w:sz w:val="24"/>
          <w:szCs w:val="24"/>
        </w:rPr>
        <w:t>1.</w:t>
      </w:r>
      <w:r w:rsidR="009D2F2D" w:rsidRPr="008E35D6">
        <w:rPr>
          <w:rFonts w:ascii="Times New Roman" w:hAnsi="Times New Roman"/>
          <w:b/>
          <w:sz w:val="24"/>
          <w:szCs w:val="24"/>
        </w:rPr>
        <w:t>3.5</w:t>
      </w:r>
      <w:r w:rsidRPr="008E35D6">
        <w:rPr>
          <w:rFonts w:ascii="Times New Roman" w:hAnsi="Times New Roman"/>
          <w:b/>
          <w:sz w:val="24"/>
          <w:szCs w:val="24"/>
        </w:rPr>
        <w:t>.</w:t>
      </w:r>
      <w:r w:rsidR="009D2F2D" w:rsidRPr="008E35D6">
        <w:rPr>
          <w:rFonts w:ascii="Times New Roman" w:hAnsi="Times New Roman"/>
          <w:b/>
          <w:sz w:val="24"/>
          <w:szCs w:val="24"/>
        </w:rPr>
        <w:t xml:space="preserve"> В-клетки</w:t>
      </w:r>
    </w:p>
    <w:p w14:paraId="293AB057" w14:textId="77777777" w:rsidR="005B6C54" w:rsidRPr="008E35D6" w:rsidRDefault="005B6C54" w:rsidP="005B6C54">
      <w:pPr>
        <w:spacing w:after="0" w:line="360" w:lineRule="auto"/>
        <w:rPr>
          <w:rFonts w:ascii="Times New Roman" w:hAnsi="Times New Roman"/>
          <w:sz w:val="24"/>
          <w:szCs w:val="24"/>
        </w:rPr>
      </w:pPr>
    </w:p>
    <w:p w14:paraId="61AA57F6" w14:textId="799E51B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Важность роли В-клеток при IgG4-CЗ очевидна, учитывая высокое содержание IgG4 в сыворотке,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инфильтрации в ткани и выраженный терапевтический ответ на анти-В-клеточную терапию [4</w:t>
      </w:r>
      <w:r w:rsidR="00EE6453" w:rsidRPr="008E35D6">
        <w:rPr>
          <w:rFonts w:ascii="Times New Roman" w:eastAsia="Times New Roman" w:hAnsi="Times New Roman"/>
          <w:sz w:val="24"/>
          <w:szCs w:val="24"/>
        </w:rPr>
        <w:t>6</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5EFD6D7B" w14:textId="4E9838A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H. Mattoo с соавт</w:t>
      </w:r>
      <w:r w:rsidR="005B6C54" w:rsidRPr="008E35D6">
        <w:rPr>
          <w:rFonts w:ascii="Times New Roman" w:eastAsia="Times New Roman" w:hAnsi="Times New Roman"/>
          <w:sz w:val="24"/>
          <w:szCs w:val="24"/>
        </w:rPr>
        <w:t xml:space="preserve">орами </w:t>
      </w:r>
      <w:r w:rsidRPr="008E35D6">
        <w:rPr>
          <w:rFonts w:ascii="Times New Roman" w:eastAsia="Times New Roman" w:hAnsi="Times New Roman"/>
          <w:sz w:val="24"/>
          <w:szCs w:val="24"/>
        </w:rPr>
        <w:t>[</w:t>
      </w:r>
      <w:r w:rsidR="009B188E" w:rsidRPr="008E35D6">
        <w:rPr>
          <w:rFonts w:ascii="Times New Roman" w:eastAsia="Times New Roman" w:hAnsi="Times New Roman"/>
          <w:sz w:val="24"/>
          <w:szCs w:val="24"/>
        </w:rPr>
        <w:t>171</w:t>
      </w:r>
      <w:r w:rsidRPr="008E35D6">
        <w:rPr>
          <w:rFonts w:ascii="Times New Roman" w:eastAsia="Times New Roman" w:hAnsi="Times New Roman"/>
          <w:sz w:val="24"/>
          <w:szCs w:val="24"/>
        </w:rPr>
        <w:t>] предлагают следующ</w:t>
      </w:r>
      <w:r w:rsidR="005B6C54" w:rsidRPr="008E35D6">
        <w:rPr>
          <w:rFonts w:ascii="Times New Roman" w:eastAsia="Times New Roman" w:hAnsi="Times New Roman"/>
          <w:sz w:val="24"/>
          <w:szCs w:val="24"/>
        </w:rPr>
        <w:t>ую модель патогенеза IgG4-</w:t>
      </w:r>
      <w:r w:rsidRPr="008E35D6">
        <w:rPr>
          <w:rFonts w:ascii="Times New Roman" w:eastAsia="Times New Roman" w:hAnsi="Times New Roman"/>
          <w:sz w:val="24"/>
          <w:szCs w:val="24"/>
        </w:rPr>
        <w:t xml:space="preserve">СЗ: неизвестный антиген (аутоантиген или микробный) приводит к развитию специфических В-клеток, при участии активированных фолликулярных </w:t>
      </w:r>
      <w:r w:rsidR="00295FE2" w:rsidRPr="008E35D6">
        <w:rPr>
          <w:rFonts w:ascii="Times New Roman" w:eastAsia="Times New Roman" w:hAnsi="Times New Roman"/>
          <w:sz w:val="24"/>
          <w:szCs w:val="24"/>
        </w:rPr>
        <w:t>Т-хелпер</w:t>
      </w:r>
      <w:r w:rsidR="005B6C54" w:rsidRPr="008E35D6">
        <w:rPr>
          <w:rFonts w:ascii="Times New Roman" w:eastAsia="Times New Roman" w:hAnsi="Times New Roman"/>
          <w:sz w:val="24"/>
          <w:szCs w:val="24"/>
        </w:rPr>
        <w:t>ов</w:t>
      </w:r>
      <w:r w:rsidRPr="008E35D6">
        <w:rPr>
          <w:rFonts w:ascii="Times New Roman" w:eastAsia="Times New Roman" w:hAnsi="Times New Roman"/>
          <w:sz w:val="24"/>
          <w:szCs w:val="24"/>
        </w:rPr>
        <w:t xml:space="preserve"> они способствуют переключению на синтез IgG4 и приводят к клональной экспансии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плазмобластов и плазматических клеток. </w:t>
      </w:r>
    </w:p>
    <w:p w14:paraId="3B5DDDDA" w14:textId="76A18DA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крови пациентов с активным IgG4-СЗ повышено число олигоклональных цПБ, определяемых при проточной цитометрии как CD19</w:t>
      </w:r>
      <w:r w:rsidR="00246F2E" w:rsidRPr="008E35D6">
        <w:rPr>
          <w:rFonts w:ascii="Times New Roman" w:eastAsia="Times New Roman" w:hAnsi="Times New Roman"/>
          <w:sz w:val="24"/>
          <w:szCs w:val="24"/>
          <w:vertAlign w:val="superscript"/>
        </w:rPr>
        <w:t>+</w:t>
      </w:r>
      <w:r w:rsidRPr="008E35D6">
        <w:rPr>
          <w:rFonts w:ascii="Times New Roman" w:eastAsia="Times New Roman" w:hAnsi="Times New Roman"/>
          <w:sz w:val="24"/>
          <w:szCs w:val="24"/>
        </w:rPr>
        <w:t>CD20</w:t>
      </w:r>
      <w:r w:rsidR="00246F2E" w:rsidRPr="008E35D6">
        <w:rPr>
          <w:rFonts w:ascii="Times New Roman" w:eastAsia="Times New Roman" w:hAnsi="Times New Roman"/>
          <w:sz w:val="24"/>
          <w:szCs w:val="24"/>
          <w:vertAlign w:val="superscript"/>
        </w:rPr>
        <w:t>+</w:t>
      </w:r>
      <w:r w:rsidRPr="008E35D6">
        <w:rPr>
          <w:rFonts w:ascii="Times New Roman" w:eastAsia="Times New Roman" w:hAnsi="Times New Roman"/>
          <w:sz w:val="24"/>
          <w:szCs w:val="24"/>
        </w:rPr>
        <w:t>CD27</w:t>
      </w:r>
      <w:r w:rsidR="00246F2E" w:rsidRPr="008E35D6">
        <w:rPr>
          <w:rFonts w:ascii="Times New Roman" w:eastAsia="Times New Roman" w:hAnsi="Times New Roman"/>
          <w:sz w:val="24"/>
          <w:szCs w:val="24"/>
          <w:vertAlign w:val="superscript"/>
        </w:rPr>
        <w:t>+</w:t>
      </w:r>
      <w:r w:rsidRPr="008E35D6">
        <w:rPr>
          <w:rFonts w:ascii="Times New Roman" w:eastAsia="Times New Roman" w:hAnsi="Times New Roman"/>
          <w:sz w:val="24"/>
          <w:szCs w:val="24"/>
        </w:rPr>
        <w:t>CD38</w:t>
      </w:r>
      <w:r w:rsidR="00FB7AC1" w:rsidRPr="008E35D6">
        <w:rPr>
          <w:rFonts w:ascii="Times New Roman" w:eastAsia="Times New Roman" w:hAnsi="Times New Roman"/>
          <w:sz w:val="24"/>
          <w:szCs w:val="24"/>
          <w:vertAlign w:val="superscript"/>
        </w:rPr>
        <w:t>+</w:t>
      </w:r>
      <w:r w:rsidR="00246F2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9B188E" w:rsidRPr="008E35D6">
        <w:rPr>
          <w:rFonts w:ascii="Times New Roman" w:eastAsia="Times New Roman" w:hAnsi="Times New Roman"/>
          <w:sz w:val="24"/>
          <w:szCs w:val="24"/>
        </w:rPr>
        <w:t>171</w:t>
      </w:r>
      <w:r w:rsidRPr="008E35D6">
        <w:rPr>
          <w:rFonts w:ascii="Times New Roman" w:eastAsia="Times New Roman" w:hAnsi="Times New Roman"/>
          <w:sz w:val="24"/>
          <w:szCs w:val="24"/>
        </w:rPr>
        <w:t>,</w:t>
      </w:r>
      <w:r w:rsidR="005B6C54" w:rsidRPr="008E35D6">
        <w:rPr>
          <w:rFonts w:ascii="Times New Roman" w:eastAsia="Times New Roman" w:hAnsi="Times New Roman"/>
          <w:sz w:val="24"/>
          <w:szCs w:val="24"/>
        </w:rPr>
        <w:t xml:space="preserve"> </w:t>
      </w:r>
      <w:r w:rsidR="009B188E" w:rsidRPr="008E35D6">
        <w:rPr>
          <w:rFonts w:ascii="Times New Roman" w:eastAsia="Times New Roman" w:hAnsi="Times New Roman"/>
          <w:sz w:val="24"/>
          <w:szCs w:val="24"/>
        </w:rPr>
        <w:t>248</w:t>
      </w:r>
      <w:r w:rsidRPr="008E35D6">
        <w:rPr>
          <w:rFonts w:ascii="Times New Roman" w:eastAsia="Times New Roman" w:hAnsi="Times New Roman"/>
          <w:sz w:val="24"/>
          <w:szCs w:val="24"/>
        </w:rPr>
        <w:t>]. Четкая связь между исчезновением плазмобластов во время реми</w:t>
      </w:r>
      <w:r w:rsidR="00246F2E" w:rsidRPr="008E35D6">
        <w:rPr>
          <w:rFonts w:ascii="Times New Roman" w:eastAsia="Times New Roman" w:hAnsi="Times New Roman"/>
          <w:sz w:val="24"/>
          <w:szCs w:val="24"/>
        </w:rPr>
        <w:t>ссии и ре</w:t>
      </w:r>
      <w:r w:rsidRPr="008E35D6">
        <w:rPr>
          <w:rFonts w:ascii="Times New Roman" w:eastAsia="Times New Roman" w:hAnsi="Times New Roman"/>
          <w:sz w:val="24"/>
          <w:szCs w:val="24"/>
        </w:rPr>
        <w:t>циркуляции при возникновении рецидива доказывает то, что они могут играть важную роль в патогенезе заболевания и быть потенциальными терапевтическими мишенями [</w:t>
      </w:r>
      <w:r w:rsidR="009B188E" w:rsidRPr="008E35D6">
        <w:rPr>
          <w:rFonts w:ascii="Times New Roman" w:eastAsia="Times New Roman" w:hAnsi="Times New Roman"/>
          <w:sz w:val="24"/>
          <w:szCs w:val="24"/>
        </w:rPr>
        <w:t>171</w:t>
      </w:r>
      <w:r w:rsidRPr="008E35D6">
        <w:rPr>
          <w:rFonts w:ascii="Times New Roman" w:eastAsia="Times New Roman" w:hAnsi="Times New Roman"/>
          <w:sz w:val="24"/>
          <w:szCs w:val="24"/>
        </w:rPr>
        <w:t xml:space="preserve">]. </w:t>
      </w:r>
    </w:p>
    <w:p w14:paraId="1B14C9B1" w14:textId="3C4EA1C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Поскольку молекула IgG4 циркулирует в кровотоке около </w:t>
      </w:r>
      <w:r w:rsidR="00246F2E" w:rsidRPr="008E35D6">
        <w:rPr>
          <w:rFonts w:ascii="Times New Roman" w:eastAsia="Times New Roman" w:hAnsi="Times New Roman"/>
          <w:sz w:val="24"/>
          <w:szCs w:val="24"/>
        </w:rPr>
        <w:t>3</w:t>
      </w:r>
      <w:r w:rsidRPr="008E35D6">
        <w:rPr>
          <w:rFonts w:ascii="Times New Roman" w:eastAsia="Times New Roman" w:hAnsi="Times New Roman"/>
          <w:sz w:val="24"/>
          <w:szCs w:val="24"/>
        </w:rPr>
        <w:t xml:space="preserve"> недель, быстрое снижение уровня IgG4 сыворотки после анти-В-клеточной терапии, вероятно, связано с тем, что часть циркулирующего IgG4 продуцируется короткоживущими плазмобластами/плазматическими клетками и они не могут быстро восстановиться из-за деплеции прекурсоров В-клеток [</w:t>
      </w:r>
      <w:r w:rsidR="009B188E" w:rsidRPr="008E35D6">
        <w:rPr>
          <w:rFonts w:ascii="Times New Roman" w:eastAsia="Times New Roman" w:hAnsi="Times New Roman"/>
          <w:sz w:val="24"/>
          <w:szCs w:val="24"/>
        </w:rPr>
        <w:t>171</w:t>
      </w:r>
      <w:r w:rsidRPr="008E35D6">
        <w:rPr>
          <w:rFonts w:ascii="Times New Roman" w:eastAsia="Times New Roman" w:hAnsi="Times New Roman"/>
          <w:sz w:val="24"/>
          <w:szCs w:val="24"/>
        </w:rPr>
        <w:t xml:space="preserve">]. Учитывая, что наивные В-клеточные прекурсоры восстанавливаются «с нуля» после деплеции, неудивительно что при возникновении обострения доминируют абсолютно другие клоны плазмобластов, отличные от таковых в дебюте («клональная дивергенция»); это указывает на то, что </w:t>
      </w:r>
      <w:r w:rsidR="000526EB">
        <w:rPr>
          <w:rFonts w:ascii="Times New Roman" w:eastAsia="Times New Roman" w:hAnsi="Times New Roman"/>
          <w:sz w:val="24"/>
          <w:szCs w:val="24"/>
        </w:rPr>
        <w:br/>
      </w:r>
      <w:r w:rsidRPr="008E35D6">
        <w:rPr>
          <w:rFonts w:ascii="Times New Roman" w:eastAsia="Times New Roman" w:hAnsi="Times New Roman"/>
          <w:sz w:val="24"/>
          <w:szCs w:val="24"/>
        </w:rPr>
        <w:t>В-клеточные прекурсоры могут проходить повторные циклы созревания и антиген-специфической селекции [4</w:t>
      </w:r>
      <w:r w:rsidR="009B188E" w:rsidRPr="008E35D6">
        <w:rPr>
          <w:rFonts w:ascii="Times New Roman" w:eastAsia="Times New Roman" w:hAnsi="Times New Roman"/>
          <w:sz w:val="24"/>
          <w:szCs w:val="24"/>
        </w:rPr>
        <w:t>6</w:t>
      </w:r>
      <w:r w:rsidRPr="008E35D6">
        <w:rPr>
          <w:rFonts w:ascii="Times New Roman" w:eastAsia="Times New Roman" w:hAnsi="Times New Roman"/>
          <w:sz w:val="24"/>
          <w:szCs w:val="24"/>
        </w:rPr>
        <w:t>,</w:t>
      </w:r>
      <w:r w:rsidR="00060D23" w:rsidRPr="008E35D6">
        <w:rPr>
          <w:rFonts w:ascii="Times New Roman" w:eastAsia="Times New Roman" w:hAnsi="Times New Roman"/>
          <w:sz w:val="24"/>
          <w:szCs w:val="24"/>
        </w:rPr>
        <w:t xml:space="preserve"> </w:t>
      </w:r>
      <w:r w:rsidR="009B188E" w:rsidRPr="008E35D6">
        <w:rPr>
          <w:rFonts w:ascii="Times New Roman" w:eastAsia="Times New Roman" w:hAnsi="Times New Roman"/>
          <w:sz w:val="24"/>
          <w:szCs w:val="24"/>
        </w:rPr>
        <w:t>171</w:t>
      </w:r>
      <w:r w:rsidR="00060D23" w:rsidRPr="008E35D6">
        <w:rPr>
          <w:rFonts w:ascii="Times New Roman" w:eastAsia="Times New Roman" w:hAnsi="Times New Roman"/>
          <w:sz w:val="24"/>
          <w:szCs w:val="24"/>
        </w:rPr>
        <w:t>]. Однако</w:t>
      </w:r>
      <w:r w:rsidRPr="008E35D6">
        <w:rPr>
          <w:rFonts w:ascii="Times New Roman" w:eastAsia="Times New Roman" w:hAnsi="Times New Roman"/>
          <w:sz w:val="24"/>
          <w:szCs w:val="24"/>
        </w:rPr>
        <w:t xml:space="preserve"> нельзя исключи</w:t>
      </w:r>
      <w:r w:rsidR="00060D23" w:rsidRPr="008E35D6">
        <w:rPr>
          <w:rFonts w:ascii="Times New Roman" w:eastAsia="Times New Roman" w:hAnsi="Times New Roman"/>
          <w:sz w:val="24"/>
          <w:szCs w:val="24"/>
        </w:rPr>
        <w:t>т</w:t>
      </w:r>
      <w:r w:rsidRPr="008E35D6">
        <w:rPr>
          <w:rFonts w:ascii="Times New Roman" w:eastAsia="Times New Roman" w:hAnsi="Times New Roman"/>
          <w:sz w:val="24"/>
          <w:szCs w:val="24"/>
        </w:rPr>
        <w:t>ь, что хотя бы часть клонов может возникать из В-клеток памяти, переживших деплецию [</w:t>
      </w:r>
      <w:r w:rsidR="009B188E" w:rsidRPr="008E35D6">
        <w:rPr>
          <w:rFonts w:ascii="Times New Roman" w:eastAsia="Times New Roman" w:hAnsi="Times New Roman"/>
          <w:sz w:val="24"/>
          <w:szCs w:val="24"/>
        </w:rPr>
        <w:t>171</w:t>
      </w:r>
      <w:r w:rsidRPr="008E35D6">
        <w:rPr>
          <w:rFonts w:ascii="Times New Roman" w:eastAsia="Times New Roman" w:hAnsi="Times New Roman"/>
          <w:sz w:val="24"/>
          <w:szCs w:val="24"/>
        </w:rPr>
        <w:t xml:space="preserve">]. </w:t>
      </w:r>
    </w:p>
    <w:p w14:paraId="078A4872" w14:textId="43A58F7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Скорее всего активированные В-клетки опосредованно участвуют в патогенезе IgG4-СЗ через активацию патогенетических CD4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Т-клеток, предположительно выступая в роли антиген-презентирующей клетки [4</w:t>
      </w:r>
      <w:r w:rsidR="009B188E" w:rsidRPr="008E35D6">
        <w:rPr>
          <w:rFonts w:ascii="Times New Roman" w:eastAsia="Times New Roman" w:hAnsi="Times New Roman"/>
          <w:sz w:val="24"/>
          <w:szCs w:val="24"/>
        </w:rPr>
        <w:t>6</w:t>
      </w:r>
      <w:r w:rsidRPr="008E35D6">
        <w:rPr>
          <w:rFonts w:ascii="Times New Roman" w:eastAsia="Times New Roman" w:hAnsi="Times New Roman"/>
          <w:sz w:val="24"/>
          <w:szCs w:val="24"/>
        </w:rPr>
        <w:t xml:space="preserve">]. </w:t>
      </w:r>
    </w:p>
    <w:p w14:paraId="5F09F948" w14:textId="018A73C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Другим механизмом действия В-клеток может быть прямая активация миофибробластов, продуцирующих экстрацеллюлярный матрикс, и секреция профибротических цитокинов и</w:t>
      </w:r>
      <w:r w:rsidR="00060D23" w:rsidRPr="008E35D6">
        <w:rPr>
          <w:rFonts w:ascii="Times New Roman" w:eastAsia="Times New Roman" w:hAnsi="Times New Roman"/>
          <w:sz w:val="24"/>
          <w:szCs w:val="24"/>
        </w:rPr>
        <w:t xml:space="preserve"> стимулирующих антител, однако </w:t>
      </w:r>
      <w:r w:rsidRPr="008E35D6">
        <w:rPr>
          <w:rFonts w:ascii="Times New Roman" w:eastAsia="Times New Roman" w:hAnsi="Times New Roman"/>
          <w:sz w:val="24"/>
          <w:szCs w:val="24"/>
        </w:rPr>
        <w:t>эта гипотеза остается непроверенной [4</w:t>
      </w:r>
      <w:r w:rsidR="009B188E" w:rsidRPr="008E35D6">
        <w:rPr>
          <w:rFonts w:ascii="Times New Roman" w:eastAsia="Times New Roman" w:hAnsi="Times New Roman"/>
          <w:sz w:val="24"/>
          <w:szCs w:val="24"/>
        </w:rPr>
        <w:t>6</w:t>
      </w:r>
      <w:r w:rsidRPr="008E35D6">
        <w:rPr>
          <w:rFonts w:ascii="Times New Roman" w:eastAsia="Times New Roman" w:hAnsi="Times New Roman"/>
          <w:sz w:val="24"/>
          <w:szCs w:val="24"/>
        </w:rPr>
        <w:t>].</w:t>
      </w:r>
    </w:p>
    <w:p w14:paraId="1CAD1E05" w14:textId="77777777" w:rsidR="009D2F2D" w:rsidRPr="008E35D6" w:rsidRDefault="009D2F2D" w:rsidP="00060D23">
      <w:pPr>
        <w:spacing w:after="0" w:line="360" w:lineRule="auto"/>
        <w:ind w:firstLine="709"/>
        <w:jc w:val="both"/>
        <w:rPr>
          <w:rFonts w:ascii="Times New Roman" w:hAnsi="Times New Roman"/>
          <w:sz w:val="24"/>
          <w:szCs w:val="24"/>
        </w:rPr>
      </w:pPr>
    </w:p>
    <w:p w14:paraId="386557A5" w14:textId="14DD1F35" w:rsidR="009D2F2D" w:rsidRPr="008E35D6" w:rsidRDefault="00060D23" w:rsidP="00060D23">
      <w:pPr>
        <w:spacing w:after="0" w:line="360" w:lineRule="auto"/>
        <w:jc w:val="center"/>
        <w:rPr>
          <w:rFonts w:ascii="Times New Roman" w:hAnsi="Times New Roman"/>
          <w:b/>
          <w:sz w:val="24"/>
          <w:szCs w:val="24"/>
        </w:rPr>
      </w:pPr>
      <w:bookmarkStart w:id="12" w:name="h.3rdcrjn" w:colFirst="0" w:colLast="0"/>
      <w:bookmarkEnd w:id="12"/>
      <w:r w:rsidRPr="008E35D6">
        <w:rPr>
          <w:rFonts w:ascii="Times New Roman" w:hAnsi="Times New Roman"/>
          <w:b/>
          <w:sz w:val="24"/>
          <w:szCs w:val="24"/>
        </w:rPr>
        <w:t>1.</w:t>
      </w:r>
      <w:r w:rsidR="009D2F2D" w:rsidRPr="008E35D6">
        <w:rPr>
          <w:rFonts w:ascii="Times New Roman" w:hAnsi="Times New Roman"/>
          <w:b/>
          <w:sz w:val="24"/>
          <w:szCs w:val="24"/>
        </w:rPr>
        <w:t>3.6. Макрофаги</w:t>
      </w:r>
    </w:p>
    <w:p w14:paraId="0202EA82" w14:textId="77777777" w:rsidR="00060D23" w:rsidRPr="008E35D6" w:rsidRDefault="00060D23" w:rsidP="00060D23">
      <w:pPr>
        <w:spacing w:after="0" w:line="360" w:lineRule="auto"/>
        <w:jc w:val="center"/>
        <w:rPr>
          <w:rFonts w:ascii="Times New Roman" w:hAnsi="Times New Roman"/>
          <w:b/>
          <w:sz w:val="24"/>
          <w:szCs w:val="24"/>
        </w:rPr>
      </w:pPr>
    </w:p>
    <w:p w14:paraId="22E026C4" w14:textId="392BEA2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патогенезе IgG4-СЗ участвуют М2 макрофаги, которые вносят свой вклад в ангиогенез, иммуномодуляцию и фиброзообразование путем секреции различных молекул, включая профибротические факторы, такие как ТФР-</w:t>
      </w:r>
      <w:r w:rsidR="006E0307" w:rsidRPr="008E35D6">
        <w:rPr>
          <w:rFonts w:ascii="Times New Roman" w:eastAsia="Times New Roman" w:hAnsi="Times New Roman"/>
          <w:sz w:val="24"/>
          <w:szCs w:val="24"/>
        </w:rPr>
        <w:t>β и тромбоцитарный фактор роста</w:t>
      </w:r>
      <w:r w:rsidRPr="008E35D6">
        <w:rPr>
          <w:rFonts w:ascii="Times New Roman" w:eastAsia="Times New Roman" w:hAnsi="Times New Roman"/>
          <w:sz w:val="24"/>
          <w:szCs w:val="24"/>
        </w:rPr>
        <w:t xml:space="preserve"> [4</w:t>
      </w:r>
      <w:r w:rsidR="009B188E" w:rsidRPr="008E35D6">
        <w:rPr>
          <w:rFonts w:ascii="Times New Roman" w:eastAsia="Times New Roman" w:hAnsi="Times New Roman"/>
          <w:sz w:val="24"/>
          <w:szCs w:val="24"/>
        </w:rPr>
        <w:t>6</w:t>
      </w:r>
      <w:r w:rsidRPr="008E35D6">
        <w:rPr>
          <w:rFonts w:ascii="Times New Roman" w:eastAsia="Times New Roman" w:hAnsi="Times New Roman"/>
          <w:sz w:val="24"/>
          <w:szCs w:val="24"/>
        </w:rPr>
        <w:t>,</w:t>
      </w:r>
      <w:r w:rsidR="00D71870" w:rsidRPr="008E35D6">
        <w:rPr>
          <w:rFonts w:ascii="Times New Roman" w:eastAsia="Times New Roman" w:hAnsi="Times New Roman"/>
          <w:sz w:val="24"/>
          <w:szCs w:val="24"/>
        </w:rPr>
        <w:t xml:space="preserve"> </w:t>
      </w:r>
      <w:r w:rsidR="008A497A" w:rsidRPr="008E35D6">
        <w:rPr>
          <w:rFonts w:ascii="Times New Roman" w:eastAsia="Times New Roman" w:hAnsi="Times New Roman"/>
          <w:sz w:val="24"/>
          <w:szCs w:val="24"/>
        </w:rPr>
        <w:t>68</w:t>
      </w:r>
      <w:r w:rsidRPr="008E35D6">
        <w:rPr>
          <w:rFonts w:ascii="Times New Roman" w:eastAsia="Times New Roman" w:hAnsi="Times New Roman"/>
          <w:sz w:val="24"/>
          <w:szCs w:val="24"/>
        </w:rPr>
        <w:t>]. Макрофаги пациентов с АИП 1</w:t>
      </w:r>
      <w:r w:rsidR="00D71870"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могут стимулировать Toll- и NOD</w:t>
      </w:r>
      <w:r w:rsidR="00D71870" w:rsidRPr="008E35D6">
        <w:rPr>
          <w:rFonts w:ascii="Times New Roman" w:eastAsia="Times New Roman" w:hAnsi="Times New Roman"/>
          <w:sz w:val="24"/>
          <w:szCs w:val="24"/>
        </w:rPr>
        <w:t>-</w:t>
      </w:r>
      <w:r w:rsidRPr="008E35D6">
        <w:rPr>
          <w:rFonts w:ascii="Times New Roman" w:eastAsia="Times New Roman" w:hAnsi="Times New Roman"/>
          <w:sz w:val="24"/>
          <w:szCs w:val="24"/>
        </w:rPr>
        <w:t>подобные рецепторы и секретировать фактор активации В-лимфоцитов, вызывая продукцию IgG4 В-клетками [4</w:t>
      </w:r>
      <w:r w:rsidR="009B188E" w:rsidRPr="008E35D6">
        <w:rPr>
          <w:rFonts w:ascii="Times New Roman" w:eastAsia="Times New Roman" w:hAnsi="Times New Roman"/>
          <w:sz w:val="24"/>
          <w:szCs w:val="24"/>
        </w:rPr>
        <w:t>6</w:t>
      </w:r>
      <w:r w:rsidRPr="008E35D6">
        <w:rPr>
          <w:rFonts w:ascii="Times New Roman" w:eastAsia="Times New Roman" w:hAnsi="Times New Roman"/>
          <w:sz w:val="24"/>
          <w:szCs w:val="24"/>
        </w:rPr>
        <w:t>].</w:t>
      </w:r>
    </w:p>
    <w:p w14:paraId="0C3BEE2B" w14:textId="77777777" w:rsidR="009D2F2D" w:rsidRPr="008E35D6" w:rsidRDefault="009D2F2D" w:rsidP="00D71870">
      <w:pPr>
        <w:spacing w:after="0" w:line="360" w:lineRule="auto"/>
        <w:jc w:val="center"/>
        <w:rPr>
          <w:rFonts w:ascii="Times New Roman" w:hAnsi="Times New Roman"/>
          <w:b/>
          <w:sz w:val="24"/>
          <w:szCs w:val="24"/>
        </w:rPr>
      </w:pPr>
    </w:p>
    <w:p w14:paraId="722CAD9A" w14:textId="2968320C" w:rsidR="009D2F2D" w:rsidRPr="008E35D6" w:rsidRDefault="00D71870" w:rsidP="00D71870">
      <w:pPr>
        <w:spacing w:after="0" w:line="360" w:lineRule="auto"/>
        <w:jc w:val="center"/>
        <w:rPr>
          <w:rFonts w:ascii="Times New Roman" w:hAnsi="Times New Roman"/>
          <w:b/>
          <w:sz w:val="24"/>
          <w:szCs w:val="24"/>
        </w:rPr>
      </w:pPr>
      <w:bookmarkStart w:id="13" w:name="h.26in1rg" w:colFirst="0" w:colLast="0"/>
      <w:bookmarkEnd w:id="13"/>
      <w:r w:rsidRPr="008E35D6">
        <w:rPr>
          <w:rFonts w:ascii="Times New Roman" w:hAnsi="Times New Roman"/>
          <w:b/>
          <w:sz w:val="24"/>
          <w:szCs w:val="24"/>
        </w:rPr>
        <w:t>1.</w:t>
      </w:r>
      <w:r w:rsidR="009D2F2D" w:rsidRPr="008E35D6">
        <w:rPr>
          <w:rFonts w:ascii="Times New Roman" w:hAnsi="Times New Roman"/>
          <w:b/>
          <w:sz w:val="24"/>
          <w:szCs w:val="24"/>
        </w:rPr>
        <w:t>3.7. Базофилы</w:t>
      </w:r>
    </w:p>
    <w:p w14:paraId="07368646" w14:textId="77777777" w:rsidR="00D71870" w:rsidRPr="008E35D6" w:rsidRDefault="00D71870" w:rsidP="00D71870">
      <w:pPr>
        <w:spacing w:after="0" w:line="360" w:lineRule="auto"/>
        <w:jc w:val="center"/>
        <w:rPr>
          <w:rFonts w:ascii="Times New Roman" w:hAnsi="Times New Roman"/>
          <w:b/>
          <w:sz w:val="24"/>
          <w:szCs w:val="24"/>
        </w:rPr>
      </w:pPr>
    </w:p>
    <w:p w14:paraId="370CDFD0" w14:textId="093A483D" w:rsidR="009D2F2D" w:rsidRPr="008E35D6" w:rsidRDefault="009D2F2D" w:rsidP="00D71870">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Роль базофилов при IgG4-СЗ во многом неизвестна. Базофилы наряду с Т-клетками являются основным источником ИЛ-4 [4</w:t>
      </w:r>
      <w:r w:rsidR="008A497A" w:rsidRPr="008E35D6">
        <w:rPr>
          <w:rFonts w:ascii="Times New Roman" w:eastAsia="Times New Roman" w:hAnsi="Times New Roman"/>
          <w:sz w:val="24"/>
          <w:szCs w:val="24"/>
        </w:rPr>
        <w:t>6</w:t>
      </w:r>
      <w:r w:rsidRPr="008E35D6">
        <w:rPr>
          <w:rFonts w:ascii="Times New Roman" w:eastAsia="Times New Roman" w:hAnsi="Times New Roman"/>
          <w:sz w:val="24"/>
          <w:szCs w:val="24"/>
        </w:rPr>
        <w:t xml:space="preserve">]. Активированные базофилы могут секретировать </w:t>
      </w:r>
      <w:r w:rsidR="00C00E04" w:rsidRPr="008E35D6">
        <w:rPr>
          <w:rFonts w:ascii="Times New Roman" w:eastAsia="Times New Roman" w:hAnsi="Times New Roman"/>
          <w:sz w:val="24"/>
          <w:szCs w:val="24"/>
        </w:rPr>
        <w:t>фактор активации В-лимфоцитов</w:t>
      </w:r>
      <w:r w:rsidRPr="008E35D6">
        <w:rPr>
          <w:rFonts w:ascii="Times New Roman" w:eastAsia="Times New Roman" w:hAnsi="Times New Roman"/>
          <w:sz w:val="24"/>
          <w:szCs w:val="24"/>
        </w:rPr>
        <w:t xml:space="preserve"> и ИЛ-13, усиливая продукцию IgG4</w:t>
      </w:r>
      <w:r w:rsidR="00D7187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[4</w:t>
      </w:r>
      <w:r w:rsidR="008A497A" w:rsidRPr="008E35D6">
        <w:rPr>
          <w:rFonts w:ascii="Times New Roman" w:eastAsia="Times New Roman" w:hAnsi="Times New Roman"/>
          <w:sz w:val="24"/>
          <w:szCs w:val="24"/>
        </w:rPr>
        <w:t>6</w:t>
      </w:r>
      <w:r w:rsidRPr="008E35D6">
        <w:rPr>
          <w:rFonts w:ascii="Times New Roman" w:eastAsia="Times New Roman" w:hAnsi="Times New Roman"/>
          <w:sz w:val="24"/>
          <w:szCs w:val="24"/>
        </w:rPr>
        <w:t xml:space="preserve">]. </w:t>
      </w:r>
    </w:p>
    <w:p w14:paraId="03F2F393" w14:textId="77777777" w:rsidR="009D2F2D" w:rsidRPr="008E35D6" w:rsidRDefault="009D2F2D" w:rsidP="00D71870">
      <w:pPr>
        <w:spacing w:after="0" w:line="360" w:lineRule="auto"/>
        <w:ind w:firstLine="709"/>
        <w:jc w:val="both"/>
        <w:rPr>
          <w:rFonts w:ascii="Times New Roman" w:hAnsi="Times New Roman"/>
          <w:sz w:val="24"/>
          <w:szCs w:val="24"/>
        </w:rPr>
      </w:pPr>
    </w:p>
    <w:p w14:paraId="1A770D0C" w14:textId="6F939375" w:rsidR="009D2F2D" w:rsidRPr="008E35D6" w:rsidRDefault="00D71870" w:rsidP="00D71870">
      <w:pPr>
        <w:spacing w:after="0" w:line="360" w:lineRule="auto"/>
        <w:jc w:val="center"/>
        <w:rPr>
          <w:rFonts w:ascii="Times New Roman" w:hAnsi="Times New Roman"/>
          <w:b/>
          <w:sz w:val="24"/>
          <w:szCs w:val="24"/>
        </w:rPr>
      </w:pPr>
      <w:bookmarkStart w:id="14" w:name="h.lnxbz9" w:colFirst="0" w:colLast="0"/>
      <w:bookmarkEnd w:id="14"/>
      <w:r w:rsidRPr="008E35D6">
        <w:rPr>
          <w:rFonts w:ascii="Times New Roman" w:hAnsi="Times New Roman"/>
          <w:b/>
          <w:sz w:val="24"/>
          <w:szCs w:val="24"/>
        </w:rPr>
        <w:t>1.</w:t>
      </w:r>
      <w:r w:rsidR="009D2F2D" w:rsidRPr="008E35D6">
        <w:rPr>
          <w:rFonts w:ascii="Times New Roman" w:hAnsi="Times New Roman"/>
          <w:b/>
          <w:sz w:val="24"/>
          <w:szCs w:val="24"/>
        </w:rPr>
        <w:t>3.8. Эозинофилы</w:t>
      </w:r>
    </w:p>
    <w:p w14:paraId="5DAE73ED" w14:textId="77777777" w:rsidR="00D71870" w:rsidRPr="008E35D6" w:rsidRDefault="00D71870" w:rsidP="00D71870">
      <w:pPr>
        <w:spacing w:after="0" w:line="360" w:lineRule="auto"/>
        <w:jc w:val="center"/>
        <w:rPr>
          <w:rFonts w:ascii="Times New Roman" w:hAnsi="Times New Roman"/>
          <w:b/>
          <w:sz w:val="24"/>
          <w:szCs w:val="24"/>
        </w:rPr>
      </w:pPr>
    </w:p>
    <w:p w14:paraId="643C3324" w14:textId="40432A4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Эозинофилия в ткани является одной из характерных гистологических черт IgG4-СЗ, около трети пациентов имеют эозин</w:t>
      </w:r>
      <w:r w:rsidR="008A497A" w:rsidRPr="008E35D6">
        <w:rPr>
          <w:rFonts w:ascii="Times New Roman" w:eastAsia="Times New Roman" w:hAnsi="Times New Roman"/>
          <w:sz w:val="24"/>
          <w:szCs w:val="24"/>
        </w:rPr>
        <w:t>офилию в периферической крови [48, 50</w:t>
      </w:r>
      <w:r w:rsidR="00D71870" w:rsidRPr="008E35D6">
        <w:rPr>
          <w:rFonts w:ascii="Times New Roman" w:eastAsia="Times New Roman" w:hAnsi="Times New Roman"/>
          <w:sz w:val="24"/>
          <w:szCs w:val="24"/>
        </w:rPr>
        <w:t>]. С у</w:t>
      </w:r>
      <w:r w:rsidRPr="008E35D6">
        <w:rPr>
          <w:rFonts w:ascii="Times New Roman" w:eastAsia="Times New Roman" w:hAnsi="Times New Roman"/>
          <w:sz w:val="24"/>
          <w:szCs w:val="24"/>
        </w:rPr>
        <w:t>ч</w:t>
      </w:r>
      <w:r w:rsidR="00D71870" w:rsidRPr="008E35D6">
        <w:rPr>
          <w:rFonts w:ascii="Times New Roman" w:eastAsia="Times New Roman" w:hAnsi="Times New Roman"/>
          <w:sz w:val="24"/>
          <w:szCs w:val="24"/>
        </w:rPr>
        <w:t>етом</w:t>
      </w:r>
      <w:r w:rsidRPr="008E35D6">
        <w:rPr>
          <w:rFonts w:ascii="Times New Roman" w:eastAsia="Times New Roman" w:hAnsi="Times New Roman"/>
          <w:sz w:val="24"/>
          <w:szCs w:val="24"/>
        </w:rPr>
        <w:t xml:space="preserve"> высок</w:t>
      </w:r>
      <w:r w:rsidR="00D71870" w:rsidRPr="008E35D6">
        <w:rPr>
          <w:rFonts w:ascii="Times New Roman" w:eastAsia="Times New Roman" w:hAnsi="Times New Roman"/>
          <w:sz w:val="24"/>
          <w:szCs w:val="24"/>
        </w:rPr>
        <w:t>ой</w:t>
      </w:r>
      <w:r w:rsidRPr="008E35D6">
        <w:rPr>
          <w:rFonts w:ascii="Times New Roman" w:eastAsia="Times New Roman" w:hAnsi="Times New Roman"/>
          <w:sz w:val="24"/>
          <w:szCs w:val="24"/>
        </w:rPr>
        <w:t xml:space="preserve"> частот</w:t>
      </w:r>
      <w:r w:rsidR="00D71870" w:rsidRPr="008E35D6">
        <w:rPr>
          <w:rFonts w:ascii="Times New Roman" w:eastAsia="Times New Roman" w:hAnsi="Times New Roman"/>
          <w:sz w:val="24"/>
          <w:szCs w:val="24"/>
        </w:rPr>
        <w:t>ы</w:t>
      </w:r>
      <w:r w:rsidRPr="008E35D6">
        <w:rPr>
          <w:rFonts w:ascii="Times New Roman" w:eastAsia="Times New Roman" w:hAnsi="Times New Roman"/>
          <w:sz w:val="24"/>
          <w:szCs w:val="24"/>
        </w:rPr>
        <w:t xml:space="preserve"> аллергических проявлений при IgG4-CЗ и ассоци</w:t>
      </w:r>
      <w:r w:rsidR="00295768">
        <w:rPr>
          <w:rFonts w:ascii="Times New Roman" w:eastAsia="Times New Roman" w:hAnsi="Times New Roman"/>
          <w:sz w:val="24"/>
          <w:szCs w:val="24"/>
        </w:rPr>
        <w:t>ацию с повышением эозинофилов в </w:t>
      </w:r>
      <w:r w:rsidRPr="008E35D6">
        <w:rPr>
          <w:rFonts w:ascii="Times New Roman" w:eastAsia="Times New Roman" w:hAnsi="Times New Roman"/>
          <w:sz w:val="24"/>
          <w:szCs w:val="24"/>
        </w:rPr>
        <w:t>крови и у</w:t>
      </w:r>
      <w:r w:rsidR="00D71870" w:rsidRPr="008E35D6">
        <w:rPr>
          <w:rFonts w:ascii="Times New Roman" w:eastAsia="Times New Roman" w:hAnsi="Times New Roman"/>
          <w:sz w:val="24"/>
          <w:szCs w:val="24"/>
        </w:rPr>
        <w:t>ровня IgE в сыворотке пациентов</w:t>
      </w:r>
      <w:r w:rsidRPr="008E35D6">
        <w:rPr>
          <w:rFonts w:ascii="Times New Roman" w:eastAsia="Times New Roman" w:hAnsi="Times New Roman"/>
          <w:sz w:val="24"/>
          <w:szCs w:val="24"/>
        </w:rPr>
        <w:t xml:space="preserve"> предполагался аллергический механизм возникновения заболевания [4</w:t>
      </w:r>
      <w:r w:rsidR="001022D6" w:rsidRPr="008E35D6">
        <w:rPr>
          <w:rFonts w:ascii="Times New Roman" w:eastAsia="Times New Roman" w:hAnsi="Times New Roman"/>
          <w:sz w:val="24"/>
          <w:szCs w:val="24"/>
        </w:rPr>
        <w:t>6</w:t>
      </w:r>
      <w:r w:rsidRPr="008E35D6">
        <w:rPr>
          <w:rFonts w:ascii="Times New Roman" w:eastAsia="Times New Roman" w:hAnsi="Times New Roman"/>
          <w:sz w:val="24"/>
          <w:szCs w:val="24"/>
        </w:rPr>
        <w:t>].</w:t>
      </w:r>
      <w:r w:rsidR="00D71870" w:rsidRPr="008E35D6">
        <w:rPr>
          <w:rFonts w:ascii="Times New Roman" w:eastAsia="Times New Roman" w:hAnsi="Times New Roman"/>
          <w:sz w:val="24"/>
          <w:szCs w:val="24"/>
        </w:rPr>
        <w:t xml:space="preserve"> Однако E. Della-Torre с соавторами</w:t>
      </w:r>
      <w:r w:rsidRPr="008E35D6">
        <w:rPr>
          <w:rFonts w:ascii="Times New Roman" w:eastAsia="Times New Roman" w:hAnsi="Times New Roman"/>
          <w:sz w:val="24"/>
          <w:szCs w:val="24"/>
        </w:rPr>
        <w:t xml:space="preserve"> [</w:t>
      </w:r>
      <w:r w:rsidR="001022D6" w:rsidRPr="008E35D6">
        <w:rPr>
          <w:rFonts w:ascii="Times New Roman" w:eastAsia="Times New Roman" w:hAnsi="Times New Roman"/>
          <w:sz w:val="24"/>
          <w:szCs w:val="24"/>
        </w:rPr>
        <w:t>48</w:t>
      </w:r>
      <w:r w:rsidRPr="008E35D6">
        <w:rPr>
          <w:rFonts w:ascii="Times New Roman" w:eastAsia="Times New Roman" w:hAnsi="Times New Roman"/>
          <w:sz w:val="24"/>
          <w:szCs w:val="24"/>
        </w:rPr>
        <w:t xml:space="preserve">] показали, что частота аллергических заболеваний у пациентов с IgG4-СЗ статистически не отличается от общепопуляционной, специфических аллергенов выделить не удается, а средний уровень сывороточного IgE и среднее число эозинофилов в крови достоверно не отличались у пациентов с </w:t>
      </w:r>
      <w:r w:rsidR="00F94385" w:rsidRPr="008E35D6">
        <w:rPr>
          <w:rFonts w:ascii="Times New Roman" w:eastAsia="Times New Roman" w:hAnsi="Times New Roman"/>
          <w:sz w:val="24"/>
          <w:szCs w:val="24"/>
        </w:rPr>
        <w:t>атопическими</w:t>
      </w:r>
      <w:r w:rsidRPr="008E35D6">
        <w:rPr>
          <w:rFonts w:ascii="Times New Roman" w:eastAsia="Times New Roman" w:hAnsi="Times New Roman"/>
          <w:sz w:val="24"/>
          <w:szCs w:val="24"/>
        </w:rPr>
        <w:t xml:space="preserve"> проявлени</w:t>
      </w:r>
      <w:r w:rsidR="00F94385" w:rsidRPr="008E35D6">
        <w:rPr>
          <w:rFonts w:ascii="Times New Roman" w:eastAsia="Times New Roman" w:hAnsi="Times New Roman"/>
          <w:sz w:val="24"/>
          <w:szCs w:val="24"/>
        </w:rPr>
        <w:t>ями и без них</w:t>
      </w:r>
      <w:r w:rsidRPr="008E35D6">
        <w:rPr>
          <w:rFonts w:ascii="Times New Roman" w:eastAsia="Times New Roman" w:hAnsi="Times New Roman"/>
          <w:sz w:val="24"/>
          <w:szCs w:val="24"/>
        </w:rPr>
        <w:t>. В любом случае активированные эозинофилы могут способствовать образованию фиб</w:t>
      </w:r>
      <w:r w:rsidRPr="008E35D6">
        <w:rPr>
          <w:rFonts w:ascii="Times New Roman" w:eastAsia="Times New Roman" w:hAnsi="Times New Roman"/>
          <w:sz w:val="24"/>
          <w:szCs w:val="24"/>
        </w:rPr>
        <w:lastRenderedPageBreak/>
        <w:t>розных изменений в тканях путем продукции ТФР-β, ПФР и ИЛ-13, путем улучшения выживаемости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плазматических клеток в очагах воспаления или путем up-регуляции антигенов главного комплекса гистосовместимости II класса и презентации антигенов CD4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Т-клеткам [4</w:t>
      </w:r>
      <w:r w:rsidR="001022D6" w:rsidRPr="008E35D6">
        <w:rPr>
          <w:rFonts w:ascii="Times New Roman" w:eastAsia="Times New Roman" w:hAnsi="Times New Roman"/>
          <w:sz w:val="24"/>
          <w:szCs w:val="24"/>
        </w:rPr>
        <w:t>6</w:t>
      </w:r>
      <w:r w:rsidRPr="008E35D6">
        <w:rPr>
          <w:rFonts w:ascii="Times New Roman" w:eastAsia="Times New Roman" w:hAnsi="Times New Roman"/>
          <w:sz w:val="24"/>
          <w:szCs w:val="24"/>
        </w:rPr>
        <w:t xml:space="preserve">]. Эти гипотезы на сегодняшний день остаются непроверенными, а роль эозинофилов в патогенезе IgG4-СЗ </w:t>
      </w:r>
      <w:r w:rsidR="00F9438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неясной.</w:t>
      </w:r>
    </w:p>
    <w:p w14:paraId="7482C53D" w14:textId="77777777" w:rsidR="009D2F2D" w:rsidRPr="008E35D6" w:rsidRDefault="009D2F2D" w:rsidP="00D71870">
      <w:pPr>
        <w:spacing w:after="0" w:line="360" w:lineRule="auto"/>
        <w:ind w:firstLine="709"/>
        <w:jc w:val="both"/>
        <w:rPr>
          <w:rFonts w:ascii="Times New Roman" w:hAnsi="Times New Roman"/>
          <w:sz w:val="24"/>
          <w:szCs w:val="24"/>
        </w:rPr>
      </w:pPr>
    </w:p>
    <w:p w14:paraId="57D5BB35" w14:textId="188F2E93" w:rsidR="009D2F2D" w:rsidRPr="008E35D6" w:rsidRDefault="00D71870" w:rsidP="00D71870">
      <w:pPr>
        <w:spacing w:after="0" w:line="360" w:lineRule="auto"/>
        <w:jc w:val="center"/>
        <w:rPr>
          <w:rFonts w:ascii="Times New Roman" w:hAnsi="Times New Roman"/>
          <w:b/>
          <w:sz w:val="24"/>
          <w:szCs w:val="24"/>
        </w:rPr>
      </w:pPr>
      <w:bookmarkStart w:id="15" w:name="h.35nkun2" w:colFirst="0" w:colLast="0"/>
      <w:bookmarkEnd w:id="15"/>
      <w:r w:rsidRPr="008E35D6">
        <w:rPr>
          <w:rFonts w:ascii="Times New Roman" w:hAnsi="Times New Roman"/>
          <w:b/>
          <w:sz w:val="24"/>
          <w:szCs w:val="24"/>
        </w:rPr>
        <w:t>1.</w:t>
      </w:r>
      <w:r w:rsidR="009D2F2D" w:rsidRPr="008E35D6">
        <w:rPr>
          <w:rFonts w:ascii="Times New Roman" w:hAnsi="Times New Roman"/>
          <w:b/>
          <w:sz w:val="24"/>
          <w:szCs w:val="24"/>
        </w:rPr>
        <w:t>3.9. Тучные клетки</w:t>
      </w:r>
    </w:p>
    <w:p w14:paraId="6BE817E7" w14:textId="77777777" w:rsidR="00D71870" w:rsidRPr="008E35D6" w:rsidRDefault="00D71870" w:rsidP="00D71870">
      <w:pPr>
        <w:spacing w:after="0" w:line="360" w:lineRule="auto"/>
        <w:jc w:val="center"/>
        <w:rPr>
          <w:rFonts w:ascii="Times New Roman" w:hAnsi="Times New Roman"/>
          <w:b/>
          <w:sz w:val="24"/>
          <w:szCs w:val="24"/>
        </w:rPr>
      </w:pPr>
    </w:p>
    <w:p w14:paraId="3D7BB872" w14:textId="703238E9" w:rsidR="009D2F2D" w:rsidRPr="008E35D6" w:rsidRDefault="009D2F2D" w:rsidP="00D71870">
      <w:pPr>
        <w:spacing w:after="0" w:line="360" w:lineRule="auto"/>
        <w:ind w:firstLine="709"/>
        <w:jc w:val="both"/>
        <w:rPr>
          <w:rFonts w:ascii="Times New Roman" w:hAnsi="Times New Roman"/>
          <w:spacing w:val="-2"/>
          <w:sz w:val="24"/>
          <w:szCs w:val="24"/>
        </w:rPr>
      </w:pPr>
      <w:r w:rsidRPr="008E35D6">
        <w:rPr>
          <w:rFonts w:ascii="Times New Roman" w:eastAsia="Times New Roman" w:hAnsi="Times New Roman"/>
          <w:spacing w:val="-2"/>
          <w:sz w:val="24"/>
          <w:szCs w:val="24"/>
        </w:rPr>
        <w:t>M. Takeuchi с соавт</w:t>
      </w:r>
      <w:r w:rsidR="002D19D2" w:rsidRPr="008E35D6">
        <w:rPr>
          <w:rFonts w:ascii="Times New Roman" w:eastAsia="Times New Roman" w:hAnsi="Times New Roman"/>
          <w:spacing w:val="-2"/>
          <w:sz w:val="24"/>
          <w:szCs w:val="24"/>
        </w:rPr>
        <w:t>орами</w:t>
      </w:r>
      <w:r w:rsidR="001022D6" w:rsidRPr="008E35D6">
        <w:rPr>
          <w:rFonts w:ascii="Times New Roman" w:eastAsia="Times New Roman" w:hAnsi="Times New Roman"/>
          <w:spacing w:val="-2"/>
          <w:sz w:val="24"/>
          <w:szCs w:val="24"/>
        </w:rPr>
        <w:t xml:space="preserve"> [248</w:t>
      </w:r>
      <w:r w:rsidRPr="008E35D6">
        <w:rPr>
          <w:rFonts w:ascii="Times New Roman" w:eastAsia="Times New Roman" w:hAnsi="Times New Roman"/>
          <w:spacing w:val="-2"/>
          <w:sz w:val="24"/>
          <w:szCs w:val="24"/>
        </w:rPr>
        <w:t>] установили, что тучные клетки могут яв</w:t>
      </w:r>
      <w:r w:rsidR="002D19D2" w:rsidRPr="008E35D6">
        <w:rPr>
          <w:rFonts w:ascii="Times New Roman" w:eastAsia="Times New Roman" w:hAnsi="Times New Roman"/>
          <w:spacing w:val="-2"/>
          <w:sz w:val="24"/>
          <w:szCs w:val="24"/>
        </w:rPr>
        <w:t>ляться источником цитокинов Th2-ряда (ИЛ-4) и цитокинов Treg-</w:t>
      </w:r>
      <w:r w:rsidRPr="008E35D6">
        <w:rPr>
          <w:rFonts w:ascii="Times New Roman" w:eastAsia="Times New Roman" w:hAnsi="Times New Roman"/>
          <w:spacing w:val="-2"/>
          <w:sz w:val="24"/>
          <w:szCs w:val="24"/>
        </w:rPr>
        <w:t xml:space="preserve">клеток (ИЛ-10, ТФР-β). </w:t>
      </w:r>
    </w:p>
    <w:p w14:paraId="4E5FBF3C" w14:textId="30AA340C" w:rsidR="009D2F2D" w:rsidRPr="008E35D6" w:rsidRDefault="009D2F2D" w:rsidP="00D71870">
      <w:pPr>
        <w:spacing w:after="0" w:line="360" w:lineRule="auto"/>
        <w:ind w:firstLine="709"/>
        <w:jc w:val="both"/>
        <w:rPr>
          <w:rFonts w:ascii="Times New Roman" w:hAnsi="Times New Roman"/>
          <w:sz w:val="24"/>
          <w:szCs w:val="24"/>
        </w:rPr>
      </w:pPr>
    </w:p>
    <w:p w14:paraId="0C9B76DF" w14:textId="77777777" w:rsidR="00D71870" w:rsidRPr="008E35D6" w:rsidRDefault="00D71870" w:rsidP="00D71870">
      <w:pPr>
        <w:spacing w:after="0" w:line="360" w:lineRule="auto"/>
        <w:ind w:firstLine="709"/>
        <w:jc w:val="both"/>
        <w:rPr>
          <w:rFonts w:ascii="Times New Roman" w:hAnsi="Times New Roman"/>
          <w:sz w:val="24"/>
          <w:szCs w:val="24"/>
        </w:rPr>
      </w:pPr>
    </w:p>
    <w:p w14:paraId="4A38481F" w14:textId="7146709F" w:rsidR="009D2F2D" w:rsidRPr="008E35D6" w:rsidRDefault="00D71870" w:rsidP="00D71870">
      <w:pPr>
        <w:spacing w:after="0" w:line="360" w:lineRule="auto"/>
        <w:jc w:val="center"/>
        <w:rPr>
          <w:rFonts w:ascii="Times New Roman" w:hAnsi="Times New Roman"/>
          <w:b/>
          <w:sz w:val="24"/>
          <w:szCs w:val="24"/>
        </w:rPr>
      </w:pPr>
      <w:bookmarkStart w:id="16" w:name="h.1ksv4uv" w:colFirst="0" w:colLast="0"/>
      <w:bookmarkEnd w:id="16"/>
      <w:r w:rsidRPr="008E35D6">
        <w:rPr>
          <w:rFonts w:ascii="Times New Roman" w:hAnsi="Times New Roman"/>
          <w:b/>
          <w:sz w:val="24"/>
          <w:szCs w:val="24"/>
        </w:rPr>
        <w:t>1.</w:t>
      </w:r>
      <w:r w:rsidR="009D2F2D" w:rsidRPr="008E35D6">
        <w:rPr>
          <w:rFonts w:ascii="Times New Roman" w:hAnsi="Times New Roman"/>
          <w:b/>
          <w:sz w:val="24"/>
          <w:szCs w:val="24"/>
        </w:rPr>
        <w:t>4.</w:t>
      </w:r>
      <w:r w:rsidRPr="008E35D6">
        <w:rPr>
          <w:rFonts w:ascii="Times New Roman" w:hAnsi="Times New Roman"/>
          <w:b/>
          <w:sz w:val="24"/>
          <w:szCs w:val="24"/>
        </w:rPr>
        <w:t xml:space="preserve"> </w:t>
      </w:r>
      <w:r w:rsidR="005C1EC3" w:rsidRPr="008E35D6">
        <w:rPr>
          <w:rFonts w:ascii="Times New Roman" w:hAnsi="Times New Roman"/>
          <w:b/>
          <w:sz w:val="24"/>
          <w:szCs w:val="24"/>
        </w:rPr>
        <w:t>Оценка активности IgG4-связанных заболеваний</w:t>
      </w:r>
    </w:p>
    <w:p w14:paraId="2EA755F4" w14:textId="77777777" w:rsidR="00D71870" w:rsidRPr="008E35D6" w:rsidRDefault="00D71870" w:rsidP="00D71870">
      <w:pPr>
        <w:spacing w:after="0" w:line="360" w:lineRule="auto"/>
        <w:jc w:val="center"/>
        <w:rPr>
          <w:rFonts w:ascii="Times New Roman" w:hAnsi="Times New Roman"/>
          <w:b/>
          <w:sz w:val="24"/>
          <w:szCs w:val="24"/>
        </w:rPr>
      </w:pPr>
    </w:p>
    <w:p w14:paraId="6C33B99B" w14:textId="08C7893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Инструмент для оценки активности заболевания необходим как в повседневной практике, так и при проведении клинических исследований. Американской группой исследователей был предложен «индекс ответа IgG4-CЗ», который позволяет оценить изменения в состоянии каждого отдельного органа-мишени в баллах от визита к визиту [</w:t>
      </w:r>
      <w:r w:rsidR="001022D6" w:rsidRPr="008E35D6">
        <w:rPr>
          <w:rFonts w:ascii="Times New Roman" w:eastAsia="Times New Roman" w:hAnsi="Times New Roman"/>
          <w:sz w:val="24"/>
          <w:szCs w:val="24"/>
        </w:rPr>
        <w:t>24</w:t>
      </w:r>
      <w:r w:rsidRPr="008E35D6">
        <w:rPr>
          <w:rFonts w:ascii="Times New Roman" w:eastAsia="Times New Roman" w:hAnsi="Times New Roman"/>
          <w:sz w:val="24"/>
          <w:szCs w:val="24"/>
        </w:rPr>
        <w:t>]. В «индексе ответа IgG4-СЗ» состояние каждого органа/системы оценивает</w:t>
      </w:r>
      <w:r w:rsidR="002D19D2" w:rsidRPr="008E35D6">
        <w:rPr>
          <w:rFonts w:ascii="Times New Roman" w:eastAsia="Times New Roman" w:hAnsi="Times New Roman"/>
          <w:sz w:val="24"/>
          <w:szCs w:val="24"/>
        </w:rPr>
        <w:t xml:space="preserve">ся врачом в баллах от 0 до 4 (0 — </w:t>
      </w:r>
      <w:r w:rsidRPr="008E35D6">
        <w:rPr>
          <w:rFonts w:ascii="Times New Roman" w:eastAsia="Times New Roman" w:hAnsi="Times New Roman"/>
          <w:sz w:val="24"/>
          <w:szCs w:val="24"/>
        </w:rPr>
        <w:t>отсутствие признаков ак</w:t>
      </w:r>
      <w:r w:rsidR="002D19D2" w:rsidRPr="008E35D6">
        <w:rPr>
          <w:rFonts w:ascii="Times New Roman" w:eastAsia="Times New Roman" w:hAnsi="Times New Roman"/>
          <w:sz w:val="24"/>
          <w:szCs w:val="24"/>
        </w:rPr>
        <w:t xml:space="preserve">тивного заболевания в органе, 1 — улучшение состояния органа, 2 — </w:t>
      </w:r>
      <w:r w:rsidRPr="008E35D6">
        <w:rPr>
          <w:rFonts w:ascii="Times New Roman" w:eastAsia="Times New Roman" w:hAnsi="Times New Roman"/>
          <w:sz w:val="24"/>
          <w:szCs w:val="24"/>
        </w:rPr>
        <w:t>отсутствие изменени</w:t>
      </w:r>
      <w:r w:rsidR="002D19D2" w:rsidRPr="008E35D6">
        <w:rPr>
          <w:rFonts w:ascii="Times New Roman" w:eastAsia="Times New Roman" w:hAnsi="Times New Roman"/>
          <w:sz w:val="24"/>
          <w:szCs w:val="24"/>
        </w:rPr>
        <w:t xml:space="preserve">й, персистентная активность, 3 — </w:t>
      </w:r>
      <w:r w:rsidRPr="008E35D6">
        <w:rPr>
          <w:rFonts w:ascii="Times New Roman" w:eastAsia="Times New Roman" w:hAnsi="Times New Roman"/>
          <w:sz w:val="24"/>
          <w:szCs w:val="24"/>
        </w:rPr>
        <w:t>появление активности в новом органе или возобновление активности в том же органе у пациента, не получающ</w:t>
      </w:r>
      <w:r w:rsidR="002D19D2" w:rsidRPr="008E35D6">
        <w:rPr>
          <w:rFonts w:ascii="Times New Roman" w:eastAsia="Times New Roman" w:hAnsi="Times New Roman"/>
          <w:sz w:val="24"/>
          <w:szCs w:val="24"/>
        </w:rPr>
        <w:t xml:space="preserve">его терапию на момент оценки, 4 — </w:t>
      </w:r>
      <w:r w:rsidRPr="008E35D6">
        <w:rPr>
          <w:rFonts w:ascii="Times New Roman" w:eastAsia="Times New Roman" w:hAnsi="Times New Roman"/>
          <w:sz w:val="24"/>
          <w:szCs w:val="24"/>
        </w:rPr>
        <w:t>ухудшение, несмотря на проводимое лечение), кроме того в оценку входит уровень сывороточного IgG4, оценка необходимости срочного терапевтического вмешательства для предотвращения необратимых функциональных последствий, суточная и суммарная доза ГК. В рамках «индекса ответа» отдельно оцениваются необратимые органные поражения, возникшие в исходе заболевания или в результате его лечения. Оценка дается в баллах, однако они не суммируются с баллами оценки активности заболевания по органам и не входят в собственно «индекс ответа».</w:t>
      </w:r>
      <w:r w:rsidR="00D83ABA" w:rsidRPr="008E35D6">
        <w:rPr>
          <w:rFonts w:ascii="Times New Roman" w:eastAsia="Times New Roman" w:hAnsi="Times New Roman"/>
          <w:sz w:val="24"/>
          <w:szCs w:val="24"/>
        </w:rPr>
        <w:t xml:space="preserve"> </w:t>
      </w:r>
    </w:p>
    <w:p w14:paraId="1764622D" w14:textId="7A7074A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Уровень IgG4 в сыворотке коррелирует с числом пораженных органов, однак</w:t>
      </w:r>
      <w:r w:rsidR="002D19D2" w:rsidRPr="008E35D6">
        <w:rPr>
          <w:rFonts w:ascii="Times New Roman" w:eastAsia="Times New Roman" w:hAnsi="Times New Roman"/>
          <w:sz w:val="24"/>
          <w:szCs w:val="24"/>
        </w:rPr>
        <w:t>о он может быть не повышен у 30–</w:t>
      </w:r>
      <w:r w:rsidRPr="008E35D6">
        <w:rPr>
          <w:rFonts w:ascii="Times New Roman" w:eastAsia="Times New Roman" w:hAnsi="Times New Roman"/>
          <w:sz w:val="24"/>
          <w:szCs w:val="24"/>
        </w:rPr>
        <w:t>40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и после лечения, даже успешного, в течение длительного в</w:t>
      </w:r>
      <w:r w:rsidR="006529B6" w:rsidRPr="008E35D6">
        <w:rPr>
          <w:rFonts w:ascii="Times New Roman" w:eastAsia="Times New Roman" w:hAnsi="Times New Roman"/>
          <w:sz w:val="24"/>
          <w:szCs w:val="24"/>
        </w:rPr>
        <w:t>ремени оставаться повышенным [127</w:t>
      </w:r>
      <w:r w:rsidRPr="008E35D6">
        <w:rPr>
          <w:rFonts w:ascii="Times New Roman" w:eastAsia="Times New Roman" w:hAnsi="Times New Roman"/>
          <w:sz w:val="24"/>
          <w:szCs w:val="24"/>
        </w:rPr>
        <w:t>,</w:t>
      </w:r>
      <w:r w:rsidR="002D19D2" w:rsidRPr="008E35D6">
        <w:rPr>
          <w:rFonts w:ascii="Times New Roman" w:eastAsia="Times New Roman" w:hAnsi="Times New Roman"/>
          <w:sz w:val="24"/>
          <w:szCs w:val="24"/>
        </w:rPr>
        <w:t xml:space="preserve"> </w:t>
      </w:r>
      <w:r w:rsidR="006529B6" w:rsidRPr="008E35D6">
        <w:rPr>
          <w:rFonts w:ascii="Times New Roman" w:eastAsia="Times New Roman" w:hAnsi="Times New Roman"/>
          <w:sz w:val="24"/>
          <w:szCs w:val="24"/>
        </w:rPr>
        <w:t>273</w:t>
      </w:r>
      <w:r w:rsidRPr="008E35D6">
        <w:rPr>
          <w:rFonts w:ascii="Times New Roman" w:eastAsia="Times New Roman" w:hAnsi="Times New Roman"/>
          <w:sz w:val="24"/>
          <w:szCs w:val="24"/>
        </w:rPr>
        <w:t xml:space="preserve">]. Это существенно ограничивает его </w:t>
      </w:r>
      <w:r w:rsidR="002D19D2" w:rsidRPr="008E35D6">
        <w:rPr>
          <w:rFonts w:ascii="Times New Roman" w:eastAsia="Times New Roman" w:hAnsi="Times New Roman"/>
          <w:sz w:val="24"/>
          <w:szCs w:val="24"/>
        </w:rPr>
        <w:t xml:space="preserve">применение для </w:t>
      </w:r>
      <w:r w:rsidR="002D19D2" w:rsidRPr="008E35D6">
        <w:rPr>
          <w:rFonts w:ascii="Times New Roman" w:eastAsia="Times New Roman" w:hAnsi="Times New Roman"/>
          <w:sz w:val="24"/>
          <w:szCs w:val="24"/>
        </w:rPr>
        <w:lastRenderedPageBreak/>
        <w:t>оценки активности</w:t>
      </w:r>
      <w:r w:rsidRPr="008E35D6">
        <w:rPr>
          <w:rFonts w:ascii="Times New Roman" w:eastAsia="Times New Roman" w:hAnsi="Times New Roman"/>
          <w:sz w:val="24"/>
          <w:szCs w:val="24"/>
        </w:rPr>
        <w:t xml:space="preserve"> заболевания, эффективности терапии и делает невозможным принятие терапевтических решений только на основании серологического исследования. Обсуждается целесообразность включения его в «индекс ответа» [</w:t>
      </w:r>
      <w:r w:rsidR="006529B6" w:rsidRPr="008E35D6">
        <w:rPr>
          <w:rFonts w:ascii="Times New Roman" w:eastAsia="Times New Roman" w:hAnsi="Times New Roman"/>
          <w:sz w:val="24"/>
          <w:szCs w:val="24"/>
        </w:rPr>
        <w:t>25</w:t>
      </w:r>
      <w:r w:rsidRPr="008E35D6">
        <w:rPr>
          <w:rFonts w:ascii="Times New Roman" w:eastAsia="Times New Roman" w:hAnsi="Times New Roman"/>
          <w:sz w:val="24"/>
          <w:szCs w:val="24"/>
        </w:rPr>
        <w:t>].</w:t>
      </w:r>
    </w:p>
    <w:p w14:paraId="01171D5C" w14:textId="23E69AE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Пожалуй</w:t>
      </w:r>
      <w:r w:rsidR="002D19D2"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наиболее чувствительным маркером активности IgG4-CЗ на сегодняшний день</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является уровень циркулирующих в крови CD19</w:t>
      </w:r>
      <w:r w:rsidR="00FB7AC1" w:rsidRPr="008E35D6">
        <w:rPr>
          <w:rFonts w:ascii="Times New Roman" w:eastAsia="Times New Roman" w:hAnsi="Times New Roman"/>
          <w:sz w:val="24"/>
          <w:szCs w:val="24"/>
          <w:vertAlign w:val="superscript"/>
        </w:rPr>
        <w:t>+</w:t>
      </w:r>
      <w:r w:rsidRPr="008E35D6">
        <w:rPr>
          <w:rFonts w:ascii="Times New Roman" w:eastAsia="Times New Roman" w:hAnsi="Times New Roman"/>
          <w:sz w:val="24"/>
          <w:szCs w:val="24"/>
        </w:rPr>
        <w:t>CD20</w:t>
      </w:r>
      <w:r w:rsidR="00FB7AC1" w:rsidRPr="008E35D6">
        <w:rPr>
          <w:rFonts w:ascii="Times New Roman" w:eastAsia="Times New Roman" w:hAnsi="Times New Roman"/>
          <w:sz w:val="24"/>
          <w:szCs w:val="24"/>
          <w:vertAlign w:val="superscript"/>
        </w:rPr>
        <w:t>+</w:t>
      </w:r>
      <w:r w:rsidRPr="008E35D6">
        <w:rPr>
          <w:rFonts w:ascii="Times New Roman" w:eastAsia="Times New Roman" w:hAnsi="Times New Roman"/>
          <w:sz w:val="24"/>
          <w:szCs w:val="24"/>
        </w:rPr>
        <w:t>CD27</w:t>
      </w:r>
      <w:r w:rsidR="00FB7AC1" w:rsidRPr="008E35D6">
        <w:rPr>
          <w:rFonts w:ascii="Times New Roman" w:eastAsia="Times New Roman" w:hAnsi="Times New Roman"/>
          <w:sz w:val="24"/>
          <w:szCs w:val="24"/>
          <w:vertAlign w:val="superscript"/>
        </w:rPr>
        <w:t>+</w:t>
      </w:r>
      <w:r w:rsidRPr="008E35D6">
        <w:rPr>
          <w:rFonts w:ascii="Times New Roman" w:eastAsia="Times New Roman" w:hAnsi="Times New Roman"/>
          <w:sz w:val="24"/>
          <w:szCs w:val="24"/>
        </w:rPr>
        <w:t>CD38</w:t>
      </w:r>
      <w:r w:rsidR="00FB7AC1" w:rsidRPr="008E35D6">
        <w:rPr>
          <w:rFonts w:ascii="Times New Roman" w:eastAsia="Times New Roman" w:hAnsi="Times New Roman"/>
          <w:sz w:val="24"/>
          <w:szCs w:val="24"/>
          <w:vertAlign w:val="superscript"/>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плазмобластов [</w:t>
      </w:r>
      <w:r w:rsidR="006529B6" w:rsidRPr="008E35D6">
        <w:rPr>
          <w:rFonts w:ascii="Times New Roman" w:eastAsia="Times New Roman" w:hAnsi="Times New Roman"/>
          <w:sz w:val="24"/>
          <w:szCs w:val="24"/>
        </w:rPr>
        <w:t>171, 273</w:t>
      </w:r>
      <w:r w:rsidRPr="008E35D6">
        <w:rPr>
          <w:rFonts w:ascii="Times New Roman" w:eastAsia="Times New Roman" w:hAnsi="Times New Roman"/>
          <w:sz w:val="24"/>
          <w:szCs w:val="24"/>
        </w:rPr>
        <w:t xml:space="preserve">]. </w:t>
      </w:r>
    </w:p>
    <w:p w14:paraId="6ECE110F" w14:textId="1B43E2C9" w:rsidR="009D2F2D" w:rsidRPr="008E35D6" w:rsidRDefault="009D2F2D" w:rsidP="002D19D2">
      <w:pPr>
        <w:spacing w:after="0" w:line="360" w:lineRule="auto"/>
        <w:ind w:firstLine="709"/>
        <w:jc w:val="both"/>
        <w:rPr>
          <w:rFonts w:ascii="Times New Roman" w:hAnsi="Times New Roman"/>
          <w:sz w:val="24"/>
          <w:szCs w:val="24"/>
        </w:rPr>
      </w:pPr>
    </w:p>
    <w:p w14:paraId="165FE8E7" w14:textId="77777777" w:rsidR="002D19D2" w:rsidRPr="008E35D6" w:rsidRDefault="002D19D2" w:rsidP="002D19D2">
      <w:pPr>
        <w:spacing w:after="0" w:line="360" w:lineRule="auto"/>
        <w:ind w:firstLine="709"/>
        <w:jc w:val="both"/>
        <w:rPr>
          <w:rFonts w:ascii="Times New Roman" w:hAnsi="Times New Roman"/>
          <w:sz w:val="24"/>
          <w:szCs w:val="24"/>
        </w:rPr>
      </w:pPr>
    </w:p>
    <w:p w14:paraId="727166F5" w14:textId="37A7E105" w:rsidR="009D2F2D" w:rsidRPr="008E35D6" w:rsidRDefault="002D19D2" w:rsidP="002D19D2">
      <w:pPr>
        <w:spacing w:after="0" w:line="360" w:lineRule="auto"/>
        <w:jc w:val="center"/>
        <w:rPr>
          <w:rFonts w:ascii="Times New Roman" w:hAnsi="Times New Roman"/>
          <w:b/>
          <w:sz w:val="24"/>
          <w:szCs w:val="24"/>
        </w:rPr>
      </w:pPr>
      <w:bookmarkStart w:id="17" w:name="h.44sinio" w:colFirst="0" w:colLast="0"/>
      <w:bookmarkEnd w:id="17"/>
      <w:r w:rsidRPr="008E35D6">
        <w:rPr>
          <w:rFonts w:ascii="Times New Roman" w:hAnsi="Times New Roman"/>
          <w:b/>
          <w:sz w:val="24"/>
          <w:szCs w:val="24"/>
        </w:rPr>
        <w:t>1.</w:t>
      </w:r>
      <w:r w:rsidR="009D2F2D" w:rsidRPr="008E35D6">
        <w:rPr>
          <w:rFonts w:ascii="Times New Roman" w:hAnsi="Times New Roman"/>
          <w:b/>
          <w:sz w:val="24"/>
          <w:szCs w:val="24"/>
        </w:rPr>
        <w:t>5.</w:t>
      </w:r>
      <w:r w:rsidRPr="008E35D6">
        <w:rPr>
          <w:rFonts w:ascii="Times New Roman" w:hAnsi="Times New Roman"/>
          <w:b/>
          <w:sz w:val="24"/>
          <w:szCs w:val="24"/>
        </w:rPr>
        <w:t xml:space="preserve"> </w:t>
      </w:r>
      <w:r w:rsidR="005C1EC3" w:rsidRPr="008E35D6">
        <w:rPr>
          <w:rFonts w:ascii="Times New Roman" w:hAnsi="Times New Roman"/>
          <w:b/>
          <w:sz w:val="24"/>
          <w:szCs w:val="24"/>
        </w:rPr>
        <w:t>Органные поражения при IgG4-связанных заболеваний</w:t>
      </w:r>
    </w:p>
    <w:p w14:paraId="4911215A" w14:textId="77777777" w:rsidR="002D19D2" w:rsidRPr="008E35D6" w:rsidRDefault="002D19D2" w:rsidP="002D19D2">
      <w:pPr>
        <w:spacing w:after="0" w:line="360" w:lineRule="auto"/>
        <w:rPr>
          <w:rFonts w:ascii="Times New Roman" w:hAnsi="Times New Roman"/>
          <w:sz w:val="24"/>
          <w:szCs w:val="24"/>
        </w:rPr>
      </w:pPr>
    </w:p>
    <w:p w14:paraId="0387A9C9" w14:textId="1F49798D" w:rsidR="009D2F2D" w:rsidRPr="008E35D6" w:rsidRDefault="006529B6"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IgG4-связанное заболевание</w:t>
      </w:r>
      <w:r w:rsidR="009D2F2D" w:rsidRPr="008E35D6">
        <w:rPr>
          <w:rFonts w:ascii="Times New Roman" w:eastAsia="Times New Roman" w:hAnsi="Times New Roman"/>
          <w:sz w:val="24"/>
          <w:szCs w:val="24"/>
        </w:rPr>
        <w:t xml:space="preserve"> может поражать практически любой орган человека. Подробное описание каждой локализации не является задачей настоящей работы и</w:t>
      </w:r>
      <w:r w:rsidR="002D19D2"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кроме того</w:t>
      </w:r>
      <w:r w:rsidR="002D19D2" w:rsidRPr="008E35D6">
        <w:rPr>
          <w:rFonts w:ascii="Times New Roman" w:eastAsia="Times New Roman" w:hAnsi="Times New Roman"/>
          <w:sz w:val="24"/>
          <w:szCs w:val="24"/>
        </w:rPr>
        <w:t xml:space="preserve">, потребовало бы объема, </w:t>
      </w:r>
      <w:r w:rsidR="009D2F2D" w:rsidRPr="008E35D6">
        <w:rPr>
          <w:rFonts w:ascii="Times New Roman" w:eastAsia="Times New Roman" w:hAnsi="Times New Roman"/>
          <w:sz w:val="24"/>
          <w:szCs w:val="24"/>
        </w:rPr>
        <w:t xml:space="preserve">превышающего допустимый для диссертации. Однако мы стремились дать максимально полную картину возможных органных поражений при IgG4-СЗ, которая, во-первых, позволит оценить результаты настоящего исследования в контексте данных мировой </w:t>
      </w:r>
      <w:r w:rsidR="002D19D2" w:rsidRPr="008E35D6">
        <w:rPr>
          <w:rFonts w:ascii="Times New Roman" w:eastAsia="Times New Roman" w:hAnsi="Times New Roman"/>
          <w:sz w:val="24"/>
          <w:szCs w:val="24"/>
        </w:rPr>
        <w:t xml:space="preserve">медицинской </w:t>
      </w:r>
      <w:r w:rsidR="009D2F2D" w:rsidRPr="008E35D6">
        <w:rPr>
          <w:rFonts w:ascii="Times New Roman" w:eastAsia="Times New Roman" w:hAnsi="Times New Roman"/>
          <w:sz w:val="24"/>
          <w:szCs w:val="24"/>
        </w:rPr>
        <w:t>литературы, а во-вторых, позволила бы оценить все разнообразие поражений</w:t>
      </w:r>
      <w:r w:rsidR="002D19D2"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описан</w:t>
      </w:r>
      <w:r w:rsidR="002D19D2" w:rsidRPr="008E35D6">
        <w:rPr>
          <w:rFonts w:ascii="Times New Roman" w:eastAsia="Times New Roman" w:hAnsi="Times New Roman"/>
          <w:sz w:val="24"/>
          <w:szCs w:val="24"/>
        </w:rPr>
        <w:t>н</w:t>
      </w:r>
      <w:r w:rsidR="009D2F2D" w:rsidRPr="008E35D6">
        <w:rPr>
          <w:rFonts w:ascii="Times New Roman" w:eastAsia="Times New Roman" w:hAnsi="Times New Roman"/>
          <w:sz w:val="24"/>
          <w:szCs w:val="24"/>
        </w:rPr>
        <w:t xml:space="preserve">ых на сегодняшний день. </w:t>
      </w:r>
    </w:p>
    <w:p w14:paraId="06894356" w14:textId="77777777" w:rsidR="009D2F2D" w:rsidRPr="008E35D6" w:rsidRDefault="009D2F2D" w:rsidP="002D19D2">
      <w:pPr>
        <w:spacing w:after="0" w:line="360" w:lineRule="auto"/>
        <w:ind w:firstLine="709"/>
        <w:jc w:val="both"/>
        <w:rPr>
          <w:rFonts w:ascii="Times New Roman" w:hAnsi="Times New Roman"/>
          <w:sz w:val="24"/>
          <w:szCs w:val="24"/>
        </w:rPr>
      </w:pPr>
    </w:p>
    <w:p w14:paraId="5AE90060" w14:textId="7AFDA20F" w:rsidR="009D2F2D" w:rsidRPr="008E35D6" w:rsidRDefault="002D19D2" w:rsidP="002D19D2">
      <w:pPr>
        <w:spacing w:after="0" w:line="360" w:lineRule="auto"/>
        <w:jc w:val="center"/>
        <w:rPr>
          <w:rFonts w:ascii="Times New Roman" w:hAnsi="Times New Roman"/>
          <w:b/>
          <w:sz w:val="24"/>
          <w:szCs w:val="24"/>
        </w:rPr>
      </w:pPr>
      <w:bookmarkStart w:id="18" w:name="h.2jxsxqh" w:colFirst="0" w:colLast="0"/>
      <w:bookmarkEnd w:id="18"/>
      <w:r w:rsidRPr="008E35D6">
        <w:rPr>
          <w:rFonts w:ascii="Times New Roman" w:hAnsi="Times New Roman"/>
          <w:b/>
          <w:sz w:val="24"/>
          <w:szCs w:val="24"/>
        </w:rPr>
        <w:t>1.</w:t>
      </w:r>
      <w:r w:rsidR="009D2F2D" w:rsidRPr="008E35D6">
        <w:rPr>
          <w:rFonts w:ascii="Times New Roman" w:hAnsi="Times New Roman"/>
          <w:b/>
          <w:sz w:val="24"/>
          <w:szCs w:val="24"/>
        </w:rPr>
        <w:t>5.1</w:t>
      </w:r>
      <w:r w:rsidRPr="008E35D6">
        <w:rPr>
          <w:rFonts w:ascii="Times New Roman" w:hAnsi="Times New Roman"/>
          <w:b/>
          <w:sz w:val="24"/>
          <w:szCs w:val="24"/>
        </w:rPr>
        <w:t>.</w:t>
      </w:r>
      <w:r w:rsidR="009D2F2D" w:rsidRPr="008E35D6">
        <w:rPr>
          <w:rFonts w:ascii="Times New Roman" w:hAnsi="Times New Roman"/>
          <w:b/>
          <w:sz w:val="24"/>
          <w:szCs w:val="24"/>
        </w:rPr>
        <w:t xml:space="preserve"> Аутоиммунный панкре</w:t>
      </w:r>
      <w:r w:rsidRPr="008E35D6">
        <w:rPr>
          <w:rFonts w:ascii="Times New Roman" w:hAnsi="Times New Roman"/>
          <w:b/>
          <w:sz w:val="24"/>
          <w:szCs w:val="24"/>
        </w:rPr>
        <w:t>а</w:t>
      </w:r>
      <w:r w:rsidR="009D2F2D" w:rsidRPr="008E35D6">
        <w:rPr>
          <w:rFonts w:ascii="Times New Roman" w:hAnsi="Times New Roman"/>
          <w:b/>
          <w:sz w:val="24"/>
          <w:szCs w:val="24"/>
        </w:rPr>
        <w:t>тит 1</w:t>
      </w:r>
      <w:r w:rsidRPr="008E35D6">
        <w:rPr>
          <w:rFonts w:ascii="Times New Roman" w:hAnsi="Times New Roman"/>
          <w:b/>
          <w:sz w:val="24"/>
          <w:szCs w:val="24"/>
        </w:rPr>
        <w:t>-го</w:t>
      </w:r>
      <w:r w:rsidR="009D2F2D" w:rsidRPr="008E35D6">
        <w:rPr>
          <w:rFonts w:ascii="Times New Roman" w:hAnsi="Times New Roman"/>
          <w:b/>
          <w:sz w:val="24"/>
          <w:szCs w:val="24"/>
        </w:rPr>
        <w:t xml:space="preserve"> типа (IgG4-связанный)</w:t>
      </w:r>
    </w:p>
    <w:p w14:paraId="6F3F0951" w14:textId="77777777" w:rsidR="002D19D2" w:rsidRPr="008E35D6" w:rsidRDefault="002D19D2" w:rsidP="002D19D2">
      <w:pPr>
        <w:spacing w:after="0" w:line="360" w:lineRule="auto"/>
        <w:jc w:val="center"/>
        <w:rPr>
          <w:rFonts w:ascii="Times New Roman" w:hAnsi="Times New Roman"/>
          <w:b/>
          <w:sz w:val="24"/>
          <w:szCs w:val="24"/>
        </w:rPr>
      </w:pPr>
    </w:p>
    <w:p w14:paraId="37C03D50" w14:textId="25823163" w:rsidR="009D2F2D" w:rsidRPr="008E35D6" w:rsidRDefault="002D19D2"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Аутоиммунный панкреатит</w:t>
      </w:r>
      <w:r w:rsidR="009D2F2D" w:rsidRPr="008E35D6">
        <w:rPr>
          <w:rFonts w:ascii="Times New Roman" w:eastAsia="Times New Roman" w:hAnsi="Times New Roman"/>
          <w:sz w:val="24"/>
          <w:szCs w:val="24"/>
        </w:rPr>
        <w:t xml:space="preserve"> 1</w:t>
      </w:r>
      <w:r w:rsidRPr="008E35D6">
        <w:rPr>
          <w:rFonts w:ascii="Times New Roman" w:eastAsia="Times New Roman" w:hAnsi="Times New Roman"/>
          <w:sz w:val="24"/>
          <w:szCs w:val="24"/>
        </w:rPr>
        <w:t>-го</w:t>
      </w:r>
      <w:r w:rsidR="009D2F2D" w:rsidRPr="008E35D6">
        <w:rPr>
          <w:rFonts w:ascii="Times New Roman" w:eastAsia="Times New Roman" w:hAnsi="Times New Roman"/>
          <w:sz w:val="24"/>
          <w:szCs w:val="24"/>
        </w:rPr>
        <w:t xml:space="preserve"> типа </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это самостоятельная форма панкреатита, клинически характеризующаяся наиболее часто дебютом с обструктивной желтухи (при этом дополнительные образования в области ПЖ определяются не всегда), морфологически</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диффузным или фокальным увеличение</w:t>
      </w:r>
      <w:r w:rsidR="0065152B" w:rsidRPr="008E35D6">
        <w:rPr>
          <w:rFonts w:ascii="Times New Roman" w:eastAsia="Times New Roman" w:hAnsi="Times New Roman"/>
          <w:sz w:val="24"/>
          <w:szCs w:val="24"/>
        </w:rPr>
        <w:t>м</w:t>
      </w:r>
      <w:r w:rsidR="009D2F2D" w:rsidRPr="008E35D6">
        <w:rPr>
          <w:rFonts w:ascii="Times New Roman" w:eastAsia="Times New Roman" w:hAnsi="Times New Roman"/>
          <w:sz w:val="24"/>
          <w:szCs w:val="24"/>
        </w:rPr>
        <w:t xml:space="preserve"> ПЖ и неравномерным сужением главного панкре</w:t>
      </w:r>
      <w:r w:rsidR="0065152B" w:rsidRPr="008E35D6">
        <w:rPr>
          <w:rFonts w:ascii="Times New Roman" w:eastAsia="Times New Roman" w:hAnsi="Times New Roman"/>
          <w:sz w:val="24"/>
          <w:szCs w:val="24"/>
        </w:rPr>
        <w:t>а</w:t>
      </w:r>
      <w:r w:rsidR="009D2F2D" w:rsidRPr="008E35D6">
        <w:rPr>
          <w:rFonts w:ascii="Times New Roman" w:eastAsia="Times New Roman" w:hAnsi="Times New Roman"/>
          <w:sz w:val="24"/>
          <w:szCs w:val="24"/>
        </w:rPr>
        <w:t>тического протока, гистологически</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выраженной лимфоплазмоцитарной инфильтрацией и фиброзом [</w:t>
      </w:r>
      <w:r w:rsidR="00C8517F" w:rsidRPr="008E35D6">
        <w:rPr>
          <w:rFonts w:ascii="Times New Roman" w:eastAsia="Times New Roman" w:hAnsi="Times New Roman"/>
          <w:sz w:val="24"/>
          <w:szCs w:val="24"/>
        </w:rPr>
        <w:t>196, 226</w:t>
      </w:r>
      <w:r w:rsidR="009D2F2D" w:rsidRPr="008E35D6">
        <w:rPr>
          <w:rFonts w:ascii="Times New Roman" w:eastAsia="Times New Roman" w:hAnsi="Times New Roman"/>
          <w:sz w:val="24"/>
          <w:szCs w:val="24"/>
        </w:rPr>
        <w:t xml:space="preserve">]. </w:t>
      </w:r>
    </w:p>
    <w:p w14:paraId="64FD091E" w14:textId="638BD61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Точная частота </w:t>
      </w:r>
      <w:r w:rsidR="00E5570A" w:rsidRPr="008E35D6">
        <w:rPr>
          <w:rFonts w:ascii="Times New Roman" w:eastAsia="Times New Roman" w:hAnsi="Times New Roman"/>
          <w:sz w:val="24"/>
          <w:szCs w:val="24"/>
        </w:rPr>
        <w:t xml:space="preserve">заболеваемости </w:t>
      </w:r>
      <w:r w:rsidRPr="008E35D6">
        <w:rPr>
          <w:rFonts w:ascii="Times New Roman" w:eastAsia="Times New Roman" w:hAnsi="Times New Roman"/>
          <w:sz w:val="24"/>
          <w:szCs w:val="24"/>
        </w:rPr>
        <w:t>АИП 1</w:t>
      </w:r>
      <w:r w:rsidR="000C0B34"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в мире неизвестна. Большинство </w:t>
      </w:r>
      <w:r w:rsidR="001655A0" w:rsidRPr="008E35D6">
        <w:rPr>
          <w:rFonts w:ascii="Times New Roman" w:eastAsia="Times New Roman" w:hAnsi="Times New Roman"/>
          <w:sz w:val="24"/>
          <w:szCs w:val="24"/>
        </w:rPr>
        <w:t>случаев</w:t>
      </w:r>
      <w:r w:rsidRPr="008E35D6">
        <w:rPr>
          <w:rFonts w:ascii="Times New Roman" w:eastAsia="Times New Roman" w:hAnsi="Times New Roman"/>
          <w:sz w:val="24"/>
          <w:szCs w:val="24"/>
        </w:rPr>
        <w:t xml:space="preserve"> </w:t>
      </w:r>
      <w:r w:rsidR="000C0B34" w:rsidRPr="008E35D6">
        <w:rPr>
          <w:rFonts w:ascii="Times New Roman" w:eastAsia="Times New Roman" w:hAnsi="Times New Roman"/>
          <w:sz w:val="24"/>
          <w:szCs w:val="24"/>
        </w:rPr>
        <w:t>данного заболевания</w:t>
      </w:r>
      <w:r w:rsidRPr="008E35D6">
        <w:rPr>
          <w:rFonts w:ascii="Times New Roman" w:eastAsia="Times New Roman" w:hAnsi="Times New Roman"/>
          <w:sz w:val="24"/>
          <w:szCs w:val="24"/>
        </w:rPr>
        <w:t xml:space="preserve"> </w:t>
      </w:r>
      <w:r w:rsidR="001655A0" w:rsidRPr="008E35D6">
        <w:rPr>
          <w:rFonts w:ascii="Times New Roman" w:eastAsia="Times New Roman" w:hAnsi="Times New Roman"/>
          <w:sz w:val="24"/>
          <w:szCs w:val="24"/>
        </w:rPr>
        <w:t xml:space="preserve">описаны </w:t>
      </w:r>
      <w:r w:rsidR="003E1247" w:rsidRPr="008E35D6">
        <w:rPr>
          <w:rFonts w:ascii="Times New Roman" w:eastAsia="Times New Roman" w:hAnsi="Times New Roman"/>
          <w:sz w:val="24"/>
          <w:szCs w:val="24"/>
        </w:rPr>
        <w:t>в</w:t>
      </w:r>
      <w:r w:rsidRPr="008E35D6">
        <w:rPr>
          <w:rFonts w:ascii="Times New Roman" w:eastAsia="Times New Roman" w:hAnsi="Times New Roman"/>
          <w:sz w:val="24"/>
          <w:szCs w:val="24"/>
        </w:rPr>
        <w:t xml:space="preserve"> азиатских стран</w:t>
      </w:r>
      <w:r w:rsidR="003E1247" w:rsidRPr="008E35D6">
        <w:rPr>
          <w:rFonts w:ascii="Times New Roman" w:eastAsia="Times New Roman" w:hAnsi="Times New Roman"/>
          <w:sz w:val="24"/>
          <w:szCs w:val="24"/>
        </w:rPr>
        <w:t>ах</w:t>
      </w:r>
      <w:r w:rsidRPr="008E35D6">
        <w:rPr>
          <w:rFonts w:ascii="Times New Roman" w:eastAsia="Times New Roman" w:hAnsi="Times New Roman"/>
          <w:sz w:val="24"/>
          <w:szCs w:val="24"/>
        </w:rPr>
        <w:t>, в первую очередь Японии и Кореи [</w:t>
      </w:r>
      <w:r w:rsidR="00C8517F" w:rsidRPr="008E35D6">
        <w:rPr>
          <w:rFonts w:ascii="Times New Roman" w:eastAsia="Times New Roman" w:hAnsi="Times New Roman"/>
          <w:sz w:val="24"/>
          <w:szCs w:val="24"/>
        </w:rPr>
        <w:t>109, 204</w:t>
      </w:r>
      <w:r w:rsidRPr="008E35D6">
        <w:rPr>
          <w:rFonts w:ascii="Times New Roman" w:eastAsia="Times New Roman" w:hAnsi="Times New Roman"/>
          <w:sz w:val="24"/>
          <w:szCs w:val="24"/>
        </w:rPr>
        <w:t>]. По данным общенационального эпидемиологического исследования АИП в Японии на 2011 г. расчетное число больных составляет 5745 случаев (</w:t>
      </w:r>
      <w:r w:rsidR="00917295" w:rsidRPr="008E35D6">
        <w:rPr>
          <w:rFonts w:ascii="Times New Roman" w:eastAsia="Times New Roman" w:hAnsi="Times New Roman"/>
          <w:sz w:val="24"/>
          <w:szCs w:val="24"/>
        </w:rPr>
        <w:t xml:space="preserve">95% </w:t>
      </w:r>
      <w:r w:rsidR="00F5734C" w:rsidRPr="008E35D6">
        <w:rPr>
          <w:rFonts w:ascii="Times New Roman" w:eastAsia="Times New Roman" w:hAnsi="Times New Roman"/>
          <w:sz w:val="24"/>
          <w:szCs w:val="24"/>
        </w:rPr>
        <w:t xml:space="preserve">ДИ составляет </w:t>
      </w:r>
      <w:r w:rsidR="00917295" w:rsidRPr="008E35D6">
        <w:rPr>
          <w:rFonts w:ascii="Times New Roman" w:eastAsia="Times New Roman" w:hAnsi="Times New Roman"/>
          <w:sz w:val="24"/>
          <w:szCs w:val="24"/>
        </w:rPr>
        <w:t xml:space="preserve">от </w:t>
      </w:r>
      <w:r w:rsidR="002F6EB0" w:rsidRPr="008E35D6">
        <w:rPr>
          <w:rFonts w:ascii="Times New Roman" w:eastAsia="Times New Roman" w:hAnsi="Times New Roman"/>
          <w:sz w:val="24"/>
          <w:szCs w:val="24"/>
        </w:rPr>
        <w:t>5325</w:t>
      </w:r>
      <w:r w:rsidR="00917295" w:rsidRPr="008E35D6">
        <w:rPr>
          <w:rFonts w:ascii="Times New Roman" w:eastAsia="Times New Roman" w:hAnsi="Times New Roman"/>
          <w:sz w:val="24"/>
          <w:szCs w:val="24"/>
        </w:rPr>
        <w:t xml:space="preserve"> до </w:t>
      </w:r>
      <w:r w:rsidRPr="008E35D6">
        <w:rPr>
          <w:rFonts w:ascii="Times New Roman" w:eastAsia="Times New Roman" w:hAnsi="Times New Roman"/>
          <w:sz w:val="24"/>
          <w:szCs w:val="24"/>
        </w:rPr>
        <w:t>6164</w:t>
      </w:r>
      <w:r w:rsidR="00917295" w:rsidRPr="008E35D6">
        <w:rPr>
          <w:rFonts w:ascii="Times New Roman" w:eastAsia="Times New Roman" w:hAnsi="Times New Roman"/>
          <w:sz w:val="24"/>
          <w:szCs w:val="24"/>
        </w:rPr>
        <w:t xml:space="preserve"> случаев</w:t>
      </w:r>
      <w:r w:rsidRPr="008E35D6">
        <w:rPr>
          <w:rFonts w:ascii="Times New Roman" w:eastAsia="Times New Roman" w:hAnsi="Times New Roman"/>
          <w:sz w:val="24"/>
          <w:szCs w:val="24"/>
        </w:rPr>
        <w:t xml:space="preserve">), это означает, что общая распространенность </w:t>
      </w:r>
      <w:r w:rsidR="00414110" w:rsidRPr="008E35D6">
        <w:rPr>
          <w:rFonts w:ascii="Times New Roman" w:eastAsia="Times New Roman" w:hAnsi="Times New Roman"/>
          <w:sz w:val="24"/>
          <w:szCs w:val="24"/>
        </w:rPr>
        <w:t xml:space="preserve">АИП </w:t>
      </w:r>
      <w:r w:rsidRPr="008E35D6">
        <w:rPr>
          <w:rFonts w:ascii="Times New Roman" w:eastAsia="Times New Roman" w:hAnsi="Times New Roman"/>
          <w:sz w:val="24"/>
          <w:szCs w:val="24"/>
        </w:rPr>
        <w:t>на</w:t>
      </w:r>
      <w:r w:rsidR="002F6EB0" w:rsidRPr="008E35D6">
        <w:rPr>
          <w:rFonts w:ascii="Times New Roman" w:eastAsia="Times New Roman" w:hAnsi="Times New Roman"/>
          <w:sz w:val="24"/>
          <w:szCs w:val="24"/>
        </w:rPr>
        <w:t xml:space="preserve"> территории Японии составляет 4,</w:t>
      </w:r>
      <w:r w:rsidRPr="008E35D6">
        <w:rPr>
          <w:rFonts w:ascii="Times New Roman" w:eastAsia="Times New Roman" w:hAnsi="Times New Roman"/>
          <w:sz w:val="24"/>
          <w:szCs w:val="24"/>
        </w:rPr>
        <w:t>6 на 100 000 населения [</w:t>
      </w:r>
      <w:r w:rsidR="00C8517F" w:rsidRPr="008E35D6">
        <w:rPr>
          <w:rFonts w:ascii="Times New Roman" w:eastAsia="Times New Roman" w:hAnsi="Times New Roman"/>
          <w:sz w:val="24"/>
          <w:szCs w:val="24"/>
        </w:rPr>
        <w:t>119</w:t>
      </w:r>
      <w:r w:rsidRPr="008E35D6">
        <w:rPr>
          <w:rFonts w:ascii="Times New Roman" w:eastAsia="Times New Roman" w:hAnsi="Times New Roman"/>
          <w:sz w:val="24"/>
          <w:szCs w:val="24"/>
        </w:rPr>
        <w:t>]. По данным того же исследования соотношен</w:t>
      </w:r>
      <w:r w:rsidR="00414110" w:rsidRPr="008E35D6">
        <w:rPr>
          <w:rFonts w:ascii="Times New Roman" w:eastAsia="Times New Roman" w:hAnsi="Times New Roman"/>
          <w:sz w:val="24"/>
          <w:szCs w:val="24"/>
        </w:rPr>
        <w:t>ие мужчин и женщин составляет 3,</w:t>
      </w:r>
      <w:r w:rsidRPr="008E35D6">
        <w:rPr>
          <w:rFonts w:ascii="Times New Roman" w:eastAsia="Times New Roman" w:hAnsi="Times New Roman"/>
          <w:sz w:val="24"/>
          <w:szCs w:val="24"/>
        </w:rPr>
        <w:t>7</w:t>
      </w:r>
      <w:r w:rsidR="00414110" w:rsidRPr="008E35D6">
        <w:rPr>
          <w:rFonts w:ascii="Times New Roman" w:eastAsia="Times New Roman" w:hAnsi="Times New Roman"/>
          <w:sz w:val="24"/>
          <w:szCs w:val="24"/>
        </w:rPr>
        <w:t xml:space="preserve"> к 1, средний возраст больных 66,</w:t>
      </w:r>
      <w:r w:rsidRPr="008E35D6">
        <w:rPr>
          <w:rFonts w:ascii="Times New Roman" w:eastAsia="Times New Roman" w:hAnsi="Times New Roman"/>
          <w:sz w:val="24"/>
          <w:szCs w:val="24"/>
        </w:rPr>
        <w:t>3</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414110" w:rsidRPr="008E35D6">
        <w:rPr>
          <w:rFonts w:ascii="Times New Roman" w:eastAsia="Times New Roman" w:hAnsi="Times New Roman"/>
          <w:sz w:val="24"/>
          <w:szCs w:val="24"/>
        </w:rPr>
        <w:t>11,5 лет для мужчин и 64,</w:t>
      </w:r>
      <w:r w:rsidRPr="008E35D6">
        <w:rPr>
          <w:rFonts w:ascii="Times New Roman" w:eastAsia="Times New Roman" w:hAnsi="Times New Roman"/>
          <w:sz w:val="24"/>
          <w:szCs w:val="24"/>
        </w:rPr>
        <w:t>0</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414110" w:rsidRPr="008E35D6">
        <w:rPr>
          <w:rFonts w:ascii="Times New Roman" w:eastAsia="Times New Roman" w:hAnsi="Times New Roman"/>
          <w:sz w:val="24"/>
          <w:szCs w:val="24"/>
        </w:rPr>
        <w:t>12,</w:t>
      </w:r>
      <w:r w:rsidRPr="008E35D6">
        <w:rPr>
          <w:rFonts w:ascii="Times New Roman" w:eastAsia="Times New Roman" w:hAnsi="Times New Roman"/>
          <w:sz w:val="24"/>
          <w:szCs w:val="24"/>
        </w:rPr>
        <w:t>4 лет для женщин [</w:t>
      </w:r>
      <w:r w:rsidR="00C8517F" w:rsidRPr="008E35D6">
        <w:rPr>
          <w:rFonts w:ascii="Times New Roman" w:eastAsia="Times New Roman" w:hAnsi="Times New Roman"/>
          <w:sz w:val="24"/>
          <w:szCs w:val="24"/>
        </w:rPr>
        <w:t>119</w:t>
      </w:r>
      <w:r w:rsidRPr="008E35D6">
        <w:rPr>
          <w:rFonts w:ascii="Times New Roman" w:eastAsia="Times New Roman" w:hAnsi="Times New Roman"/>
          <w:sz w:val="24"/>
          <w:szCs w:val="24"/>
        </w:rPr>
        <w:t xml:space="preserve">]. </w:t>
      </w:r>
    </w:p>
    <w:p w14:paraId="5A53A2AE" w14:textId="5DCC018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Название «АИП 1</w:t>
      </w:r>
      <w:r w:rsidR="00414110"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(IgG4-связанный)» является синонимичным названием «лимфоплазмоцитарного склерозирующего панкреатита», описанного К. Kawaguchi и соавт</w:t>
      </w:r>
      <w:r w:rsidR="00414110" w:rsidRPr="008E35D6">
        <w:rPr>
          <w:rFonts w:ascii="Times New Roman" w:eastAsia="Times New Roman" w:hAnsi="Times New Roman"/>
          <w:sz w:val="24"/>
          <w:szCs w:val="24"/>
        </w:rPr>
        <w:t>орами</w:t>
      </w:r>
      <w:r w:rsidR="00295768">
        <w:rPr>
          <w:rFonts w:ascii="Times New Roman" w:eastAsia="Times New Roman" w:hAnsi="Times New Roman"/>
          <w:sz w:val="24"/>
          <w:szCs w:val="24"/>
        </w:rPr>
        <w:t xml:space="preserve"> в </w:t>
      </w:r>
      <w:r w:rsidRPr="008E35D6">
        <w:rPr>
          <w:rFonts w:ascii="Times New Roman" w:eastAsia="Times New Roman" w:hAnsi="Times New Roman"/>
          <w:sz w:val="24"/>
          <w:szCs w:val="24"/>
        </w:rPr>
        <w:t>1991</w:t>
      </w:r>
      <w:r w:rsidR="0041411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w:t>
      </w:r>
      <w:r w:rsidR="0041411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C8517F" w:rsidRPr="008E35D6">
        <w:rPr>
          <w:rFonts w:ascii="Times New Roman" w:eastAsia="Times New Roman" w:hAnsi="Times New Roman"/>
          <w:sz w:val="24"/>
          <w:szCs w:val="24"/>
        </w:rPr>
        <w:t>122</w:t>
      </w:r>
      <w:r w:rsidRPr="008E35D6">
        <w:rPr>
          <w:rFonts w:ascii="Times New Roman" w:eastAsia="Times New Roman" w:hAnsi="Times New Roman"/>
          <w:sz w:val="24"/>
          <w:szCs w:val="24"/>
        </w:rPr>
        <w:t xml:space="preserve">]. </w:t>
      </w:r>
      <w:r w:rsidR="00C2671A" w:rsidRPr="008E35D6">
        <w:rPr>
          <w:rFonts w:ascii="Times New Roman" w:eastAsia="Times New Roman" w:hAnsi="Times New Roman"/>
          <w:sz w:val="24"/>
          <w:szCs w:val="24"/>
        </w:rPr>
        <w:t>Лимфоплазмоцитарный склерозирующий панкреатит</w:t>
      </w:r>
      <w:r w:rsidRPr="008E35D6">
        <w:rPr>
          <w:rFonts w:ascii="Times New Roman" w:eastAsia="Times New Roman" w:hAnsi="Times New Roman"/>
          <w:sz w:val="24"/>
          <w:szCs w:val="24"/>
        </w:rPr>
        <w:t xml:space="preserve"> является преимущественным типом АИП на территории Японии и Кореи, в то время как в Европе и Северной Америке появлялись описания хронического неалкогольного АИП, имеющего другую морфологическую картину [</w:t>
      </w:r>
      <w:r w:rsidR="00F82792" w:rsidRPr="008E35D6">
        <w:rPr>
          <w:rFonts w:ascii="Times New Roman" w:eastAsia="Times New Roman" w:hAnsi="Times New Roman"/>
          <w:sz w:val="24"/>
          <w:szCs w:val="24"/>
        </w:rPr>
        <w:t>31, 206</w:t>
      </w:r>
      <w:r w:rsidRPr="008E35D6">
        <w:rPr>
          <w:rFonts w:ascii="Times New Roman" w:eastAsia="Times New Roman" w:hAnsi="Times New Roman"/>
          <w:sz w:val="24"/>
          <w:szCs w:val="24"/>
        </w:rPr>
        <w:t>]. Этот «другой» тип АИП получил название АИП с гранулоцитарно-эпителиальными поражениями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или АИП 2</w:t>
      </w:r>
      <w:r w:rsidR="00B95739"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w:t>
      </w:r>
      <w:r w:rsidR="00F82792" w:rsidRPr="008E35D6">
        <w:rPr>
          <w:rFonts w:ascii="Times New Roman" w:eastAsia="Times New Roman" w:hAnsi="Times New Roman"/>
          <w:sz w:val="24"/>
          <w:szCs w:val="24"/>
        </w:rPr>
        <w:t>189, 189, 289</w:t>
      </w:r>
      <w:r w:rsidRPr="008E35D6">
        <w:rPr>
          <w:rFonts w:ascii="Times New Roman" w:eastAsia="Times New Roman" w:hAnsi="Times New Roman"/>
          <w:sz w:val="24"/>
          <w:szCs w:val="24"/>
        </w:rPr>
        <w:t>]</w:t>
      </w:r>
      <w:r w:rsidR="00B95739"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Следует отметить, что на территории Японии АИП 2</w:t>
      </w:r>
      <w:r w:rsidR="00B95739"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не встречается, в тексте большинства японских работ нет дифференцировки на 1-й и 2-й типы, но все ранее описанные случаи </w:t>
      </w:r>
      <w:r w:rsidR="00B95739" w:rsidRPr="008E35D6">
        <w:rPr>
          <w:rFonts w:ascii="Times New Roman" w:eastAsia="Times New Roman" w:hAnsi="Times New Roman"/>
          <w:sz w:val="24"/>
          <w:szCs w:val="24"/>
        </w:rPr>
        <w:t>соответствуют картине</w:t>
      </w:r>
      <w:r w:rsidRPr="008E35D6">
        <w:rPr>
          <w:rFonts w:ascii="Times New Roman" w:eastAsia="Times New Roman" w:hAnsi="Times New Roman"/>
          <w:sz w:val="24"/>
          <w:szCs w:val="24"/>
        </w:rPr>
        <w:t xml:space="preserve"> </w:t>
      </w:r>
      <w:r w:rsidR="001969BE" w:rsidRPr="008E35D6">
        <w:rPr>
          <w:rFonts w:ascii="Times New Roman" w:eastAsia="Times New Roman" w:hAnsi="Times New Roman"/>
          <w:sz w:val="24"/>
          <w:szCs w:val="24"/>
        </w:rPr>
        <w:t>лимфоплазмоцитарного склерозирующего панкреатита</w:t>
      </w:r>
      <w:r w:rsidRPr="008E35D6">
        <w:rPr>
          <w:rFonts w:ascii="Times New Roman" w:eastAsia="Times New Roman" w:hAnsi="Times New Roman"/>
          <w:sz w:val="24"/>
          <w:szCs w:val="24"/>
        </w:rPr>
        <w:t xml:space="preserve"> и их следует относить к АИП 1</w:t>
      </w:r>
      <w:r w:rsidR="00B95739"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(IgG4-связанному) [</w:t>
      </w:r>
      <w:r w:rsidR="00F82792" w:rsidRPr="008E35D6">
        <w:rPr>
          <w:rFonts w:ascii="Times New Roman" w:eastAsia="Times New Roman" w:hAnsi="Times New Roman"/>
          <w:sz w:val="24"/>
          <w:szCs w:val="24"/>
        </w:rPr>
        <w:t>109</w:t>
      </w:r>
      <w:r w:rsidRPr="008E35D6">
        <w:rPr>
          <w:rFonts w:ascii="Times New Roman" w:eastAsia="Times New Roman" w:hAnsi="Times New Roman"/>
          <w:sz w:val="24"/>
          <w:szCs w:val="24"/>
        </w:rPr>
        <w:t xml:space="preserve">]. </w:t>
      </w:r>
      <w:r w:rsidR="00B95739" w:rsidRPr="008E35D6">
        <w:rPr>
          <w:rFonts w:ascii="Times New Roman" w:hAnsi="Times New Roman"/>
          <w:sz w:val="24"/>
          <w:szCs w:val="24"/>
        </w:rPr>
        <w:t>Аутоиммунный панкреатит</w:t>
      </w:r>
      <w:r w:rsidRPr="008E35D6">
        <w:rPr>
          <w:rFonts w:ascii="Times New Roman" w:eastAsia="Times New Roman" w:hAnsi="Times New Roman"/>
          <w:sz w:val="24"/>
          <w:szCs w:val="24"/>
        </w:rPr>
        <w:t xml:space="preserve"> 2</w:t>
      </w:r>
      <w:r w:rsidR="00B95739"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не является IgG4-связанной патологией и в данном обзоре подробно рассматриваться не будет.</w:t>
      </w:r>
    </w:p>
    <w:p w14:paraId="5594E4CC" w14:textId="33EE481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Наиболее часто АИП 1</w:t>
      </w:r>
      <w:r w:rsidR="00B95739"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дебютирует с симптомов безболезненной желтухи, которая носит обструктивный характер (у 33</w:t>
      </w:r>
      <w:r w:rsidR="00B95739" w:rsidRPr="008E35D6">
        <w:rPr>
          <w:rFonts w:ascii="Times New Roman" w:eastAsia="Times New Roman" w:hAnsi="Times New Roman"/>
          <w:sz w:val="24"/>
          <w:szCs w:val="24"/>
        </w:rPr>
        <w:t>–</w:t>
      </w:r>
      <w:r w:rsidRPr="008E35D6">
        <w:rPr>
          <w:rFonts w:ascii="Times New Roman" w:eastAsia="Times New Roman" w:hAnsi="Times New Roman"/>
          <w:sz w:val="24"/>
          <w:szCs w:val="24"/>
        </w:rPr>
        <w:t>82</w:t>
      </w:r>
      <w:r w:rsidR="00B95739"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больных), блок желчного протока происходит за счет увеличения ПЖ или сопутствующего скле</w:t>
      </w:r>
      <w:r w:rsidR="006A039E" w:rsidRPr="008E35D6">
        <w:rPr>
          <w:rFonts w:ascii="Times New Roman" w:eastAsia="Times New Roman" w:hAnsi="Times New Roman"/>
          <w:sz w:val="24"/>
          <w:szCs w:val="24"/>
        </w:rPr>
        <w:t>розирующего холангита [29, 108, 196</w:t>
      </w:r>
      <w:r w:rsidRPr="008E35D6">
        <w:rPr>
          <w:rFonts w:ascii="Times New Roman" w:eastAsia="Times New Roman" w:hAnsi="Times New Roman"/>
          <w:sz w:val="24"/>
          <w:szCs w:val="24"/>
        </w:rPr>
        <w:t>,</w:t>
      </w:r>
      <w:r w:rsidR="00B95739" w:rsidRPr="008E35D6">
        <w:rPr>
          <w:rFonts w:ascii="Times New Roman" w:eastAsia="Times New Roman" w:hAnsi="Times New Roman"/>
          <w:sz w:val="24"/>
          <w:szCs w:val="24"/>
        </w:rPr>
        <w:t xml:space="preserve"> </w:t>
      </w:r>
      <w:r w:rsidR="006A039E" w:rsidRPr="008E35D6">
        <w:rPr>
          <w:rFonts w:ascii="Times New Roman" w:eastAsia="Times New Roman" w:hAnsi="Times New Roman"/>
          <w:sz w:val="24"/>
          <w:szCs w:val="24"/>
        </w:rPr>
        <w:t>213</w:t>
      </w:r>
      <w:r w:rsidRPr="008E35D6">
        <w:rPr>
          <w:rFonts w:ascii="Times New Roman" w:eastAsia="Times New Roman" w:hAnsi="Times New Roman"/>
          <w:sz w:val="24"/>
          <w:szCs w:val="24"/>
        </w:rPr>
        <w:t>,</w:t>
      </w:r>
      <w:r w:rsidR="00B95739" w:rsidRPr="008E35D6">
        <w:rPr>
          <w:rFonts w:ascii="Times New Roman" w:eastAsia="Times New Roman" w:hAnsi="Times New Roman"/>
          <w:sz w:val="24"/>
          <w:szCs w:val="24"/>
        </w:rPr>
        <w:t xml:space="preserve"> </w:t>
      </w:r>
      <w:r w:rsidR="006A039E" w:rsidRPr="008E35D6">
        <w:rPr>
          <w:rFonts w:ascii="Times New Roman" w:eastAsia="Times New Roman" w:hAnsi="Times New Roman"/>
          <w:sz w:val="24"/>
          <w:szCs w:val="24"/>
        </w:rPr>
        <w:t>268</w:t>
      </w:r>
      <w:r w:rsidRPr="008E35D6">
        <w:rPr>
          <w:rFonts w:ascii="Times New Roman" w:eastAsia="Times New Roman" w:hAnsi="Times New Roman"/>
          <w:sz w:val="24"/>
          <w:szCs w:val="24"/>
        </w:rPr>
        <w:t xml:space="preserve">]. Другими частыми симптомами являются обнаружение образования </w:t>
      </w:r>
      <w:r w:rsidR="00917295" w:rsidRPr="008E35D6">
        <w:rPr>
          <w:rFonts w:ascii="Times New Roman" w:eastAsia="Times New Roman" w:hAnsi="Times New Roman"/>
          <w:sz w:val="24"/>
          <w:szCs w:val="24"/>
        </w:rPr>
        <w:t xml:space="preserve">в </w:t>
      </w:r>
      <w:r w:rsidRPr="008E35D6">
        <w:rPr>
          <w:rFonts w:ascii="Times New Roman" w:eastAsia="Times New Roman" w:hAnsi="Times New Roman"/>
          <w:sz w:val="24"/>
          <w:szCs w:val="24"/>
        </w:rPr>
        <w:t>ПЖ (диффузн</w:t>
      </w:r>
      <w:r w:rsidR="007D35BC" w:rsidRPr="008E35D6">
        <w:rPr>
          <w:rFonts w:ascii="Times New Roman" w:eastAsia="Times New Roman" w:hAnsi="Times New Roman"/>
          <w:sz w:val="24"/>
          <w:szCs w:val="24"/>
        </w:rPr>
        <w:t>ое или фокальное увеличение) [226</w:t>
      </w:r>
      <w:r w:rsidRPr="008E35D6">
        <w:rPr>
          <w:rFonts w:ascii="Times New Roman" w:eastAsia="Times New Roman" w:hAnsi="Times New Roman"/>
          <w:sz w:val="24"/>
          <w:szCs w:val="24"/>
        </w:rPr>
        <w:t xml:space="preserve">], дебют или ухудшение течения уже имеющегося </w:t>
      </w:r>
      <w:r w:rsidR="00B95739" w:rsidRPr="008E35D6">
        <w:rPr>
          <w:rFonts w:ascii="Times New Roman" w:eastAsia="Times New Roman" w:hAnsi="Times New Roman"/>
          <w:sz w:val="24"/>
          <w:szCs w:val="24"/>
        </w:rPr>
        <w:t>СД</w:t>
      </w:r>
      <w:r w:rsidRPr="008E35D6">
        <w:rPr>
          <w:rFonts w:ascii="Times New Roman" w:eastAsia="Times New Roman" w:hAnsi="Times New Roman"/>
          <w:sz w:val="24"/>
          <w:szCs w:val="24"/>
        </w:rPr>
        <w:t xml:space="preserve"> чащ</w:t>
      </w:r>
      <w:r w:rsidR="00B95739" w:rsidRPr="008E35D6">
        <w:rPr>
          <w:rFonts w:ascii="Times New Roman" w:eastAsia="Times New Roman" w:hAnsi="Times New Roman"/>
          <w:sz w:val="24"/>
          <w:szCs w:val="24"/>
        </w:rPr>
        <w:t>е 2-го типа (35–</w:t>
      </w:r>
      <w:r w:rsidRPr="008E35D6">
        <w:rPr>
          <w:rFonts w:ascii="Times New Roman" w:eastAsia="Times New Roman" w:hAnsi="Times New Roman"/>
          <w:sz w:val="24"/>
          <w:szCs w:val="24"/>
        </w:rPr>
        <w:t>77</w:t>
      </w:r>
      <w:r w:rsidR="00B95739"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боль</w:t>
      </w:r>
      <w:r w:rsidR="007D35BC" w:rsidRPr="008E35D6">
        <w:rPr>
          <w:rFonts w:ascii="Times New Roman" w:eastAsia="Times New Roman" w:hAnsi="Times New Roman"/>
          <w:sz w:val="24"/>
          <w:szCs w:val="24"/>
        </w:rPr>
        <w:t>ных) [108, 196</w:t>
      </w:r>
      <w:r w:rsidRPr="008E35D6">
        <w:rPr>
          <w:rFonts w:ascii="Times New Roman" w:eastAsia="Times New Roman" w:hAnsi="Times New Roman"/>
          <w:sz w:val="24"/>
          <w:szCs w:val="24"/>
        </w:rPr>
        <w:t>,</w:t>
      </w:r>
      <w:r w:rsidR="00B95739" w:rsidRPr="008E35D6">
        <w:rPr>
          <w:rFonts w:ascii="Times New Roman" w:eastAsia="Times New Roman" w:hAnsi="Times New Roman"/>
          <w:sz w:val="24"/>
          <w:szCs w:val="24"/>
        </w:rPr>
        <w:t xml:space="preserve"> </w:t>
      </w:r>
      <w:r w:rsidR="007D35BC" w:rsidRPr="008E35D6">
        <w:rPr>
          <w:rFonts w:ascii="Times New Roman" w:eastAsia="Times New Roman" w:hAnsi="Times New Roman"/>
          <w:sz w:val="24"/>
          <w:szCs w:val="24"/>
        </w:rPr>
        <w:t>206</w:t>
      </w:r>
      <w:r w:rsidRPr="008E35D6">
        <w:rPr>
          <w:rFonts w:ascii="Times New Roman" w:eastAsia="Times New Roman" w:hAnsi="Times New Roman"/>
          <w:sz w:val="24"/>
          <w:szCs w:val="24"/>
        </w:rPr>
        <w:t>].</w:t>
      </w:r>
      <w:r w:rsidR="00B95739" w:rsidRPr="008E35D6">
        <w:rPr>
          <w:rFonts w:ascii="Times New Roman" w:eastAsia="Times New Roman" w:hAnsi="Times New Roman"/>
          <w:sz w:val="24"/>
          <w:szCs w:val="24"/>
        </w:rPr>
        <w:t xml:space="preserve"> По данным I. Nishimori с соавторами</w:t>
      </w:r>
      <w:r w:rsidRPr="008E35D6">
        <w:rPr>
          <w:rFonts w:ascii="Times New Roman" w:eastAsia="Times New Roman" w:hAnsi="Times New Roman"/>
          <w:sz w:val="24"/>
          <w:szCs w:val="24"/>
        </w:rPr>
        <w:t xml:space="preserve"> [</w:t>
      </w:r>
      <w:r w:rsidR="007D35BC" w:rsidRPr="008E35D6">
        <w:rPr>
          <w:rFonts w:ascii="Times New Roman" w:eastAsia="Times New Roman" w:hAnsi="Times New Roman"/>
          <w:sz w:val="24"/>
          <w:szCs w:val="24"/>
        </w:rPr>
        <w:t>187</w:t>
      </w:r>
      <w:r w:rsidRPr="008E35D6">
        <w:rPr>
          <w:rFonts w:ascii="Times New Roman" w:eastAsia="Times New Roman" w:hAnsi="Times New Roman"/>
          <w:sz w:val="24"/>
          <w:szCs w:val="24"/>
        </w:rPr>
        <w:t>] среди пациентов с АИП 1</w:t>
      </w:r>
      <w:r w:rsidR="00B95739" w:rsidRPr="008E35D6">
        <w:rPr>
          <w:rFonts w:ascii="Times New Roman" w:eastAsia="Times New Roman" w:hAnsi="Times New Roman"/>
          <w:sz w:val="24"/>
          <w:szCs w:val="24"/>
        </w:rPr>
        <w:t>-го типа у 66,</w:t>
      </w:r>
      <w:r w:rsidRPr="008E35D6">
        <w:rPr>
          <w:rFonts w:ascii="Times New Roman" w:eastAsia="Times New Roman" w:hAnsi="Times New Roman"/>
          <w:sz w:val="24"/>
          <w:szCs w:val="24"/>
        </w:rPr>
        <w:t>5</w:t>
      </w:r>
      <w:r w:rsidR="00B95739"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B95739" w:rsidRPr="008E35D6">
        <w:rPr>
          <w:rFonts w:ascii="Times New Roman" w:eastAsia="Times New Roman" w:hAnsi="Times New Roman"/>
          <w:sz w:val="24"/>
          <w:szCs w:val="24"/>
        </w:rPr>
        <w:t xml:space="preserve"> встречается СД, из них 33,</w:t>
      </w:r>
      <w:r w:rsidRPr="008E35D6">
        <w:rPr>
          <w:rFonts w:ascii="Times New Roman" w:eastAsia="Times New Roman" w:hAnsi="Times New Roman"/>
          <w:sz w:val="24"/>
          <w:szCs w:val="24"/>
        </w:rPr>
        <w:t>3</w:t>
      </w:r>
      <w:r w:rsidR="00B95739"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больных страдали СД до дебюта АИП, а у 51</w:t>
      </w:r>
      <w:r w:rsidR="00B95739" w:rsidRPr="008E35D6">
        <w:rPr>
          <w:rFonts w:ascii="Times New Roman" w:eastAsia="Times New Roman" w:hAnsi="Times New Roman"/>
          <w:sz w:val="24"/>
          <w:szCs w:val="24"/>
        </w:rPr>
        <w:t>,</w:t>
      </w:r>
      <w:r w:rsidRPr="008E35D6">
        <w:rPr>
          <w:rFonts w:ascii="Times New Roman" w:eastAsia="Times New Roman" w:hAnsi="Times New Roman"/>
          <w:sz w:val="24"/>
          <w:szCs w:val="24"/>
        </w:rPr>
        <w:t>6</w:t>
      </w:r>
      <w:r w:rsidR="00B95739"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дебют обоих заболеваний примерно совпадал во времени. </w:t>
      </w:r>
    </w:p>
    <w:p w14:paraId="4C1A3C0D" w14:textId="44CC3AD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Нарушение внешнесекреторной фу</w:t>
      </w:r>
      <w:r w:rsidR="00B95739" w:rsidRPr="008E35D6">
        <w:rPr>
          <w:rFonts w:ascii="Times New Roman" w:eastAsia="Times New Roman" w:hAnsi="Times New Roman"/>
          <w:sz w:val="24"/>
          <w:szCs w:val="24"/>
        </w:rPr>
        <w:t>нкции ПЖ также встречается у 70–</w:t>
      </w:r>
      <w:r w:rsidRPr="008E35D6">
        <w:rPr>
          <w:rFonts w:ascii="Times New Roman" w:eastAsia="Times New Roman" w:hAnsi="Times New Roman"/>
          <w:sz w:val="24"/>
          <w:szCs w:val="24"/>
        </w:rPr>
        <w:t>75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w:t>
      </w:r>
      <w:r w:rsidR="007D35BC" w:rsidRPr="008E35D6">
        <w:rPr>
          <w:rFonts w:ascii="Times New Roman" w:eastAsia="Times New Roman" w:hAnsi="Times New Roman"/>
          <w:sz w:val="24"/>
          <w:szCs w:val="24"/>
        </w:rPr>
        <w:t>196</w:t>
      </w:r>
      <w:r w:rsidRPr="008E35D6">
        <w:rPr>
          <w:rFonts w:ascii="Times New Roman" w:eastAsia="Times New Roman" w:hAnsi="Times New Roman"/>
          <w:sz w:val="24"/>
          <w:szCs w:val="24"/>
        </w:rPr>
        <w:t>,</w:t>
      </w:r>
      <w:r w:rsidR="00B95739" w:rsidRPr="008E35D6">
        <w:rPr>
          <w:rFonts w:ascii="Times New Roman" w:eastAsia="Times New Roman" w:hAnsi="Times New Roman"/>
          <w:sz w:val="24"/>
          <w:szCs w:val="24"/>
        </w:rPr>
        <w:t xml:space="preserve"> </w:t>
      </w:r>
      <w:r w:rsidR="004C709A" w:rsidRPr="008E35D6">
        <w:rPr>
          <w:rFonts w:ascii="Times New Roman" w:eastAsia="Times New Roman" w:hAnsi="Times New Roman"/>
          <w:sz w:val="24"/>
          <w:szCs w:val="24"/>
        </w:rPr>
        <w:t>268</w:t>
      </w:r>
      <w:r w:rsidRPr="008E35D6">
        <w:rPr>
          <w:rFonts w:ascii="Times New Roman" w:eastAsia="Times New Roman" w:hAnsi="Times New Roman"/>
          <w:sz w:val="24"/>
          <w:szCs w:val="24"/>
        </w:rPr>
        <w:t>]. Это происходит за счет механического препятствия оттоку панкреатического сока фиброзированной тканью ПЖ и клеточными элементами инфильтрата [</w:t>
      </w:r>
      <w:r w:rsidR="004C709A" w:rsidRPr="008E35D6">
        <w:rPr>
          <w:rFonts w:ascii="Times New Roman" w:eastAsia="Times New Roman" w:hAnsi="Times New Roman"/>
          <w:sz w:val="24"/>
          <w:szCs w:val="24"/>
        </w:rPr>
        <w:t>196</w:t>
      </w:r>
      <w:r w:rsidRPr="008E35D6">
        <w:rPr>
          <w:rFonts w:ascii="Times New Roman" w:eastAsia="Times New Roman" w:hAnsi="Times New Roman"/>
          <w:sz w:val="24"/>
          <w:szCs w:val="24"/>
        </w:rPr>
        <w:t>], а также за счет нарушения клеточных механизмов секреции ионов HCO</w:t>
      </w:r>
      <w:r w:rsidRPr="008E35D6">
        <w:rPr>
          <w:rFonts w:ascii="Times New Roman" w:eastAsia="Times New Roman" w:hAnsi="Times New Roman"/>
          <w:sz w:val="24"/>
          <w:szCs w:val="24"/>
          <w:vertAlign w:val="subscript"/>
        </w:rPr>
        <w:t>3</w:t>
      </w:r>
      <w:r w:rsidRPr="008E35D6">
        <w:rPr>
          <w:rFonts w:ascii="Times New Roman" w:eastAsia="Times New Roman" w:hAnsi="Times New Roman"/>
          <w:sz w:val="24"/>
          <w:szCs w:val="24"/>
          <w:vertAlign w:val="superscript"/>
        </w:rPr>
        <w:t>-</w:t>
      </w:r>
      <w:r w:rsidRPr="008E35D6">
        <w:rPr>
          <w:rFonts w:ascii="Times New Roman" w:eastAsia="Times New Roman" w:hAnsi="Times New Roman"/>
          <w:sz w:val="24"/>
          <w:szCs w:val="24"/>
        </w:rPr>
        <w:t xml:space="preserve"> клетками эпителия панкреатических протоков [</w:t>
      </w:r>
      <w:r w:rsidR="004C709A" w:rsidRPr="008E35D6">
        <w:rPr>
          <w:rFonts w:ascii="Times New Roman" w:eastAsia="Times New Roman" w:hAnsi="Times New Roman"/>
          <w:sz w:val="24"/>
          <w:szCs w:val="24"/>
        </w:rPr>
        <w:t>138</w:t>
      </w:r>
      <w:r w:rsidRPr="008E35D6">
        <w:rPr>
          <w:rFonts w:ascii="Times New Roman" w:eastAsia="Times New Roman" w:hAnsi="Times New Roman"/>
          <w:sz w:val="24"/>
          <w:szCs w:val="24"/>
        </w:rPr>
        <w:t>]. Болевой синдром при АИП 1</w:t>
      </w:r>
      <w:r w:rsidR="00CB0A4D"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не выражен или носит умеренный характер [</w:t>
      </w:r>
      <w:r w:rsidR="004C709A" w:rsidRPr="008E35D6">
        <w:rPr>
          <w:rFonts w:ascii="Times New Roman" w:eastAsia="Times New Roman" w:hAnsi="Times New Roman"/>
          <w:sz w:val="24"/>
          <w:szCs w:val="24"/>
        </w:rPr>
        <w:t>29</w:t>
      </w:r>
      <w:r w:rsidRPr="008E35D6">
        <w:rPr>
          <w:rFonts w:ascii="Times New Roman" w:eastAsia="Times New Roman" w:hAnsi="Times New Roman"/>
          <w:sz w:val="24"/>
          <w:szCs w:val="24"/>
        </w:rPr>
        <w:t>]. Около 15</w:t>
      </w:r>
      <w:r w:rsidR="00CB0A4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не предъявляют никаких жалоб, диагноз устанавливается случайно при УЗИ органов брюшной полости или при обследовании по поводу небольшого повышения уровня печеночных/панкреатических ферментов [</w:t>
      </w:r>
      <w:r w:rsidR="004C709A" w:rsidRPr="008E35D6">
        <w:rPr>
          <w:rFonts w:ascii="Times New Roman" w:eastAsia="Times New Roman" w:hAnsi="Times New Roman"/>
          <w:sz w:val="24"/>
          <w:szCs w:val="24"/>
        </w:rPr>
        <w:t>196</w:t>
      </w:r>
      <w:r w:rsidRPr="008E35D6">
        <w:rPr>
          <w:rFonts w:ascii="Times New Roman" w:eastAsia="Times New Roman" w:hAnsi="Times New Roman"/>
          <w:sz w:val="24"/>
          <w:szCs w:val="24"/>
        </w:rPr>
        <w:t>]</w:t>
      </w:r>
      <w:r w:rsidR="00CB0A4D" w:rsidRPr="008E35D6">
        <w:rPr>
          <w:rFonts w:ascii="Times New Roman" w:eastAsia="Times New Roman" w:hAnsi="Times New Roman"/>
          <w:sz w:val="24"/>
          <w:szCs w:val="24"/>
        </w:rPr>
        <w:t>.</w:t>
      </w:r>
    </w:p>
    <w:p w14:paraId="257EA5AD" w14:textId="591FFB7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Интенсивные боли в животе, требующие постоянного приема обезболивающих препаратов, выраженное снижение массы тела, кахексия, потеря аппетита не характерны для АИП 1</w:t>
      </w:r>
      <w:r w:rsidR="00CB0A4D"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и подозрительны в отношении развития у пациента рака ПЖ или холангиокарциномы [</w:t>
      </w:r>
      <w:r w:rsidR="004C709A" w:rsidRPr="008E35D6">
        <w:rPr>
          <w:rFonts w:ascii="Times New Roman" w:eastAsia="Times New Roman" w:hAnsi="Times New Roman"/>
          <w:sz w:val="24"/>
          <w:szCs w:val="24"/>
        </w:rPr>
        <w:t>226</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Более чем в 50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случаев наблюдается ассоциация АИП 1</w:t>
      </w:r>
      <w:r w:rsidR="00CB0A4D" w:rsidRPr="008E35D6">
        <w:rPr>
          <w:rFonts w:ascii="Times New Roman" w:eastAsia="Times New Roman" w:hAnsi="Times New Roman"/>
          <w:sz w:val="24"/>
          <w:szCs w:val="24"/>
        </w:rPr>
        <w:t>-го типа с</w:t>
      </w:r>
      <w:r w:rsidRPr="008E35D6">
        <w:rPr>
          <w:rFonts w:ascii="Times New Roman" w:eastAsia="Times New Roman" w:hAnsi="Times New Roman"/>
          <w:sz w:val="24"/>
          <w:szCs w:val="24"/>
        </w:rPr>
        <w:t xml:space="preserve"> </w:t>
      </w:r>
      <w:r w:rsidR="00CB0A4D" w:rsidRPr="008E35D6">
        <w:rPr>
          <w:rFonts w:ascii="Times New Roman" w:eastAsia="Times New Roman" w:hAnsi="Times New Roman"/>
          <w:sz w:val="24"/>
          <w:szCs w:val="24"/>
        </w:rPr>
        <w:t>ССА</w:t>
      </w:r>
      <w:r w:rsidRPr="008E35D6">
        <w:rPr>
          <w:rFonts w:ascii="Times New Roman" w:eastAsia="Times New Roman" w:hAnsi="Times New Roman"/>
          <w:sz w:val="24"/>
          <w:szCs w:val="24"/>
        </w:rPr>
        <w:t xml:space="preserve">/дакриоаденитом и </w:t>
      </w:r>
      <w:r w:rsidR="00CB0A4D" w:rsidRPr="008E35D6">
        <w:rPr>
          <w:rFonts w:ascii="Times New Roman" w:eastAsia="Times New Roman" w:hAnsi="Times New Roman"/>
          <w:sz w:val="24"/>
          <w:szCs w:val="24"/>
        </w:rPr>
        <w:t>РПФ</w:t>
      </w:r>
      <w:r w:rsidRPr="008E35D6">
        <w:rPr>
          <w:rFonts w:ascii="Times New Roman" w:eastAsia="Times New Roman" w:hAnsi="Times New Roman"/>
          <w:sz w:val="24"/>
          <w:szCs w:val="24"/>
        </w:rPr>
        <w:t xml:space="preserve"> [</w:t>
      </w:r>
      <w:r w:rsidR="004C709A" w:rsidRPr="008E35D6">
        <w:rPr>
          <w:rFonts w:ascii="Times New Roman" w:eastAsia="Times New Roman" w:hAnsi="Times New Roman"/>
          <w:sz w:val="24"/>
          <w:szCs w:val="24"/>
        </w:rPr>
        <w:t>196</w:t>
      </w:r>
      <w:r w:rsidRPr="008E35D6">
        <w:rPr>
          <w:rFonts w:ascii="Times New Roman" w:eastAsia="Times New Roman" w:hAnsi="Times New Roman"/>
          <w:sz w:val="24"/>
          <w:szCs w:val="24"/>
        </w:rPr>
        <w:t>].</w:t>
      </w:r>
    </w:p>
    <w:p w14:paraId="426F08CD" w14:textId="3D7384CE"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lastRenderedPageBreak/>
        <w:t>Серологические исследования при АИП 1</w:t>
      </w:r>
      <w:r w:rsidR="00CB0A4D" w:rsidRPr="008E35D6">
        <w:rPr>
          <w:rFonts w:ascii="Times New Roman" w:eastAsia="Times New Roman" w:hAnsi="Times New Roman"/>
          <w:i/>
          <w:sz w:val="24"/>
          <w:szCs w:val="24"/>
        </w:rPr>
        <w:t>-го</w:t>
      </w:r>
      <w:r w:rsidRPr="008E35D6">
        <w:rPr>
          <w:rFonts w:ascii="Times New Roman" w:eastAsia="Times New Roman" w:hAnsi="Times New Roman"/>
          <w:i/>
          <w:sz w:val="24"/>
          <w:szCs w:val="24"/>
        </w:rPr>
        <w:t xml:space="preserve"> типа</w:t>
      </w:r>
      <w:r w:rsidR="00CB0A4D" w:rsidRPr="008E35D6">
        <w:rPr>
          <w:rFonts w:ascii="Times New Roman" w:eastAsia="Times New Roman" w:hAnsi="Times New Roman"/>
          <w:i/>
          <w:sz w:val="24"/>
          <w:szCs w:val="24"/>
        </w:rPr>
        <w:t xml:space="preserve">. </w:t>
      </w:r>
      <w:r w:rsidRPr="008E35D6">
        <w:rPr>
          <w:rFonts w:ascii="Times New Roman" w:eastAsia="Times New Roman" w:hAnsi="Times New Roman"/>
          <w:sz w:val="24"/>
          <w:szCs w:val="24"/>
        </w:rPr>
        <w:t>Специфических маркеров АИП 1</w:t>
      </w:r>
      <w:r w:rsidR="00CB0A4D"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не существует. По данным японских авторов</w:t>
      </w:r>
      <w:r w:rsidR="00CB0A4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при иммунологическом исследовании сыворотки крови выявляется гипергаммаглобулинемия (у 43</w:t>
      </w:r>
      <w:r w:rsidR="00CB0A4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повышение уровня общего IgG </w:t>
      </w:r>
      <w:r w:rsidR="00295768">
        <w:rPr>
          <w:rFonts w:ascii="Times New Roman" w:eastAsia="Times New Roman" w:hAnsi="Times New Roman"/>
          <w:sz w:val="24"/>
          <w:szCs w:val="24"/>
        </w:rPr>
        <w:t>(у </w:t>
      </w:r>
      <w:r w:rsidR="00CB0A4D" w:rsidRPr="008E35D6">
        <w:rPr>
          <w:rFonts w:ascii="Times New Roman" w:eastAsia="Times New Roman" w:hAnsi="Times New Roman"/>
          <w:sz w:val="24"/>
          <w:szCs w:val="24"/>
        </w:rPr>
        <w:t>62–</w:t>
      </w:r>
      <w:r w:rsidRPr="008E35D6">
        <w:rPr>
          <w:rFonts w:ascii="Times New Roman" w:eastAsia="Times New Roman" w:hAnsi="Times New Roman"/>
          <w:sz w:val="24"/>
          <w:szCs w:val="24"/>
        </w:rPr>
        <w:t>80</w:t>
      </w:r>
      <w:r w:rsidR="00CB0A4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и IgG4 (у 68</w:t>
      </w:r>
      <w:r w:rsidR="00CB0A4D" w:rsidRPr="008E35D6">
        <w:rPr>
          <w:rFonts w:ascii="Times New Roman" w:eastAsia="Times New Roman" w:hAnsi="Times New Roman"/>
          <w:sz w:val="24"/>
          <w:szCs w:val="24"/>
        </w:rPr>
        <w:t>–</w:t>
      </w:r>
      <w:r w:rsidRPr="008E35D6">
        <w:rPr>
          <w:rFonts w:ascii="Times New Roman" w:eastAsia="Times New Roman" w:hAnsi="Times New Roman"/>
          <w:sz w:val="24"/>
          <w:szCs w:val="24"/>
        </w:rPr>
        <w:t>92</w:t>
      </w:r>
      <w:r w:rsidR="00CB0A4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иногда выявляются аутоантитела, ANA (у 22</w:t>
      </w:r>
      <w:r w:rsidR="00CB0A4D" w:rsidRPr="008E35D6">
        <w:rPr>
          <w:rFonts w:ascii="Times New Roman" w:eastAsia="Times New Roman" w:hAnsi="Times New Roman"/>
          <w:sz w:val="24"/>
          <w:szCs w:val="24"/>
        </w:rPr>
        <w:t>–</w:t>
      </w:r>
      <w:r w:rsidRPr="008E35D6">
        <w:rPr>
          <w:rFonts w:ascii="Times New Roman" w:eastAsia="Times New Roman" w:hAnsi="Times New Roman"/>
          <w:sz w:val="24"/>
          <w:szCs w:val="24"/>
        </w:rPr>
        <w:t>75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и </w:t>
      </w:r>
      <w:r w:rsidR="00CB0A4D" w:rsidRPr="008E35D6">
        <w:rPr>
          <w:rFonts w:ascii="Times New Roman" w:eastAsia="Times New Roman" w:hAnsi="Times New Roman"/>
          <w:sz w:val="24"/>
          <w:szCs w:val="24"/>
        </w:rPr>
        <w:t>РФ</w:t>
      </w:r>
      <w:r w:rsidRPr="008E35D6">
        <w:rPr>
          <w:rFonts w:ascii="Times New Roman" w:eastAsia="Times New Roman" w:hAnsi="Times New Roman"/>
          <w:sz w:val="24"/>
          <w:szCs w:val="24"/>
        </w:rPr>
        <w:t xml:space="preserve"> (у 25</w:t>
      </w:r>
      <w:r w:rsidR="00CB0A4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295768">
        <w:rPr>
          <w:rFonts w:ascii="Times New Roman" w:eastAsia="Times New Roman" w:hAnsi="Times New Roman"/>
          <w:sz w:val="24"/>
          <w:szCs w:val="24"/>
        </w:rPr>
        <w:t>) в </w:t>
      </w:r>
      <w:r w:rsidRPr="008E35D6">
        <w:rPr>
          <w:rFonts w:ascii="Times New Roman" w:eastAsia="Times New Roman" w:hAnsi="Times New Roman"/>
          <w:sz w:val="24"/>
          <w:szCs w:val="24"/>
        </w:rPr>
        <w:t>низких титрах [</w:t>
      </w:r>
      <w:r w:rsidR="00EA0129" w:rsidRPr="008E35D6">
        <w:rPr>
          <w:rFonts w:ascii="Times New Roman" w:eastAsia="Times New Roman" w:hAnsi="Times New Roman"/>
          <w:sz w:val="24"/>
          <w:szCs w:val="24"/>
        </w:rPr>
        <w:t>119, 196</w:t>
      </w:r>
      <w:r w:rsidRPr="008E35D6">
        <w:rPr>
          <w:rFonts w:ascii="Times New Roman" w:eastAsia="Times New Roman" w:hAnsi="Times New Roman"/>
          <w:sz w:val="24"/>
          <w:szCs w:val="24"/>
        </w:rPr>
        <w:t>,</w:t>
      </w:r>
      <w:r w:rsidR="00CB0A4D" w:rsidRPr="008E35D6">
        <w:rPr>
          <w:rFonts w:ascii="Times New Roman" w:eastAsia="Times New Roman" w:hAnsi="Times New Roman"/>
          <w:sz w:val="24"/>
          <w:szCs w:val="24"/>
        </w:rPr>
        <w:t xml:space="preserve"> </w:t>
      </w:r>
      <w:r w:rsidR="00EA0129" w:rsidRPr="008E35D6">
        <w:rPr>
          <w:rFonts w:ascii="Times New Roman" w:eastAsia="Times New Roman" w:hAnsi="Times New Roman"/>
          <w:sz w:val="24"/>
          <w:szCs w:val="24"/>
        </w:rPr>
        <w:t>206</w:t>
      </w:r>
      <w:r w:rsidRPr="008E35D6">
        <w:rPr>
          <w:rFonts w:ascii="Times New Roman" w:eastAsia="Times New Roman" w:hAnsi="Times New Roman"/>
          <w:sz w:val="24"/>
          <w:szCs w:val="24"/>
        </w:rPr>
        <w:t xml:space="preserve">], у небольшого числа пациентов могут быть низкие титры </w:t>
      </w:r>
      <w:r w:rsidR="00CB0A4D" w:rsidRPr="008E35D6">
        <w:rPr>
          <w:rFonts w:ascii="Times New Roman" w:eastAsia="Times New Roman" w:hAnsi="Times New Roman"/>
          <w:sz w:val="24"/>
          <w:szCs w:val="24"/>
        </w:rPr>
        <w:t>ASMA (</w:t>
      </w:r>
      <w:r w:rsidRPr="008E35D6">
        <w:rPr>
          <w:rFonts w:ascii="Times New Roman" w:eastAsia="Times New Roman" w:hAnsi="Times New Roman"/>
          <w:sz w:val="24"/>
          <w:szCs w:val="24"/>
        </w:rPr>
        <w:t>15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w:t>
      </w:r>
      <w:r w:rsidR="00EA0129" w:rsidRPr="008E35D6">
        <w:rPr>
          <w:rFonts w:ascii="Times New Roman" w:eastAsia="Times New Roman" w:hAnsi="Times New Roman"/>
          <w:sz w:val="24"/>
          <w:szCs w:val="24"/>
        </w:rPr>
        <w:t>206</w:t>
      </w:r>
      <w:r w:rsidRPr="008E35D6">
        <w:rPr>
          <w:rFonts w:ascii="Times New Roman" w:eastAsia="Times New Roman" w:hAnsi="Times New Roman"/>
          <w:sz w:val="24"/>
          <w:szCs w:val="24"/>
        </w:rPr>
        <w:t xml:space="preserve">]. </w:t>
      </w:r>
    </w:p>
    <w:p w14:paraId="38B189E6" w14:textId="021C713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Среди всех перечисленных иммунологических показателей уровень IgG4 сыворотки обладает наибольшей диагностической ценностью в дифференциальной диагностике АИП 1</w:t>
      </w:r>
      <w:r w:rsidR="00CB0A4D"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и рака ПЖ, его чувствительность и специфичность составляет 80</w:t>
      </w:r>
      <w:r w:rsidR="00CB0A4D" w:rsidRPr="008E35D6">
        <w:rPr>
          <w:rFonts w:ascii="Times New Roman" w:eastAsia="Times New Roman" w:hAnsi="Times New Roman"/>
          <w:sz w:val="24"/>
          <w:szCs w:val="24"/>
        </w:rPr>
        <w:t>–</w:t>
      </w:r>
      <w:r w:rsidRPr="008E35D6">
        <w:rPr>
          <w:rFonts w:ascii="Times New Roman" w:eastAsia="Times New Roman" w:hAnsi="Times New Roman"/>
          <w:sz w:val="24"/>
          <w:szCs w:val="24"/>
        </w:rPr>
        <w:t>86</w:t>
      </w:r>
      <w:r w:rsidR="006F3F5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и 96</w:t>
      </w:r>
      <w:r w:rsidR="00CB0A4D" w:rsidRPr="008E35D6">
        <w:rPr>
          <w:rFonts w:ascii="Times New Roman" w:eastAsia="Times New Roman" w:hAnsi="Times New Roman"/>
          <w:sz w:val="24"/>
          <w:szCs w:val="24"/>
        </w:rPr>
        <w:t>–</w:t>
      </w:r>
      <w:r w:rsidRPr="008E35D6">
        <w:rPr>
          <w:rFonts w:ascii="Times New Roman" w:eastAsia="Times New Roman" w:hAnsi="Times New Roman"/>
          <w:sz w:val="24"/>
          <w:szCs w:val="24"/>
        </w:rPr>
        <w:t>98</w:t>
      </w:r>
      <w:r w:rsidR="006F3F5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соответственно [</w:t>
      </w:r>
      <w:r w:rsidR="00EA0129" w:rsidRPr="008E35D6">
        <w:rPr>
          <w:rFonts w:ascii="Times New Roman" w:eastAsia="Times New Roman" w:hAnsi="Times New Roman"/>
          <w:sz w:val="24"/>
          <w:szCs w:val="24"/>
        </w:rPr>
        <w:t>121</w:t>
      </w:r>
      <w:r w:rsidRPr="008E35D6">
        <w:rPr>
          <w:rFonts w:ascii="Times New Roman" w:eastAsia="Times New Roman" w:hAnsi="Times New Roman"/>
          <w:sz w:val="24"/>
          <w:szCs w:val="24"/>
        </w:rPr>
        <w:t xml:space="preserve">]. </w:t>
      </w:r>
    </w:p>
    <w:p w14:paraId="0E0405D7" w14:textId="610E2FF2"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Дифференциальная диагностика рака ПЖ и АИП 1</w:t>
      </w:r>
      <w:r w:rsidR="006F3F5B"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дополнительно осложняется тем, что при АИП 1</w:t>
      </w:r>
      <w:r w:rsidR="006F3F5B" w:rsidRPr="008E35D6">
        <w:rPr>
          <w:rFonts w:ascii="Times New Roman" w:eastAsia="Times New Roman" w:hAnsi="Times New Roman"/>
          <w:sz w:val="24"/>
          <w:szCs w:val="24"/>
        </w:rPr>
        <w:t>-го типа по разным данным у 8–</w:t>
      </w:r>
      <w:r w:rsidRPr="008E35D6">
        <w:rPr>
          <w:rFonts w:ascii="Times New Roman" w:eastAsia="Times New Roman" w:hAnsi="Times New Roman"/>
          <w:sz w:val="24"/>
          <w:szCs w:val="24"/>
        </w:rPr>
        <w:t>58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может наблюдаться повышение онкомаркеров (СА 19-9, СЕА), иногда весьма значительное [</w:t>
      </w:r>
      <w:r w:rsidR="00EA0129" w:rsidRPr="008E35D6">
        <w:rPr>
          <w:rFonts w:ascii="Times New Roman" w:eastAsia="Times New Roman" w:hAnsi="Times New Roman"/>
          <w:sz w:val="24"/>
          <w:szCs w:val="24"/>
        </w:rPr>
        <w:t>28, 90, 268</w:t>
      </w:r>
      <w:r w:rsidRPr="008E35D6">
        <w:rPr>
          <w:rFonts w:ascii="Times New Roman" w:eastAsia="Times New Roman" w:hAnsi="Times New Roman"/>
          <w:sz w:val="24"/>
          <w:szCs w:val="24"/>
        </w:rPr>
        <w:t xml:space="preserve">]. </w:t>
      </w:r>
    </w:p>
    <w:p w14:paraId="4B60AEF2" w14:textId="159E7A99" w:rsidR="009D2F2D" w:rsidRPr="008E35D6" w:rsidRDefault="006F3F5B"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 50–</w:t>
      </w:r>
      <w:r w:rsidR="009D2F2D" w:rsidRPr="008E35D6">
        <w:rPr>
          <w:rFonts w:ascii="Times New Roman" w:eastAsia="Times New Roman" w:hAnsi="Times New Roman"/>
          <w:sz w:val="24"/>
          <w:szCs w:val="24"/>
        </w:rPr>
        <w:t>68</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пациентов АИП 1</w:t>
      </w:r>
      <w:r w:rsidRPr="008E35D6">
        <w:rPr>
          <w:rFonts w:ascii="Times New Roman" w:eastAsia="Times New Roman" w:hAnsi="Times New Roman"/>
          <w:sz w:val="24"/>
          <w:szCs w:val="24"/>
        </w:rPr>
        <w:t>-го</w:t>
      </w:r>
      <w:r w:rsidR="009D2F2D" w:rsidRPr="008E35D6">
        <w:rPr>
          <w:rFonts w:ascii="Times New Roman" w:eastAsia="Times New Roman" w:hAnsi="Times New Roman"/>
          <w:sz w:val="24"/>
          <w:szCs w:val="24"/>
        </w:rPr>
        <w:t xml:space="preserve"> типа ассоциирован с </w:t>
      </w:r>
      <w:r w:rsidR="009D2F2D" w:rsidRPr="008E35D6">
        <w:rPr>
          <w:rFonts w:ascii="Times New Roman" w:eastAsia="Times New Roman" w:hAnsi="Times New Roman"/>
          <w:sz w:val="24"/>
          <w:szCs w:val="24"/>
          <w:lang w:val="en-US"/>
        </w:rPr>
        <w:t>IgG</w:t>
      </w:r>
      <w:r w:rsidR="009D2F2D" w:rsidRPr="008E35D6">
        <w:rPr>
          <w:rFonts w:ascii="Times New Roman" w:eastAsia="Times New Roman" w:hAnsi="Times New Roman"/>
          <w:sz w:val="24"/>
          <w:szCs w:val="24"/>
        </w:rPr>
        <w:t>4-связанными поражениями других органов [</w:t>
      </w:r>
      <w:r w:rsidR="00D63222" w:rsidRPr="008E35D6">
        <w:rPr>
          <w:rFonts w:ascii="Times New Roman" w:eastAsia="Times New Roman" w:hAnsi="Times New Roman"/>
          <w:sz w:val="24"/>
          <w:szCs w:val="24"/>
        </w:rPr>
        <w:t xml:space="preserve">29, </w:t>
      </w:r>
      <w:r w:rsidR="00756F55" w:rsidRPr="008E35D6">
        <w:rPr>
          <w:rFonts w:ascii="Times New Roman" w:eastAsia="Times New Roman" w:hAnsi="Times New Roman"/>
          <w:sz w:val="24"/>
          <w:szCs w:val="24"/>
        </w:rPr>
        <w:t xml:space="preserve">79, </w:t>
      </w:r>
      <w:r w:rsidR="009D2F2D" w:rsidRPr="008E35D6">
        <w:rPr>
          <w:rFonts w:ascii="Times New Roman" w:eastAsia="Times New Roman" w:hAnsi="Times New Roman"/>
          <w:sz w:val="24"/>
          <w:szCs w:val="24"/>
        </w:rPr>
        <w:t>1</w:t>
      </w:r>
      <w:r w:rsidR="00D63222" w:rsidRPr="008E35D6">
        <w:rPr>
          <w:rFonts w:ascii="Times New Roman" w:eastAsia="Times New Roman" w:hAnsi="Times New Roman"/>
          <w:sz w:val="24"/>
          <w:szCs w:val="24"/>
        </w:rPr>
        <w:t>07</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D63222" w:rsidRPr="008E35D6">
        <w:rPr>
          <w:rFonts w:ascii="Times New Roman" w:eastAsia="Times New Roman" w:hAnsi="Times New Roman"/>
          <w:sz w:val="24"/>
          <w:szCs w:val="24"/>
        </w:rPr>
        <w:t>196</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D63222" w:rsidRPr="008E35D6">
        <w:rPr>
          <w:rFonts w:ascii="Times New Roman" w:eastAsia="Times New Roman" w:hAnsi="Times New Roman"/>
          <w:sz w:val="24"/>
          <w:szCs w:val="24"/>
        </w:rPr>
        <w:t>22</w:t>
      </w:r>
      <w:r w:rsidR="009D2F2D" w:rsidRPr="008E35D6">
        <w:rPr>
          <w:rFonts w:ascii="Times New Roman" w:eastAsia="Times New Roman" w:hAnsi="Times New Roman"/>
          <w:sz w:val="24"/>
          <w:szCs w:val="24"/>
        </w:rPr>
        <w:t>6,</w:t>
      </w:r>
      <w:r w:rsidRPr="008E35D6">
        <w:rPr>
          <w:rFonts w:ascii="Times New Roman" w:eastAsia="Times New Roman" w:hAnsi="Times New Roman"/>
          <w:sz w:val="24"/>
          <w:szCs w:val="24"/>
        </w:rPr>
        <w:t xml:space="preserve"> </w:t>
      </w:r>
      <w:r w:rsidR="00756F55" w:rsidRPr="008E35D6">
        <w:rPr>
          <w:rFonts w:ascii="Times New Roman" w:eastAsia="Times New Roman" w:hAnsi="Times New Roman"/>
          <w:sz w:val="24"/>
          <w:szCs w:val="24"/>
        </w:rPr>
        <w:t>255</w:t>
      </w:r>
      <w:r w:rsidRPr="008E35D6">
        <w:rPr>
          <w:rFonts w:ascii="Times New Roman" w:eastAsia="Times New Roman" w:hAnsi="Times New Roman"/>
          <w:sz w:val="24"/>
          <w:szCs w:val="24"/>
        </w:rPr>
        <w:t>]. Наиболее частыми внепанкре</w:t>
      </w:r>
      <w:r w:rsidR="009D2F2D" w:rsidRPr="008E35D6">
        <w:rPr>
          <w:rFonts w:ascii="Times New Roman" w:eastAsia="Times New Roman" w:hAnsi="Times New Roman"/>
          <w:sz w:val="24"/>
          <w:szCs w:val="24"/>
        </w:rPr>
        <w:t>атическими очагами являются склерозирующий холангит (более 70</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пациентов с АИП 1</w:t>
      </w:r>
      <w:r w:rsidRPr="008E35D6">
        <w:rPr>
          <w:rFonts w:ascii="Times New Roman" w:eastAsia="Times New Roman" w:hAnsi="Times New Roman"/>
          <w:sz w:val="24"/>
          <w:szCs w:val="24"/>
        </w:rPr>
        <w:t>-го</w:t>
      </w:r>
      <w:r w:rsidR="009D2F2D" w:rsidRPr="008E35D6">
        <w:rPr>
          <w:rFonts w:ascii="Times New Roman" w:eastAsia="Times New Roman" w:hAnsi="Times New Roman"/>
          <w:sz w:val="24"/>
          <w:szCs w:val="24"/>
        </w:rPr>
        <w:t xml:space="preserve"> типа), </w:t>
      </w:r>
      <w:r w:rsidR="003A2B2D"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ворот печени (80,</w:t>
      </w:r>
      <w:r w:rsidR="009D2F2D" w:rsidRPr="008E35D6">
        <w:rPr>
          <w:rFonts w:ascii="Times New Roman" w:eastAsia="Times New Roman" w:hAnsi="Times New Roman"/>
          <w:sz w:val="24"/>
          <w:szCs w:val="24"/>
        </w:rPr>
        <w:t>4</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сиалоаденит (25</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9</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дакриоаденит (12,</w:t>
      </w:r>
      <w:r w:rsidR="009D2F2D" w:rsidRPr="008E35D6">
        <w:rPr>
          <w:rFonts w:ascii="Times New Roman" w:eastAsia="Times New Roman" w:hAnsi="Times New Roman"/>
          <w:sz w:val="24"/>
          <w:szCs w:val="24"/>
        </w:rPr>
        <w:t>5</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сиалоаденит/дакриоаденит (9,4–28,</w:t>
      </w:r>
      <w:r w:rsidR="009D2F2D" w:rsidRPr="008E35D6">
        <w:rPr>
          <w:rFonts w:ascii="Times New Roman" w:eastAsia="Times New Roman" w:hAnsi="Times New Roman"/>
          <w:sz w:val="24"/>
          <w:szCs w:val="24"/>
        </w:rPr>
        <w:t>7</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РПФ (10–14,</w:t>
      </w:r>
      <w:r w:rsidR="009D2F2D" w:rsidRPr="008E35D6">
        <w:rPr>
          <w:rFonts w:ascii="Times New Roman" w:eastAsia="Times New Roman" w:hAnsi="Times New Roman"/>
          <w:sz w:val="24"/>
          <w:szCs w:val="24"/>
        </w:rPr>
        <w:t>4</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ТИН (6,</w:t>
      </w:r>
      <w:r w:rsidR="009D2F2D" w:rsidRPr="008E35D6">
        <w:rPr>
          <w:rFonts w:ascii="Times New Roman" w:eastAsia="Times New Roman" w:hAnsi="Times New Roman"/>
          <w:sz w:val="24"/>
          <w:szCs w:val="24"/>
        </w:rPr>
        <w:t>8</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интерстициальная пневмония (7,</w:t>
      </w:r>
      <w:r w:rsidR="009D2F2D" w:rsidRPr="008E35D6">
        <w:rPr>
          <w:rFonts w:ascii="Times New Roman" w:eastAsia="Times New Roman" w:hAnsi="Times New Roman"/>
          <w:sz w:val="24"/>
          <w:szCs w:val="24"/>
        </w:rPr>
        <w:t>1</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w:t>
      </w:r>
      <w:r w:rsidR="00BC21E6" w:rsidRPr="008E35D6">
        <w:rPr>
          <w:rFonts w:ascii="Times New Roman" w:eastAsia="Times New Roman" w:hAnsi="Times New Roman"/>
          <w:sz w:val="24"/>
          <w:szCs w:val="24"/>
        </w:rPr>
        <w:t xml:space="preserve">79, </w:t>
      </w:r>
      <w:r w:rsidR="00756F55" w:rsidRPr="008E35D6">
        <w:rPr>
          <w:rFonts w:ascii="Times New Roman" w:eastAsia="Times New Roman" w:hAnsi="Times New Roman"/>
          <w:sz w:val="24"/>
          <w:szCs w:val="24"/>
        </w:rPr>
        <w:t>119</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756F55" w:rsidRPr="008E35D6">
        <w:rPr>
          <w:rFonts w:ascii="Times New Roman" w:eastAsia="Times New Roman" w:hAnsi="Times New Roman"/>
          <w:sz w:val="24"/>
          <w:szCs w:val="24"/>
        </w:rPr>
        <w:t>213</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756F55" w:rsidRPr="008E35D6">
        <w:rPr>
          <w:rFonts w:ascii="Times New Roman" w:eastAsia="Times New Roman" w:hAnsi="Times New Roman"/>
          <w:sz w:val="24"/>
          <w:szCs w:val="24"/>
        </w:rPr>
        <w:t>268</w:t>
      </w:r>
      <w:r w:rsidR="009D2F2D" w:rsidRPr="008E35D6">
        <w:rPr>
          <w:rFonts w:ascii="Times New Roman" w:eastAsia="Times New Roman" w:hAnsi="Times New Roman"/>
          <w:sz w:val="24"/>
          <w:szCs w:val="24"/>
        </w:rPr>
        <w:t xml:space="preserve">]. Ряд авторов обращает внимание на высокий уровень ассоциированных легочных поражений при </w:t>
      </w:r>
      <w:r w:rsidRPr="008E35D6">
        <w:rPr>
          <w:rFonts w:ascii="Times New Roman" w:eastAsia="Times New Roman" w:hAnsi="Times New Roman"/>
          <w:sz w:val="24"/>
          <w:szCs w:val="24"/>
        </w:rPr>
        <w:t>АИП 1-го типа (13–</w:t>
      </w:r>
      <w:r w:rsidR="009D2F2D" w:rsidRPr="008E35D6">
        <w:rPr>
          <w:rFonts w:ascii="Times New Roman" w:eastAsia="Times New Roman" w:hAnsi="Times New Roman"/>
          <w:sz w:val="24"/>
          <w:szCs w:val="24"/>
        </w:rPr>
        <w:t>16</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пациентов) [88, </w:t>
      </w:r>
      <w:r w:rsidR="00BC21E6" w:rsidRPr="008E35D6">
        <w:rPr>
          <w:rFonts w:ascii="Times New Roman" w:eastAsia="Times New Roman" w:hAnsi="Times New Roman"/>
          <w:sz w:val="24"/>
          <w:szCs w:val="24"/>
        </w:rPr>
        <w:t>91</w:t>
      </w:r>
      <w:r w:rsidR="009D2F2D" w:rsidRPr="008E35D6">
        <w:rPr>
          <w:rFonts w:ascii="Times New Roman" w:eastAsia="Times New Roman" w:hAnsi="Times New Roman"/>
          <w:sz w:val="24"/>
          <w:szCs w:val="24"/>
        </w:rPr>
        <w:t xml:space="preserve">]. </w:t>
      </w:r>
    </w:p>
    <w:p w14:paraId="57244956" w14:textId="3F0D37B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 момента возникновения первых японских критериев диагностики АИП в 2002 г. [</w:t>
      </w:r>
      <w:r w:rsidR="00BC21E6" w:rsidRPr="008E35D6">
        <w:rPr>
          <w:rFonts w:ascii="Times New Roman" w:eastAsia="Times New Roman" w:hAnsi="Times New Roman"/>
          <w:sz w:val="24"/>
          <w:szCs w:val="24"/>
        </w:rPr>
        <w:t>206</w:t>
      </w:r>
      <w:r w:rsidR="00295768">
        <w:rPr>
          <w:rFonts w:ascii="Times New Roman" w:eastAsia="Times New Roman" w:hAnsi="Times New Roman"/>
          <w:sz w:val="24"/>
          <w:szCs w:val="24"/>
        </w:rPr>
        <w:t>] в </w:t>
      </w:r>
      <w:r w:rsidRPr="008E35D6">
        <w:rPr>
          <w:rFonts w:ascii="Times New Roman" w:eastAsia="Times New Roman" w:hAnsi="Times New Roman"/>
          <w:sz w:val="24"/>
          <w:szCs w:val="24"/>
        </w:rPr>
        <w:t xml:space="preserve">течение последующих </w:t>
      </w:r>
      <w:r w:rsidR="006F3F5B" w:rsidRPr="008E35D6">
        <w:rPr>
          <w:rFonts w:ascii="Times New Roman" w:eastAsia="Times New Roman" w:hAnsi="Times New Roman"/>
          <w:sz w:val="24"/>
          <w:szCs w:val="24"/>
        </w:rPr>
        <w:t>10</w:t>
      </w:r>
      <w:r w:rsidRPr="008E35D6">
        <w:rPr>
          <w:rFonts w:ascii="Times New Roman" w:eastAsia="Times New Roman" w:hAnsi="Times New Roman"/>
          <w:sz w:val="24"/>
          <w:szCs w:val="24"/>
        </w:rPr>
        <w:t xml:space="preserve"> лет появилось около 10 различных наборов критериев [</w:t>
      </w:r>
      <w:r w:rsidR="009D5D63" w:rsidRPr="008E35D6">
        <w:rPr>
          <w:rFonts w:ascii="Times New Roman" w:eastAsia="Times New Roman" w:hAnsi="Times New Roman"/>
          <w:sz w:val="24"/>
          <w:szCs w:val="24"/>
        </w:rPr>
        <w:t xml:space="preserve">28, 30, 65, 135, </w:t>
      </w:r>
      <w:r w:rsidR="00BC21E6" w:rsidRPr="008E35D6">
        <w:rPr>
          <w:rFonts w:ascii="Times New Roman" w:eastAsia="Times New Roman" w:hAnsi="Times New Roman"/>
          <w:sz w:val="24"/>
          <w:szCs w:val="24"/>
        </w:rPr>
        <w:t>172</w:t>
      </w:r>
      <w:r w:rsidR="002167DE" w:rsidRPr="008E35D6">
        <w:rPr>
          <w:rFonts w:ascii="Times New Roman" w:eastAsia="Times New Roman" w:hAnsi="Times New Roman"/>
          <w:sz w:val="24"/>
          <w:szCs w:val="24"/>
        </w:rPr>
        <w:t>,</w:t>
      </w:r>
      <w:r w:rsidR="00BC21E6" w:rsidRPr="008E35D6">
        <w:rPr>
          <w:rFonts w:ascii="Times New Roman" w:eastAsia="Times New Roman" w:hAnsi="Times New Roman"/>
          <w:sz w:val="24"/>
          <w:szCs w:val="24"/>
        </w:rPr>
        <w:t xml:space="preserve"> </w:t>
      </w:r>
      <w:r w:rsidR="002167DE" w:rsidRPr="008E35D6">
        <w:rPr>
          <w:rFonts w:ascii="Times New Roman" w:eastAsia="Times New Roman" w:hAnsi="Times New Roman"/>
          <w:sz w:val="24"/>
          <w:szCs w:val="24"/>
        </w:rPr>
        <w:t xml:space="preserve">197, </w:t>
      </w:r>
      <w:r w:rsidR="00BC21E6" w:rsidRPr="008E35D6">
        <w:rPr>
          <w:rFonts w:ascii="Times New Roman" w:eastAsia="Times New Roman" w:hAnsi="Times New Roman"/>
          <w:sz w:val="24"/>
          <w:szCs w:val="24"/>
        </w:rPr>
        <w:t>201</w:t>
      </w:r>
      <w:r w:rsidR="002167DE" w:rsidRPr="008E35D6">
        <w:rPr>
          <w:rFonts w:ascii="Times New Roman" w:eastAsia="Times New Roman" w:hAnsi="Times New Roman"/>
          <w:sz w:val="24"/>
          <w:szCs w:val="24"/>
        </w:rPr>
        <w:t>,</w:t>
      </w:r>
      <w:r w:rsidR="006F3F5B" w:rsidRPr="008E35D6">
        <w:rPr>
          <w:rFonts w:ascii="Times New Roman" w:eastAsia="Times New Roman" w:hAnsi="Times New Roman"/>
          <w:sz w:val="24"/>
          <w:szCs w:val="24"/>
        </w:rPr>
        <w:t xml:space="preserve"> </w:t>
      </w:r>
      <w:r w:rsidR="002167DE" w:rsidRPr="008E35D6">
        <w:rPr>
          <w:rFonts w:ascii="Times New Roman" w:eastAsia="Times New Roman" w:hAnsi="Times New Roman"/>
          <w:sz w:val="24"/>
          <w:szCs w:val="24"/>
        </w:rPr>
        <w:t xml:space="preserve">204, </w:t>
      </w:r>
      <w:r w:rsidR="009D5D63" w:rsidRPr="008E35D6">
        <w:rPr>
          <w:rFonts w:ascii="Times New Roman" w:eastAsia="Times New Roman" w:hAnsi="Times New Roman"/>
          <w:sz w:val="24"/>
          <w:szCs w:val="24"/>
        </w:rPr>
        <w:t>22</w:t>
      </w:r>
      <w:r w:rsidRPr="008E35D6">
        <w:rPr>
          <w:rFonts w:ascii="Times New Roman" w:eastAsia="Times New Roman" w:hAnsi="Times New Roman"/>
          <w:sz w:val="24"/>
          <w:szCs w:val="24"/>
        </w:rPr>
        <w:t>6]. Такое разнообразие критериев обусловлено во многом разницей в клинических подходах к д</w:t>
      </w:r>
      <w:r w:rsidR="006F3F5B" w:rsidRPr="008E35D6">
        <w:rPr>
          <w:rFonts w:ascii="Times New Roman" w:eastAsia="Times New Roman" w:hAnsi="Times New Roman"/>
          <w:sz w:val="24"/>
          <w:szCs w:val="24"/>
        </w:rPr>
        <w:t>иагностике АИП в разных странах. Т</w:t>
      </w:r>
      <w:r w:rsidRPr="008E35D6">
        <w:rPr>
          <w:rFonts w:ascii="Times New Roman" w:eastAsia="Times New Roman" w:hAnsi="Times New Roman"/>
          <w:sz w:val="24"/>
          <w:szCs w:val="24"/>
        </w:rPr>
        <w:t>ак</w:t>
      </w:r>
      <w:r w:rsidR="006F3F5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 азиатских странах проведение ЭРХПГ обязательно для постановки диагноза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а в западных странах от ее проведения часто отказываются в пользу магнитно-резонансной холангиопанкреатографии и малоинвазивных биопсийных техник (корбиопсия).</w:t>
      </w:r>
    </w:p>
    <w:p w14:paraId="261E56C3" w14:textId="3E9976D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2011 г. появились объединенные международные консенсусные критерии диагностики АИП (ICDC, International Consensus Diagnostic Critera), в которых описаны алгоритмы диагностики АИП 1</w:t>
      </w:r>
      <w:r w:rsidR="006F3F5B"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и 2</w:t>
      </w:r>
      <w:r w:rsidR="006F3F5B" w:rsidRPr="008E35D6">
        <w:rPr>
          <w:rFonts w:ascii="Times New Roman" w:eastAsia="Times New Roman" w:hAnsi="Times New Roman"/>
          <w:sz w:val="24"/>
          <w:szCs w:val="24"/>
        </w:rPr>
        <w:t>-го</w:t>
      </w:r>
      <w:r w:rsidR="002167DE" w:rsidRPr="008E35D6">
        <w:rPr>
          <w:rFonts w:ascii="Times New Roman" w:eastAsia="Times New Roman" w:hAnsi="Times New Roman"/>
          <w:sz w:val="24"/>
          <w:szCs w:val="24"/>
        </w:rPr>
        <w:t xml:space="preserve"> типа [22</w:t>
      </w:r>
      <w:r w:rsidRPr="008E35D6">
        <w:rPr>
          <w:rFonts w:ascii="Times New Roman" w:eastAsia="Times New Roman" w:hAnsi="Times New Roman"/>
          <w:sz w:val="24"/>
          <w:szCs w:val="24"/>
        </w:rPr>
        <w:t>6]. Японск</w:t>
      </w:r>
      <w:r w:rsidR="006F3F5B" w:rsidRPr="008E35D6">
        <w:rPr>
          <w:rFonts w:ascii="Times New Roman" w:eastAsia="Times New Roman" w:hAnsi="Times New Roman"/>
          <w:sz w:val="24"/>
          <w:szCs w:val="24"/>
        </w:rPr>
        <w:t>ие критерии 2011 г. являются ада</w:t>
      </w:r>
      <w:r w:rsidRPr="008E35D6">
        <w:rPr>
          <w:rFonts w:ascii="Times New Roman" w:eastAsia="Times New Roman" w:hAnsi="Times New Roman"/>
          <w:sz w:val="24"/>
          <w:szCs w:val="24"/>
        </w:rPr>
        <w:t xml:space="preserve">птированной версией ICDC для диагностики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и в отличие от них просты и подходят для применения специалистами широкого терапевтического профиля в ежедневной клинической практике [</w:t>
      </w:r>
      <w:r w:rsidR="002167DE" w:rsidRPr="008E35D6">
        <w:rPr>
          <w:rFonts w:ascii="Times New Roman" w:eastAsia="Times New Roman" w:hAnsi="Times New Roman"/>
          <w:sz w:val="24"/>
          <w:szCs w:val="24"/>
        </w:rPr>
        <w:t>119</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lastRenderedPageBreak/>
        <w:t xml:space="preserve">Диагностическая чувствительность </w:t>
      </w:r>
      <w:r w:rsidR="006F3F5B" w:rsidRPr="008E35D6">
        <w:rPr>
          <w:rFonts w:ascii="Times New Roman" w:eastAsia="Times New Roman" w:hAnsi="Times New Roman"/>
          <w:sz w:val="24"/>
          <w:szCs w:val="24"/>
        </w:rPr>
        <w:t>пяти</w:t>
      </w:r>
      <w:r w:rsidRPr="008E35D6">
        <w:rPr>
          <w:rFonts w:ascii="Times New Roman" w:eastAsia="Times New Roman" w:hAnsi="Times New Roman"/>
          <w:sz w:val="24"/>
          <w:szCs w:val="24"/>
        </w:rPr>
        <w:t xml:space="preserve"> наиболее часто использующихся критериев диагностики </w:t>
      </w:r>
      <w:r w:rsidR="006F3F5B" w:rsidRPr="008E35D6">
        <w:rPr>
          <w:rFonts w:ascii="Times New Roman" w:eastAsia="Times New Roman" w:hAnsi="Times New Roman"/>
          <w:sz w:val="24"/>
          <w:szCs w:val="24"/>
        </w:rPr>
        <w:t>АИП 1-го типа составляет 95,</w:t>
      </w:r>
      <w:r w:rsidRPr="008E35D6">
        <w:rPr>
          <w:rFonts w:ascii="Times New Roman" w:eastAsia="Times New Roman" w:hAnsi="Times New Roman"/>
          <w:sz w:val="24"/>
          <w:szCs w:val="24"/>
        </w:rPr>
        <w:t>1</w:t>
      </w:r>
      <w:r w:rsidR="00D83ABA" w:rsidRPr="008E35D6">
        <w:rPr>
          <w:rFonts w:ascii="Times New Roman" w:eastAsia="Times New Roman" w:hAnsi="Times New Roman"/>
          <w:sz w:val="24"/>
          <w:szCs w:val="24"/>
        </w:rPr>
        <w:t xml:space="preserve"> %</w:t>
      </w:r>
      <w:r w:rsidR="006F3F5B" w:rsidRPr="008E35D6">
        <w:rPr>
          <w:rFonts w:ascii="Times New Roman" w:eastAsia="Times New Roman" w:hAnsi="Times New Roman"/>
          <w:sz w:val="24"/>
          <w:szCs w:val="24"/>
        </w:rPr>
        <w:t xml:space="preserve"> (ICDC), 90,</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006F3F5B" w:rsidRPr="008E35D6">
        <w:rPr>
          <w:rFonts w:ascii="Times New Roman" w:eastAsia="Times New Roman" w:hAnsi="Times New Roman"/>
          <w:sz w:val="24"/>
          <w:szCs w:val="24"/>
        </w:rPr>
        <w:t xml:space="preserve"> (корейские критерии), 86,</w:t>
      </w:r>
      <w:r w:rsidRPr="008E35D6">
        <w:rPr>
          <w:rFonts w:ascii="Times New Roman" w:eastAsia="Times New Roman" w:hAnsi="Times New Roman"/>
          <w:sz w:val="24"/>
          <w:szCs w:val="24"/>
        </w:rPr>
        <w:t>9</w:t>
      </w:r>
      <w:r w:rsidR="006F3F5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(японские критерии 2011</w:t>
      </w:r>
      <w:r w:rsidR="006F3F5B" w:rsidRPr="008E35D6">
        <w:rPr>
          <w:rFonts w:ascii="Times New Roman" w:eastAsia="Times New Roman" w:hAnsi="Times New Roman"/>
          <w:sz w:val="24"/>
          <w:szCs w:val="24"/>
        </w:rPr>
        <w:t xml:space="preserve"> г.), 83,</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006F3F5B" w:rsidRPr="008E35D6">
        <w:rPr>
          <w:rFonts w:ascii="Times New Roman" w:eastAsia="Times New Roman" w:hAnsi="Times New Roman"/>
          <w:sz w:val="24"/>
          <w:szCs w:val="24"/>
        </w:rPr>
        <w:t xml:space="preserve"> (азиатские критерии), 83,</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(американские критерии HISORt) при 100</w:t>
      </w:r>
      <w:r w:rsidR="00295768">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специфичности для всех критериев [</w:t>
      </w:r>
      <w:r w:rsidR="00FD02EC" w:rsidRPr="008E35D6">
        <w:rPr>
          <w:rFonts w:ascii="Times New Roman" w:eastAsia="Times New Roman" w:hAnsi="Times New Roman"/>
          <w:sz w:val="24"/>
          <w:szCs w:val="24"/>
        </w:rPr>
        <w:t>236</w:t>
      </w:r>
      <w:r w:rsidRPr="008E35D6">
        <w:rPr>
          <w:rFonts w:ascii="Times New Roman" w:eastAsia="Times New Roman" w:hAnsi="Times New Roman"/>
          <w:sz w:val="24"/>
          <w:szCs w:val="24"/>
        </w:rPr>
        <w:t xml:space="preserve">]. </w:t>
      </w:r>
    </w:p>
    <w:p w14:paraId="34F51A30" w14:textId="30A6243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 xml:space="preserve">Визуализационные методы исследования при </w:t>
      </w:r>
      <w:r w:rsidR="006F3F5B" w:rsidRPr="008E35D6">
        <w:rPr>
          <w:rFonts w:ascii="Times New Roman" w:eastAsia="Times New Roman" w:hAnsi="Times New Roman"/>
          <w:i/>
          <w:sz w:val="24"/>
          <w:szCs w:val="24"/>
        </w:rPr>
        <w:t>АИП 1-го типа</w:t>
      </w:r>
      <w:r w:rsidR="008E42BD" w:rsidRPr="008E35D6">
        <w:rPr>
          <w:rFonts w:ascii="Times New Roman" w:eastAsia="Times New Roman" w:hAnsi="Times New Roman"/>
          <w:i/>
          <w:sz w:val="24"/>
          <w:szCs w:val="24"/>
        </w:rPr>
        <w:t xml:space="preserve">. </w:t>
      </w:r>
      <w:r w:rsidRPr="008E35D6">
        <w:rPr>
          <w:rFonts w:ascii="Times New Roman" w:eastAsia="Times New Roman" w:hAnsi="Times New Roman"/>
          <w:sz w:val="24"/>
          <w:szCs w:val="24"/>
        </w:rPr>
        <w:t>У</w:t>
      </w:r>
      <w:r w:rsidR="008E42BD" w:rsidRPr="008E35D6">
        <w:rPr>
          <w:rFonts w:ascii="Times New Roman" w:eastAsia="Times New Roman" w:hAnsi="Times New Roman"/>
          <w:sz w:val="24"/>
          <w:szCs w:val="24"/>
        </w:rPr>
        <w:t>льтразвуковое исследование</w:t>
      </w:r>
      <w:r w:rsidRPr="008E35D6">
        <w:rPr>
          <w:rFonts w:ascii="Times New Roman" w:eastAsia="Times New Roman" w:hAnsi="Times New Roman"/>
          <w:sz w:val="24"/>
          <w:szCs w:val="24"/>
        </w:rPr>
        <w:t xml:space="preserve"> является хорошим скрининговым методом для выявления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w:t>
      </w:r>
      <w:r w:rsidR="00FD02EC" w:rsidRPr="008E35D6">
        <w:rPr>
          <w:rFonts w:ascii="Times New Roman" w:eastAsia="Times New Roman" w:hAnsi="Times New Roman"/>
          <w:sz w:val="24"/>
          <w:szCs w:val="24"/>
        </w:rPr>
        <w:t>196</w:t>
      </w:r>
      <w:r w:rsidRPr="008E35D6">
        <w:rPr>
          <w:rFonts w:ascii="Times New Roman" w:eastAsia="Times New Roman" w:hAnsi="Times New Roman"/>
          <w:sz w:val="24"/>
          <w:szCs w:val="24"/>
        </w:rPr>
        <w:t>]. При УЗИ определяется диффузно (сосискообразная ПЖ) или фокально увеличенная ПЖ пониженной эхогенности и утолщение стенок общего желчного протока (в 60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случаев) [</w:t>
      </w:r>
      <w:r w:rsidR="00FD02EC" w:rsidRPr="008E35D6">
        <w:rPr>
          <w:rFonts w:ascii="Times New Roman" w:eastAsia="Times New Roman" w:hAnsi="Times New Roman"/>
          <w:sz w:val="24"/>
          <w:szCs w:val="24"/>
        </w:rPr>
        <w:t>29, 196</w:t>
      </w:r>
      <w:r w:rsidRPr="008E35D6">
        <w:rPr>
          <w:rFonts w:ascii="Times New Roman" w:eastAsia="Times New Roman" w:hAnsi="Times New Roman"/>
          <w:sz w:val="24"/>
          <w:szCs w:val="24"/>
        </w:rPr>
        <w:t xml:space="preserve">]. </w:t>
      </w:r>
    </w:p>
    <w:p w14:paraId="39FA660D" w14:textId="75A8BDD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связи с наличием фиброзных изменений в ПЖ при КТ отмечается медленное и отсроченное ее контрастирование [</w:t>
      </w:r>
      <w:r w:rsidR="00FD02EC" w:rsidRPr="008E35D6">
        <w:rPr>
          <w:rFonts w:ascii="Times New Roman" w:eastAsia="Times New Roman" w:hAnsi="Times New Roman"/>
          <w:sz w:val="24"/>
          <w:szCs w:val="24"/>
        </w:rPr>
        <w:t>196</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Выявление капсулообразного </w:t>
      </w:r>
      <w:r w:rsidR="008E42BD" w:rsidRPr="008E35D6">
        <w:rPr>
          <w:rFonts w:ascii="Times New Roman" w:eastAsia="Times New Roman" w:hAnsi="Times New Roman"/>
          <w:sz w:val="24"/>
          <w:szCs w:val="24"/>
        </w:rPr>
        <w:t>«</w:t>
      </w:r>
      <w:r w:rsidRPr="008E35D6">
        <w:rPr>
          <w:rFonts w:ascii="Times New Roman" w:eastAsia="Times New Roman" w:hAnsi="Times New Roman"/>
          <w:sz w:val="24"/>
          <w:szCs w:val="24"/>
        </w:rPr>
        <w:t>ободка</w:t>
      </w:r>
      <w:r w:rsidR="008E42B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вокруг ПЖ является высокоспецифичным рентгенологическим симптомом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(определяется чуть меньше чем у половины пациентов) и не встречается при других заболеваниях [</w:t>
      </w:r>
      <w:r w:rsidR="00FD02EC" w:rsidRPr="008E35D6">
        <w:rPr>
          <w:rFonts w:ascii="Times New Roman" w:eastAsia="Times New Roman" w:hAnsi="Times New Roman"/>
          <w:sz w:val="24"/>
          <w:szCs w:val="24"/>
        </w:rPr>
        <w:t>29, 196</w:t>
      </w:r>
      <w:r w:rsidRPr="008E35D6">
        <w:rPr>
          <w:rFonts w:ascii="Times New Roman" w:eastAsia="Times New Roman" w:hAnsi="Times New Roman"/>
          <w:sz w:val="24"/>
          <w:szCs w:val="24"/>
        </w:rPr>
        <w:t xml:space="preserve">]. В некоторых случаях может наблюдаться нормальная КТ-картина ПЖ, поэтому отсутствие характерной рентгенологической картины при КТ не исключает диагноза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w:t>
      </w:r>
      <w:r w:rsidR="00FD02EC" w:rsidRPr="008E35D6">
        <w:rPr>
          <w:rFonts w:ascii="Times New Roman" w:eastAsia="Times New Roman" w:hAnsi="Times New Roman"/>
          <w:sz w:val="24"/>
          <w:szCs w:val="24"/>
        </w:rPr>
        <w:t>196</w:t>
      </w:r>
      <w:r w:rsidRPr="008E35D6">
        <w:rPr>
          <w:rFonts w:ascii="Times New Roman" w:eastAsia="Times New Roman" w:hAnsi="Times New Roman"/>
          <w:sz w:val="24"/>
          <w:szCs w:val="24"/>
        </w:rPr>
        <w:t xml:space="preserve">]. </w:t>
      </w:r>
    </w:p>
    <w:p w14:paraId="5629C68E" w14:textId="7C39609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Наличие диффузного или фокального увеличения ПЖ, </w:t>
      </w:r>
      <w:r w:rsidR="00295768">
        <w:rPr>
          <w:rFonts w:ascii="Times New Roman" w:eastAsia="Times New Roman" w:hAnsi="Times New Roman"/>
          <w:sz w:val="24"/>
          <w:szCs w:val="24"/>
        </w:rPr>
        <w:t>симптом «ободка» определяется и </w:t>
      </w:r>
      <w:r w:rsidRPr="008E35D6">
        <w:rPr>
          <w:rFonts w:ascii="Times New Roman" w:eastAsia="Times New Roman" w:hAnsi="Times New Roman"/>
          <w:sz w:val="24"/>
          <w:szCs w:val="24"/>
        </w:rPr>
        <w:t>при МРТ [</w:t>
      </w:r>
      <w:r w:rsidR="00FD02EC" w:rsidRPr="008E35D6">
        <w:rPr>
          <w:rFonts w:ascii="Times New Roman" w:eastAsia="Times New Roman" w:hAnsi="Times New Roman"/>
          <w:sz w:val="24"/>
          <w:szCs w:val="24"/>
        </w:rPr>
        <w:t>196</w:t>
      </w:r>
      <w:r w:rsidRPr="008E35D6">
        <w:rPr>
          <w:rFonts w:ascii="Times New Roman" w:eastAsia="Times New Roman" w:hAnsi="Times New Roman"/>
          <w:sz w:val="24"/>
          <w:szCs w:val="24"/>
        </w:rPr>
        <w:t xml:space="preserve">]. </w:t>
      </w:r>
      <w:r w:rsidR="008E42BD" w:rsidRPr="008E35D6">
        <w:rPr>
          <w:rFonts w:ascii="Times New Roman" w:eastAsia="Times New Roman" w:hAnsi="Times New Roman"/>
          <w:sz w:val="24"/>
          <w:szCs w:val="24"/>
        </w:rPr>
        <w:t xml:space="preserve">Центральное место в диагностике АИП 1-го типа имеет </w:t>
      </w:r>
      <w:r w:rsidRPr="008E35D6">
        <w:rPr>
          <w:rFonts w:ascii="Times New Roman" w:eastAsia="Times New Roman" w:hAnsi="Times New Roman"/>
          <w:sz w:val="24"/>
          <w:szCs w:val="24"/>
        </w:rPr>
        <w:t xml:space="preserve">ЭРХПГ, так как чувствительность </w:t>
      </w:r>
      <w:r w:rsidR="0042176F" w:rsidRPr="008E35D6">
        <w:rPr>
          <w:rFonts w:ascii="Times New Roman" w:eastAsia="Times New Roman" w:hAnsi="Times New Roman"/>
          <w:sz w:val="24"/>
          <w:szCs w:val="24"/>
        </w:rPr>
        <w:t>магнитно-резонансной холангиопанкреатографии</w:t>
      </w:r>
      <w:r w:rsidRPr="008E35D6">
        <w:rPr>
          <w:rFonts w:ascii="Times New Roman" w:eastAsia="Times New Roman" w:hAnsi="Times New Roman"/>
          <w:sz w:val="24"/>
          <w:szCs w:val="24"/>
        </w:rPr>
        <w:t xml:space="preserve"> не позволяет с достаточной точностью определить </w:t>
      </w:r>
      <w:r w:rsidR="00917295" w:rsidRPr="008E35D6">
        <w:rPr>
          <w:rFonts w:ascii="Times New Roman" w:eastAsia="Times New Roman" w:hAnsi="Times New Roman"/>
          <w:sz w:val="24"/>
          <w:szCs w:val="24"/>
        </w:rPr>
        <w:t xml:space="preserve">сужения </w:t>
      </w:r>
      <w:r w:rsidR="00C65C79" w:rsidRPr="008E35D6">
        <w:rPr>
          <w:rFonts w:ascii="Times New Roman" w:eastAsia="Times New Roman" w:hAnsi="Times New Roman"/>
          <w:sz w:val="24"/>
          <w:szCs w:val="24"/>
        </w:rPr>
        <w:t xml:space="preserve">главного панкреатического протока </w:t>
      </w:r>
      <w:r w:rsidRPr="008E35D6">
        <w:rPr>
          <w:rFonts w:ascii="Times New Roman" w:eastAsia="Times New Roman" w:hAnsi="Times New Roman"/>
          <w:sz w:val="24"/>
          <w:szCs w:val="24"/>
        </w:rPr>
        <w:t xml:space="preserve">и поэтому не может быть рекомендована для диагностики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но может использоваться для динамической оценки стенозов </w:t>
      </w:r>
      <w:r w:rsidR="00C65C79" w:rsidRPr="008E35D6">
        <w:rPr>
          <w:rFonts w:ascii="Times New Roman" w:eastAsia="Times New Roman" w:hAnsi="Times New Roman"/>
          <w:sz w:val="24"/>
          <w:szCs w:val="24"/>
        </w:rPr>
        <w:t>главного панкреатического протока</w:t>
      </w:r>
      <w:r w:rsidRPr="008E35D6">
        <w:rPr>
          <w:rFonts w:ascii="Times New Roman" w:eastAsia="Times New Roman" w:hAnsi="Times New Roman"/>
          <w:sz w:val="24"/>
          <w:szCs w:val="24"/>
        </w:rPr>
        <w:t xml:space="preserve"> [</w:t>
      </w:r>
      <w:r w:rsidR="007870B0" w:rsidRPr="008E35D6">
        <w:rPr>
          <w:rFonts w:ascii="Times New Roman" w:eastAsia="Times New Roman" w:hAnsi="Times New Roman"/>
          <w:sz w:val="24"/>
          <w:szCs w:val="24"/>
        </w:rPr>
        <w:t>109, 135, 196</w:t>
      </w:r>
      <w:r w:rsidRPr="008E35D6">
        <w:rPr>
          <w:rFonts w:ascii="Times New Roman" w:eastAsia="Times New Roman" w:hAnsi="Times New Roman"/>
          <w:sz w:val="24"/>
          <w:szCs w:val="24"/>
        </w:rPr>
        <w:t xml:space="preserve">]. При ЭРХПГ выявляется диффузное или локальное сужение </w:t>
      </w:r>
      <w:r w:rsidR="00C65C79" w:rsidRPr="008E35D6">
        <w:rPr>
          <w:rFonts w:ascii="Times New Roman" w:eastAsia="Times New Roman" w:hAnsi="Times New Roman"/>
          <w:sz w:val="24"/>
          <w:szCs w:val="24"/>
        </w:rPr>
        <w:t xml:space="preserve">главного панкреатического протока </w:t>
      </w:r>
      <w:r w:rsidRPr="008E35D6">
        <w:rPr>
          <w:rFonts w:ascii="Times New Roman" w:eastAsia="Times New Roman" w:hAnsi="Times New Roman"/>
          <w:sz w:val="24"/>
          <w:szCs w:val="24"/>
        </w:rPr>
        <w:t>с неровными контурами без выраженного расширения выше места стеноза</w:t>
      </w:r>
      <w:r w:rsidR="008E42BD" w:rsidRPr="008E35D6">
        <w:rPr>
          <w:rFonts w:ascii="Times New Roman" w:eastAsia="Times New Roman" w:hAnsi="Times New Roman"/>
          <w:sz w:val="24"/>
          <w:szCs w:val="24"/>
        </w:rPr>
        <w:t>, ч</w:t>
      </w:r>
      <w:r w:rsidRPr="008E35D6">
        <w:rPr>
          <w:rFonts w:ascii="Times New Roman" w:eastAsia="Times New Roman" w:hAnsi="Times New Roman"/>
          <w:sz w:val="24"/>
          <w:szCs w:val="24"/>
        </w:rPr>
        <w:t xml:space="preserve">то является основой диагноза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w:t>
      </w:r>
      <w:r w:rsidR="007870B0" w:rsidRPr="008E35D6">
        <w:rPr>
          <w:rFonts w:ascii="Times New Roman" w:eastAsia="Times New Roman" w:hAnsi="Times New Roman"/>
          <w:sz w:val="24"/>
          <w:szCs w:val="24"/>
        </w:rPr>
        <w:t>196</w:t>
      </w:r>
      <w:r w:rsidRPr="008E35D6">
        <w:rPr>
          <w:rFonts w:ascii="Times New Roman" w:eastAsia="Times New Roman" w:hAnsi="Times New Roman"/>
          <w:sz w:val="24"/>
          <w:szCs w:val="24"/>
        </w:rPr>
        <w:t>]. До 80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имеют сужения главного желчного протока [</w:t>
      </w:r>
      <w:r w:rsidR="007870B0" w:rsidRPr="008E35D6">
        <w:rPr>
          <w:rFonts w:ascii="Times New Roman" w:eastAsia="Times New Roman" w:hAnsi="Times New Roman"/>
          <w:sz w:val="24"/>
          <w:szCs w:val="24"/>
        </w:rPr>
        <w:t>196</w:t>
      </w:r>
      <w:r w:rsidRPr="008E35D6">
        <w:rPr>
          <w:rFonts w:ascii="Times New Roman" w:eastAsia="Times New Roman" w:hAnsi="Times New Roman"/>
          <w:sz w:val="24"/>
          <w:szCs w:val="24"/>
        </w:rPr>
        <w:t xml:space="preserve">]. </w:t>
      </w:r>
    </w:p>
    <w:p w14:paraId="1BB31A84" w14:textId="62512C6A"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Биопсия с последующим гистологическим и ИГХ исследованием является «золотым стандартом» диагностики, однако ПЖ является трудным для биопсии органом, а малоинвазивные биопсии часто оказываются неинформативны [</w:t>
      </w:r>
      <w:r w:rsidR="007870B0" w:rsidRPr="008E35D6">
        <w:rPr>
          <w:rFonts w:ascii="Times New Roman" w:eastAsia="Times New Roman" w:hAnsi="Times New Roman"/>
          <w:sz w:val="24"/>
          <w:szCs w:val="24"/>
        </w:rPr>
        <w:t>29</w:t>
      </w:r>
      <w:r w:rsidRPr="008E35D6">
        <w:rPr>
          <w:rFonts w:ascii="Times New Roman" w:eastAsia="Times New Roman" w:hAnsi="Times New Roman"/>
          <w:sz w:val="24"/>
          <w:szCs w:val="24"/>
        </w:rPr>
        <w:t>,</w:t>
      </w:r>
      <w:r w:rsidR="008E42BD" w:rsidRPr="008E35D6">
        <w:rPr>
          <w:rFonts w:ascii="Times New Roman" w:eastAsia="Times New Roman" w:hAnsi="Times New Roman"/>
          <w:sz w:val="24"/>
          <w:szCs w:val="24"/>
        </w:rPr>
        <w:t xml:space="preserve"> </w:t>
      </w:r>
      <w:r w:rsidR="007870B0" w:rsidRPr="008E35D6">
        <w:rPr>
          <w:rFonts w:ascii="Times New Roman" w:eastAsia="Times New Roman" w:hAnsi="Times New Roman"/>
          <w:sz w:val="24"/>
          <w:szCs w:val="24"/>
        </w:rPr>
        <w:t>135</w:t>
      </w:r>
      <w:r w:rsidRPr="008E35D6">
        <w:rPr>
          <w:rFonts w:ascii="Times New Roman" w:eastAsia="Times New Roman" w:hAnsi="Times New Roman"/>
          <w:sz w:val="24"/>
          <w:szCs w:val="24"/>
        </w:rPr>
        <w:t>]. В случаях фокального/сегментарного увеличения ПЖ гистологическая диагностика должна проводиться всем пациентам [</w:t>
      </w:r>
      <w:r w:rsidR="00E46718" w:rsidRPr="008E35D6">
        <w:rPr>
          <w:rFonts w:ascii="Times New Roman" w:eastAsia="Times New Roman" w:hAnsi="Times New Roman"/>
          <w:sz w:val="24"/>
          <w:szCs w:val="24"/>
        </w:rPr>
        <w:t>196</w:t>
      </w:r>
      <w:r w:rsidRPr="008E35D6">
        <w:rPr>
          <w:rFonts w:ascii="Times New Roman" w:eastAsia="Times New Roman" w:hAnsi="Times New Roman"/>
          <w:sz w:val="24"/>
          <w:szCs w:val="24"/>
        </w:rPr>
        <w:t xml:space="preserve">]. </w:t>
      </w:r>
    </w:p>
    <w:p w14:paraId="410D0721" w14:textId="406B9FC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Длительный прогноз пациентов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остается не совсем ясен [</w:t>
      </w:r>
      <w:r w:rsidR="00E46718" w:rsidRPr="008E35D6">
        <w:rPr>
          <w:rFonts w:ascii="Times New Roman" w:eastAsia="Times New Roman" w:hAnsi="Times New Roman"/>
          <w:sz w:val="24"/>
          <w:szCs w:val="24"/>
        </w:rPr>
        <w:t>255</w:t>
      </w:r>
      <w:r w:rsidRPr="008E35D6">
        <w:rPr>
          <w:rFonts w:ascii="Times New Roman" w:eastAsia="Times New Roman" w:hAnsi="Times New Roman"/>
          <w:sz w:val="24"/>
          <w:szCs w:val="24"/>
        </w:rPr>
        <w:t>]. Более 99</w:t>
      </w:r>
      <w:r w:rsidR="008E42B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отвечают на терапию ГК, однако уровень рецидивов очень высок (более 50</w:t>
      </w:r>
      <w:r w:rsidR="008E42B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w:t>
      </w:r>
      <w:r w:rsidR="00E46718" w:rsidRPr="008E35D6">
        <w:rPr>
          <w:rFonts w:ascii="Times New Roman" w:eastAsia="Times New Roman" w:hAnsi="Times New Roman"/>
          <w:sz w:val="24"/>
          <w:szCs w:val="24"/>
        </w:rPr>
        <w:t>106, 141</w:t>
      </w:r>
      <w:r w:rsidRPr="008E35D6">
        <w:rPr>
          <w:rFonts w:ascii="Times New Roman" w:eastAsia="Times New Roman" w:hAnsi="Times New Roman"/>
          <w:sz w:val="24"/>
          <w:szCs w:val="24"/>
        </w:rPr>
        <w:t xml:space="preserve">]. В существенном проценте случаев (по разным данным </w:t>
      </w:r>
      <w:r w:rsidR="008E42B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от 10 до 55</w:t>
      </w:r>
      <w:r w:rsidR="008E42B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может наступать спонтанная ремиссия, чаще у серонегативных по IgG4 пациентов [</w:t>
      </w:r>
      <w:r w:rsidR="00E46718" w:rsidRPr="008E35D6">
        <w:rPr>
          <w:rFonts w:ascii="Times New Roman" w:eastAsia="Times New Roman" w:hAnsi="Times New Roman"/>
          <w:sz w:val="24"/>
          <w:szCs w:val="24"/>
        </w:rPr>
        <w:t>83, 106</w:t>
      </w:r>
      <w:r w:rsidRPr="008E35D6">
        <w:rPr>
          <w:rFonts w:ascii="Times New Roman" w:eastAsia="Times New Roman" w:hAnsi="Times New Roman"/>
          <w:sz w:val="24"/>
          <w:szCs w:val="24"/>
        </w:rPr>
        <w:t xml:space="preserve">]. Взаимосвязь злокачественных образований и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в настоящий момент до конца не ясна [</w:t>
      </w:r>
      <w:r w:rsidR="00FB7709" w:rsidRPr="008E35D6">
        <w:rPr>
          <w:rFonts w:ascii="Times New Roman" w:eastAsia="Times New Roman" w:hAnsi="Times New Roman"/>
          <w:sz w:val="24"/>
          <w:szCs w:val="24"/>
        </w:rPr>
        <w:t>85</w:t>
      </w:r>
      <w:r w:rsidRPr="008E35D6">
        <w:rPr>
          <w:rFonts w:ascii="Times New Roman" w:eastAsia="Times New Roman" w:hAnsi="Times New Roman"/>
          <w:sz w:val="24"/>
          <w:szCs w:val="24"/>
        </w:rPr>
        <w:t xml:space="preserve">]. </w:t>
      </w:r>
    </w:p>
    <w:p w14:paraId="7FAF0EBC" w14:textId="72FB2D6A" w:rsidR="009D2F2D" w:rsidRPr="008E35D6" w:rsidRDefault="008E42BD" w:rsidP="008E42BD">
      <w:pPr>
        <w:spacing w:after="0" w:line="360" w:lineRule="auto"/>
        <w:jc w:val="center"/>
        <w:rPr>
          <w:rFonts w:ascii="Times New Roman" w:hAnsi="Times New Roman"/>
          <w:b/>
          <w:sz w:val="24"/>
          <w:szCs w:val="24"/>
        </w:rPr>
      </w:pPr>
      <w:bookmarkStart w:id="19" w:name="h.z337ya" w:colFirst="0" w:colLast="0"/>
      <w:bookmarkEnd w:id="19"/>
      <w:r w:rsidRPr="008E35D6">
        <w:rPr>
          <w:rFonts w:ascii="Times New Roman" w:hAnsi="Times New Roman"/>
          <w:b/>
          <w:sz w:val="24"/>
          <w:szCs w:val="24"/>
        </w:rPr>
        <w:lastRenderedPageBreak/>
        <w:t>1.</w:t>
      </w:r>
      <w:r w:rsidR="009D2F2D" w:rsidRPr="008E35D6">
        <w:rPr>
          <w:rFonts w:ascii="Times New Roman" w:hAnsi="Times New Roman"/>
          <w:b/>
          <w:sz w:val="24"/>
          <w:szCs w:val="24"/>
        </w:rPr>
        <w:t>5.2</w:t>
      </w:r>
      <w:r w:rsidRPr="008E35D6">
        <w:rPr>
          <w:rFonts w:ascii="Times New Roman" w:hAnsi="Times New Roman"/>
          <w:b/>
          <w:sz w:val="24"/>
          <w:szCs w:val="24"/>
        </w:rPr>
        <w:t>.</w:t>
      </w:r>
      <w:r w:rsidR="00D83ABA" w:rsidRPr="008E35D6">
        <w:rPr>
          <w:rFonts w:ascii="Times New Roman" w:hAnsi="Times New Roman"/>
          <w:b/>
          <w:sz w:val="24"/>
          <w:szCs w:val="24"/>
        </w:rPr>
        <w:t xml:space="preserve"> </w:t>
      </w:r>
      <w:r w:rsidR="009D2F2D" w:rsidRPr="008E35D6">
        <w:rPr>
          <w:rFonts w:ascii="Times New Roman" w:hAnsi="Times New Roman"/>
          <w:b/>
          <w:sz w:val="24"/>
          <w:szCs w:val="24"/>
        </w:rPr>
        <w:t>Гепатобилиарные IgG4-связанные поражения</w:t>
      </w:r>
    </w:p>
    <w:p w14:paraId="211FFFCA" w14:textId="77777777" w:rsidR="008E42BD" w:rsidRPr="008E35D6" w:rsidRDefault="008E42BD" w:rsidP="008E42BD">
      <w:pPr>
        <w:spacing w:after="0" w:line="360" w:lineRule="auto"/>
        <w:jc w:val="center"/>
        <w:rPr>
          <w:rFonts w:ascii="Times New Roman" w:hAnsi="Times New Roman"/>
          <w:b/>
          <w:sz w:val="24"/>
          <w:szCs w:val="24"/>
        </w:rPr>
      </w:pPr>
    </w:p>
    <w:p w14:paraId="79D5444B" w14:textId="07BD8B5E"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Наиболее часто встречающимся гепатобилиарным поражением IgG4-СЗ является </w:t>
      </w:r>
      <w:r w:rsidR="001F356E" w:rsidRPr="008E35D6">
        <w:rPr>
          <w:rFonts w:ascii="Times New Roman" w:eastAsia="Times New Roman" w:hAnsi="Times New Roman"/>
          <w:sz w:val="24"/>
          <w:szCs w:val="24"/>
        </w:rPr>
        <w:t>IgG4-CХ</w:t>
      </w:r>
      <w:r w:rsidRPr="008E35D6">
        <w:rPr>
          <w:rFonts w:ascii="Times New Roman" w:eastAsia="Times New Roman" w:hAnsi="Times New Roman"/>
          <w:sz w:val="24"/>
          <w:szCs w:val="24"/>
        </w:rPr>
        <w:t>, также описаны IgG4-связанный холецистит [</w:t>
      </w:r>
      <w:r w:rsidR="00FB7709" w:rsidRPr="008E35D6">
        <w:rPr>
          <w:rFonts w:ascii="Times New Roman" w:eastAsia="Times New Roman" w:hAnsi="Times New Roman"/>
          <w:sz w:val="24"/>
          <w:szCs w:val="24"/>
        </w:rPr>
        <w:t>59</w:t>
      </w:r>
      <w:r w:rsidRPr="008E35D6">
        <w:rPr>
          <w:rFonts w:ascii="Times New Roman" w:eastAsia="Times New Roman" w:hAnsi="Times New Roman"/>
          <w:sz w:val="24"/>
          <w:szCs w:val="24"/>
        </w:rPr>
        <w:t>], гепатопатия [</w:t>
      </w:r>
      <w:r w:rsidR="00FB7709" w:rsidRPr="008E35D6">
        <w:rPr>
          <w:rFonts w:ascii="Times New Roman" w:eastAsia="Times New Roman" w:hAnsi="Times New Roman"/>
          <w:sz w:val="24"/>
          <w:szCs w:val="24"/>
        </w:rPr>
        <w:t>53, 261</w:t>
      </w:r>
      <w:r w:rsidRPr="008E35D6">
        <w:rPr>
          <w:rFonts w:ascii="Times New Roman" w:eastAsia="Times New Roman" w:hAnsi="Times New Roman"/>
          <w:sz w:val="24"/>
          <w:szCs w:val="24"/>
        </w:rPr>
        <w:t>], IgG4-связанный аутоимунный гепатит, лимфоплазмоцитарный воспалительный псевдотумор печени</w:t>
      </w:r>
      <w:r w:rsidR="001F356E" w:rsidRPr="008E35D6">
        <w:rPr>
          <w:rFonts w:ascii="Times New Roman" w:eastAsia="Times New Roman" w:hAnsi="Times New Roman"/>
          <w:sz w:val="24"/>
          <w:szCs w:val="24"/>
        </w:rPr>
        <w:t xml:space="preserve"> </w:t>
      </w:r>
      <w:r w:rsidR="00F67E13" w:rsidRPr="008E35D6">
        <w:rPr>
          <w:rFonts w:ascii="Times New Roman" w:eastAsia="Times New Roman" w:hAnsi="Times New Roman"/>
          <w:sz w:val="24"/>
          <w:szCs w:val="24"/>
        </w:rPr>
        <w:t>[209</w:t>
      </w:r>
      <w:r w:rsidRPr="008E35D6">
        <w:rPr>
          <w:rFonts w:ascii="Times New Roman" w:eastAsia="Times New Roman" w:hAnsi="Times New Roman"/>
          <w:sz w:val="24"/>
          <w:szCs w:val="24"/>
        </w:rPr>
        <w:t xml:space="preserve">]. Ниже мы даем краткую характеристику только IgG4-СХ, так как </w:t>
      </w:r>
      <w:r w:rsidR="00917295" w:rsidRPr="008E35D6">
        <w:rPr>
          <w:rFonts w:ascii="Times New Roman" w:eastAsia="Times New Roman" w:hAnsi="Times New Roman"/>
          <w:sz w:val="24"/>
          <w:szCs w:val="24"/>
        </w:rPr>
        <w:t xml:space="preserve">именно </w:t>
      </w:r>
      <w:r w:rsidRPr="008E35D6">
        <w:rPr>
          <w:rFonts w:ascii="Times New Roman" w:eastAsia="Times New Roman" w:hAnsi="Times New Roman"/>
          <w:sz w:val="24"/>
          <w:szCs w:val="24"/>
        </w:rPr>
        <w:t>эт</w:t>
      </w:r>
      <w:r w:rsidR="00917295"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локализаци</w:t>
      </w:r>
      <w:r w:rsidR="00917295" w:rsidRPr="008E35D6">
        <w:rPr>
          <w:rFonts w:ascii="Times New Roman" w:eastAsia="Times New Roman" w:hAnsi="Times New Roman"/>
          <w:sz w:val="24"/>
          <w:szCs w:val="24"/>
        </w:rPr>
        <w:t>я</w:t>
      </w:r>
      <w:r w:rsidRPr="008E35D6">
        <w:rPr>
          <w:rFonts w:ascii="Times New Roman" w:eastAsia="Times New Roman" w:hAnsi="Times New Roman"/>
          <w:sz w:val="24"/>
          <w:szCs w:val="24"/>
        </w:rPr>
        <w:t xml:space="preserve"> часто ассоциирован</w:t>
      </w:r>
      <w:r w:rsidR="00917295"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Описание других гепатобилиарных локализаций можно получи</w:t>
      </w:r>
      <w:r w:rsidR="00CA01F1" w:rsidRPr="008E35D6">
        <w:rPr>
          <w:rFonts w:ascii="Times New Roman" w:eastAsia="Times New Roman" w:hAnsi="Times New Roman"/>
          <w:sz w:val="24"/>
          <w:szCs w:val="24"/>
        </w:rPr>
        <w:t>ть в работах T. Umemura с соавторами</w:t>
      </w:r>
      <w:r w:rsidRPr="008E35D6">
        <w:rPr>
          <w:rFonts w:ascii="Times New Roman" w:eastAsia="Times New Roman" w:hAnsi="Times New Roman"/>
          <w:sz w:val="24"/>
          <w:szCs w:val="24"/>
        </w:rPr>
        <w:t xml:space="preserve"> [</w:t>
      </w:r>
      <w:r w:rsidR="00CF64FB" w:rsidRPr="008E35D6">
        <w:rPr>
          <w:rFonts w:ascii="Times New Roman" w:eastAsia="Times New Roman" w:hAnsi="Times New Roman"/>
          <w:sz w:val="24"/>
          <w:szCs w:val="24"/>
        </w:rPr>
        <w:t>260, 261</w:t>
      </w:r>
      <w:r w:rsidRPr="008E35D6">
        <w:rPr>
          <w:rFonts w:ascii="Times New Roman" w:eastAsia="Times New Roman" w:hAnsi="Times New Roman"/>
          <w:sz w:val="24"/>
          <w:szCs w:val="24"/>
        </w:rPr>
        <w:t>], M. Feely [</w:t>
      </w:r>
      <w:r w:rsidR="00CF64FB" w:rsidRPr="008E35D6">
        <w:rPr>
          <w:rFonts w:ascii="Times New Roman" w:eastAsia="Times New Roman" w:hAnsi="Times New Roman"/>
          <w:sz w:val="24"/>
          <w:szCs w:val="24"/>
        </w:rPr>
        <w:t>59</w:t>
      </w:r>
      <w:r w:rsidRPr="008E35D6">
        <w:rPr>
          <w:rFonts w:ascii="Times New Roman" w:eastAsia="Times New Roman" w:hAnsi="Times New Roman"/>
          <w:sz w:val="24"/>
          <w:szCs w:val="24"/>
        </w:rPr>
        <w:t>], G.</w:t>
      </w:r>
      <w:r w:rsidR="00CF64FB" w:rsidRPr="008E35D6">
        <w:rPr>
          <w:rFonts w:ascii="Times New Roman" w:eastAsia="Times New Roman" w:hAnsi="Times New Roman"/>
          <w:sz w:val="24"/>
          <w:szCs w:val="24"/>
        </w:rPr>
        <w:t> </w:t>
      </w:r>
      <w:r w:rsidRPr="008E35D6">
        <w:rPr>
          <w:rFonts w:ascii="Times New Roman" w:eastAsia="Times New Roman" w:hAnsi="Times New Roman"/>
          <w:sz w:val="24"/>
          <w:szCs w:val="24"/>
        </w:rPr>
        <w:t>Perricone [</w:t>
      </w:r>
      <w:r w:rsidR="00CF64FB" w:rsidRPr="008E35D6">
        <w:rPr>
          <w:rFonts w:ascii="Times New Roman" w:eastAsia="Times New Roman" w:hAnsi="Times New Roman"/>
          <w:sz w:val="24"/>
          <w:szCs w:val="24"/>
        </w:rPr>
        <w:t>209</w:t>
      </w:r>
      <w:r w:rsidRPr="008E35D6">
        <w:rPr>
          <w:rFonts w:ascii="Times New Roman" w:eastAsia="Times New Roman" w:hAnsi="Times New Roman"/>
          <w:sz w:val="24"/>
          <w:szCs w:val="24"/>
        </w:rPr>
        <w:t>].</w:t>
      </w:r>
    </w:p>
    <w:p w14:paraId="05A9F726" w14:textId="1037B287"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Истинная </w:t>
      </w:r>
      <w:r w:rsidR="00CA01F1" w:rsidRPr="008E35D6">
        <w:rPr>
          <w:rFonts w:ascii="Times New Roman" w:eastAsia="Times New Roman" w:hAnsi="Times New Roman"/>
          <w:sz w:val="24"/>
          <w:szCs w:val="24"/>
        </w:rPr>
        <w:t>распростране</w:t>
      </w:r>
      <w:r w:rsidR="00B82271" w:rsidRPr="008E35D6">
        <w:rPr>
          <w:rFonts w:ascii="Times New Roman" w:eastAsia="Times New Roman" w:hAnsi="Times New Roman"/>
          <w:sz w:val="24"/>
          <w:szCs w:val="24"/>
        </w:rPr>
        <w:t>н</w:t>
      </w:r>
      <w:r w:rsidR="00CA01F1" w:rsidRPr="008E35D6">
        <w:rPr>
          <w:rFonts w:ascii="Times New Roman" w:eastAsia="Times New Roman" w:hAnsi="Times New Roman"/>
          <w:sz w:val="24"/>
          <w:szCs w:val="24"/>
        </w:rPr>
        <w:t>ность</w:t>
      </w:r>
      <w:r w:rsidRPr="008E35D6">
        <w:rPr>
          <w:rFonts w:ascii="Times New Roman" w:eastAsia="Times New Roman" w:hAnsi="Times New Roman"/>
          <w:sz w:val="24"/>
          <w:szCs w:val="24"/>
        </w:rPr>
        <w:t xml:space="preserve"> </w:t>
      </w:r>
      <w:r w:rsidR="00CA01F1" w:rsidRPr="008E35D6">
        <w:rPr>
          <w:rFonts w:ascii="Times New Roman" w:eastAsia="Times New Roman" w:hAnsi="Times New Roman"/>
          <w:sz w:val="24"/>
          <w:szCs w:val="24"/>
        </w:rPr>
        <w:t xml:space="preserve">IgG4-СХ </w:t>
      </w:r>
      <w:r w:rsidR="00CF64FB" w:rsidRPr="008E35D6">
        <w:rPr>
          <w:rFonts w:ascii="Times New Roman" w:eastAsia="Times New Roman" w:hAnsi="Times New Roman"/>
          <w:sz w:val="24"/>
          <w:szCs w:val="24"/>
        </w:rPr>
        <w:t>неизвестна [198</w:t>
      </w:r>
      <w:r w:rsidRPr="008E35D6">
        <w:rPr>
          <w:rFonts w:ascii="Times New Roman" w:eastAsia="Times New Roman" w:hAnsi="Times New Roman"/>
          <w:sz w:val="24"/>
          <w:szCs w:val="24"/>
        </w:rPr>
        <w:t>]. Болеют преимущественно мужчины</w:t>
      </w:r>
      <w:r w:rsidR="00CA01F1" w:rsidRPr="008E35D6">
        <w:rPr>
          <w:rFonts w:ascii="Times New Roman" w:eastAsia="Times New Roman" w:hAnsi="Times New Roman"/>
          <w:sz w:val="24"/>
          <w:szCs w:val="24"/>
        </w:rPr>
        <w:t xml:space="preserve"> (соотношение мужчин и женщин — три к одному</w:t>
      </w:r>
      <w:r w:rsidRPr="008E35D6">
        <w:rPr>
          <w:rFonts w:ascii="Times New Roman" w:eastAsia="Times New Roman" w:hAnsi="Times New Roman"/>
          <w:sz w:val="24"/>
          <w:szCs w:val="24"/>
        </w:rPr>
        <w:t>)</w:t>
      </w:r>
      <w:r w:rsidR="00CA01F1" w:rsidRPr="008E35D6">
        <w:rPr>
          <w:rFonts w:ascii="Times New Roman" w:eastAsia="Times New Roman" w:hAnsi="Times New Roman"/>
          <w:sz w:val="24"/>
          <w:szCs w:val="24"/>
        </w:rPr>
        <w:t>, средний возраст составляет 63–</w:t>
      </w:r>
      <w:r w:rsidRPr="008E35D6">
        <w:rPr>
          <w:rFonts w:ascii="Times New Roman" w:eastAsia="Times New Roman" w:hAnsi="Times New Roman"/>
          <w:sz w:val="24"/>
          <w:szCs w:val="24"/>
        </w:rPr>
        <w:t>69 лет [</w:t>
      </w:r>
      <w:r w:rsidR="008E5CBD" w:rsidRPr="008E35D6">
        <w:rPr>
          <w:rFonts w:ascii="Times New Roman" w:eastAsia="Times New Roman" w:hAnsi="Times New Roman"/>
          <w:sz w:val="24"/>
          <w:szCs w:val="24"/>
        </w:rPr>
        <w:t>53, 71</w:t>
      </w:r>
      <w:r w:rsidRPr="008E35D6">
        <w:rPr>
          <w:rFonts w:ascii="Times New Roman" w:eastAsia="Times New Roman" w:hAnsi="Times New Roman"/>
          <w:sz w:val="24"/>
          <w:szCs w:val="24"/>
        </w:rPr>
        <w:t>,</w:t>
      </w:r>
      <w:r w:rsidR="00CA01F1" w:rsidRPr="008E35D6">
        <w:rPr>
          <w:rFonts w:ascii="Times New Roman" w:eastAsia="Times New Roman" w:hAnsi="Times New Roman"/>
          <w:sz w:val="24"/>
          <w:szCs w:val="24"/>
        </w:rPr>
        <w:t xml:space="preserve"> </w:t>
      </w:r>
      <w:r w:rsidR="008E5CBD" w:rsidRPr="008E35D6">
        <w:rPr>
          <w:rFonts w:ascii="Times New Roman" w:eastAsia="Times New Roman" w:hAnsi="Times New Roman"/>
          <w:sz w:val="24"/>
          <w:szCs w:val="24"/>
        </w:rPr>
        <w:t>191, 198</w:t>
      </w:r>
      <w:r w:rsidRPr="008E35D6">
        <w:rPr>
          <w:rFonts w:ascii="Times New Roman" w:eastAsia="Times New Roman" w:hAnsi="Times New Roman"/>
          <w:sz w:val="24"/>
          <w:szCs w:val="24"/>
        </w:rPr>
        <w:t>,</w:t>
      </w:r>
      <w:r w:rsidR="008E5CBD" w:rsidRPr="008E35D6">
        <w:rPr>
          <w:rFonts w:ascii="Times New Roman" w:eastAsia="Times New Roman" w:hAnsi="Times New Roman"/>
          <w:sz w:val="24"/>
          <w:szCs w:val="24"/>
        </w:rPr>
        <w:t xml:space="preserve"> 249</w:t>
      </w:r>
      <w:r w:rsidR="00CA01F1" w:rsidRPr="008E35D6">
        <w:rPr>
          <w:rFonts w:ascii="Times New Roman" w:eastAsia="Times New Roman" w:hAnsi="Times New Roman"/>
          <w:sz w:val="24"/>
          <w:szCs w:val="24"/>
        </w:rPr>
        <w:t xml:space="preserve">]. </w:t>
      </w:r>
      <w:r w:rsidR="008E5CBD" w:rsidRPr="008E35D6">
        <w:rPr>
          <w:rFonts w:ascii="Times New Roman" w:eastAsia="Times New Roman" w:hAnsi="Times New Roman"/>
          <w:sz w:val="24"/>
          <w:szCs w:val="24"/>
        </w:rPr>
        <w:t xml:space="preserve">В </w:t>
      </w:r>
      <w:r w:rsidR="00CA01F1" w:rsidRPr="008E35D6">
        <w:rPr>
          <w:rFonts w:ascii="Times New Roman" w:eastAsia="Times New Roman" w:hAnsi="Times New Roman"/>
          <w:sz w:val="24"/>
          <w:szCs w:val="24"/>
        </w:rPr>
        <w:t>70–</w:t>
      </w:r>
      <w:r w:rsidRPr="008E35D6">
        <w:rPr>
          <w:rFonts w:ascii="Times New Roman" w:eastAsia="Times New Roman" w:hAnsi="Times New Roman"/>
          <w:sz w:val="24"/>
          <w:szCs w:val="24"/>
        </w:rPr>
        <w:t>90</w:t>
      </w:r>
      <w:r w:rsidR="00CA01F1"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IgG4-СХ ассоциировано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также описан</w:t>
      </w:r>
      <w:r w:rsidR="00CA01F1" w:rsidRPr="008E35D6">
        <w:rPr>
          <w:rFonts w:ascii="Times New Roman" w:eastAsia="Times New Roman" w:hAnsi="Times New Roman"/>
          <w:sz w:val="24"/>
          <w:szCs w:val="24"/>
        </w:rPr>
        <w:t>ы</w:t>
      </w:r>
      <w:r w:rsidRPr="008E35D6">
        <w:rPr>
          <w:rFonts w:ascii="Times New Roman" w:eastAsia="Times New Roman" w:hAnsi="Times New Roman"/>
          <w:sz w:val="24"/>
          <w:szCs w:val="24"/>
        </w:rPr>
        <w:t xml:space="preserve"> ассоциации с дакриоаденитом/сиалоаденитом (14</w:t>
      </w:r>
      <w:r w:rsidR="00CA01F1"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и РПФ (9</w:t>
      </w:r>
      <w:r w:rsidR="00CA01F1"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w:t>
      </w:r>
      <w:r w:rsidR="00D67A31" w:rsidRPr="008E35D6">
        <w:rPr>
          <w:rFonts w:ascii="Times New Roman" w:eastAsia="Times New Roman" w:hAnsi="Times New Roman"/>
          <w:sz w:val="24"/>
          <w:szCs w:val="24"/>
        </w:rPr>
        <w:t>71</w:t>
      </w:r>
      <w:r w:rsidRPr="008E35D6">
        <w:rPr>
          <w:rFonts w:ascii="Times New Roman" w:eastAsia="Times New Roman" w:hAnsi="Times New Roman"/>
          <w:sz w:val="24"/>
          <w:szCs w:val="24"/>
        </w:rPr>
        <w:t>,</w:t>
      </w:r>
      <w:r w:rsidR="00CA01F1" w:rsidRPr="008E35D6">
        <w:rPr>
          <w:rFonts w:ascii="Times New Roman" w:eastAsia="Times New Roman" w:hAnsi="Times New Roman"/>
          <w:sz w:val="24"/>
          <w:szCs w:val="24"/>
        </w:rPr>
        <w:t xml:space="preserve"> </w:t>
      </w:r>
      <w:r w:rsidR="00D67A31" w:rsidRPr="008E35D6">
        <w:rPr>
          <w:rFonts w:ascii="Times New Roman" w:eastAsia="Times New Roman" w:hAnsi="Times New Roman"/>
          <w:sz w:val="24"/>
          <w:szCs w:val="24"/>
        </w:rPr>
        <w:t>191, 198, 249</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00CA01F1" w:rsidRPr="008E35D6">
        <w:rPr>
          <w:rFonts w:ascii="Times New Roman" w:eastAsia="Times New Roman" w:hAnsi="Times New Roman"/>
          <w:sz w:val="24"/>
          <w:szCs w:val="24"/>
        </w:rPr>
        <w:t xml:space="preserve">Также </w:t>
      </w:r>
      <w:r w:rsidRPr="008E35D6">
        <w:rPr>
          <w:rFonts w:ascii="Times New Roman" w:eastAsia="Times New Roman" w:hAnsi="Times New Roman"/>
          <w:sz w:val="24"/>
          <w:szCs w:val="24"/>
        </w:rPr>
        <w:t>IgG4-СХ может встречаться в качестве изолированного проявления IgG4-СЗ, но таких случаев крайне мало и они особенно трудны для диагностики [</w:t>
      </w:r>
      <w:r w:rsidR="0017710F" w:rsidRPr="008E35D6">
        <w:rPr>
          <w:rFonts w:ascii="Times New Roman" w:eastAsia="Times New Roman" w:hAnsi="Times New Roman"/>
          <w:sz w:val="24"/>
          <w:szCs w:val="24"/>
        </w:rPr>
        <w:t>71, 191, 198, 249</w:t>
      </w:r>
      <w:r w:rsidRPr="008E35D6">
        <w:rPr>
          <w:rFonts w:ascii="Times New Roman" w:eastAsia="Times New Roman" w:hAnsi="Times New Roman"/>
          <w:sz w:val="24"/>
          <w:szCs w:val="24"/>
        </w:rPr>
        <w:t xml:space="preserve">]. </w:t>
      </w:r>
      <w:r w:rsidRPr="008E35D6">
        <w:rPr>
          <w:rFonts w:ascii="Times New Roman" w:hAnsi="Times New Roman"/>
          <w:sz w:val="24"/>
          <w:szCs w:val="24"/>
        </w:rPr>
        <w:t xml:space="preserve">В 2012 г. японскими исследователями были предложены диагностические критерии </w:t>
      </w:r>
      <w:r w:rsidRPr="008E35D6">
        <w:rPr>
          <w:rFonts w:ascii="Times New Roman" w:hAnsi="Times New Roman"/>
          <w:sz w:val="24"/>
          <w:szCs w:val="24"/>
          <w:lang w:val="en-US"/>
        </w:rPr>
        <w:t>IgG</w:t>
      </w:r>
      <w:r w:rsidRPr="008E35D6">
        <w:rPr>
          <w:rFonts w:ascii="Times New Roman" w:hAnsi="Times New Roman"/>
          <w:sz w:val="24"/>
          <w:szCs w:val="24"/>
        </w:rPr>
        <w:t>4-СХ [</w:t>
      </w:r>
      <w:r w:rsidR="0017710F" w:rsidRPr="008E35D6">
        <w:rPr>
          <w:rFonts w:ascii="Times New Roman" w:hAnsi="Times New Roman"/>
          <w:sz w:val="24"/>
          <w:szCs w:val="24"/>
        </w:rPr>
        <w:t>110</w:t>
      </w:r>
      <w:r w:rsidRPr="008E35D6">
        <w:rPr>
          <w:rFonts w:ascii="Times New Roman" w:hAnsi="Times New Roman"/>
          <w:sz w:val="24"/>
          <w:szCs w:val="24"/>
        </w:rPr>
        <w:t xml:space="preserve">]. </w:t>
      </w:r>
    </w:p>
    <w:p w14:paraId="647B10B2" w14:textId="7EC73D0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 xml:space="preserve">Дифференциальный диагноз проводится с </w:t>
      </w:r>
      <w:r w:rsidR="009C2BE5" w:rsidRPr="008E35D6">
        <w:rPr>
          <w:rFonts w:ascii="Times New Roman" w:eastAsia="Times New Roman" w:hAnsi="Times New Roman"/>
          <w:sz w:val="24"/>
          <w:szCs w:val="24"/>
        </w:rPr>
        <w:t>первичны</w:t>
      </w:r>
      <w:r w:rsidR="00A3457F" w:rsidRPr="008E35D6">
        <w:rPr>
          <w:rFonts w:ascii="Times New Roman" w:eastAsia="Times New Roman" w:hAnsi="Times New Roman"/>
          <w:sz w:val="24"/>
          <w:szCs w:val="24"/>
        </w:rPr>
        <w:t>м</w:t>
      </w:r>
      <w:r w:rsidR="009C2BE5" w:rsidRPr="008E35D6">
        <w:rPr>
          <w:rFonts w:ascii="Times New Roman" w:eastAsia="Times New Roman" w:hAnsi="Times New Roman"/>
          <w:sz w:val="24"/>
          <w:szCs w:val="24"/>
        </w:rPr>
        <w:t xml:space="preserve"> склерозирующи</w:t>
      </w:r>
      <w:r w:rsidR="00A3457F" w:rsidRPr="008E35D6">
        <w:rPr>
          <w:rFonts w:ascii="Times New Roman" w:eastAsia="Times New Roman" w:hAnsi="Times New Roman"/>
          <w:sz w:val="24"/>
          <w:szCs w:val="24"/>
        </w:rPr>
        <w:t>м</w:t>
      </w:r>
      <w:r w:rsidR="009C2BE5" w:rsidRPr="008E35D6">
        <w:rPr>
          <w:rFonts w:ascii="Times New Roman" w:eastAsia="Times New Roman" w:hAnsi="Times New Roman"/>
          <w:sz w:val="24"/>
          <w:szCs w:val="24"/>
        </w:rPr>
        <w:t xml:space="preserve"> холангит</w:t>
      </w:r>
      <w:r w:rsidR="00A3457F" w:rsidRPr="008E35D6">
        <w:rPr>
          <w:rFonts w:ascii="Times New Roman" w:eastAsia="Times New Roman" w:hAnsi="Times New Roman"/>
          <w:sz w:val="24"/>
          <w:szCs w:val="24"/>
        </w:rPr>
        <w:t>ом</w:t>
      </w:r>
      <w:r w:rsidRPr="008E35D6">
        <w:rPr>
          <w:rFonts w:ascii="Times New Roman" w:hAnsi="Times New Roman"/>
          <w:sz w:val="24"/>
          <w:szCs w:val="24"/>
        </w:rPr>
        <w:t xml:space="preserve">, онкологическими заболеваниями, а также вторичными склерозирующими холангитами при камнях </w:t>
      </w:r>
      <w:r w:rsidR="0037193A" w:rsidRPr="008E35D6">
        <w:rPr>
          <w:rFonts w:ascii="Times New Roman" w:eastAsia="Times New Roman" w:hAnsi="Times New Roman"/>
          <w:sz w:val="24"/>
          <w:szCs w:val="24"/>
        </w:rPr>
        <w:t>общего желчного протока</w:t>
      </w:r>
      <w:r w:rsidRPr="008E35D6">
        <w:rPr>
          <w:rFonts w:ascii="Times New Roman" w:hAnsi="Times New Roman"/>
          <w:sz w:val="24"/>
          <w:szCs w:val="24"/>
        </w:rPr>
        <w:t xml:space="preserve">, травме, перенесенных хирургических вмешательствах, врожденных аномалиях строения билиарного дерева, коррозивном холангите, ишемическом стенозе </w:t>
      </w:r>
      <w:r w:rsidR="00830139" w:rsidRPr="008E35D6">
        <w:rPr>
          <w:rFonts w:ascii="Times New Roman" w:hAnsi="Times New Roman"/>
          <w:sz w:val="24"/>
          <w:szCs w:val="24"/>
        </w:rPr>
        <w:t>желчного протока</w:t>
      </w:r>
      <w:r w:rsidRPr="008E35D6">
        <w:rPr>
          <w:rFonts w:ascii="Times New Roman" w:hAnsi="Times New Roman"/>
          <w:sz w:val="24"/>
          <w:szCs w:val="24"/>
        </w:rPr>
        <w:t>, СПИД-ассоциированных холангитах [</w:t>
      </w:r>
      <w:r w:rsidR="0017710F" w:rsidRPr="008E35D6">
        <w:rPr>
          <w:rFonts w:ascii="Times New Roman" w:hAnsi="Times New Roman"/>
          <w:sz w:val="24"/>
          <w:szCs w:val="24"/>
        </w:rPr>
        <w:t>110</w:t>
      </w:r>
      <w:r w:rsidRPr="008E35D6">
        <w:rPr>
          <w:rFonts w:ascii="Times New Roman" w:hAnsi="Times New Roman"/>
          <w:sz w:val="24"/>
          <w:szCs w:val="24"/>
        </w:rPr>
        <w:t>].</w:t>
      </w:r>
    </w:p>
    <w:p w14:paraId="0A331F8B" w14:textId="77777777" w:rsidR="00B82271" w:rsidRPr="008E35D6" w:rsidRDefault="00B82271" w:rsidP="00B82271">
      <w:pPr>
        <w:spacing w:after="0" w:line="360" w:lineRule="auto"/>
        <w:ind w:firstLine="709"/>
        <w:jc w:val="both"/>
        <w:rPr>
          <w:rFonts w:ascii="Times New Roman" w:hAnsi="Times New Roman"/>
          <w:sz w:val="24"/>
          <w:szCs w:val="24"/>
        </w:rPr>
      </w:pPr>
    </w:p>
    <w:p w14:paraId="603C56BA" w14:textId="33B2786D" w:rsidR="009D2F2D" w:rsidRPr="008E35D6" w:rsidRDefault="00CA01F1" w:rsidP="00B82271">
      <w:pPr>
        <w:spacing w:after="0" w:line="360" w:lineRule="auto"/>
        <w:jc w:val="center"/>
        <w:rPr>
          <w:rFonts w:ascii="Times New Roman" w:hAnsi="Times New Roman"/>
          <w:b/>
          <w:sz w:val="24"/>
          <w:szCs w:val="24"/>
        </w:rPr>
      </w:pPr>
      <w:bookmarkStart w:id="20" w:name="h.3j2qqm3" w:colFirst="0" w:colLast="0"/>
      <w:bookmarkEnd w:id="20"/>
      <w:r w:rsidRPr="008E35D6">
        <w:rPr>
          <w:rFonts w:ascii="Times New Roman" w:hAnsi="Times New Roman"/>
          <w:b/>
          <w:sz w:val="24"/>
          <w:szCs w:val="24"/>
        </w:rPr>
        <w:t>1.</w:t>
      </w:r>
      <w:r w:rsidR="009D2F2D" w:rsidRPr="008E35D6">
        <w:rPr>
          <w:rFonts w:ascii="Times New Roman" w:hAnsi="Times New Roman"/>
          <w:b/>
          <w:sz w:val="24"/>
          <w:szCs w:val="24"/>
        </w:rPr>
        <w:t>5.3. IgG4-связанное заболевание в области головы и шеи</w:t>
      </w:r>
    </w:p>
    <w:p w14:paraId="60C2CAF5" w14:textId="77777777" w:rsidR="00B82271" w:rsidRPr="008E35D6" w:rsidRDefault="00B82271" w:rsidP="00B82271">
      <w:pPr>
        <w:spacing w:after="0" w:line="360" w:lineRule="auto"/>
        <w:jc w:val="center"/>
        <w:rPr>
          <w:rFonts w:ascii="Times New Roman" w:hAnsi="Times New Roman"/>
          <w:b/>
          <w:sz w:val="24"/>
          <w:szCs w:val="24"/>
        </w:rPr>
      </w:pPr>
    </w:p>
    <w:p w14:paraId="05D80427" w14:textId="038807B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Органы головы и шеи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вторая по частоте локализация IgG4-СЗ после ПЖ [1</w:t>
      </w:r>
      <w:r w:rsidR="00E72812" w:rsidRPr="008E35D6">
        <w:rPr>
          <w:rFonts w:ascii="Times New Roman" w:eastAsia="Times New Roman" w:hAnsi="Times New Roman"/>
          <w:sz w:val="24"/>
          <w:szCs w:val="24"/>
        </w:rPr>
        <w:t>82</w:t>
      </w:r>
      <w:r w:rsidRPr="008E35D6">
        <w:rPr>
          <w:rFonts w:ascii="Times New Roman" w:eastAsia="Times New Roman" w:hAnsi="Times New Roman"/>
          <w:sz w:val="24"/>
          <w:szCs w:val="24"/>
        </w:rPr>
        <w:t>]. Они поражаются у 20</w:t>
      </w:r>
      <w:r w:rsidR="00EF0F9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с IgG4-СЗ [109]. Случаи заболевания </w:t>
      </w:r>
      <w:r w:rsidR="00EF0F90" w:rsidRPr="008E35D6">
        <w:rPr>
          <w:rFonts w:ascii="Times New Roman" w:eastAsia="Times New Roman" w:hAnsi="Times New Roman"/>
          <w:sz w:val="24"/>
          <w:szCs w:val="24"/>
        </w:rPr>
        <w:t xml:space="preserve">встречаются </w:t>
      </w:r>
      <w:r w:rsidRPr="008E35D6">
        <w:rPr>
          <w:rFonts w:ascii="Times New Roman" w:eastAsia="Times New Roman" w:hAnsi="Times New Roman"/>
          <w:sz w:val="24"/>
          <w:szCs w:val="24"/>
        </w:rPr>
        <w:t>на всех континентах, практически во</w:t>
      </w:r>
      <w:r w:rsidR="00EF0F90" w:rsidRPr="008E35D6">
        <w:rPr>
          <w:rFonts w:ascii="Times New Roman" w:eastAsia="Times New Roman" w:hAnsi="Times New Roman"/>
          <w:sz w:val="24"/>
          <w:szCs w:val="24"/>
        </w:rPr>
        <w:t xml:space="preserve"> всех этнических группах, но 86,</w:t>
      </w:r>
      <w:r w:rsidRPr="008E35D6">
        <w:rPr>
          <w:rFonts w:ascii="Times New Roman" w:eastAsia="Times New Roman" w:hAnsi="Times New Roman"/>
          <w:sz w:val="24"/>
          <w:szCs w:val="24"/>
        </w:rPr>
        <w:t>6</w:t>
      </w:r>
      <w:r w:rsidR="00EF0F9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EF0F90" w:rsidRPr="008E35D6">
        <w:rPr>
          <w:rFonts w:ascii="Times New Roman" w:eastAsia="Times New Roman" w:hAnsi="Times New Roman"/>
          <w:sz w:val="24"/>
          <w:szCs w:val="24"/>
        </w:rPr>
        <w:t>случаев описаны в</w:t>
      </w:r>
      <w:r w:rsidRPr="008E35D6">
        <w:rPr>
          <w:rFonts w:ascii="Times New Roman" w:eastAsia="Times New Roman" w:hAnsi="Times New Roman"/>
          <w:sz w:val="24"/>
          <w:szCs w:val="24"/>
        </w:rPr>
        <w:t xml:space="preserve"> Японии, а еще 2</w:t>
      </w:r>
      <w:r w:rsidR="00295768">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из других азиатских стран [</w:t>
      </w:r>
      <w:r w:rsidR="00E72812" w:rsidRPr="008E35D6">
        <w:rPr>
          <w:rFonts w:ascii="Times New Roman" w:eastAsia="Times New Roman" w:hAnsi="Times New Roman"/>
          <w:sz w:val="24"/>
          <w:szCs w:val="24"/>
        </w:rPr>
        <w:t>182</w:t>
      </w:r>
      <w:r w:rsidRPr="008E35D6">
        <w:rPr>
          <w:rFonts w:ascii="Times New Roman" w:eastAsia="Times New Roman" w:hAnsi="Times New Roman"/>
          <w:sz w:val="24"/>
          <w:szCs w:val="24"/>
        </w:rPr>
        <w:t xml:space="preserve">]. Отражает ли эта цифра большее распространение данного заболевания среди азиатских стран или лучшее выявление заболевших </w:t>
      </w:r>
      <w:r w:rsidR="00EF0F9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остается до конца не известным [</w:t>
      </w:r>
      <w:r w:rsidR="00E72812" w:rsidRPr="008E35D6">
        <w:rPr>
          <w:rFonts w:ascii="Times New Roman" w:eastAsia="Times New Roman" w:hAnsi="Times New Roman"/>
          <w:sz w:val="24"/>
          <w:szCs w:val="24"/>
        </w:rPr>
        <w:t>182</w:t>
      </w:r>
      <w:r w:rsidRPr="008E35D6">
        <w:rPr>
          <w:rFonts w:ascii="Times New Roman" w:eastAsia="Times New Roman" w:hAnsi="Times New Roman"/>
          <w:sz w:val="24"/>
          <w:szCs w:val="24"/>
        </w:rPr>
        <w:t xml:space="preserve">]. </w:t>
      </w:r>
    </w:p>
    <w:p w14:paraId="4B23F2D5" w14:textId="1C104B8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Средний возраст пациентов составляет 55</w:t>
      </w:r>
      <w:r w:rsidR="00EF0F9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60 лет, что на несколько лет меньше, чем при IgG4-СЗ за пределами головы и шеи, причем заболевание встречается и в детском возрасте, соотношение мужчин и женщин примерно </w:t>
      </w:r>
      <w:r w:rsidR="00EF0F90" w:rsidRPr="008E35D6">
        <w:rPr>
          <w:rFonts w:ascii="Times New Roman" w:eastAsia="Times New Roman" w:hAnsi="Times New Roman"/>
          <w:sz w:val="24"/>
          <w:szCs w:val="24"/>
        </w:rPr>
        <w:t>один к одному</w:t>
      </w:r>
      <w:r w:rsidRPr="008E35D6">
        <w:rPr>
          <w:rFonts w:ascii="Times New Roman" w:eastAsia="Times New Roman" w:hAnsi="Times New Roman"/>
          <w:sz w:val="24"/>
          <w:szCs w:val="24"/>
        </w:rPr>
        <w:t xml:space="preserve"> [</w:t>
      </w:r>
      <w:r w:rsidR="00E72812" w:rsidRPr="008E35D6">
        <w:rPr>
          <w:rFonts w:ascii="Times New Roman" w:eastAsia="Times New Roman" w:hAnsi="Times New Roman"/>
          <w:sz w:val="24"/>
          <w:szCs w:val="24"/>
        </w:rPr>
        <w:t>182</w:t>
      </w:r>
      <w:r w:rsidRPr="008E35D6">
        <w:rPr>
          <w:rFonts w:ascii="Times New Roman" w:eastAsia="Times New Roman" w:hAnsi="Times New Roman"/>
          <w:sz w:val="24"/>
          <w:szCs w:val="24"/>
        </w:rPr>
        <w:t>,</w:t>
      </w:r>
      <w:r w:rsidR="00EF0F90" w:rsidRPr="008E35D6">
        <w:rPr>
          <w:rFonts w:ascii="Times New Roman" w:eastAsia="Times New Roman" w:hAnsi="Times New Roman"/>
          <w:sz w:val="24"/>
          <w:szCs w:val="24"/>
        </w:rPr>
        <w:t xml:space="preserve"> </w:t>
      </w:r>
      <w:r w:rsidR="00D90020" w:rsidRPr="008E35D6">
        <w:rPr>
          <w:rFonts w:ascii="Times New Roman" w:eastAsia="Times New Roman" w:hAnsi="Times New Roman"/>
          <w:sz w:val="24"/>
          <w:szCs w:val="24"/>
        </w:rPr>
        <w:t>94, 104</w:t>
      </w:r>
      <w:r w:rsidRPr="008E35D6">
        <w:rPr>
          <w:rFonts w:ascii="Times New Roman" w:eastAsia="Times New Roman" w:hAnsi="Times New Roman"/>
          <w:sz w:val="24"/>
          <w:szCs w:val="24"/>
        </w:rPr>
        <w:t>]. Отсутствие преобладания среди пациентов лиц мужского пола является</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одной из особенностей IgG4-СЗ в области головы </w:t>
      </w:r>
      <w:r w:rsidRPr="008E35D6">
        <w:rPr>
          <w:rFonts w:ascii="Times New Roman" w:eastAsia="Times New Roman" w:hAnsi="Times New Roman"/>
          <w:sz w:val="24"/>
          <w:szCs w:val="24"/>
        </w:rPr>
        <w:lastRenderedPageBreak/>
        <w:t>и шеи [</w:t>
      </w:r>
      <w:r w:rsidR="00D90020" w:rsidRPr="008E35D6">
        <w:rPr>
          <w:rFonts w:ascii="Times New Roman" w:eastAsia="Times New Roman" w:hAnsi="Times New Roman"/>
          <w:sz w:val="24"/>
          <w:szCs w:val="24"/>
        </w:rPr>
        <w:t>63</w:t>
      </w:r>
      <w:r w:rsidRPr="008E35D6">
        <w:rPr>
          <w:rFonts w:ascii="Times New Roman" w:eastAsia="Times New Roman" w:hAnsi="Times New Roman"/>
          <w:sz w:val="24"/>
          <w:szCs w:val="24"/>
        </w:rPr>
        <w:t>]. Наибо</w:t>
      </w:r>
      <w:r w:rsidR="00EF0F90" w:rsidRPr="008E35D6">
        <w:rPr>
          <w:rFonts w:ascii="Times New Roman" w:eastAsia="Times New Roman" w:hAnsi="Times New Roman"/>
          <w:sz w:val="24"/>
          <w:szCs w:val="24"/>
        </w:rPr>
        <w:t>лее часто поражается орбита (52,</w:t>
      </w:r>
      <w:r w:rsidRPr="008E35D6">
        <w:rPr>
          <w:rFonts w:ascii="Times New Roman" w:eastAsia="Times New Roman" w:hAnsi="Times New Roman"/>
          <w:sz w:val="24"/>
          <w:szCs w:val="24"/>
        </w:rPr>
        <w:t>6</w:t>
      </w:r>
      <w:r w:rsidR="00EF0F9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на втором месте находятся слюнные железы (22</w:t>
      </w:r>
      <w:r w:rsidR="00EF0F9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222DD9" w:rsidRPr="008E35D6">
        <w:rPr>
          <w:rFonts w:ascii="Times New Roman" w:eastAsia="Times New Roman" w:hAnsi="Times New Roman"/>
          <w:sz w:val="24"/>
          <w:szCs w:val="24"/>
        </w:rPr>
        <w:t xml:space="preserve"> случаев), далее следуют ЛУ</w:t>
      </w:r>
      <w:r w:rsidRPr="008E35D6">
        <w:rPr>
          <w:rFonts w:ascii="Times New Roman" w:eastAsia="Times New Roman" w:hAnsi="Times New Roman"/>
          <w:sz w:val="24"/>
          <w:szCs w:val="24"/>
        </w:rPr>
        <w:t xml:space="preserve"> (по данным КТ до 75</w:t>
      </w:r>
      <w:r w:rsidR="00EF0F9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поражения </w:t>
      </w:r>
      <w:r w:rsidR="002D39C9" w:rsidRPr="008E35D6">
        <w:rPr>
          <w:rFonts w:ascii="Times New Roman" w:eastAsia="Times New Roman" w:hAnsi="Times New Roman"/>
          <w:sz w:val="24"/>
          <w:szCs w:val="24"/>
        </w:rPr>
        <w:t>ЩЖ</w:t>
      </w:r>
      <w:r w:rsidR="00EF0F90" w:rsidRPr="008E35D6">
        <w:rPr>
          <w:rFonts w:ascii="Times New Roman" w:eastAsia="Times New Roman" w:hAnsi="Times New Roman"/>
          <w:sz w:val="24"/>
          <w:szCs w:val="24"/>
        </w:rPr>
        <w:t xml:space="preserve"> (4,</w:t>
      </w:r>
      <w:r w:rsidRPr="008E35D6">
        <w:rPr>
          <w:rFonts w:ascii="Times New Roman" w:eastAsia="Times New Roman" w:hAnsi="Times New Roman"/>
          <w:sz w:val="24"/>
          <w:szCs w:val="24"/>
        </w:rPr>
        <w:t>2</w:t>
      </w:r>
      <w:r w:rsidR="00EF0F9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синусо-назальные поражения и поражения дыхательных путей, кожи, тройничного нерва [</w:t>
      </w:r>
      <w:r w:rsidR="00D90020" w:rsidRPr="008E35D6">
        <w:rPr>
          <w:rFonts w:ascii="Times New Roman" w:eastAsia="Times New Roman" w:hAnsi="Times New Roman"/>
          <w:sz w:val="24"/>
          <w:szCs w:val="24"/>
        </w:rPr>
        <w:t>94, 182</w:t>
      </w:r>
      <w:r w:rsidRPr="008E35D6">
        <w:rPr>
          <w:rFonts w:ascii="Times New Roman" w:eastAsia="Times New Roman" w:hAnsi="Times New Roman"/>
          <w:sz w:val="24"/>
          <w:szCs w:val="24"/>
        </w:rPr>
        <w:t>]. Также описаны поражения полости среднего уха/сосцевидного отростка [</w:t>
      </w:r>
      <w:r w:rsidR="00D90020" w:rsidRPr="008E35D6">
        <w:rPr>
          <w:rFonts w:ascii="Times New Roman" w:eastAsia="Times New Roman" w:hAnsi="Times New Roman"/>
          <w:sz w:val="24"/>
          <w:szCs w:val="24"/>
        </w:rPr>
        <w:t>36, 242</w:t>
      </w:r>
      <w:r w:rsidRPr="008E35D6">
        <w:rPr>
          <w:rFonts w:ascii="Times New Roman" w:eastAsia="Times New Roman" w:hAnsi="Times New Roman"/>
          <w:sz w:val="24"/>
          <w:szCs w:val="24"/>
        </w:rPr>
        <w:t xml:space="preserve">]. </w:t>
      </w:r>
    </w:p>
    <w:p w14:paraId="3D27A4BA" w14:textId="45EABA29" w:rsidR="009D2F2D" w:rsidRPr="008E35D6" w:rsidRDefault="009847C1"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w:t>
      </w:r>
      <w:r w:rsidR="009D2F2D" w:rsidRPr="008E35D6">
        <w:rPr>
          <w:rFonts w:ascii="Times New Roman" w:eastAsia="Times New Roman" w:hAnsi="Times New Roman"/>
          <w:sz w:val="24"/>
          <w:szCs w:val="24"/>
        </w:rPr>
        <w:t xml:space="preserve"> области головы и шеи </w:t>
      </w:r>
      <w:r w:rsidRPr="008E35D6">
        <w:rPr>
          <w:rFonts w:ascii="Times New Roman" w:eastAsia="Times New Roman" w:hAnsi="Times New Roman"/>
          <w:sz w:val="24"/>
          <w:szCs w:val="24"/>
        </w:rPr>
        <w:t xml:space="preserve">IgG4-СЗ </w:t>
      </w:r>
      <w:r w:rsidR="009D2F2D" w:rsidRPr="008E35D6">
        <w:rPr>
          <w:rFonts w:ascii="Times New Roman" w:eastAsia="Times New Roman" w:hAnsi="Times New Roman"/>
          <w:sz w:val="24"/>
          <w:szCs w:val="24"/>
        </w:rPr>
        <w:t>может сопровождаться очагами инвазии в твердую мозговую оболочку, очагами деструкции костей черепа, что всегда требует исключения онкологического характера процесса и других заболеваний, проявляющихся костной деструкцией [</w:t>
      </w:r>
      <w:r w:rsidRPr="008E35D6">
        <w:rPr>
          <w:rFonts w:ascii="Times New Roman" w:eastAsia="Times New Roman" w:hAnsi="Times New Roman"/>
          <w:sz w:val="24"/>
          <w:szCs w:val="24"/>
        </w:rPr>
        <w:t>33, 54</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210</w:t>
      </w:r>
      <w:r w:rsidR="009D2F2D"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34E75B1F" w14:textId="429282C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К спектру IgG4-СЗ в области головы и шеи в настоящий момент относятся такие редкие заболевания</w:t>
      </w:r>
      <w:r w:rsidR="00EF0F9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как идиопатический фиброз мягких тканей шеи [</w:t>
      </w:r>
      <w:r w:rsidR="009847C1" w:rsidRPr="008E35D6">
        <w:rPr>
          <w:rFonts w:ascii="Times New Roman" w:eastAsia="Times New Roman" w:hAnsi="Times New Roman"/>
          <w:sz w:val="24"/>
          <w:szCs w:val="24"/>
        </w:rPr>
        <w:t>33</w:t>
      </w:r>
      <w:r w:rsidRPr="008E35D6">
        <w:rPr>
          <w:rFonts w:ascii="Times New Roman" w:eastAsia="Times New Roman" w:hAnsi="Times New Roman"/>
          <w:sz w:val="24"/>
          <w:szCs w:val="24"/>
        </w:rPr>
        <w:t>] и эозинофильный ангиоцентрический фиброз [</w:t>
      </w:r>
      <w:r w:rsidR="009847C1" w:rsidRPr="008E35D6">
        <w:rPr>
          <w:rFonts w:ascii="Times New Roman" w:eastAsia="Times New Roman" w:hAnsi="Times New Roman"/>
          <w:sz w:val="24"/>
          <w:szCs w:val="24"/>
        </w:rPr>
        <w:t>16, 52</w:t>
      </w:r>
      <w:r w:rsidRPr="008E35D6">
        <w:rPr>
          <w:rFonts w:ascii="Times New Roman" w:eastAsia="Times New Roman" w:hAnsi="Times New Roman"/>
          <w:sz w:val="24"/>
          <w:szCs w:val="24"/>
        </w:rPr>
        <w:t xml:space="preserve">]. </w:t>
      </w:r>
    </w:p>
    <w:p w14:paraId="3A96BBE5" w14:textId="58CE541F" w:rsidR="007203EC" w:rsidRPr="008E35D6" w:rsidRDefault="009D2F2D" w:rsidP="007203EC">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Очаги IgG4-СЗ в области головы и шеи имеют некоторые патоморфологические особенности. При поражениях </w:t>
      </w:r>
      <w:r w:rsidR="007203EC" w:rsidRPr="008E35D6">
        <w:rPr>
          <w:rFonts w:ascii="Times New Roman" w:eastAsia="Times New Roman" w:hAnsi="Times New Roman"/>
          <w:sz w:val="24"/>
          <w:szCs w:val="24"/>
        </w:rPr>
        <w:t xml:space="preserve">ОУЖ </w:t>
      </w:r>
      <w:r w:rsidRPr="008E35D6">
        <w:rPr>
          <w:rFonts w:ascii="Times New Roman" w:eastAsia="Times New Roman" w:hAnsi="Times New Roman"/>
          <w:sz w:val="24"/>
          <w:szCs w:val="24"/>
        </w:rPr>
        <w:t>и слезных желез имеется значительно более выраженная лимфоидная инфильтрация с формированием MALT-ткани, частое отсутствие облитерирующего флебита и выраженного фиброза (особенно при поражении слезных желез) [</w:t>
      </w:r>
      <w:r w:rsidR="00CF224B" w:rsidRPr="008E35D6">
        <w:rPr>
          <w:rFonts w:ascii="Times New Roman" w:eastAsia="Times New Roman" w:hAnsi="Times New Roman"/>
          <w:sz w:val="24"/>
          <w:szCs w:val="24"/>
        </w:rPr>
        <w:t>63</w:t>
      </w:r>
      <w:r w:rsidRPr="008E35D6">
        <w:rPr>
          <w:rFonts w:ascii="Times New Roman" w:eastAsia="Times New Roman" w:hAnsi="Times New Roman"/>
          <w:sz w:val="24"/>
          <w:szCs w:val="24"/>
        </w:rPr>
        <w:t>]. Кроме того, у пациентов с поражениями в области головы и шеи имеется тенденция к более высоким цифрам IgG4 сыворотки, что может быть связано с более значительной лимфоидной стимуляцией [</w:t>
      </w:r>
      <w:r w:rsidR="00CF224B" w:rsidRPr="008E35D6">
        <w:rPr>
          <w:rFonts w:ascii="Times New Roman" w:eastAsia="Times New Roman" w:hAnsi="Times New Roman"/>
          <w:sz w:val="24"/>
          <w:szCs w:val="24"/>
        </w:rPr>
        <w:t>63</w:t>
      </w:r>
      <w:r w:rsidRPr="008E35D6">
        <w:rPr>
          <w:rFonts w:ascii="Times New Roman" w:eastAsia="Times New Roman" w:hAnsi="Times New Roman"/>
          <w:sz w:val="24"/>
          <w:szCs w:val="24"/>
        </w:rPr>
        <w:t>]. По данным некоторых авторов двустороннее поражение слюнных желез и мужской пол являются факторами риска развития очагов IgG4-СЗ за пределами области головы и шеи [</w:t>
      </w:r>
      <w:r w:rsidR="00CF224B" w:rsidRPr="008E35D6">
        <w:rPr>
          <w:rFonts w:ascii="Times New Roman" w:eastAsia="Times New Roman" w:hAnsi="Times New Roman"/>
          <w:sz w:val="24"/>
          <w:szCs w:val="24"/>
        </w:rPr>
        <w:t>63</w:t>
      </w:r>
      <w:r w:rsidRPr="008E35D6">
        <w:rPr>
          <w:rFonts w:ascii="Times New Roman" w:eastAsia="Times New Roman" w:hAnsi="Times New Roman"/>
          <w:sz w:val="24"/>
          <w:szCs w:val="24"/>
        </w:rPr>
        <w:t>].</w:t>
      </w:r>
      <w:bookmarkStart w:id="21" w:name="h.1y810tw" w:colFirst="0" w:colLast="0"/>
      <w:bookmarkEnd w:id="21"/>
    </w:p>
    <w:p w14:paraId="57E9B4F2" w14:textId="279CC130" w:rsidR="009D2F2D" w:rsidRPr="008E35D6" w:rsidRDefault="007203EC" w:rsidP="009D2F2D">
      <w:pPr>
        <w:spacing w:after="0" w:line="360" w:lineRule="auto"/>
        <w:ind w:firstLine="709"/>
        <w:jc w:val="both"/>
        <w:rPr>
          <w:rFonts w:ascii="Times New Roman" w:hAnsi="Times New Roman"/>
          <w:sz w:val="24"/>
          <w:szCs w:val="24"/>
        </w:rPr>
      </w:pPr>
      <w:r w:rsidRPr="008E35D6">
        <w:rPr>
          <w:rFonts w:ascii="Times New Roman" w:hAnsi="Times New Roman"/>
          <w:b/>
          <w:sz w:val="24"/>
          <w:szCs w:val="24"/>
        </w:rPr>
        <w:t xml:space="preserve">IgG4-связанный сиалоаденит. </w:t>
      </w:r>
      <w:r w:rsidR="009D2F2D" w:rsidRPr="008E35D6">
        <w:rPr>
          <w:rFonts w:ascii="Times New Roman" w:eastAsia="Times New Roman" w:hAnsi="Times New Roman"/>
          <w:sz w:val="24"/>
          <w:szCs w:val="24"/>
        </w:rPr>
        <w:t>Поражение слюнных желез при IgG4-СЗ может быть односторонним, но чаще носит двусторонний характер [</w:t>
      </w:r>
      <w:r w:rsidR="00CF224B" w:rsidRPr="008E35D6">
        <w:rPr>
          <w:rFonts w:ascii="Times New Roman" w:eastAsia="Times New Roman" w:hAnsi="Times New Roman"/>
          <w:sz w:val="24"/>
          <w:szCs w:val="24"/>
        </w:rPr>
        <w:t>63</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1</w:t>
      </w:r>
      <w:r w:rsidR="00CF224B" w:rsidRPr="008E35D6">
        <w:rPr>
          <w:rFonts w:ascii="Times New Roman" w:eastAsia="Times New Roman" w:hAnsi="Times New Roman"/>
          <w:sz w:val="24"/>
          <w:szCs w:val="24"/>
        </w:rPr>
        <w:t>48</w:t>
      </w:r>
      <w:r w:rsidR="009D2F2D" w:rsidRPr="008E35D6">
        <w:rPr>
          <w:rFonts w:ascii="Times New Roman" w:eastAsia="Times New Roman" w:hAnsi="Times New Roman"/>
          <w:sz w:val="24"/>
          <w:szCs w:val="24"/>
        </w:rPr>
        <w:t>]. Практически во всех случаях поражаются ПЧЖ [</w:t>
      </w:r>
      <w:r w:rsidR="00B40609" w:rsidRPr="008E35D6">
        <w:rPr>
          <w:rFonts w:ascii="Times New Roman" w:eastAsia="Times New Roman" w:hAnsi="Times New Roman"/>
          <w:sz w:val="24"/>
          <w:szCs w:val="24"/>
        </w:rPr>
        <w:t>87</w:t>
      </w:r>
      <w:r w:rsidR="009D2F2D" w:rsidRPr="008E35D6">
        <w:rPr>
          <w:rFonts w:ascii="Times New Roman" w:eastAsia="Times New Roman" w:hAnsi="Times New Roman"/>
          <w:sz w:val="24"/>
          <w:szCs w:val="24"/>
        </w:rPr>
        <w:t xml:space="preserve">], часто в сочетании с ОУЖ, при этом по данным сцинтиграфии с </w:t>
      </w:r>
      <w:r w:rsidR="009D2F2D" w:rsidRPr="008E35D6">
        <w:rPr>
          <w:rFonts w:ascii="Times New Roman" w:eastAsia="Times New Roman" w:hAnsi="Times New Roman"/>
          <w:sz w:val="24"/>
          <w:szCs w:val="24"/>
          <w:vertAlign w:val="superscript"/>
        </w:rPr>
        <w:t>99m</w:t>
      </w:r>
      <w:r w:rsidR="009D2F2D" w:rsidRPr="008E35D6">
        <w:rPr>
          <w:rFonts w:ascii="Times New Roman" w:eastAsia="Times New Roman" w:hAnsi="Times New Roman"/>
          <w:sz w:val="24"/>
          <w:szCs w:val="24"/>
        </w:rPr>
        <w:t>Тс пертехнатом степень поражения ПЧЖ вы</w:t>
      </w:r>
      <w:r w:rsidR="00B40609" w:rsidRPr="008E35D6">
        <w:rPr>
          <w:rFonts w:ascii="Times New Roman" w:eastAsia="Times New Roman" w:hAnsi="Times New Roman"/>
          <w:sz w:val="24"/>
          <w:szCs w:val="24"/>
        </w:rPr>
        <w:t>ше [148</w:t>
      </w:r>
      <w:r w:rsidR="009D2F2D" w:rsidRPr="008E35D6">
        <w:rPr>
          <w:rFonts w:ascii="Times New Roman" w:eastAsia="Times New Roman" w:hAnsi="Times New Roman"/>
          <w:sz w:val="24"/>
          <w:szCs w:val="24"/>
        </w:rPr>
        <w:t>]. Гораздо реже встречается у</w:t>
      </w:r>
      <w:r w:rsidR="00B40609" w:rsidRPr="008E35D6">
        <w:rPr>
          <w:rFonts w:ascii="Times New Roman" w:eastAsia="Times New Roman" w:hAnsi="Times New Roman"/>
          <w:sz w:val="24"/>
          <w:szCs w:val="24"/>
        </w:rPr>
        <w:t>величение подъязычных и МСЖ [4, 12, 148</w:t>
      </w:r>
      <w:r w:rsidR="009D2F2D" w:rsidRPr="008E35D6">
        <w:rPr>
          <w:rFonts w:ascii="Times New Roman" w:eastAsia="Times New Roman" w:hAnsi="Times New Roman"/>
          <w:sz w:val="24"/>
          <w:szCs w:val="24"/>
        </w:rPr>
        <w:t xml:space="preserve">]. </w:t>
      </w:r>
    </w:p>
    <w:p w14:paraId="3BCF8F17" w14:textId="2ADBDF8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Средний возраст пациентов с </w:t>
      </w:r>
      <w:r w:rsidR="007203EC" w:rsidRPr="008E35D6">
        <w:rPr>
          <w:rFonts w:ascii="Times New Roman" w:eastAsia="Times New Roman" w:hAnsi="Times New Roman"/>
          <w:sz w:val="24"/>
          <w:szCs w:val="24"/>
        </w:rPr>
        <w:t>IgG4-связанным</w:t>
      </w:r>
      <w:r w:rsidR="00132297" w:rsidRPr="008E35D6">
        <w:rPr>
          <w:rFonts w:ascii="Times New Roman" w:eastAsia="Times New Roman" w:hAnsi="Times New Roman"/>
          <w:sz w:val="24"/>
          <w:szCs w:val="24"/>
        </w:rPr>
        <w:t xml:space="preserve"> сиалоаденит</w:t>
      </w:r>
      <w:r w:rsidR="007203EC" w:rsidRPr="008E35D6">
        <w:rPr>
          <w:rFonts w:ascii="Times New Roman" w:eastAsia="Times New Roman" w:hAnsi="Times New Roman"/>
          <w:sz w:val="24"/>
          <w:szCs w:val="24"/>
        </w:rPr>
        <w:t>ом —</w:t>
      </w:r>
      <w:r w:rsidR="00132297" w:rsidRPr="008E35D6">
        <w:rPr>
          <w:rFonts w:ascii="Times New Roman" w:eastAsia="Times New Roman" w:hAnsi="Times New Roman"/>
          <w:sz w:val="24"/>
          <w:szCs w:val="24"/>
        </w:rPr>
        <w:t xml:space="preserve"> </w:t>
      </w:r>
      <w:r w:rsidR="007203EC" w:rsidRPr="008E35D6">
        <w:rPr>
          <w:rFonts w:ascii="Times New Roman" w:eastAsia="Times New Roman" w:hAnsi="Times New Roman"/>
          <w:sz w:val="24"/>
          <w:szCs w:val="24"/>
        </w:rPr>
        <w:t>55 лет (23–</w:t>
      </w:r>
      <w:r w:rsidRPr="008E35D6">
        <w:rPr>
          <w:rFonts w:ascii="Times New Roman" w:eastAsia="Times New Roman" w:hAnsi="Times New Roman"/>
          <w:sz w:val="24"/>
          <w:szCs w:val="24"/>
        </w:rPr>
        <w:t>80 лет), среди них часто встречаются аллергические заболевания и синусо-назальные поражения (риносинусит у 52</w:t>
      </w:r>
      <w:r w:rsidR="007203E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CA7A98" w:rsidRPr="008E35D6">
        <w:rPr>
          <w:rFonts w:ascii="Times New Roman" w:eastAsia="Times New Roman" w:hAnsi="Times New Roman"/>
          <w:sz w:val="24"/>
          <w:szCs w:val="24"/>
        </w:rPr>
        <w:t>БА</w:t>
      </w:r>
      <w:r w:rsidRPr="008E35D6">
        <w:rPr>
          <w:rFonts w:ascii="Times New Roman" w:eastAsia="Times New Roman" w:hAnsi="Times New Roman"/>
          <w:sz w:val="24"/>
          <w:szCs w:val="24"/>
        </w:rPr>
        <w:t xml:space="preserve"> у 14</w:t>
      </w:r>
      <w:r w:rsidR="007203E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увеличение шейных </w:t>
      </w:r>
      <w:r w:rsidR="00222DD9"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(71</w:t>
      </w:r>
      <w:r w:rsidR="007203EC" w:rsidRPr="008E35D6">
        <w:rPr>
          <w:rFonts w:ascii="Times New Roman" w:eastAsia="Times New Roman" w:hAnsi="Times New Roman"/>
          <w:sz w:val="24"/>
          <w:szCs w:val="24"/>
        </w:rPr>
        <w:t>,</w:t>
      </w:r>
      <w:r w:rsidRPr="008E35D6">
        <w:rPr>
          <w:rFonts w:ascii="Times New Roman" w:eastAsia="Times New Roman" w:hAnsi="Times New Roman"/>
          <w:sz w:val="24"/>
          <w:szCs w:val="24"/>
        </w:rPr>
        <w:t>4</w:t>
      </w:r>
      <w:r w:rsidR="007203E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снижение слуха (до 5</w:t>
      </w:r>
      <w:r w:rsidR="007203E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[1</w:t>
      </w:r>
      <w:r w:rsidR="00B40609" w:rsidRPr="008E35D6">
        <w:rPr>
          <w:rFonts w:ascii="Times New Roman" w:eastAsia="Times New Roman" w:hAnsi="Times New Roman"/>
          <w:sz w:val="24"/>
          <w:szCs w:val="24"/>
        </w:rPr>
        <w:t>48</w:t>
      </w:r>
      <w:r w:rsidRPr="008E35D6">
        <w:rPr>
          <w:rFonts w:ascii="Times New Roman" w:eastAsia="Times New Roman" w:hAnsi="Times New Roman"/>
          <w:sz w:val="24"/>
          <w:szCs w:val="24"/>
        </w:rPr>
        <w:t xml:space="preserve">]. Повышение уровня сывороточного IgG, IgG4 и IgE встречается у большинства пациентов </w:t>
      </w:r>
      <w:r w:rsidR="007203EC" w:rsidRPr="008E35D6">
        <w:rPr>
          <w:rFonts w:ascii="Times New Roman" w:eastAsia="Times New Roman" w:hAnsi="Times New Roman"/>
          <w:sz w:val="24"/>
          <w:szCs w:val="24"/>
        </w:rPr>
        <w:t>(53,</w:t>
      </w:r>
      <w:r w:rsidRPr="008E35D6">
        <w:rPr>
          <w:rFonts w:ascii="Times New Roman" w:eastAsia="Times New Roman" w:hAnsi="Times New Roman"/>
          <w:sz w:val="24"/>
          <w:szCs w:val="24"/>
        </w:rPr>
        <w:t>8, 95</w:t>
      </w:r>
      <w:r w:rsidR="007203EC" w:rsidRPr="008E35D6">
        <w:rPr>
          <w:rFonts w:ascii="Times New Roman" w:eastAsia="Times New Roman" w:hAnsi="Times New Roman"/>
          <w:sz w:val="24"/>
          <w:szCs w:val="24"/>
        </w:rPr>
        <w:t xml:space="preserve"> и 78,</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соответственно), до 20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имеют эозинофилию в крови [</w:t>
      </w:r>
      <w:r w:rsidR="00B40609" w:rsidRPr="008E35D6">
        <w:rPr>
          <w:rFonts w:ascii="Times New Roman" w:eastAsia="Times New Roman" w:hAnsi="Times New Roman"/>
          <w:sz w:val="24"/>
          <w:szCs w:val="24"/>
        </w:rPr>
        <w:t>148</w:t>
      </w:r>
      <w:r w:rsidRPr="008E35D6">
        <w:rPr>
          <w:rFonts w:ascii="Times New Roman" w:eastAsia="Times New Roman" w:hAnsi="Times New Roman"/>
          <w:sz w:val="24"/>
          <w:szCs w:val="24"/>
        </w:rPr>
        <w:t xml:space="preserve">]. </w:t>
      </w:r>
    </w:p>
    <w:p w14:paraId="24B143C4" w14:textId="082D765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Для подтверждения диагноза IgG4-СЗ и исключения других заболеваний, сопровождающихся увеличением слюнных желез, во всех случаях рекомендовано проведение биопсии [</w:t>
      </w:r>
      <w:r w:rsidR="0036626A" w:rsidRPr="008E35D6">
        <w:rPr>
          <w:rFonts w:ascii="Times New Roman" w:eastAsia="Times New Roman" w:hAnsi="Times New Roman"/>
          <w:sz w:val="24"/>
          <w:szCs w:val="24"/>
        </w:rPr>
        <w:t>180, 245</w:t>
      </w:r>
      <w:r w:rsidRPr="008E35D6">
        <w:rPr>
          <w:rFonts w:ascii="Times New Roman" w:eastAsia="Times New Roman" w:hAnsi="Times New Roman"/>
          <w:sz w:val="24"/>
          <w:szCs w:val="24"/>
        </w:rPr>
        <w:t xml:space="preserve">]. Биопсия МСЖ является технически простой и безопасной процедурой, однако МСЖ не </w:t>
      </w:r>
      <w:r w:rsidRPr="008E35D6">
        <w:rPr>
          <w:rFonts w:ascii="Times New Roman" w:eastAsia="Times New Roman" w:hAnsi="Times New Roman"/>
          <w:sz w:val="24"/>
          <w:szCs w:val="24"/>
        </w:rPr>
        <w:lastRenderedPageBreak/>
        <w:t>подходит для</w:t>
      </w:r>
      <w:r w:rsidR="0036626A" w:rsidRPr="008E35D6">
        <w:rPr>
          <w:rFonts w:ascii="Times New Roman" w:eastAsia="Times New Roman" w:hAnsi="Times New Roman"/>
          <w:sz w:val="24"/>
          <w:szCs w:val="24"/>
        </w:rPr>
        <w:t xml:space="preserve"> надежной диагностики IgG4-СЗ [180, </w:t>
      </w:r>
      <w:r w:rsidR="00CD08F3" w:rsidRPr="008E35D6">
        <w:rPr>
          <w:rFonts w:ascii="Times New Roman" w:eastAsia="Times New Roman" w:hAnsi="Times New Roman"/>
          <w:sz w:val="24"/>
          <w:szCs w:val="24"/>
        </w:rPr>
        <w:t>245</w:t>
      </w:r>
      <w:r w:rsidRPr="008E35D6">
        <w:rPr>
          <w:rFonts w:ascii="Times New Roman" w:eastAsia="Times New Roman" w:hAnsi="Times New Roman"/>
          <w:sz w:val="24"/>
          <w:szCs w:val="24"/>
        </w:rPr>
        <w:t>]. При IgG4-СЗ в МСЖ практически всегда отсутствует фиброз и у 40</w:t>
      </w:r>
      <w:r w:rsidR="007203E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определяется низкое соотношение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7203E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w:t>
      </w:r>
      <w:r w:rsidR="00CD08F3" w:rsidRPr="008E35D6">
        <w:rPr>
          <w:rFonts w:ascii="Times New Roman" w:eastAsia="Times New Roman" w:hAnsi="Times New Roman"/>
          <w:sz w:val="24"/>
          <w:szCs w:val="24"/>
        </w:rPr>
        <w:t>&lt; </w:t>
      </w:r>
      <w:r w:rsidRPr="008E35D6">
        <w:rPr>
          <w:rFonts w:ascii="Times New Roman" w:eastAsia="Times New Roman" w:hAnsi="Times New Roman"/>
          <w:sz w:val="24"/>
          <w:szCs w:val="24"/>
        </w:rPr>
        <w:t>40</w:t>
      </w:r>
      <w:r w:rsidR="00CD08F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w:t>
      </w:r>
      <w:r w:rsidR="00CD08F3" w:rsidRPr="008E35D6">
        <w:rPr>
          <w:rFonts w:ascii="Times New Roman" w:eastAsia="Times New Roman" w:hAnsi="Times New Roman"/>
          <w:sz w:val="24"/>
          <w:szCs w:val="24"/>
        </w:rPr>
        <w:t>245</w:t>
      </w:r>
      <w:r w:rsidRPr="008E35D6">
        <w:rPr>
          <w:rFonts w:ascii="Times New Roman" w:eastAsia="Times New Roman" w:hAnsi="Times New Roman"/>
          <w:sz w:val="24"/>
          <w:szCs w:val="24"/>
        </w:rPr>
        <w:t xml:space="preserve">]. При этом по биопсии ПЧЖ диагноз </w:t>
      </w:r>
      <w:r w:rsidR="007203EC" w:rsidRPr="008E35D6">
        <w:rPr>
          <w:rFonts w:ascii="Times New Roman" w:eastAsia="Times New Roman" w:hAnsi="Times New Roman"/>
          <w:sz w:val="24"/>
          <w:szCs w:val="24"/>
        </w:rPr>
        <w:t>«</w:t>
      </w:r>
      <w:r w:rsidR="00132297" w:rsidRPr="008E35D6">
        <w:rPr>
          <w:rFonts w:ascii="Times New Roman" w:eastAsia="Times New Roman" w:hAnsi="Times New Roman"/>
          <w:sz w:val="24"/>
          <w:szCs w:val="24"/>
        </w:rPr>
        <w:t>IgG4-связанный сиалоаденит</w:t>
      </w:r>
      <w:r w:rsidR="007203EC" w:rsidRPr="008E35D6">
        <w:rPr>
          <w:rFonts w:ascii="Times New Roman" w:eastAsia="Times New Roman" w:hAnsi="Times New Roman"/>
          <w:sz w:val="24"/>
          <w:szCs w:val="24"/>
        </w:rPr>
        <w:t>»</w:t>
      </w:r>
      <w:r w:rsidR="0013229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можно установить в 100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случаев [</w:t>
      </w:r>
      <w:r w:rsidR="00CD08F3" w:rsidRPr="008E35D6">
        <w:rPr>
          <w:rFonts w:ascii="Times New Roman" w:eastAsia="Times New Roman" w:hAnsi="Times New Roman"/>
          <w:sz w:val="24"/>
          <w:szCs w:val="24"/>
        </w:rPr>
        <w:t>180, 245</w:t>
      </w:r>
      <w:r w:rsidRPr="008E35D6">
        <w:rPr>
          <w:rFonts w:ascii="Times New Roman" w:eastAsia="Times New Roman" w:hAnsi="Times New Roman"/>
          <w:sz w:val="24"/>
          <w:szCs w:val="24"/>
        </w:rPr>
        <w:t xml:space="preserve">]. </w:t>
      </w:r>
    </w:p>
    <w:p w14:paraId="14C71F5D" w14:textId="002803BE" w:rsidR="00B50892" w:rsidRPr="008E35D6" w:rsidRDefault="009D2F2D" w:rsidP="00B5089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Дифференциальный диагноз </w:t>
      </w:r>
      <w:r w:rsidR="00132297" w:rsidRPr="008E35D6">
        <w:rPr>
          <w:rFonts w:ascii="Times New Roman" w:eastAsia="Times New Roman" w:hAnsi="Times New Roman"/>
          <w:sz w:val="24"/>
          <w:szCs w:val="24"/>
        </w:rPr>
        <w:t>IgG4-связанн</w:t>
      </w:r>
      <w:r w:rsidR="007203EC" w:rsidRPr="008E35D6">
        <w:rPr>
          <w:rFonts w:ascii="Times New Roman" w:eastAsia="Times New Roman" w:hAnsi="Times New Roman"/>
          <w:sz w:val="24"/>
          <w:szCs w:val="24"/>
        </w:rPr>
        <w:t>ого</w:t>
      </w:r>
      <w:r w:rsidR="00132297" w:rsidRPr="008E35D6">
        <w:rPr>
          <w:rFonts w:ascii="Times New Roman" w:eastAsia="Times New Roman" w:hAnsi="Times New Roman"/>
          <w:sz w:val="24"/>
          <w:szCs w:val="24"/>
        </w:rPr>
        <w:t xml:space="preserve"> сиалоаденит</w:t>
      </w:r>
      <w:r w:rsidR="007203EC"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следует п</w:t>
      </w:r>
      <w:r w:rsidR="007203EC" w:rsidRPr="008E35D6">
        <w:rPr>
          <w:rFonts w:ascii="Times New Roman" w:eastAsia="Times New Roman" w:hAnsi="Times New Roman"/>
          <w:sz w:val="24"/>
          <w:szCs w:val="24"/>
        </w:rPr>
        <w:t>р</w:t>
      </w:r>
      <w:r w:rsidRPr="008E35D6">
        <w:rPr>
          <w:rFonts w:ascii="Times New Roman" w:eastAsia="Times New Roman" w:hAnsi="Times New Roman"/>
          <w:sz w:val="24"/>
          <w:szCs w:val="24"/>
        </w:rPr>
        <w:t>оводить с другими заболеваниями, проявляющимися увеличением больших слюнных желез: болезнь</w:t>
      </w:r>
      <w:r w:rsidR="00B50892" w:rsidRPr="008E35D6">
        <w:rPr>
          <w:rFonts w:ascii="Times New Roman" w:eastAsia="Times New Roman" w:hAnsi="Times New Roman"/>
          <w:sz w:val="24"/>
          <w:szCs w:val="24"/>
        </w:rPr>
        <w:t>ю</w:t>
      </w:r>
      <w:r w:rsidRPr="008E35D6">
        <w:rPr>
          <w:rFonts w:ascii="Times New Roman" w:eastAsia="Times New Roman" w:hAnsi="Times New Roman"/>
          <w:sz w:val="24"/>
          <w:szCs w:val="24"/>
        </w:rPr>
        <w:t>/синдромом Шегрена, ГПА, саркоидозом, злокачественными новообразованиями (неходжкинские лимфомы и солидные опухоли), неспецифическим хроническим сиалоаденитом [</w:t>
      </w:r>
      <w:r w:rsidR="00CD08F3" w:rsidRPr="008E35D6">
        <w:rPr>
          <w:rFonts w:ascii="Times New Roman" w:eastAsia="Times New Roman" w:hAnsi="Times New Roman"/>
          <w:sz w:val="24"/>
          <w:szCs w:val="24"/>
        </w:rPr>
        <w:t>44</w:t>
      </w:r>
      <w:r w:rsidRPr="008E35D6">
        <w:rPr>
          <w:rFonts w:ascii="Times New Roman" w:eastAsia="Times New Roman" w:hAnsi="Times New Roman"/>
          <w:sz w:val="24"/>
          <w:szCs w:val="24"/>
        </w:rPr>
        <w:t>].</w:t>
      </w:r>
      <w:bookmarkStart w:id="22" w:name="h.4i7ojhp" w:colFirst="0" w:colLast="0"/>
      <w:bookmarkEnd w:id="22"/>
    </w:p>
    <w:p w14:paraId="29095607" w14:textId="217B7A5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b/>
          <w:sz w:val="24"/>
          <w:szCs w:val="24"/>
        </w:rPr>
        <w:t>IgG4-связанный склерозирующий сиалоаденит (опухоль Кюттнера)</w:t>
      </w:r>
      <w:r w:rsidR="00B50892" w:rsidRPr="008E35D6">
        <w:rPr>
          <w:rFonts w:ascii="Times New Roman" w:hAnsi="Times New Roman"/>
          <w:b/>
          <w:sz w:val="24"/>
          <w:szCs w:val="24"/>
        </w:rPr>
        <w:t xml:space="preserve">. </w:t>
      </w:r>
      <w:r w:rsidRPr="008E35D6">
        <w:rPr>
          <w:rFonts w:ascii="Times New Roman" w:eastAsia="Times New Roman" w:hAnsi="Times New Roman"/>
          <w:sz w:val="24"/>
          <w:szCs w:val="24"/>
        </w:rPr>
        <w:t>Впервые «плотная опухоль» ПЧЖ была описана Н. Kuttner в 1896 г</w:t>
      </w:r>
      <w:r w:rsidR="00B50892"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C00068" w:rsidRPr="008E35D6">
        <w:rPr>
          <w:rFonts w:ascii="Times New Roman" w:eastAsia="Times New Roman" w:hAnsi="Times New Roman"/>
          <w:sz w:val="24"/>
          <w:szCs w:val="24"/>
        </w:rPr>
        <w:t>144</w:t>
      </w:r>
      <w:r w:rsidRPr="008E35D6">
        <w:rPr>
          <w:rFonts w:ascii="Times New Roman" w:eastAsia="Times New Roman" w:hAnsi="Times New Roman"/>
          <w:sz w:val="24"/>
          <w:szCs w:val="24"/>
        </w:rPr>
        <w:t>]. Связь с IgG4-СЗ убедительно доказали S. Kitagawa с соавт</w:t>
      </w:r>
      <w:r w:rsidR="00B50892"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w:t>
      </w:r>
      <w:r w:rsidR="00C00068" w:rsidRPr="008E35D6">
        <w:rPr>
          <w:rFonts w:ascii="Times New Roman" w:eastAsia="Times New Roman" w:hAnsi="Times New Roman"/>
          <w:sz w:val="24"/>
          <w:szCs w:val="24"/>
        </w:rPr>
        <w:t>137</w:t>
      </w:r>
      <w:r w:rsidRPr="008E35D6">
        <w:rPr>
          <w:rFonts w:ascii="Times New Roman" w:eastAsia="Times New Roman" w:hAnsi="Times New Roman"/>
          <w:sz w:val="24"/>
          <w:szCs w:val="24"/>
        </w:rPr>
        <w:t>], описавшие характерные гистологические черты опухоли Кюттнера, сходные с таковыми при IgG4-СЗ. Эти данные были</w:t>
      </w:r>
      <w:r w:rsidR="00295768">
        <w:rPr>
          <w:rFonts w:ascii="Times New Roman" w:eastAsia="Times New Roman" w:hAnsi="Times New Roman"/>
          <w:sz w:val="24"/>
          <w:szCs w:val="24"/>
        </w:rPr>
        <w:t xml:space="preserve"> подтверждены в исследовании J. T. </w:t>
      </w:r>
      <w:r w:rsidRPr="008E35D6">
        <w:rPr>
          <w:rFonts w:ascii="Times New Roman" w:eastAsia="Times New Roman" w:hAnsi="Times New Roman"/>
          <w:sz w:val="24"/>
          <w:szCs w:val="24"/>
        </w:rPr>
        <w:t xml:space="preserve">Geyer </w:t>
      </w:r>
      <w:r w:rsidR="00B50892"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соавт</w:t>
      </w:r>
      <w:r w:rsidR="00B50892" w:rsidRPr="008E35D6">
        <w:rPr>
          <w:rFonts w:ascii="Times New Roman" w:eastAsia="Times New Roman" w:hAnsi="Times New Roman"/>
          <w:sz w:val="24"/>
          <w:szCs w:val="24"/>
        </w:rPr>
        <w:t>оров</w:t>
      </w:r>
      <w:r w:rsidRPr="008E35D6">
        <w:rPr>
          <w:rFonts w:ascii="Times New Roman" w:eastAsia="Times New Roman" w:hAnsi="Times New Roman"/>
          <w:sz w:val="24"/>
          <w:szCs w:val="24"/>
        </w:rPr>
        <w:t xml:space="preserve"> [</w:t>
      </w:r>
      <w:r w:rsidR="00C00068" w:rsidRPr="008E35D6">
        <w:rPr>
          <w:rFonts w:ascii="Times New Roman" w:eastAsia="Times New Roman" w:hAnsi="Times New Roman"/>
          <w:sz w:val="24"/>
          <w:szCs w:val="24"/>
        </w:rPr>
        <w:t>69</w:t>
      </w:r>
      <w:r w:rsidRPr="008E35D6">
        <w:rPr>
          <w:rFonts w:ascii="Times New Roman" w:eastAsia="Times New Roman" w:hAnsi="Times New Roman"/>
          <w:sz w:val="24"/>
          <w:szCs w:val="24"/>
        </w:rPr>
        <w:t>] на когорте больных</w:t>
      </w:r>
      <w:r w:rsidR="00B50892" w:rsidRPr="008E35D6">
        <w:rPr>
          <w:rFonts w:ascii="Times New Roman" w:eastAsia="Times New Roman" w:hAnsi="Times New Roman"/>
          <w:sz w:val="24"/>
          <w:szCs w:val="24"/>
        </w:rPr>
        <w:t xml:space="preserve"> из стран Запада</w:t>
      </w:r>
      <w:r w:rsidRPr="008E35D6">
        <w:rPr>
          <w:rFonts w:ascii="Times New Roman" w:eastAsia="Times New Roman" w:hAnsi="Times New Roman"/>
          <w:sz w:val="24"/>
          <w:szCs w:val="24"/>
        </w:rPr>
        <w:t>.</w:t>
      </w:r>
    </w:p>
    <w:p w14:paraId="66361F96" w14:textId="662B22D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При </w:t>
      </w:r>
      <w:r w:rsidR="007047E0" w:rsidRPr="008E35D6">
        <w:rPr>
          <w:rFonts w:ascii="Times New Roman" w:eastAsia="Times New Roman" w:hAnsi="Times New Roman"/>
          <w:sz w:val="24"/>
          <w:szCs w:val="24"/>
        </w:rPr>
        <w:t xml:space="preserve">IgG4-связанный ССА </w:t>
      </w:r>
      <w:r w:rsidRPr="008E35D6">
        <w:rPr>
          <w:rFonts w:ascii="Times New Roman" w:eastAsia="Times New Roman" w:hAnsi="Times New Roman"/>
          <w:sz w:val="24"/>
          <w:szCs w:val="24"/>
        </w:rPr>
        <w:t>практически всегда поражаются исключительно ПЧЖ, но описаны случаи вовлечения ОУЖ и МСЖ [</w:t>
      </w:r>
      <w:r w:rsidR="00C00068" w:rsidRPr="008E35D6">
        <w:rPr>
          <w:rFonts w:ascii="Times New Roman" w:eastAsia="Times New Roman" w:hAnsi="Times New Roman"/>
          <w:sz w:val="24"/>
          <w:szCs w:val="24"/>
        </w:rPr>
        <w:t>69</w:t>
      </w:r>
      <w:r w:rsidRPr="008E35D6">
        <w:rPr>
          <w:rFonts w:ascii="Times New Roman" w:eastAsia="Times New Roman" w:hAnsi="Times New Roman"/>
          <w:sz w:val="24"/>
          <w:szCs w:val="24"/>
        </w:rPr>
        <w:t>,</w:t>
      </w:r>
      <w:r w:rsidR="00B50892" w:rsidRPr="008E35D6">
        <w:rPr>
          <w:rFonts w:ascii="Times New Roman" w:eastAsia="Times New Roman" w:hAnsi="Times New Roman"/>
          <w:sz w:val="24"/>
          <w:szCs w:val="24"/>
        </w:rPr>
        <w:t xml:space="preserve"> </w:t>
      </w:r>
      <w:r w:rsidR="00C00068" w:rsidRPr="008E35D6">
        <w:rPr>
          <w:rFonts w:ascii="Times New Roman" w:eastAsia="Times New Roman" w:hAnsi="Times New Roman"/>
          <w:sz w:val="24"/>
          <w:szCs w:val="24"/>
        </w:rPr>
        <w:t>70, 100</w:t>
      </w:r>
      <w:r w:rsidRPr="008E35D6">
        <w:rPr>
          <w:rFonts w:ascii="Times New Roman" w:eastAsia="Times New Roman" w:hAnsi="Times New Roman"/>
          <w:sz w:val="24"/>
          <w:szCs w:val="24"/>
        </w:rPr>
        <w:t>]. Поражение ПЧЖ может быть диффузным или фокальным.</w:t>
      </w:r>
    </w:p>
    <w:p w14:paraId="45669D8D" w14:textId="0562967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Истинная </w:t>
      </w:r>
      <w:r w:rsidR="00B50892" w:rsidRPr="008E35D6">
        <w:rPr>
          <w:rFonts w:ascii="Times New Roman" w:eastAsia="Times New Roman" w:hAnsi="Times New Roman"/>
          <w:sz w:val="24"/>
          <w:szCs w:val="24"/>
        </w:rPr>
        <w:t>распространенность</w:t>
      </w:r>
      <w:r w:rsidRPr="008E35D6">
        <w:rPr>
          <w:rFonts w:ascii="Times New Roman" w:eastAsia="Times New Roman" w:hAnsi="Times New Roman"/>
          <w:sz w:val="24"/>
          <w:szCs w:val="24"/>
        </w:rPr>
        <w:t xml:space="preserve"> </w:t>
      </w:r>
      <w:r w:rsidR="007047E0" w:rsidRPr="008E35D6">
        <w:rPr>
          <w:rFonts w:ascii="Times New Roman" w:eastAsia="Times New Roman" w:hAnsi="Times New Roman"/>
          <w:sz w:val="24"/>
          <w:szCs w:val="24"/>
        </w:rPr>
        <w:t>IgG4-связанн</w:t>
      </w:r>
      <w:r w:rsidR="00B50892" w:rsidRPr="008E35D6">
        <w:rPr>
          <w:rFonts w:ascii="Times New Roman" w:eastAsia="Times New Roman" w:hAnsi="Times New Roman"/>
          <w:sz w:val="24"/>
          <w:szCs w:val="24"/>
        </w:rPr>
        <w:t>ого</w:t>
      </w:r>
      <w:r w:rsidR="007047E0" w:rsidRPr="008E35D6">
        <w:rPr>
          <w:rFonts w:ascii="Times New Roman" w:eastAsia="Times New Roman" w:hAnsi="Times New Roman"/>
          <w:sz w:val="24"/>
          <w:szCs w:val="24"/>
        </w:rPr>
        <w:t xml:space="preserve"> ССА </w:t>
      </w:r>
      <w:r w:rsidRPr="008E35D6">
        <w:rPr>
          <w:rFonts w:ascii="Times New Roman" w:eastAsia="Times New Roman" w:hAnsi="Times New Roman"/>
          <w:sz w:val="24"/>
          <w:szCs w:val="24"/>
        </w:rPr>
        <w:t>неизвестна. Средний возраст пациентов составляет 60 лет, соотношение мужчин и женщин практически равное, двустороннее поражение наблюдается у большинства больных [</w:t>
      </w:r>
      <w:r w:rsidR="00DE4CC1" w:rsidRPr="008E35D6">
        <w:rPr>
          <w:rFonts w:ascii="Times New Roman" w:eastAsia="Times New Roman" w:hAnsi="Times New Roman"/>
          <w:sz w:val="24"/>
          <w:szCs w:val="24"/>
        </w:rPr>
        <w:t>69, 70</w:t>
      </w:r>
      <w:r w:rsidRPr="008E35D6">
        <w:rPr>
          <w:rFonts w:ascii="Times New Roman" w:eastAsia="Times New Roman" w:hAnsi="Times New Roman"/>
          <w:sz w:val="24"/>
          <w:szCs w:val="24"/>
        </w:rPr>
        <w:t xml:space="preserve">]. </w:t>
      </w:r>
    </w:p>
    <w:p w14:paraId="0CB6FED2" w14:textId="3F930B8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Основной жалобой пациентов является наличие плотного</w:t>
      </w:r>
      <w:r w:rsidR="00B50892"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чаще симметричного</w:t>
      </w:r>
      <w:r w:rsidR="00B50892" w:rsidRPr="008E35D6">
        <w:rPr>
          <w:rFonts w:ascii="Times New Roman" w:eastAsia="Times New Roman" w:hAnsi="Times New Roman"/>
          <w:sz w:val="24"/>
          <w:szCs w:val="24"/>
        </w:rPr>
        <w:t>, образования в подчелюстной обл</w:t>
      </w:r>
      <w:r w:rsidRPr="008E35D6">
        <w:rPr>
          <w:rFonts w:ascii="Times New Roman" w:eastAsia="Times New Roman" w:hAnsi="Times New Roman"/>
          <w:sz w:val="24"/>
          <w:szCs w:val="24"/>
        </w:rPr>
        <w:t>асти, общее состояние обычно не нарушается [</w:t>
      </w:r>
      <w:r w:rsidR="00DE4CC1" w:rsidRPr="008E35D6">
        <w:rPr>
          <w:rFonts w:ascii="Times New Roman" w:eastAsia="Times New Roman" w:hAnsi="Times New Roman"/>
          <w:sz w:val="24"/>
          <w:szCs w:val="24"/>
        </w:rPr>
        <w:t>69, 70</w:t>
      </w:r>
      <w:r w:rsidR="00B50892" w:rsidRPr="008E35D6">
        <w:rPr>
          <w:rFonts w:ascii="Times New Roman" w:eastAsia="Times New Roman" w:hAnsi="Times New Roman"/>
          <w:sz w:val="24"/>
          <w:szCs w:val="24"/>
        </w:rPr>
        <w:t>]. Около 20–</w:t>
      </w:r>
      <w:r w:rsidRPr="008E35D6">
        <w:rPr>
          <w:rFonts w:ascii="Times New Roman" w:eastAsia="Times New Roman" w:hAnsi="Times New Roman"/>
          <w:sz w:val="24"/>
          <w:szCs w:val="24"/>
        </w:rPr>
        <w:t>25</w:t>
      </w:r>
      <w:r w:rsidR="00B50892"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имеют системное течение IgG4-СЗ [</w:t>
      </w:r>
      <w:r w:rsidR="00DE4CC1" w:rsidRPr="008E35D6">
        <w:rPr>
          <w:rFonts w:ascii="Times New Roman" w:eastAsia="Times New Roman" w:hAnsi="Times New Roman"/>
          <w:sz w:val="24"/>
          <w:szCs w:val="24"/>
        </w:rPr>
        <w:t>69, 70</w:t>
      </w:r>
      <w:r w:rsidRPr="008E35D6">
        <w:rPr>
          <w:rFonts w:ascii="Times New Roman" w:eastAsia="Times New Roman" w:hAnsi="Times New Roman"/>
          <w:sz w:val="24"/>
          <w:szCs w:val="24"/>
        </w:rPr>
        <w:t xml:space="preserve">]. Функция слюнной железы по сравнению с </w:t>
      </w:r>
      <w:r w:rsidR="00B50892" w:rsidRPr="008E35D6">
        <w:rPr>
          <w:rFonts w:ascii="Times New Roman" w:eastAsia="Times New Roman" w:hAnsi="Times New Roman"/>
          <w:sz w:val="24"/>
          <w:szCs w:val="24"/>
        </w:rPr>
        <w:t>БШ</w:t>
      </w:r>
      <w:r w:rsidRPr="008E35D6">
        <w:rPr>
          <w:rFonts w:ascii="Times New Roman" w:eastAsia="Times New Roman" w:hAnsi="Times New Roman"/>
          <w:sz w:val="24"/>
          <w:szCs w:val="24"/>
        </w:rPr>
        <w:t xml:space="preserve"> страдает значительно меньше: небольшое снижение саливации по данным стоматологических тестов наблюдается у 81</w:t>
      </w:r>
      <w:r w:rsidR="00B50892"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при этом в основном страдает базальная секреция, существенные наруше</w:t>
      </w:r>
      <w:r w:rsidR="00B50892" w:rsidRPr="008E35D6">
        <w:rPr>
          <w:rFonts w:ascii="Times New Roman" w:eastAsia="Times New Roman" w:hAnsi="Times New Roman"/>
          <w:sz w:val="24"/>
          <w:szCs w:val="24"/>
        </w:rPr>
        <w:t>ния слюноотделения имеются у 35,</w:t>
      </w:r>
      <w:r w:rsidRPr="008E35D6">
        <w:rPr>
          <w:rFonts w:ascii="Times New Roman" w:eastAsia="Times New Roman" w:hAnsi="Times New Roman"/>
          <w:sz w:val="24"/>
          <w:szCs w:val="24"/>
        </w:rPr>
        <w:t>7</w:t>
      </w:r>
      <w:r w:rsidR="00B50892"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w:t>
      </w:r>
      <w:r w:rsidR="00DE4CC1" w:rsidRPr="008E35D6">
        <w:rPr>
          <w:rFonts w:ascii="Times New Roman" w:eastAsia="Times New Roman" w:hAnsi="Times New Roman"/>
          <w:sz w:val="24"/>
          <w:szCs w:val="24"/>
        </w:rPr>
        <w:t xml:space="preserve">70, </w:t>
      </w:r>
      <w:r w:rsidRPr="008E35D6">
        <w:rPr>
          <w:rFonts w:ascii="Times New Roman" w:eastAsia="Times New Roman" w:hAnsi="Times New Roman"/>
          <w:sz w:val="24"/>
          <w:szCs w:val="24"/>
        </w:rPr>
        <w:t>1</w:t>
      </w:r>
      <w:r w:rsidR="00DE4CC1" w:rsidRPr="008E35D6">
        <w:rPr>
          <w:rFonts w:ascii="Times New Roman" w:eastAsia="Times New Roman" w:hAnsi="Times New Roman"/>
          <w:sz w:val="24"/>
          <w:szCs w:val="24"/>
        </w:rPr>
        <w:t>48</w:t>
      </w:r>
      <w:r w:rsidRPr="008E35D6">
        <w:rPr>
          <w:rFonts w:ascii="Times New Roman" w:eastAsia="Times New Roman" w:hAnsi="Times New Roman"/>
          <w:sz w:val="24"/>
          <w:szCs w:val="24"/>
        </w:rPr>
        <w:t xml:space="preserve">]. </w:t>
      </w:r>
    </w:p>
    <w:p w14:paraId="635A7489" w14:textId="5FD9D88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Повышение IgG4 сыворотки в той или иной степени вы</w:t>
      </w:r>
      <w:r w:rsidR="00295768">
        <w:rPr>
          <w:rFonts w:ascii="Times New Roman" w:eastAsia="Times New Roman" w:hAnsi="Times New Roman"/>
          <w:sz w:val="24"/>
          <w:szCs w:val="24"/>
        </w:rPr>
        <w:t>является у половины пациентов с </w:t>
      </w:r>
      <w:r w:rsidR="004A0C42" w:rsidRPr="008E35D6">
        <w:rPr>
          <w:rFonts w:ascii="Times New Roman" w:eastAsia="Times New Roman" w:hAnsi="Times New Roman"/>
          <w:sz w:val="24"/>
          <w:szCs w:val="24"/>
        </w:rPr>
        <w:t>IgG4-связанны</w:t>
      </w:r>
      <w:r w:rsidR="00B50892" w:rsidRPr="008E35D6">
        <w:rPr>
          <w:rFonts w:ascii="Times New Roman" w:eastAsia="Times New Roman" w:hAnsi="Times New Roman"/>
          <w:sz w:val="24"/>
          <w:szCs w:val="24"/>
        </w:rPr>
        <w:t>м</w:t>
      </w:r>
      <w:r w:rsidR="004A0C42" w:rsidRPr="008E35D6">
        <w:rPr>
          <w:rFonts w:ascii="Times New Roman" w:eastAsia="Times New Roman" w:hAnsi="Times New Roman"/>
          <w:sz w:val="24"/>
          <w:szCs w:val="24"/>
        </w:rPr>
        <w:t xml:space="preserve"> ССА</w:t>
      </w:r>
      <w:r w:rsidR="00B50892" w:rsidRPr="008E35D6">
        <w:rPr>
          <w:rFonts w:ascii="Times New Roman" w:eastAsia="Times New Roman" w:hAnsi="Times New Roman"/>
          <w:sz w:val="24"/>
          <w:szCs w:val="24"/>
        </w:rPr>
        <w:t xml:space="preserve">, однако </w:t>
      </w:r>
      <w:r w:rsidRPr="008E35D6">
        <w:rPr>
          <w:rFonts w:ascii="Times New Roman" w:eastAsia="Times New Roman" w:hAnsi="Times New Roman"/>
          <w:sz w:val="24"/>
          <w:szCs w:val="24"/>
        </w:rPr>
        <w:t>его может и не быть, особенно у пациентов с изолированным поражением ПЧЖ [</w:t>
      </w:r>
      <w:r w:rsidR="00864618" w:rsidRPr="008E35D6">
        <w:rPr>
          <w:rFonts w:ascii="Times New Roman" w:eastAsia="Times New Roman" w:hAnsi="Times New Roman"/>
          <w:sz w:val="24"/>
          <w:szCs w:val="24"/>
        </w:rPr>
        <w:t>70</w:t>
      </w:r>
      <w:r w:rsidRPr="008E35D6">
        <w:rPr>
          <w:rFonts w:ascii="Times New Roman" w:eastAsia="Times New Roman" w:hAnsi="Times New Roman"/>
          <w:sz w:val="24"/>
          <w:szCs w:val="24"/>
        </w:rPr>
        <w:t xml:space="preserve">]. Иногда выявляется ANA при отрицательных </w:t>
      </w:r>
      <w:r w:rsidR="00917295" w:rsidRPr="008E35D6">
        <w:rPr>
          <w:rFonts w:ascii="Times New Roman" w:eastAsia="Times New Roman" w:hAnsi="Times New Roman"/>
          <w:sz w:val="24"/>
          <w:szCs w:val="24"/>
        </w:rPr>
        <w:t xml:space="preserve">показателях </w:t>
      </w:r>
      <w:r w:rsidRPr="008E35D6">
        <w:rPr>
          <w:rFonts w:ascii="Times New Roman" w:eastAsia="Times New Roman" w:hAnsi="Times New Roman"/>
          <w:sz w:val="24"/>
          <w:szCs w:val="24"/>
        </w:rPr>
        <w:t>Anti-SS-A (Ro) и Anti-SS-B (La) [</w:t>
      </w:r>
      <w:r w:rsidR="00864618" w:rsidRPr="008E35D6">
        <w:rPr>
          <w:rFonts w:ascii="Times New Roman" w:eastAsia="Times New Roman" w:hAnsi="Times New Roman"/>
          <w:sz w:val="24"/>
          <w:szCs w:val="24"/>
        </w:rPr>
        <w:t>70</w:t>
      </w:r>
      <w:r w:rsidRPr="008E35D6">
        <w:rPr>
          <w:rFonts w:ascii="Times New Roman" w:eastAsia="Times New Roman" w:hAnsi="Times New Roman"/>
          <w:sz w:val="24"/>
          <w:szCs w:val="24"/>
        </w:rPr>
        <w:t xml:space="preserve">]. </w:t>
      </w:r>
    </w:p>
    <w:p w14:paraId="20359918" w14:textId="526033C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«Золотым стандартом» диагностики </w:t>
      </w:r>
      <w:r w:rsidR="004A0C42" w:rsidRPr="008E35D6">
        <w:rPr>
          <w:rFonts w:ascii="Times New Roman" w:eastAsia="Times New Roman" w:hAnsi="Times New Roman"/>
          <w:sz w:val="24"/>
          <w:szCs w:val="24"/>
        </w:rPr>
        <w:t>IgG4-связанн</w:t>
      </w:r>
      <w:r w:rsidR="00BE2A72" w:rsidRPr="008E35D6">
        <w:rPr>
          <w:rFonts w:ascii="Times New Roman" w:eastAsia="Times New Roman" w:hAnsi="Times New Roman"/>
          <w:sz w:val="24"/>
          <w:szCs w:val="24"/>
        </w:rPr>
        <w:t>ого</w:t>
      </w:r>
      <w:r w:rsidR="004A0C42" w:rsidRPr="008E35D6">
        <w:rPr>
          <w:rFonts w:ascii="Times New Roman" w:eastAsia="Times New Roman" w:hAnsi="Times New Roman"/>
          <w:sz w:val="24"/>
          <w:szCs w:val="24"/>
        </w:rPr>
        <w:t xml:space="preserve"> ССА </w:t>
      </w:r>
      <w:r w:rsidRPr="008E35D6">
        <w:rPr>
          <w:rFonts w:ascii="Times New Roman" w:eastAsia="Times New Roman" w:hAnsi="Times New Roman"/>
          <w:sz w:val="24"/>
          <w:szCs w:val="24"/>
        </w:rPr>
        <w:t xml:space="preserve">является биопсия слюнной железы, при этом гистологическая картина имеет некоторые особенности. В ПЧЖ при </w:t>
      </w:r>
      <w:r w:rsidR="004A0C42" w:rsidRPr="008E35D6">
        <w:rPr>
          <w:rFonts w:ascii="Times New Roman" w:eastAsia="Times New Roman" w:hAnsi="Times New Roman"/>
          <w:sz w:val="24"/>
          <w:szCs w:val="24"/>
        </w:rPr>
        <w:t>IgG4-связанн</w:t>
      </w:r>
      <w:r w:rsidR="00BE2A72" w:rsidRPr="008E35D6">
        <w:rPr>
          <w:rFonts w:ascii="Times New Roman" w:eastAsia="Times New Roman" w:hAnsi="Times New Roman"/>
          <w:sz w:val="24"/>
          <w:szCs w:val="24"/>
        </w:rPr>
        <w:t>ого</w:t>
      </w:r>
      <w:r w:rsidR="004A0C42" w:rsidRPr="008E35D6">
        <w:rPr>
          <w:rFonts w:ascii="Times New Roman" w:eastAsia="Times New Roman" w:hAnsi="Times New Roman"/>
          <w:sz w:val="24"/>
          <w:szCs w:val="24"/>
        </w:rPr>
        <w:t xml:space="preserve"> ССА</w:t>
      </w:r>
      <w:r w:rsidRPr="008E35D6">
        <w:rPr>
          <w:rFonts w:ascii="Times New Roman" w:eastAsia="Times New Roman" w:hAnsi="Times New Roman"/>
          <w:sz w:val="24"/>
          <w:szCs w:val="24"/>
        </w:rPr>
        <w:t xml:space="preserve">, как и в ПЖ при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встречаются все гистологические признаки IgG4-СЗ [</w:t>
      </w:r>
      <w:r w:rsidR="00BF63E0" w:rsidRPr="008E35D6">
        <w:rPr>
          <w:rFonts w:ascii="Times New Roman" w:eastAsia="Times New Roman" w:hAnsi="Times New Roman"/>
          <w:sz w:val="24"/>
          <w:szCs w:val="24"/>
        </w:rPr>
        <w:t>54</w:t>
      </w:r>
      <w:r w:rsidRPr="008E35D6">
        <w:rPr>
          <w:rFonts w:ascii="Times New Roman" w:eastAsia="Times New Roman" w:hAnsi="Times New Roman"/>
          <w:sz w:val="24"/>
          <w:szCs w:val="24"/>
        </w:rPr>
        <w:t>]. При малом увеличении железа имеет характерный вид «паз</w:t>
      </w:r>
      <w:r w:rsidR="00BE2A72" w:rsidRPr="008E35D6">
        <w:rPr>
          <w:rFonts w:ascii="Times New Roman" w:eastAsia="Times New Roman" w:hAnsi="Times New Roman"/>
          <w:sz w:val="24"/>
          <w:szCs w:val="24"/>
        </w:rPr>
        <w:t>з</w:t>
      </w:r>
      <w:r w:rsidRPr="008E35D6">
        <w:rPr>
          <w:rFonts w:ascii="Times New Roman" w:eastAsia="Times New Roman" w:hAnsi="Times New Roman"/>
          <w:sz w:val="24"/>
          <w:szCs w:val="24"/>
        </w:rPr>
        <w:t>ла»</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дольки с воспалительным </w:t>
      </w:r>
      <w:r w:rsidRPr="008E35D6">
        <w:rPr>
          <w:rFonts w:ascii="Times New Roman" w:eastAsia="Times New Roman" w:hAnsi="Times New Roman"/>
          <w:sz w:val="24"/>
          <w:szCs w:val="24"/>
        </w:rPr>
        <w:lastRenderedPageBreak/>
        <w:t>инфильтратом (прокраши</w:t>
      </w:r>
      <w:r w:rsidR="00BE2A72" w:rsidRPr="008E35D6">
        <w:rPr>
          <w:rFonts w:ascii="Times New Roman" w:eastAsia="Times New Roman" w:hAnsi="Times New Roman"/>
          <w:sz w:val="24"/>
          <w:szCs w:val="24"/>
        </w:rPr>
        <w:t>ваются фиолетовым) разделены рас</w:t>
      </w:r>
      <w:r w:rsidRPr="008E35D6">
        <w:rPr>
          <w:rFonts w:ascii="Times New Roman" w:eastAsia="Times New Roman" w:hAnsi="Times New Roman"/>
          <w:sz w:val="24"/>
          <w:szCs w:val="24"/>
        </w:rPr>
        <w:t>ширенными стромальными прослойками (прокрашиваются розовым) [</w:t>
      </w:r>
      <w:r w:rsidR="00BF63E0" w:rsidRPr="008E35D6">
        <w:rPr>
          <w:rFonts w:ascii="Times New Roman" w:eastAsia="Times New Roman" w:hAnsi="Times New Roman"/>
          <w:sz w:val="24"/>
          <w:szCs w:val="24"/>
        </w:rPr>
        <w:t>54, 69</w:t>
      </w:r>
      <w:r w:rsidRPr="008E35D6">
        <w:rPr>
          <w:rFonts w:ascii="Times New Roman" w:eastAsia="Times New Roman" w:hAnsi="Times New Roman"/>
          <w:sz w:val="24"/>
          <w:szCs w:val="24"/>
        </w:rPr>
        <w:t>]. Другим характерным признаком является обнаружение крупных лимфоидных фолликулов с центрами размножения неправильной формы</w:t>
      </w:r>
      <w:r w:rsidR="00BE2A7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BE2A7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прогрессивной фолликулярной гиперплазии [</w:t>
      </w:r>
      <w:r w:rsidR="00BF63E0" w:rsidRPr="008E35D6">
        <w:rPr>
          <w:rFonts w:ascii="Times New Roman" w:eastAsia="Times New Roman" w:hAnsi="Times New Roman"/>
          <w:sz w:val="24"/>
          <w:szCs w:val="24"/>
        </w:rPr>
        <w:t>54, 69</w:t>
      </w:r>
      <w:r w:rsidRPr="008E35D6">
        <w:rPr>
          <w:rFonts w:ascii="Times New Roman" w:eastAsia="Times New Roman" w:hAnsi="Times New Roman"/>
          <w:sz w:val="24"/>
          <w:szCs w:val="24"/>
        </w:rPr>
        <w:t>]. Лимфоэпители</w:t>
      </w:r>
      <w:r w:rsidR="00BF63E0" w:rsidRPr="008E35D6">
        <w:rPr>
          <w:rFonts w:ascii="Times New Roman" w:eastAsia="Times New Roman" w:hAnsi="Times New Roman"/>
          <w:sz w:val="24"/>
          <w:szCs w:val="24"/>
        </w:rPr>
        <w:t>альные поражения отсутствуют [69</w:t>
      </w:r>
      <w:r w:rsidRPr="008E35D6">
        <w:rPr>
          <w:rFonts w:ascii="Times New Roman" w:eastAsia="Times New Roman" w:hAnsi="Times New Roman"/>
          <w:sz w:val="24"/>
          <w:szCs w:val="24"/>
        </w:rPr>
        <w:t>,</w:t>
      </w:r>
      <w:r w:rsidR="00BE2A72" w:rsidRPr="008E35D6">
        <w:rPr>
          <w:rFonts w:ascii="Times New Roman" w:eastAsia="Times New Roman" w:hAnsi="Times New Roman"/>
          <w:sz w:val="24"/>
          <w:szCs w:val="24"/>
        </w:rPr>
        <w:t xml:space="preserve"> </w:t>
      </w:r>
      <w:r w:rsidR="00BF63E0" w:rsidRPr="008E35D6">
        <w:rPr>
          <w:rFonts w:ascii="Times New Roman" w:eastAsia="Times New Roman" w:hAnsi="Times New Roman"/>
          <w:sz w:val="24"/>
          <w:szCs w:val="24"/>
        </w:rPr>
        <w:t>70</w:t>
      </w:r>
      <w:r w:rsidRPr="008E35D6">
        <w:rPr>
          <w:rFonts w:ascii="Times New Roman" w:eastAsia="Times New Roman" w:hAnsi="Times New Roman"/>
          <w:sz w:val="24"/>
          <w:szCs w:val="24"/>
        </w:rPr>
        <w:t>].</w:t>
      </w:r>
    </w:p>
    <w:p w14:paraId="433EE1B8" w14:textId="514FE0F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Дифференциальный диагноз основан на результатах патоморфологического исследования и проводится с другими формами хронического сиалоаденита (при </w:t>
      </w:r>
      <w:r w:rsidR="00BE2A72" w:rsidRPr="008E35D6">
        <w:rPr>
          <w:rFonts w:ascii="Times New Roman" w:eastAsia="Times New Roman" w:hAnsi="Times New Roman"/>
          <w:sz w:val="24"/>
          <w:szCs w:val="24"/>
        </w:rPr>
        <w:t>БШ</w:t>
      </w:r>
      <w:r w:rsidRPr="008E35D6">
        <w:rPr>
          <w:rFonts w:ascii="Times New Roman" w:eastAsia="Times New Roman" w:hAnsi="Times New Roman"/>
          <w:sz w:val="24"/>
          <w:szCs w:val="24"/>
        </w:rPr>
        <w:t>, неспецифическом хроническом сиалоадените, сиалолитиазе) и лимфомами (в первую очередь MALT-типа) [</w:t>
      </w:r>
      <w:r w:rsidR="004C1A64" w:rsidRPr="008E35D6">
        <w:rPr>
          <w:rFonts w:ascii="Times New Roman" w:eastAsia="Times New Roman" w:hAnsi="Times New Roman"/>
          <w:sz w:val="24"/>
          <w:szCs w:val="24"/>
        </w:rPr>
        <w:t>119, 171</w:t>
      </w:r>
      <w:r w:rsidRPr="008E35D6">
        <w:rPr>
          <w:rFonts w:ascii="Times New Roman" w:eastAsia="Times New Roman" w:hAnsi="Times New Roman"/>
          <w:sz w:val="24"/>
          <w:szCs w:val="24"/>
        </w:rPr>
        <w:t xml:space="preserve">]. </w:t>
      </w:r>
    </w:p>
    <w:p w14:paraId="20F60501" w14:textId="49819E13" w:rsidR="00BE2A72" w:rsidRPr="008E35D6" w:rsidRDefault="009D2F2D" w:rsidP="00BE2A72">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Прогноз за</w:t>
      </w:r>
      <w:r w:rsidR="00BE2A72" w:rsidRPr="008E35D6">
        <w:rPr>
          <w:rFonts w:ascii="Times New Roman" w:eastAsia="Times New Roman" w:hAnsi="Times New Roman"/>
          <w:sz w:val="24"/>
          <w:szCs w:val="24"/>
        </w:rPr>
        <w:t>болевания благоприятный, однако</w:t>
      </w:r>
      <w:r w:rsidRPr="008E35D6">
        <w:rPr>
          <w:rFonts w:ascii="Times New Roman" w:eastAsia="Times New Roman" w:hAnsi="Times New Roman"/>
          <w:sz w:val="24"/>
          <w:szCs w:val="24"/>
        </w:rPr>
        <w:t xml:space="preserve"> описаны случаи формирования MALT-лимфомы и прот</w:t>
      </w:r>
      <w:r w:rsidR="008A59B0" w:rsidRPr="008E35D6">
        <w:rPr>
          <w:rFonts w:ascii="Times New Roman" w:eastAsia="Times New Roman" w:hAnsi="Times New Roman"/>
          <w:sz w:val="24"/>
          <w:szCs w:val="24"/>
        </w:rPr>
        <w:t>окового рака ОУЖ на фоне ССА [69</w:t>
      </w:r>
      <w:r w:rsidRPr="008E35D6">
        <w:rPr>
          <w:rFonts w:ascii="Times New Roman" w:eastAsia="Times New Roman" w:hAnsi="Times New Roman"/>
          <w:sz w:val="24"/>
          <w:szCs w:val="24"/>
        </w:rPr>
        <w:t>,</w:t>
      </w:r>
      <w:r w:rsidR="00BE2A72" w:rsidRPr="008E35D6">
        <w:rPr>
          <w:rFonts w:ascii="Times New Roman" w:eastAsia="Times New Roman" w:hAnsi="Times New Roman"/>
          <w:sz w:val="24"/>
          <w:szCs w:val="24"/>
        </w:rPr>
        <w:t xml:space="preserve"> </w:t>
      </w:r>
      <w:r w:rsidR="008A59B0" w:rsidRPr="008E35D6">
        <w:rPr>
          <w:rFonts w:ascii="Times New Roman" w:eastAsia="Times New Roman" w:hAnsi="Times New Roman"/>
          <w:sz w:val="24"/>
          <w:szCs w:val="24"/>
        </w:rPr>
        <w:t>74, 190</w:t>
      </w:r>
      <w:r w:rsidRPr="008E35D6">
        <w:rPr>
          <w:rFonts w:ascii="Times New Roman" w:eastAsia="Times New Roman" w:hAnsi="Times New Roman"/>
          <w:sz w:val="24"/>
          <w:szCs w:val="24"/>
        </w:rPr>
        <w:t>].</w:t>
      </w:r>
      <w:bookmarkStart w:id="23" w:name="h.2xcytpi" w:colFirst="0" w:colLast="0"/>
      <w:bookmarkEnd w:id="23"/>
    </w:p>
    <w:p w14:paraId="70EB2A19" w14:textId="417E9A2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b/>
          <w:sz w:val="24"/>
          <w:szCs w:val="24"/>
        </w:rPr>
        <w:t>IgG4-связанный сиалоаденит/дакриоаденит (БМ)</w:t>
      </w:r>
      <w:r w:rsidR="00BE2A72" w:rsidRPr="008E35D6">
        <w:rPr>
          <w:rFonts w:ascii="Times New Roman" w:hAnsi="Times New Roman"/>
          <w:b/>
          <w:sz w:val="24"/>
          <w:szCs w:val="24"/>
        </w:rPr>
        <w:t>.</w:t>
      </w:r>
      <w:r w:rsidRPr="008E35D6">
        <w:rPr>
          <w:rFonts w:ascii="Times New Roman" w:eastAsia="Times New Roman" w:hAnsi="Times New Roman"/>
          <w:sz w:val="24"/>
          <w:szCs w:val="24"/>
        </w:rPr>
        <w:t xml:space="preserve"> </w:t>
      </w:r>
      <w:r w:rsidR="00BE2A72" w:rsidRPr="008E35D6">
        <w:rPr>
          <w:rFonts w:ascii="Times New Roman" w:hAnsi="Times New Roman"/>
          <w:sz w:val="24"/>
          <w:szCs w:val="24"/>
        </w:rPr>
        <w:t xml:space="preserve">Болезнь Микулича </w:t>
      </w:r>
      <w:r w:rsidRPr="008E35D6">
        <w:rPr>
          <w:rFonts w:ascii="Times New Roman" w:eastAsia="Times New Roman" w:hAnsi="Times New Roman"/>
          <w:sz w:val="24"/>
          <w:szCs w:val="24"/>
        </w:rPr>
        <w:t>как нозологическая единица имеет долгую и запутанную историю. Названа</w:t>
      </w:r>
      <w:r w:rsidR="00BE2A72" w:rsidRPr="008E35D6">
        <w:rPr>
          <w:rFonts w:ascii="Times New Roman" w:eastAsia="Times New Roman" w:hAnsi="Times New Roman"/>
          <w:sz w:val="24"/>
          <w:szCs w:val="24"/>
        </w:rPr>
        <w:t xml:space="preserve"> она</w:t>
      </w:r>
      <w:r w:rsidRPr="008E35D6">
        <w:rPr>
          <w:rFonts w:ascii="Times New Roman" w:eastAsia="Times New Roman" w:hAnsi="Times New Roman"/>
          <w:sz w:val="24"/>
          <w:szCs w:val="24"/>
        </w:rPr>
        <w:t xml:space="preserve"> по имени </w:t>
      </w:r>
      <w:r w:rsidR="00BE2A72" w:rsidRPr="008E35D6">
        <w:rPr>
          <w:rFonts w:ascii="Times New Roman" w:eastAsia="Times New Roman" w:hAnsi="Times New Roman"/>
          <w:sz w:val="24"/>
          <w:szCs w:val="24"/>
        </w:rPr>
        <w:t xml:space="preserve">польско-австрийского хирурга </w:t>
      </w:r>
      <w:r w:rsidR="00BE2A72" w:rsidRPr="008E35D6">
        <w:rPr>
          <w:rFonts w:ascii="Times New Roman" w:eastAsia="Times New Roman" w:hAnsi="Times New Roman"/>
          <w:sz w:val="24"/>
          <w:szCs w:val="24"/>
          <w:lang w:val="en-US"/>
        </w:rPr>
        <w:t>J</w:t>
      </w:r>
      <w:r w:rsidR="00BE2A7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Mikulicz-Radecki, который впервые описал больного с идиопатическим увеличением всех групп слюнных и слезных желез без существенного снижения их функции и выраженной лимфоидной инфильтрацией при гистологическом исследовании. Впоследствии любое увеличение слюнных/слезных желез, в том числе при саркоидозе и туберкулезе, стали называть синдромом Микулича [</w:t>
      </w:r>
      <w:r w:rsidR="008A59B0" w:rsidRPr="008E35D6">
        <w:rPr>
          <w:rFonts w:ascii="Times New Roman" w:eastAsia="Times New Roman" w:hAnsi="Times New Roman"/>
          <w:sz w:val="24"/>
          <w:szCs w:val="24"/>
        </w:rPr>
        <w:t>243</w:t>
      </w:r>
      <w:r w:rsidRPr="008E35D6">
        <w:rPr>
          <w:rFonts w:ascii="Times New Roman" w:eastAsia="Times New Roman" w:hAnsi="Times New Roman"/>
          <w:sz w:val="24"/>
          <w:szCs w:val="24"/>
        </w:rPr>
        <w:t xml:space="preserve">]. В середине </w:t>
      </w:r>
      <w:r w:rsidR="00BE2A72" w:rsidRPr="008E35D6">
        <w:rPr>
          <w:rFonts w:ascii="Times New Roman" w:eastAsia="Times New Roman" w:hAnsi="Times New Roman"/>
          <w:sz w:val="24"/>
          <w:szCs w:val="24"/>
        </w:rPr>
        <w:t xml:space="preserve">ХХ </w:t>
      </w:r>
      <w:r w:rsidRPr="008E35D6">
        <w:rPr>
          <w:rFonts w:ascii="Times New Roman" w:eastAsia="Times New Roman" w:hAnsi="Times New Roman"/>
          <w:sz w:val="24"/>
          <w:szCs w:val="24"/>
        </w:rPr>
        <w:t>в</w:t>
      </w:r>
      <w:r w:rsidR="00BE2A72"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после публикации в 1953 г. влиятельной статьи </w:t>
      </w:r>
      <w:r w:rsidR="0068749C" w:rsidRPr="008E35D6">
        <w:rPr>
          <w:rFonts w:ascii="Times New Roman" w:eastAsia="Times New Roman" w:hAnsi="Times New Roman"/>
          <w:sz w:val="24"/>
          <w:szCs w:val="24"/>
          <w:lang w:val="en-US"/>
        </w:rPr>
        <w:t>W</w:t>
      </w:r>
      <w:r w:rsidR="00295768">
        <w:rPr>
          <w:rFonts w:ascii="Times New Roman" w:eastAsia="Times New Roman" w:hAnsi="Times New Roman"/>
          <w:sz w:val="24"/>
          <w:szCs w:val="24"/>
        </w:rPr>
        <w:t>. </w:t>
      </w:r>
      <w:r w:rsidR="0068749C" w:rsidRPr="008E35D6">
        <w:rPr>
          <w:rFonts w:ascii="Times New Roman" w:eastAsia="Times New Roman" w:hAnsi="Times New Roman"/>
          <w:sz w:val="24"/>
          <w:szCs w:val="24"/>
          <w:lang w:val="en-US"/>
        </w:rPr>
        <w:t>S</w:t>
      </w:r>
      <w:r w:rsidR="00295768">
        <w:rPr>
          <w:rFonts w:ascii="Times New Roman" w:eastAsia="Times New Roman" w:hAnsi="Times New Roman"/>
          <w:sz w:val="24"/>
          <w:szCs w:val="24"/>
        </w:rPr>
        <w:t>. </w:t>
      </w:r>
      <w:r w:rsidRPr="008E35D6">
        <w:rPr>
          <w:rFonts w:ascii="Times New Roman" w:eastAsia="Times New Roman" w:hAnsi="Times New Roman"/>
          <w:sz w:val="24"/>
          <w:szCs w:val="24"/>
        </w:rPr>
        <w:t xml:space="preserve">Morgan и </w:t>
      </w:r>
      <w:r w:rsidR="0068749C" w:rsidRPr="008E35D6">
        <w:rPr>
          <w:rFonts w:ascii="Times New Roman" w:eastAsia="Times New Roman" w:hAnsi="Times New Roman"/>
          <w:sz w:val="24"/>
          <w:szCs w:val="24"/>
          <w:lang w:val="en-US"/>
        </w:rPr>
        <w:t>B</w:t>
      </w:r>
      <w:r w:rsidR="0068749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Castleman [</w:t>
      </w:r>
      <w:r w:rsidR="008A59B0" w:rsidRPr="008E35D6">
        <w:rPr>
          <w:rFonts w:ascii="Times New Roman" w:eastAsia="Times New Roman" w:hAnsi="Times New Roman"/>
          <w:sz w:val="24"/>
          <w:szCs w:val="24"/>
        </w:rPr>
        <w:t>177</w:t>
      </w:r>
      <w:r w:rsidRPr="008E35D6">
        <w:rPr>
          <w:rFonts w:ascii="Times New Roman" w:eastAsia="Times New Roman" w:hAnsi="Times New Roman"/>
          <w:sz w:val="24"/>
          <w:szCs w:val="24"/>
        </w:rPr>
        <w:t xml:space="preserve">], БМ считалась не самостоятельным заболеванием, а лишь проявлением </w:t>
      </w:r>
      <w:r w:rsidR="00BE2A72" w:rsidRPr="008E35D6">
        <w:rPr>
          <w:rFonts w:ascii="Times New Roman" w:eastAsia="Times New Roman" w:hAnsi="Times New Roman"/>
          <w:sz w:val="24"/>
          <w:szCs w:val="24"/>
        </w:rPr>
        <w:t>БШ. Однако</w:t>
      </w:r>
      <w:r w:rsidRPr="008E35D6">
        <w:rPr>
          <w:rFonts w:ascii="Times New Roman" w:eastAsia="Times New Roman" w:hAnsi="Times New Roman"/>
          <w:sz w:val="24"/>
          <w:szCs w:val="24"/>
        </w:rPr>
        <w:t xml:space="preserve"> с накоплением данных о клинических различиях БМ и </w:t>
      </w:r>
      <w:r w:rsidR="00BE2A72" w:rsidRPr="008E35D6">
        <w:rPr>
          <w:rFonts w:ascii="Times New Roman" w:eastAsia="Times New Roman" w:hAnsi="Times New Roman"/>
          <w:sz w:val="24"/>
          <w:szCs w:val="24"/>
        </w:rPr>
        <w:t>БШ</w:t>
      </w:r>
      <w:r w:rsidRPr="008E35D6">
        <w:rPr>
          <w:rFonts w:ascii="Times New Roman" w:eastAsia="Times New Roman" w:hAnsi="Times New Roman"/>
          <w:sz w:val="24"/>
          <w:szCs w:val="24"/>
        </w:rPr>
        <w:t xml:space="preserve">, БМ была вновь определена как самостоятельная единица, в отечественной литературе в 1988 г. в статье </w:t>
      </w:r>
      <w:r w:rsidR="00295768">
        <w:rPr>
          <w:rFonts w:ascii="Times New Roman" w:eastAsia="Times New Roman" w:hAnsi="Times New Roman"/>
          <w:sz w:val="24"/>
          <w:szCs w:val="24"/>
        </w:rPr>
        <w:t>М. В. </w:t>
      </w:r>
      <w:r w:rsidRPr="008E35D6">
        <w:rPr>
          <w:rFonts w:ascii="Times New Roman" w:eastAsia="Times New Roman" w:hAnsi="Times New Roman"/>
          <w:sz w:val="24"/>
          <w:szCs w:val="24"/>
        </w:rPr>
        <w:t xml:space="preserve">Симоновой </w:t>
      </w:r>
      <w:r w:rsidR="0068749C"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соавт</w:t>
      </w:r>
      <w:r w:rsidR="0068749C" w:rsidRPr="008E35D6">
        <w:rPr>
          <w:rFonts w:ascii="Times New Roman" w:eastAsia="Times New Roman" w:hAnsi="Times New Roman"/>
          <w:sz w:val="24"/>
          <w:szCs w:val="24"/>
        </w:rPr>
        <w:t>оров [</w:t>
      </w:r>
      <w:r w:rsidR="00080B19" w:rsidRPr="008E35D6">
        <w:rPr>
          <w:rFonts w:ascii="Times New Roman" w:eastAsia="Times New Roman" w:hAnsi="Times New Roman"/>
          <w:sz w:val="24"/>
          <w:szCs w:val="24"/>
        </w:rPr>
        <w:t>9</w:t>
      </w:r>
      <w:r w:rsidR="0068749C" w:rsidRPr="008E35D6">
        <w:rPr>
          <w:rFonts w:ascii="Times New Roman" w:eastAsia="Times New Roman" w:hAnsi="Times New Roman"/>
          <w:sz w:val="24"/>
          <w:szCs w:val="24"/>
        </w:rPr>
        <w:t>], а в зарубежной</w:t>
      </w:r>
      <w:r w:rsidRPr="008E35D6">
        <w:rPr>
          <w:rFonts w:ascii="Times New Roman" w:eastAsia="Times New Roman" w:hAnsi="Times New Roman"/>
          <w:sz w:val="24"/>
          <w:szCs w:val="24"/>
        </w:rPr>
        <w:t xml:space="preserve"> лишь в 2005 г</w:t>
      </w:r>
      <w:r w:rsidR="0068749C"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080B19" w:rsidRPr="008E35D6">
        <w:rPr>
          <w:rFonts w:ascii="Times New Roman" w:eastAsia="Times New Roman" w:hAnsi="Times New Roman"/>
          <w:sz w:val="24"/>
          <w:szCs w:val="24"/>
        </w:rPr>
        <w:t>277</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08BAFCA4" w14:textId="6B7E774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2010 г. в Японии были утверждены диагностические критерии БМ, которые включали: 1) стойкое увеличение в течение более чем 3 месяцев по крайней мере двух пар желез (слезных, ОУЖ и/или ПЧЖ); 2) повышение уровня сывороточного</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IgG4</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135 мг/дл; 3) типичную гистологическую картину с фиброзом/склерозом и лимфоидным инфильтратом с большим числом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плазматических клеток (соотношение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68749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плазмоцитов </w:t>
      </w:r>
      <w:r w:rsidR="0068749C" w:rsidRPr="008E35D6">
        <w:rPr>
          <w:rFonts w:ascii="Times New Roman" w:eastAsia="Times New Roman" w:hAnsi="Times New Roman"/>
          <w:sz w:val="24"/>
          <w:szCs w:val="24"/>
        </w:rPr>
        <w:t>&gt;</w:t>
      </w:r>
      <w:r w:rsidRPr="008E35D6">
        <w:rPr>
          <w:rFonts w:ascii="Times New Roman" w:eastAsia="Times New Roman" w:hAnsi="Times New Roman"/>
          <w:sz w:val="24"/>
          <w:szCs w:val="24"/>
        </w:rPr>
        <w:t xml:space="preserve"> 50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w:t>
      </w:r>
      <w:r w:rsidR="00080B19" w:rsidRPr="008E35D6">
        <w:rPr>
          <w:rFonts w:ascii="Times New Roman" w:eastAsia="Times New Roman" w:hAnsi="Times New Roman"/>
          <w:sz w:val="24"/>
          <w:szCs w:val="24"/>
        </w:rPr>
        <w:t>258</w:t>
      </w:r>
      <w:r w:rsidRPr="008E35D6">
        <w:rPr>
          <w:rFonts w:ascii="Times New Roman" w:eastAsia="Times New Roman" w:hAnsi="Times New Roman"/>
          <w:sz w:val="24"/>
          <w:szCs w:val="24"/>
        </w:rPr>
        <w:t xml:space="preserve">]. Для диагноза БМ необходимо сочетание </w:t>
      </w:r>
      <w:r w:rsidR="0068749C" w:rsidRPr="008E35D6">
        <w:rPr>
          <w:rFonts w:ascii="Times New Roman" w:eastAsia="Times New Roman" w:hAnsi="Times New Roman"/>
          <w:sz w:val="24"/>
          <w:szCs w:val="24"/>
        </w:rPr>
        <w:t xml:space="preserve">первого и второго </w:t>
      </w:r>
      <w:r w:rsidRPr="008E35D6">
        <w:rPr>
          <w:rFonts w:ascii="Times New Roman" w:eastAsia="Times New Roman" w:hAnsi="Times New Roman"/>
          <w:sz w:val="24"/>
          <w:szCs w:val="24"/>
        </w:rPr>
        <w:t>критери</w:t>
      </w:r>
      <w:r w:rsidR="0068749C" w:rsidRPr="008E35D6">
        <w:rPr>
          <w:rFonts w:ascii="Times New Roman" w:eastAsia="Times New Roman" w:hAnsi="Times New Roman"/>
          <w:sz w:val="24"/>
          <w:szCs w:val="24"/>
        </w:rPr>
        <w:t>ев</w:t>
      </w:r>
      <w:r w:rsidRPr="008E35D6">
        <w:rPr>
          <w:rFonts w:ascii="Times New Roman" w:eastAsia="Times New Roman" w:hAnsi="Times New Roman"/>
          <w:sz w:val="24"/>
          <w:szCs w:val="24"/>
        </w:rPr>
        <w:t xml:space="preserve"> или </w:t>
      </w:r>
      <w:r w:rsidR="0068749C" w:rsidRPr="008E35D6">
        <w:rPr>
          <w:rFonts w:ascii="Times New Roman" w:eastAsia="Times New Roman" w:hAnsi="Times New Roman"/>
          <w:sz w:val="24"/>
          <w:szCs w:val="24"/>
        </w:rPr>
        <w:t>третьего критерия</w:t>
      </w:r>
      <w:r w:rsidRPr="008E35D6">
        <w:rPr>
          <w:rFonts w:ascii="Times New Roman" w:eastAsia="Times New Roman" w:hAnsi="Times New Roman"/>
          <w:sz w:val="24"/>
          <w:szCs w:val="24"/>
        </w:rPr>
        <w:t xml:space="preserve"> [</w:t>
      </w:r>
      <w:r w:rsidR="00080B19" w:rsidRPr="008E35D6">
        <w:rPr>
          <w:rFonts w:ascii="Times New Roman" w:eastAsia="Times New Roman" w:hAnsi="Times New Roman"/>
          <w:sz w:val="24"/>
          <w:szCs w:val="24"/>
        </w:rPr>
        <w:t>258</w:t>
      </w:r>
      <w:r w:rsidRPr="008E35D6">
        <w:rPr>
          <w:rFonts w:ascii="Times New Roman" w:eastAsia="Times New Roman" w:hAnsi="Times New Roman"/>
          <w:sz w:val="24"/>
          <w:szCs w:val="24"/>
        </w:rPr>
        <w:t>]. Чувствительность</w:t>
      </w:r>
      <w:r w:rsidR="0068749C" w:rsidRPr="008E35D6">
        <w:rPr>
          <w:rFonts w:ascii="Times New Roman" w:eastAsia="Times New Roman" w:hAnsi="Times New Roman"/>
          <w:sz w:val="24"/>
          <w:szCs w:val="24"/>
        </w:rPr>
        <w:t xml:space="preserve"> данных критериев составляет 92,</w:t>
      </w:r>
      <w:r w:rsidRPr="008E35D6">
        <w:rPr>
          <w:rFonts w:ascii="Times New Roman" w:eastAsia="Times New Roman" w:hAnsi="Times New Roman"/>
          <w:sz w:val="24"/>
          <w:szCs w:val="24"/>
        </w:rPr>
        <w:t>0</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специфичность 96</w:t>
      </w:r>
      <w:r w:rsidR="0068749C" w:rsidRPr="008E35D6">
        <w:rPr>
          <w:rFonts w:ascii="Times New Roman" w:eastAsia="Times New Roman" w:hAnsi="Times New Roman"/>
          <w:sz w:val="24"/>
          <w:szCs w:val="24"/>
        </w:rPr>
        <w:t>,</w:t>
      </w:r>
      <w:r w:rsidRPr="008E35D6">
        <w:rPr>
          <w:rFonts w:ascii="Times New Roman" w:eastAsia="Times New Roman" w:hAnsi="Times New Roman"/>
          <w:sz w:val="24"/>
          <w:szCs w:val="24"/>
        </w:rPr>
        <w:t>7</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а положительная прогностическая значимость </w:t>
      </w:r>
      <w:r w:rsidR="0068749C" w:rsidRPr="008E35D6">
        <w:rPr>
          <w:rFonts w:ascii="Times New Roman" w:eastAsia="Times New Roman" w:hAnsi="Times New Roman"/>
          <w:sz w:val="24"/>
          <w:szCs w:val="24"/>
        </w:rPr>
        <w:t>— 97,</w:t>
      </w:r>
      <w:r w:rsidRPr="008E35D6">
        <w:rPr>
          <w:rFonts w:ascii="Times New Roman" w:eastAsia="Times New Roman" w:hAnsi="Times New Roman"/>
          <w:sz w:val="24"/>
          <w:szCs w:val="24"/>
        </w:rPr>
        <w:t>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080B19" w:rsidRPr="008E35D6">
        <w:rPr>
          <w:rFonts w:ascii="Times New Roman" w:eastAsia="Times New Roman" w:hAnsi="Times New Roman"/>
          <w:sz w:val="24"/>
          <w:szCs w:val="24"/>
        </w:rPr>
        <w:t>177</w:t>
      </w:r>
      <w:r w:rsidRPr="008E35D6">
        <w:rPr>
          <w:rFonts w:ascii="Times New Roman" w:eastAsia="Times New Roman" w:hAnsi="Times New Roman"/>
          <w:sz w:val="24"/>
          <w:szCs w:val="24"/>
        </w:rPr>
        <w:t xml:space="preserve">]. </w:t>
      </w:r>
    </w:p>
    <w:p w14:paraId="087AE74A" w14:textId="13A2925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Средний возра</w:t>
      </w:r>
      <w:r w:rsidR="0068749C" w:rsidRPr="008E35D6">
        <w:rPr>
          <w:rFonts w:ascii="Times New Roman" w:eastAsia="Times New Roman" w:hAnsi="Times New Roman"/>
          <w:sz w:val="24"/>
          <w:szCs w:val="24"/>
        </w:rPr>
        <w:t>ст пациентов с БМ составляет 57–59 лет (18–</w:t>
      </w:r>
      <w:r w:rsidRPr="008E35D6">
        <w:rPr>
          <w:rFonts w:ascii="Times New Roman" w:eastAsia="Times New Roman" w:hAnsi="Times New Roman"/>
          <w:sz w:val="24"/>
          <w:szCs w:val="24"/>
        </w:rPr>
        <w:t>88 лет), при этом возраст дебюта у женщин в среднем на 5 лет меньше, соотношение мужчин и женщин</w:t>
      </w:r>
      <w:r w:rsidR="0068749C" w:rsidRPr="008E35D6">
        <w:rPr>
          <w:rFonts w:ascii="Times New Roman" w:eastAsia="Times New Roman" w:hAnsi="Times New Roman"/>
          <w:sz w:val="24"/>
          <w:szCs w:val="24"/>
        </w:rPr>
        <w:t xml:space="preserve"> — 1 к 1–1,</w:t>
      </w:r>
      <w:r w:rsidRPr="008E35D6">
        <w:rPr>
          <w:rFonts w:ascii="Times New Roman" w:eastAsia="Times New Roman" w:hAnsi="Times New Roman"/>
          <w:sz w:val="24"/>
          <w:szCs w:val="24"/>
        </w:rPr>
        <w:t>7, забол</w:t>
      </w:r>
      <w:r w:rsidR="0068749C" w:rsidRPr="008E35D6">
        <w:rPr>
          <w:rFonts w:ascii="Times New Roman" w:eastAsia="Times New Roman" w:hAnsi="Times New Roman"/>
          <w:sz w:val="24"/>
          <w:szCs w:val="24"/>
        </w:rPr>
        <w:t>еваемость в Японии составляет 0,</w:t>
      </w:r>
      <w:r w:rsidRPr="008E35D6">
        <w:rPr>
          <w:rFonts w:ascii="Times New Roman" w:eastAsia="Times New Roman" w:hAnsi="Times New Roman"/>
          <w:sz w:val="24"/>
          <w:szCs w:val="24"/>
        </w:rPr>
        <w:t xml:space="preserve">48 </w:t>
      </w:r>
      <w:r w:rsidR="0068749C" w:rsidRPr="008E35D6">
        <w:rPr>
          <w:rFonts w:ascii="Times New Roman" w:eastAsia="Times New Roman" w:hAnsi="Times New Roman"/>
          <w:sz w:val="24"/>
          <w:szCs w:val="24"/>
        </w:rPr>
        <w:t xml:space="preserve">случаев </w:t>
      </w:r>
      <w:r w:rsidRPr="008E35D6">
        <w:rPr>
          <w:rFonts w:ascii="Times New Roman" w:eastAsia="Times New Roman" w:hAnsi="Times New Roman"/>
          <w:sz w:val="24"/>
          <w:szCs w:val="24"/>
        </w:rPr>
        <w:t>на 100 </w:t>
      </w:r>
      <w:r w:rsidR="0068749C" w:rsidRPr="008E35D6">
        <w:rPr>
          <w:rFonts w:ascii="Times New Roman" w:eastAsia="Times New Roman" w:hAnsi="Times New Roman"/>
          <w:sz w:val="24"/>
          <w:szCs w:val="24"/>
        </w:rPr>
        <w:t>тыс.</w:t>
      </w:r>
      <w:r w:rsidRPr="008E35D6">
        <w:rPr>
          <w:rFonts w:ascii="Times New Roman" w:eastAsia="Times New Roman" w:hAnsi="Times New Roman"/>
          <w:sz w:val="24"/>
          <w:szCs w:val="24"/>
        </w:rPr>
        <w:t xml:space="preserve"> населения в год [</w:t>
      </w:r>
      <w:r w:rsidR="00080B19" w:rsidRPr="008E35D6">
        <w:rPr>
          <w:rFonts w:ascii="Times New Roman" w:eastAsia="Times New Roman" w:hAnsi="Times New Roman"/>
          <w:sz w:val="24"/>
          <w:szCs w:val="24"/>
        </w:rPr>
        <w:t>165</w:t>
      </w:r>
      <w:r w:rsidRPr="008E35D6">
        <w:rPr>
          <w:rFonts w:ascii="Times New Roman" w:eastAsia="Times New Roman" w:hAnsi="Times New Roman"/>
          <w:sz w:val="24"/>
          <w:szCs w:val="24"/>
        </w:rPr>
        <w:t>,</w:t>
      </w:r>
      <w:r w:rsidR="0068749C" w:rsidRPr="008E35D6">
        <w:rPr>
          <w:rFonts w:ascii="Times New Roman" w:eastAsia="Times New Roman" w:hAnsi="Times New Roman"/>
          <w:sz w:val="24"/>
          <w:szCs w:val="24"/>
        </w:rPr>
        <w:t xml:space="preserve"> </w:t>
      </w:r>
      <w:r w:rsidR="00080B19" w:rsidRPr="008E35D6">
        <w:rPr>
          <w:rFonts w:ascii="Times New Roman" w:eastAsia="Times New Roman" w:hAnsi="Times New Roman"/>
          <w:sz w:val="24"/>
          <w:szCs w:val="24"/>
        </w:rPr>
        <w:t>177</w:t>
      </w:r>
      <w:r w:rsidRPr="008E35D6">
        <w:rPr>
          <w:rFonts w:ascii="Times New Roman" w:eastAsia="Times New Roman" w:hAnsi="Times New Roman"/>
          <w:sz w:val="24"/>
          <w:szCs w:val="24"/>
        </w:rPr>
        <w:t>,</w:t>
      </w:r>
      <w:r w:rsidR="0068749C" w:rsidRPr="008E35D6">
        <w:rPr>
          <w:rFonts w:ascii="Times New Roman" w:eastAsia="Times New Roman" w:hAnsi="Times New Roman"/>
          <w:sz w:val="24"/>
          <w:szCs w:val="24"/>
        </w:rPr>
        <w:t xml:space="preserve"> </w:t>
      </w:r>
      <w:r w:rsidR="00097C28" w:rsidRPr="008E35D6">
        <w:rPr>
          <w:rFonts w:ascii="Times New Roman" w:eastAsia="Times New Roman" w:hAnsi="Times New Roman"/>
          <w:sz w:val="24"/>
          <w:szCs w:val="24"/>
        </w:rPr>
        <w:t>241</w:t>
      </w:r>
      <w:r w:rsidRPr="008E35D6">
        <w:rPr>
          <w:rFonts w:ascii="Times New Roman" w:eastAsia="Times New Roman" w:hAnsi="Times New Roman"/>
          <w:sz w:val="24"/>
          <w:szCs w:val="24"/>
        </w:rPr>
        <w:t xml:space="preserve">]. Основными симптомами у пациентов с БМ является массивное увеличение слюнных и слезных желез, </w:t>
      </w:r>
      <w:r w:rsidRPr="008E35D6">
        <w:rPr>
          <w:rFonts w:ascii="Times New Roman" w:eastAsia="Times New Roman" w:hAnsi="Times New Roman"/>
          <w:sz w:val="24"/>
          <w:szCs w:val="24"/>
        </w:rPr>
        <w:lastRenderedPageBreak/>
        <w:t>у 2</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приводящее к нарушениям зрения (диплопия, амавроз), при этом симптомы сухости рта/глаз беспокоят около 60</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из них [1</w:t>
      </w:r>
      <w:r w:rsidR="00097C28" w:rsidRPr="008E35D6">
        <w:rPr>
          <w:rFonts w:ascii="Times New Roman" w:eastAsia="Times New Roman" w:hAnsi="Times New Roman"/>
          <w:sz w:val="24"/>
          <w:szCs w:val="24"/>
        </w:rPr>
        <w:t>77</w:t>
      </w:r>
      <w:r w:rsidRPr="008E35D6">
        <w:rPr>
          <w:rFonts w:ascii="Times New Roman" w:eastAsia="Times New Roman" w:hAnsi="Times New Roman"/>
          <w:sz w:val="24"/>
          <w:szCs w:val="24"/>
        </w:rPr>
        <w:t>,</w:t>
      </w:r>
      <w:r w:rsidR="0068749C" w:rsidRPr="008E35D6">
        <w:rPr>
          <w:rFonts w:ascii="Times New Roman" w:eastAsia="Times New Roman" w:hAnsi="Times New Roman"/>
          <w:sz w:val="24"/>
          <w:szCs w:val="24"/>
        </w:rPr>
        <w:t xml:space="preserve"> </w:t>
      </w:r>
      <w:r w:rsidR="00097C28" w:rsidRPr="008E35D6">
        <w:rPr>
          <w:rFonts w:ascii="Times New Roman" w:eastAsia="Times New Roman" w:hAnsi="Times New Roman"/>
          <w:sz w:val="24"/>
          <w:szCs w:val="24"/>
        </w:rPr>
        <w:t>241</w:t>
      </w:r>
      <w:r w:rsidRPr="008E35D6">
        <w:rPr>
          <w:rFonts w:ascii="Times New Roman" w:eastAsia="Times New Roman" w:hAnsi="Times New Roman"/>
          <w:sz w:val="24"/>
          <w:szCs w:val="24"/>
        </w:rPr>
        <w:t xml:space="preserve">]. Ксеростомия и </w:t>
      </w:r>
      <w:r w:rsidR="0068749C" w:rsidRPr="008E35D6">
        <w:rPr>
          <w:rFonts w:ascii="Times New Roman" w:eastAsia="Times New Roman" w:hAnsi="Times New Roman"/>
          <w:sz w:val="24"/>
          <w:szCs w:val="24"/>
        </w:rPr>
        <w:t>ксерофотальмия встречается у 32,</w:t>
      </w:r>
      <w:r w:rsidRPr="008E35D6">
        <w:rPr>
          <w:rFonts w:ascii="Times New Roman" w:eastAsia="Times New Roman" w:hAnsi="Times New Roman"/>
          <w:sz w:val="24"/>
          <w:szCs w:val="24"/>
        </w:rPr>
        <w:t>8</w:t>
      </w:r>
      <w:r w:rsidR="0068749C" w:rsidRPr="008E35D6">
        <w:rPr>
          <w:rFonts w:ascii="Times New Roman" w:eastAsia="Times New Roman" w:hAnsi="Times New Roman"/>
          <w:sz w:val="24"/>
          <w:szCs w:val="24"/>
        </w:rPr>
        <w:t>–59,</w:t>
      </w:r>
      <w:r w:rsidRPr="008E35D6">
        <w:rPr>
          <w:rFonts w:ascii="Times New Roman" w:eastAsia="Times New Roman" w:hAnsi="Times New Roman"/>
          <w:sz w:val="24"/>
          <w:szCs w:val="24"/>
        </w:rPr>
        <w:t>2</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68749C" w:rsidRPr="008E35D6">
        <w:rPr>
          <w:rFonts w:ascii="Times New Roman" w:eastAsia="Times New Roman" w:hAnsi="Times New Roman"/>
          <w:sz w:val="24"/>
          <w:szCs w:val="24"/>
        </w:rPr>
        <w:t xml:space="preserve"> и 37,</w:t>
      </w:r>
      <w:r w:rsidRPr="008E35D6">
        <w:rPr>
          <w:rFonts w:ascii="Times New Roman" w:eastAsia="Times New Roman" w:hAnsi="Times New Roman"/>
          <w:sz w:val="24"/>
          <w:szCs w:val="24"/>
        </w:rPr>
        <w:t>5</w:t>
      </w:r>
      <w:r w:rsidR="0068749C" w:rsidRPr="008E35D6">
        <w:rPr>
          <w:rFonts w:ascii="Times New Roman" w:eastAsia="Times New Roman" w:hAnsi="Times New Roman"/>
          <w:sz w:val="24"/>
          <w:szCs w:val="24"/>
        </w:rPr>
        <w:t>–44,</w:t>
      </w:r>
      <w:r w:rsidRPr="008E35D6">
        <w:rPr>
          <w:rFonts w:ascii="Times New Roman" w:eastAsia="Times New Roman" w:hAnsi="Times New Roman"/>
          <w:sz w:val="24"/>
          <w:szCs w:val="24"/>
        </w:rPr>
        <w:t>9</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с БМ соответственно, что существенно меньше, чем у пациентов с Б</w:t>
      </w:r>
      <w:r w:rsidR="0068749C" w:rsidRPr="008E35D6">
        <w:rPr>
          <w:rFonts w:ascii="Times New Roman" w:eastAsia="Times New Roman" w:hAnsi="Times New Roman"/>
          <w:sz w:val="24"/>
          <w:szCs w:val="24"/>
        </w:rPr>
        <w:t>Ш, до трети пациентов могут име</w:t>
      </w:r>
      <w:r w:rsidRPr="008E35D6">
        <w:rPr>
          <w:rFonts w:ascii="Times New Roman" w:eastAsia="Times New Roman" w:hAnsi="Times New Roman"/>
          <w:sz w:val="24"/>
          <w:szCs w:val="24"/>
        </w:rPr>
        <w:t>ть призна</w:t>
      </w:r>
      <w:r w:rsidR="00097C28" w:rsidRPr="008E35D6">
        <w:rPr>
          <w:rFonts w:ascii="Times New Roman" w:eastAsia="Times New Roman" w:hAnsi="Times New Roman"/>
          <w:sz w:val="24"/>
          <w:szCs w:val="24"/>
        </w:rPr>
        <w:t>ки сухого кератоконъюнктивита [165</w:t>
      </w:r>
      <w:r w:rsidRPr="008E35D6">
        <w:rPr>
          <w:rFonts w:ascii="Times New Roman" w:eastAsia="Times New Roman" w:hAnsi="Times New Roman"/>
          <w:sz w:val="24"/>
          <w:szCs w:val="24"/>
        </w:rPr>
        <w:t>,</w:t>
      </w:r>
      <w:r w:rsidR="0068749C" w:rsidRPr="008E35D6">
        <w:rPr>
          <w:rFonts w:ascii="Times New Roman" w:eastAsia="Times New Roman" w:hAnsi="Times New Roman"/>
          <w:sz w:val="24"/>
          <w:szCs w:val="24"/>
        </w:rPr>
        <w:t xml:space="preserve"> </w:t>
      </w:r>
      <w:r w:rsidR="00097C28" w:rsidRPr="008E35D6">
        <w:rPr>
          <w:rFonts w:ascii="Times New Roman" w:eastAsia="Times New Roman" w:hAnsi="Times New Roman"/>
          <w:sz w:val="24"/>
          <w:szCs w:val="24"/>
        </w:rPr>
        <w:t>177</w:t>
      </w:r>
      <w:r w:rsidRPr="008E35D6">
        <w:rPr>
          <w:rFonts w:ascii="Times New Roman" w:eastAsia="Times New Roman" w:hAnsi="Times New Roman"/>
          <w:sz w:val="24"/>
          <w:szCs w:val="24"/>
        </w:rPr>
        <w:t>]. Общеконституциональные нарушения не очень характерны для БМ: лихорадка встречается у 6</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недомогание у 14</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снижение веса у 4</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097C28" w:rsidRPr="008E35D6">
        <w:rPr>
          <w:rFonts w:ascii="Times New Roman" w:eastAsia="Times New Roman" w:hAnsi="Times New Roman"/>
          <w:sz w:val="24"/>
          <w:szCs w:val="24"/>
        </w:rPr>
        <w:t xml:space="preserve"> [177</w:t>
      </w:r>
      <w:r w:rsidRPr="008E35D6">
        <w:rPr>
          <w:rFonts w:ascii="Times New Roman" w:eastAsia="Times New Roman" w:hAnsi="Times New Roman"/>
          <w:sz w:val="24"/>
          <w:szCs w:val="24"/>
        </w:rPr>
        <w:t>]. До 15</w:t>
      </w:r>
      <w:r w:rsidR="00687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097C28" w:rsidRPr="008E35D6">
        <w:rPr>
          <w:rFonts w:ascii="Times New Roman" w:eastAsia="Times New Roman" w:hAnsi="Times New Roman"/>
          <w:sz w:val="24"/>
          <w:szCs w:val="24"/>
        </w:rPr>
        <w:t>пациентов беспокоят артралгии [165</w:t>
      </w:r>
      <w:r w:rsidRPr="008E35D6">
        <w:rPr>
          <w:rFonts w:ascii="Times New Roman" w:eastAsia="Times New Roman" w:hAnsi="Times New Roman"/>
          <w:sz w:val="24"/>
          <w:szCs w:val="24"/>
        </w:rPr>
        <w:t xml:space="preserve">]. </w:t>
      </w:r>
    </w:p>
    <w:p w14:paraId="6E07AED6" w14:textId="67FF1D1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Б</w:t>
      </w:r>
      <w:r w:rsidR="0068749C" w:rsidRPr="008E35D6">
        <w:rPr>
          <w:rFonts w:ascii="Times New Roman" w:eastAsia="Times New Roman" w:hAnsi="Times New Roman"/>
          <w:sz w:val="24"/>
          <w:szCs w:val="24"/>
        </w:rPr>
        <w:t>олезнь Микулича</w:t>
      </w:r>
      <w:r w:rsidRPr="008E35D6">
        <w:rPr>
          <w:rFonts w:ascii="Times New Roman" w:eastAsia="Times New Roman" w:hAnsi="Times New Roman"/>
          <w:sz w:val="24"/>
          <w:szCs w:val="24"/>
        </w:rPr>
        <w:t xml:space="preserve"> часто сочетается с </w:t>
      </w:r>
      <w:r w:rsidR="005B5DE5" w:rsidRPr="008E35D6">
        <w:rPr>
          <w:rFonts w:ascii="Times New Roman" w:eastAsia="Times New Roman" w:hAnsi="Times New Roman"/>
          <w:sz w:val="24"/>
          <w:szCs w:val="24"/>
        </w:rPr>
        <w:t xml:space="preserve">такими </w:t>
      </w:r>
      <w:r w:rsidRPr="008E35D6">
        <w:rPr>
          <w:rFonts w:ascii="Times New Roman" w:eastAsia="Times New Roman" w:hAnsi="Times New Roman"/>
          <w:sz w:val="24"/>
          <w:szCs w:val="24"/>
        </w:rPr>
        <w:t>аллергическими заболеваниями, как аллергический ринит (1</w:t>
      </w:r>
      <w:r w:rsidR="005B5DE5" w:rsidRPr="008E35D6">
        <w:rPr>
          <w:rFonts w:ascii="Times New Roman" w:eastAsia="Times New Roman" w:hAnsi="Times New Roman"/>
          <w:sz w:val="24"/>
          <w:szCs w:val="24"/>
        </w:rPr>
        <w:t>0–</w:t>
      </w:r>
      <w:r w:rsidRPr="008E35D6">
        <w:rPr>
          <w:rFonts w:ascii="Times New Roman" w:eastAsia="Times New Roman" w:hAnsi="Times New Roman"/>
          <w:sz w:val="24"/>
          <w:szCs w:val="24"/>
        </w:rPr>
        <w:t>51</w:t>
      </w:r>
      <w:r w:rsidR="00D83ABA" w:rsidRPr="008E35D6">
        <w:rPr>
          <w:rFonts w:ascii="Times New Roman" w:eastAsia="Times New Roman" w:hAnsi="Times New Roman"/>
          <w:sz w:val="24"/>
          <w:szCs w:val="24"/>
        </w:rPr>
        <w:t xml:space="preserve"> %</w:t>
      </w:r>
      <w:r w:rsidR="005B5DE5" w:rsidRPr="008E35D6">
        <w:rPr>
          <w:rFonts w:ascii="Times New Roman" w:eastAsia="Times New Roman" w:hAnsi="Times New Roman"/>
          <w:sz w:val="24"/>
          <w:szCs w:val="24"/>
        </w:rPr>
        <w:t xml:space="preserve">) и </w:t>
      </w:r>
      <w:r w:rsidR="003A245A" w:rsidRPr="008E35D6">
        <w:rPr>
          <w:rFonts w:ascii="Times New Roman" w:eastAsia="Times New Roman" w:hAnsi="Times New Roman"/>
          <w:sz w:val="24"/>
          <w:szCs w:val="24"/>
        </w:rPr>
        <w:t>БА</w:t>
      </w:r>
      <w:r w:rsidR="005B5DE5" w:rsidRPr="008E35D6">
        <w:rPr>
          <w:rFonts w:ascii="Times New Roman" w:eastAsia="Times New Roman" w:hAnsi="Times New Roman"/>
          <w:sz w:val="24"/>
          <w:szCs w:val="24"/>
        </w:rPr>
        <w:t xml:space="preserve"> (14–</w:t>
      </w:r>
      <w:r w:rsidRPr="008E35D6">
        <w:rPr>
          <w:rFonts w:ascii="Times New Roman" w:eastAsia="Times New Roman" w:hAnsi="Times New Roman"/>
          <w:sz w:val="24"/>
          <w:szCs w:val="24"/>
        </w:rPr>
        <w:t>39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и сопровождается существенным повышением уровня общего IgE сыворотки [</w:t>
      </w:r>
      <w:r w:rsidR="00097C28" w:rsidRPr="008E35D6">
        <w:rPr>
          <w:rFonts w:ascii="Times New Roman" w:eastAsia="Times New Roman" w:hAnsi="Times New Roman"/>
          <w:sz w:val="24"/>
          <w:szCs w:val="24"/>
        </w:rPr>
        <w:t>165</w:t>
      </w:r>
      <w:r w:rsidRPr="008E35D6">
        <w:rPr>
          <w:rFonts w:ascii="Times New Roman" w:eastAsia="Times New Roman" w:hAnsi="Times New Roman"/>
          <w:sz w:val="24"/>
          <w:szCs w:val="24"/>
        </w:rPr>
        <w:t>,</w:t>
      </w:r>
      <w:r w:rsidR="005B5DE5" w:rsidRPr="008E35D6">
        <w:rPr>
          <w:rFonts w:ascii="Times New Roman" w:eastAsia="Times New Roman" w:hAnsi="Times New Roman"/>
          <w:sz w:val="24"/>
          <w:szCs w:val="24"/>
        </w:rPr>
        <w:t xml:space="preserve"> </w:t>
      </w:r>
      <w:r w:rsidR="00B978B6" w:rsidRPr="008E35D6">
        <w:rPr>
          <w:rFonts w:ascii="Times New Roman" w:eastAsia="Times New Roman" w:hAnsi="Times New Roman"/>
          <w:sz w:val="24"/>
          <w:szCs w:val="24"/>
        </w:rPr>
        <w:t>167, 241</w:t>
      </w:r>
      <w:r w:rsidRPr="008E35D6">
        <w:rPr>
          <w:rFonts w:ascii="Times New Roman" w:eastAsia="Times New Roman" w:hAnsi="Times New Roman"/>
          <w:sz w:val="24"/>
          <w:szCs w:val="24"/>
        </w:rPr>
        <w:t xml:space="preserve">]. </w:t>
      </w:r>
    </w:p>
    <w:p w14:paraId="37CB4759" w14:textId="29FAA4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Довольно часто наблюдается снижение обоняния, по разным данным от 10 до 45</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при этом многие пациенты не осознают этого до начала лечения [</w:t>
      </w:r>
      <w:r w:rsidR="00797A32" w:rsidRPr="008E35D6">
        <w:rPr>
          <w:rFonts w:ascii="Times New Roman" w:eastAsia="Times New Roman" w:hAnsi="Times New Roman"/>
          <w:sz w:val="24"/>
          <w:szCs w:val="24"/>
        </w:rPr>
        <w:t>181, 243</w:t>
      </w:r>
      <w:r w:rsidRPr="008E35D6">
        <w:rPr>
          <w:rFonts w:ascii="Times New Roman" w:eastAsia="Times New Roman" w:hAnsi="Times New Roman"/>
          <w:sz w:val="24"/>
          <w:szCs w:val="24"/>
        </w:rPr>
        <w:t xml:space="preserve">]. </w:t>
      </w:r>
    </w:p>
    <w:p w14:paraId="0C7CE1B3" w14:textId="7410137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При использовании высокочувствительных методик обследования (ПЭТ) экстрагландулярные поражения присутствуют у 93</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на момент постановки диагноза БМ [</w:t>
      </w:r>
      <w:r w:rsidR="00797A32" w:rsidRPr="008E35D6">
        <w:rPr>
          <w:rFonts w:ascii="Times New Roman" w:eastAsia="Times New Roman" w:hAnsi="Times New Roman"/>
          <w:sz w:val="24"/>
          <w:szCs w:val="24"/>
        </w:rPr>
        <w:t>241</w:t>
      </w:r>
      <w:r w:rsidRPr="008E35D6">
        <w:rPr>
          <w:rFonts w:ascii="Times New Roman" w:eastAsia="Times New Roman" w:hAnsi="Times New Roman"/>
          <w:sz w:val="24"/>
          <w:szCs w:val="24"/>
        </w:rPr>
        <w:t>]. Сочетание с РПФ наблюдается у 20</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6F3F5B" w:rsidRPr="008E35D6">
        <w:rPr>
          <w:rFonts w:ascii="Times New Roman" w:eastAsia="Times New Roman" w:hAnsi="Times New Roman"/>
          <w:sz w:val="24"/>
          <w:szCs w:val="24"/>
        </w:rPr>
        <w:t xml:space="preserve"> пациентов, </w:t>
      </w:r>
      <w:r w:rsidR="004A3FD7" w:rsidRPr="008E35D6">
        <w:rPr>
          <w:rFonts w:ascii="Times New Roman" w:eastAsia="Times New Roman" w:hAnsi="Times New Roman"/>
          <w:sz w:val="24"/>
          <w:szCs w:val="24"/>
        </w:rPr>
        <w:t xml:space="preserve">с </w:t>
      </w:r>
      <w:r w:rsidR="006F3F5B" w:rsidRPr="008E35D6">
        <w:rPr>
          <w:rFonts w:ascii="Times New Roman" w:eastAsia="Times New Roman" w:hAnsi="Times New Roman"/>
          <w:sz w:val="24"/>
          <w:szCs w:val="24"/>
        </w:rPr>
        <w:t>АИП у 18,</w:t>
      </w:r>
      <w:r w:rsidRPr="008E35D6">
        <w:rPr>
          <w:rFonts w:ascii="Times New Roman" w:eastAsia="Times New Roman" w:hAnsi="Times New Roman"/>
          <w:sz w:val="24"/>
          <w:szCs w:val="24"/>
        </w:rPr>
        <w:t>6</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4A3FD7" w:rsidRPr="008E35D6">
        <w:rPr>
          <w:rFonts w:ascii="Times New Roman" w:eastAsia="Times New Roman" w:hAnsi="Times New Roman"/>
          <w:sz w:val="24"/>
          <w:szCs w:val="24"/>
        </w:rPr>
        <w:t xml:space="preserve">с </w:t>
      </w:r>
      <w:r w:rsidRPr="008E35D6">
        <w:rPr>
          <w:rFonts w:ascii="Times New Roman" w:eastAsia="Times New Roman" w:hAnsi="Times New Roman"/>
          <w:sz w:val="24"/>
          <w:szCs w:val="24"/>
        </w:rPr>
        <w:t xml:space="preserve">ТИН </w:t>
      </w:r>
      <w:r w:rsidR="006F3F5B" w:rsidRPr="008E35D6">
        <w:rPr>
          <w:rFonts w:ascii="Times New Roman" w:eastAsia="Times New Roman" w:hAnsi="Times New Roman"/>
          <w:sz w:val="24"/>
          <w:szCs w:val="24"/>
        </w:rPr>
        <w:t>у 15,</w:t>
      </w:r>
      <w:r w:rsidR="005B5DE5" w:rsidRPr="008E35D6">
        <w:rPr>
          <w:rFonts w:ascii="Times New Roman" w:eastAsia="Times New Roman" w:hAnsi="Times New Roman"/>
          <w:sz w:val="24"/>
          <w:szCs w:val="24"/>
        </w:rPr>
        <w:t>7–17,</w:t>
      </w:r>
      <w:r w:rsidRPr="008E35D6">
        <w:rPr>
          <w:rFonts w:ascii="Times New Roman" w:eastAsia="Times New Roman" w:hAnsi="Times New Roman"/>
          <w:sz w:val="24"/>
          <w:szCs w:val="24"/>
        </w:rPr>
        <w:t>2</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4A3FD7" w:rsidRPr="008E35D6">
        <w:rPr>
          <w:rFonts w:ascii="Times New Roman" w:eastAsia="Times New Roman" w:hAnsi="Times New Roman"/>
          <w:sz w:val="24"/>
          <w:szCs w:val="24"/>
        </w:rPr>
        <w:t xml:space="preserve">с </w:t>
      </w:r>
      <w:r w:rsidRPr="008E35D6">
        <w:rPr>
          <w:rFonts w:ascii="Times New Roman" w:eastAsia="Times New Roman" w:hAnsi="Times New Roman"/>
          <w:sz w:val="24"/>
          <w:szCs w:val="24"/>
        </w:rPr>
        <w:t>интерст</w:t>
      </w:r>
      <w:r w:rsidR="005B5DE5" w:rsidRPr="008E35D6">
        <w:rPr>
          <w:rFonts w:ascii="Times New Roman" w:eastAsia="Times New Roman" w:hAnsi="Times New Roman"/>
          <w:sz w:val="24"/>
          <w:szCs w:val="24"/>
        </w:rPr>
        <w:t>ициальным поражением легких у 9,</w:t>
      </w:r>
      <w:r w:rsidRPr="008E35D6">
        <w:rPr>
          <w:rFonts w:ascii="Times New Roman" w:eastAsia="Times New Roman" w:hAnsi="Times New Roman"/>
          <w:sz w:val="24"/>
          <w:szCs w:val="24"/>
        </w:rPr>
        <w:t>4</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4A3FD7" w:rsidRPr="008E35D6">
        <w:rPr>
          <w:rFonts w:ascii="Times New Roman" w:eastAsia="Times New Roman" w:hAnsi="Times New Roman"/>
          <w:sz w:val="24"/>
          <w:szCs w:val="24"/>
        </w:rPr>
        <w:t xml:space="preserve">с </w:t>
      </w:r>
      <w:r w:rsidRPr="008E35D6">
        <w:rPr>
          <w:rFonts w:ascii="Times New Roman" w:eastAsia="Times New Roman" w:hAnsi="Times New Roman"/>
          <w:sz w:val="24"/>
          <w:szCs w:val="24"/>
        </w:rPr>
        <w:t xml:space="preserve">системной </w:t>
      </w:r>
      <w:r w:rsidR="004A3FD7"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у 30</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18421D" w:rsidRPr="008E35D6">
        <w:rPr>
          <w:rFonts w:ascii="Times New Roman" w:eastAsia="Times New Roman" w:hAnsi="Times New Roman"/>
          <w:sz w:val="24"/>
          <w:szCs w:val="24"/>
        </w:rPr>
        <w:t>165</w:t>
      </w:r>
      <w:r w:rsidRPr="008E35D6">
        <w:rPr>
          <w:rFonts w:ascii="Times New Roman" w:eastAsia="Times New Roman" w:hAnsi="Times New Roman"/>
          <w:sz w:val="24"/>
          <w:szCs w:val="24"/>
        </w:rPr>
        <w:t>,</w:t>
      </w:r>
      <w:r w:rsidR="005B5DE5" w:rsidRPr="008E35D6">
        <w:rPr>
          <w:rFonts w:ascii="Times New Roman" w:eastAsia="Times New Roman" w:hAnsi="Times New Roman"/>
          <w:sz w:val="24"/>
          <w:szCs w:val="24"/>
        </w:rPr>
        <w:t xml:space="preserve"> </w:t>
      </w:r>
      <w:r w:rsidR="0018421D" w:rsidRPr="008E35D6">
        <w:rPr>
          <w:rFonts w:ascii="Times New Roman" w:eastAsia="Times New Roman" w:hAnsi="Times New Roman"/>
          <w:sz w:val="24"/>
          <w:szCs w:val="24"/>
        </w:rPr>
        <w:t>177</w:t>
      </w:r>
      <w:r w:rsidRPr="008E35D6">
        <w:rPr>
          <w:rFonts w:ascii="Times New Roman" w:eastAsia="Times New Roman" w:hAnsi="Times New Roman"/>
          <w:sz w:val="24"/>
          <w:szCs w:val="24"/>
        </w:rPr>
        <w:t>,</w:t>
      </w:r>
      <w:r w:rsidR="005B5DE5" w:rsidRPr="008E35D6">
        <w:rPr>
          <w:rFonts w:ascii="Times New Roman" w:eastAsia="Times New Roman" w:hAnsi="Times New Roman"/>
          <w:sz w:val="24"/>
          <w:szCs w:val="24"/>
        </w:rPr>
        <w:t xml:space="preserve"> </w:t>
      </w:r>
      <w:r w:rsidR="00797A32" w:rsidRPr="008E35D6">
        <w:rPr>
          <w:rFonts w:ascii="Times New Roman" w:eastAsia="Times New Roman" w:hAnsi="Times New Roman"/>
          <w:sz w:val="24"/>
          <w:szCs w:val="24"/>
        </w:rPr>
        <w:t>241</w:t>
      </w:r>
      <w:r w:rsidR="00295768">
        <w:rPr>
          <w:rFonts w:ascii="Times New Roman" w:eastAsia="Times New Roman" w:hAnsi="Times New Roman"/>
          <w:sz w:val="24"/>
          <w:szCs w:val="24"/>
        </w:rPr>
        <w:t>]. S. Matsui с </w:t>
      </w:r>
      <w:r w:rsidRPr="008E35D6">
        <w:rPr>
          <w:rFonts w:ascii="Times New Roman" w:eastAsia="Times New Roman" w:hAnsi="Times New Roman"/>
          <w:sz w:val="24"/>
          <w:szCs w:val="24"/>
        </w:rPr>
        <w:t>соавт</w:t>
      </w:r>
      <w:r w:rsidR="005B5DE5"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[1</w:t>
      </w:r>
      <w:r w:rsidR="0018421D" w:rsidRPr="008E35D6">
        <w:rPr>
          <w:rFonts w:ascii="Times New Roman" w:eastAsia="Times New Roman" w:hAnsi="Times New Roman"/>
          <w:sz w:val="24"/>
          <w:szCs w:val="24"/>
        </w:rPr>
        <w:t>67</w:t>
      </w:r>
      <w:r w:rsidRPr="008E35D6">
        <w:rPr>
          <w:rFonts w:ascii="Times New Roman" w:eastAsia="Times New Roman" w:hAnsi="Times New Roman"/>
          <w:sz w:val="24"/>
          <w:szCs w:val="24"/>
        </w:rPr>
        <w:t>] отдельно исследовали легочные проявления у пациентов с БМ и установили, что по данным КТ какие-либо поражения легких наблюдаются у 52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Также описаны случаи сочетания БМ и </w:t>
      </w:r>
      <w:r w:rsidR="005A2572" w:rsidRPr="008E35D6">
        <w:rPr>
          <w:rFonts w:ascii="Times New Roman" w:eastAsia="Times New Roman" w:hAnsi="Times New Roman"/>
          <w:sz w:val="24"/>
          <w:szCs w:val="24"/>
        </w:rPr>
        <w:t>ГПМ</w:t>
      </w:r>
      <w:r w:rsidRPr="008E35D6">
        <w:rPr>
          <w:rFonts w:ascii="Times New Roman" w:eastAsia="Times New Roman" w:hAnsi="Times New Roman"/>
          <w:sz w:val="24"/>
          <w:szCs w:val="24"/>
        </w:rPr>
        <w:t xml:space="preserve">, простатита, </w:t>
      </w:r>
      <w:r w:rsidR="005B1846" w:rsidRPr="008E35D6">
        <w:rPr>
          <w:rFonts w:ascii="Times New Roman" w:eastAsia="Times New Roman" w:hAnsi="Times New Roman"/>
          <w:sz w:val="24"/>
          <w:szCs w:val="24"/>
        </w:rPr>
        <w:t>ГпТ</w:t>
      </w:r>
      <w:r w:rsidRPr="008E35D6">
        <w:rPr>
          <w:rFonts w:ascii="Times New Roman" w:eastAsia="Times New Roman" w:hAnsi="Times New Roman"/>
          <w:sz w:val="24"/>
          <w:szCs w:val="24"/>
        </w:rPr>
        <w:t xml:space="preserve">, периаортита, перикардита, </w:t>
      </w:r>
      <w:r w:rsidR="005B5DE5" w:rsidRPr="008E35D6">
        <w:rPr>
          <w:rFonts w:ascii="Times New Roman" w:eastAsia="Times New Roman" w:hAnsi="Times New Roman"/>
          <w:sz w:val="24"/>
          <w:szCs w:val="24"/>
        </w:rPr>
        <w:t>ТР, МГН</w:t>
      </w:r>
      <w:r w:rsidRPr="008E35D6">
        <w:rPr>
          <w:rFonts w:ascii="Times New Roman" w:eastAsia="Times New Roman" w:hAnsi="Times New Roman"/>
          <w:sz w:val="24"/>
          <w:szCs w:val="24"/>
        </w:rPr>
        <w:t xml:space="preserve"> [1</w:t>
      </w:r>
      <w:r w:rsidR="0018421D" w:rsidRPr="008E35D6">
        <w:rPr>
          <w:rFonts w:ascii="Times New Roman" w:eastAsia="Times New Roman" w:hAnsi="Times New Roman"/>
          <w:sz w:val="24"/>
          <w:szCs w:val="24"/>
        </w:rPr>
        <w:t>77</w:t>
      </w:r>
      <w:r w:rsidRPr="008E35D6">
        <w:rPr>
          <w:rFonts w:ascii="Times New Roman" w:eastAsia="Times New Roman" w:hAnsi="Times New Roman"/>
          <w:sz w:val="24"/>
          <w:szCs w:val="24"/>
        </w:rPr>
        <w:t xml:space="preserve">]. </w:t>
      </w:r>
    </w:p>
    <w:p w14:paraId="2DEB44A1" w14:textId="217409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Из иммунологических нарушений у пациентов с БМ более чем в половине случаев имеется гипергаммаглобулинемия, повышение уровня общего IgG, IgE (в 30</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и существенное повышение IgG4 сыворотки (в 95</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w:t>
      </w:r>
      <w:r w:rsidR="0018421D" w:rsidRPr="008E35D6">
        <w:rPr>
          <w:rFonts w:ascii="Times New Roman" w:eastAsia="Times New Roman" w:hAnsi="Times New Roman"/>
          <w:sz w:val="24"/>
          <w:szCs w:val="24"/>
        </w:rPr>
        <w:t>241</w:t>
      </w:r>
      <w:r w:rsidRPr="008E35D6">
        <w:rPr>
          <w:rFonts w:ascii="Times New Roman" w:eastAsia="Times New Roman" w:hAnsi="Times New Roman"/>
          <w:sz w:val="24"/>
          <w:szCs w:val="24"/>
        </w:rPr>
        <w:t>,</w:t>
      </w:r>
      <w:r w:rsidR="005B5DE5" w:rsidRPr="008E35D6">
        <w:rPr>
          <w:rFonts w:ascii="Times New Roman" w:eastAsia="Times New Roman" w:hAnsi="Times New Roman"/>
          <w:sz w:val="24"/>
          <w:szCs w:val="24"/>
        </w:rPr>
        <w:t xml:space="preserve"> </w:t>
      </w:r>
      <w:r w:rsidR="0018421D" w:rsidRPr="008E35D6">
        <w:rPr>
          <w:rFonts w:ascii="Times New Roman" w:eastAsia="Times New Roman" w:hAnsi="Times New Roman"/>
          <w:sz w:val="24"/>
          <w:szCs w:val="24"/>
        </w:rPr>
        <w:t>278</w:t>
      </w:r>
      <w:r w:rsidRPr="008E35D6">
        <w:rPr>
          <w:rFonts w:ascii="Times New Roman" w:eastAsia="Times New Roman" w:hAnsi="Times New Roman"/>
          <w:sz w:val="24"/>
          <w:szCs w:val="24"/>
        </w:rPr>
        <w:t>]. У пациентов с вовлечение</w:t>
      </w:r>
      <w:r w:rsidR="005B5DE5" w:rsidRPr="008E35D6">
        <w:rPr>
          <w:rFonts w:ascii="Times New Roman" w:eastAsia="Times New Roman" w:hAnsi="Times New Roman"/>
          <w:sz w:val="24"/>
          <w:szCs w:val="24"/>
        </w:rPr>
        <w:t>м</w:t>
      </w:r>
      <w:r w:rsidRPr="008E35D6">
        <w:rPr>
          <w:rFonts w:ascii="Times New Roman" w:eastAsia="Times New Roman" w:hAnsi="Times New Roman"/>
          <w:sz w:val="24"/>
          <w:szCs w:val="24"/>
        </w:rPr>
        <w:t xml:space="preserve"> органов за пределами слюнных/слезных желез уровень общего IgG и IgG4 был достоверно выше (2482</w:t>
      </w:r>
      <w:r w:rsidR="00295768">
        <w:rPr>
          <w:rFonts w:ascii="Times New Roman" w:eastAsia="Times New Roman" w:hAnsi="Times New Roman"/>
          <w:sz w:val="24"/>
          <w:szCs w:val="24"/>
        </w:rPr>
        <w:t> ± </w:t>
      </w:r>
      <w:r w:rsidRPr="008E35D6">
        <w:rPr>
          <w:rFonts w:ascii="Times New Roman" w:eastAsia="Times New Roman" w:hAnsi="Times New Roman"/>
          <w:sz w:val="24"/>
          <w:szCs w:val="24"/>
        </w:rPr>
        <w:t xml:space="preserve">1351 мг/дл </w:t>
      </w:r>
      <w:r w:rsidR="005B5DE5" w:rsidRPr="008E35D6">
        <w:rPr>
          <w:rFonts w:ascii="Times New Roman" w:eastAsia="Times New Roman" w:hAnsi="Times New Roman"/>
          <w:sz w:val="24"/>
          <w:szCs w:val="24"/>
        </w:rPr>
        <w:t>против 1872,</w:t>
      </w:r>
      <w:r w:rsidRPr="008E35D6">
        <w:rPr>
          <w:rFonts w:ascii="Times New Roman" w:eastAsia="Times New Roman" w:hAnsi="Times New Roman"/>
          <w:sz w:val="24"/>
          <w:szCs w:val="24"/>
        </w:rPr>
        <w:t>5</w:t>
      </w:r>
      <w:r w:rsidR="00FB7AC1" w:rsidRPr="008E35D6">
        <w:rPr>
          <w:rFonts w:ascii="Times New Roman" w:eastAsia="Times New Roman" w:hAnsi="Times New Roman"/>
          <w:sz w:val="24"/>
          <w:szCs w:val="24"/>
        </w:rPr>
        <w:t xml:space="preserve"> ± </w:t>
      </w:r>
      <w:r w:rsidR="005B5DE5" w:rsidRPr="008E35D6">
        <w:rPr>
          <w:rFonts w:ascii="Times New Roman" w:eastAsia="Times New Roman" w:hAnsi="Times New Roman"/>
          <w:sz w:val="24"/>
          <w:szCs w:val="24"/>
        </w:rPr>
        <w:t>854,</w:t>
      </w:r>
      <w:r w:rsidRPr="008E35D6">
        <w:rPr>
          <w:rFonts w:ascii="Times New Roman" w:eastAsia="Times New Roman" w:hAnsi="Times New Roman"/>
          <w:sz w:val="24"/>
          <w:szCs w:val="24"/>
        </w:rPr>
        <w:t xml:space="preserve">2 мг/дл, </w:t>
      </w:r>
      <w:r w:rsidRPr="008E35D6">
        <w:rPr>
          <w:rFonts w:ascii="Times New Roman" w:eastAsia="Times New Roman" w:hAnsi="Times New Roman"/>
          <w:i/>
          <w:sz w:val="24"/>
          <w:szCs w:val="24"/>
        </w:rPr>
        <w:t>р</w:t>
      </w:r>
      <w:r w:rsidR="001E07B5" w:rsidRPr="008E35D6">
        <w:rPr>
          <w:rFonts w:ascii="Times New Roman" w:eastAsia="Times New Roman" w:hAnsi="Times New Roman"/>
          <w:sz w:val="24"/>
          <w:szCs w:val="24"/>
        </w:rPr>
        <w:t xml:space="preserve"> &lt; </w:t>
      </w:r>
      <w:r w:rsidRPr="008E35D6">
        <w:rPr>
          <w:rFonts w:ascii="Times New Roman" w:eastAsia="Times New Roman" w:hAnsi="Times New Roman"/>
          <w:sz w:val="24"/>
          <w:szCs w:val="24"/>
        </w:rPr>
        <w:t>0</w:t>
      </w:r>
      <w:r w:rsidR="005B5DE5" w:rsidRPr="008E35D6">
        <w:rPr>
          <w:rFonts w:ascii="Times New Roman" w:eastAsia="Times New Roman" w:hAnsi="Times New Roman"/>
          <w:sz w:val="24"/>
          <w:szCs w:val="24"/>
        </w:rPr>
        <w:t>,01 и 862,</w:t>
      </w:r>
      <w:r w:rsidRPr="008E35D6">
        <w:rPr>
          <w:rFonts w:ascii="Times New Roman" w:eastAsia="Times New Roman" w:hAnsi="Times New Roman"/>
          <w:sz w:val="24"/>
          <w:szCs w:val="24"/>
        </w:rPr>
        <w:t>1</w:t>
      </w:r>
      <w:r w:rsidR="00FB7AC1" w:rsidRPr="008E35D6">
        <w:rPr>
          <w:rFonts w:ascii="Times New Roman" w:eastAsia="Times New Roman" w:hAnsi="Times New Roman"/>
          <w:sz w:val="24"/>
          <w:szCs w:val="24"/>
        </w:rPr>
        <w:t xml:space="preserve"> ± </w:t>
      </w:r>
      <w:r w:rsidR="005B5DE5" w:rsidRPr="008E35D6">
        <w:rPr>
          <w:rFonts w:ascii="Times New Roman" w:eastAsia="Times New Roman" w:hAnsi="Times New Roman"/>
          <w:sz w:val="24"/>
          <w:szCs w:val="24"/>
        </w:rPr>
        <w:t>714,</w:t>
      </w:r>
      <w:r w:rsidRPr="008E35D6">
        <w:rPr>
          <w:rFonts w:ascii="Times New Roman" w:eastAsia="Times New Roman" w:hAnsi="Times New Roman"/>
          <w:sz w:val="24"/>
          <w:szCs w:val="24"/>
        </w:rPr>
        <w:t xml:space="preserve">8 мг/дл </w:t>
      </w:r>
      <w:r w:rsidR="005B5DE5" w:rsidRPr="008E35D6">
        <w:rPr>
          <w:rFonts w:ascii="Times New Roman" w:eastAsia="Times New Roman" w:hAnsi="Times New Roman"/>
          <w:sz w:val="24"/>
          <w:szCs w:val="24"/>
        </w:rPr>
        <w:t>против 478,</w:t>
      </w:r>
      <w:r w:rsidRPr="008E35D6">
        <w:rPr>
          <w:rFonts w:ascii="Times New Roman" w:eastAsia="Times New Roman" w:hAnsi="Times New Roman"/>
          <w:sz w:val="24"/>
          <w:szCs w:val="24"/>
        </w:rPr>
        <w:t>1</w:t>
      </w:r>
      <w:r w:rsidR="00295768">
        <w:rPr>
          <w:rFonts w:ascii="Times New Roman" w:eastAsia="Times New Roman" w:hAnsi="Times New Roman"/>
          <w:sz w:val="24"/>
          <w:szCs w:val="24"/>
        </w:rPr>
        <w:t> ± </w:t>
      </w:r>
      <w:r w:rsidR="005B5DE5" w:rsidRPr="008E35D6">
        <w:rPr>
          <w:rFonts w:ascii="Times New Roman" w:eastAsia="Times New Roman" w:hAnsi="Times New Roman"/>
          <w:sz w:val="24"/>
          <w:szCs w:val="24"/>
        </w:rPr>
        <w:t>363,</w:t>
      </w:r>
      <w:r w:rsidR="00295768">
        <w:rPr>
          <w:rFonts w:ascii="Times New Roman" w:eastAsia="Times New Roman" w:hAnsi="Times New Roman"/>
          <w:sz w:val="24"/>
          <w:szCs w:val="24"/>
        </w:rPr>
        <w:t>3 </w:t>
      </w:r>
      <w:r w:rsidRPr="008E35D6">
        <w:rPr>
          <w:rFonts w:ascii="Times New Roman" w:eastAsia="Times New Roman" w:hAnsi="Times New Roman"/>
          <w:sz w:val="24"/>
          <w:szCs w:val="24"/>
        </w:rPr>
        <w:t xml:space="preserve">мг/дл, </w:t>
      </w:r>
      <w:r w:rsidRPr="008E35D6">
        <w:rPr>
          <w:rFonts w:ascii="Times New Roman" w:eastAsia="Times New Roman" w:hAnsi="Times New Roman"/>
          <w:i/>
          <w:sz w:val="24"/>
          <w:szCs w:val="24"/>
        </w:rPr>
        <w:t>р</w:t>
      </w:r>
      <w:r w:rsidR="005B5DE5" w:rsidRPr="008E35D6">
        <w:rPr>
          <w:rFonts w:ascii="Times New Roman" w:eastAsia="Times New Roman" w:hAnsi="Times New Roman"/>
          <w:sz w:val="24"/>
          <w:szCs w:val="24"/>
        </w:rPr>
        <w:t> </w:t>
      </w:r>
      <w:r w:rsidR="001E07B5" w:rsidRPr="008E35D6">
        <w:rPr>
          <w:rFonts w:ascii="Times New Roman" w:eastAsia="Times New Roman" w:hAnsi="Times New Roman"/>
          <w:sz w:val="24"/>
          <w:szCs w:val="24"/>
        </w:rPr>
        <w:t>&lt;</w:t>
      </w:r>
      <w:r w:rsidR="005B5DE5" w:rsidRPr="008E35D6">
        <w:rPr>
          <w:rFonts w:ascii="Times New Roman" w:eastAsia="Times New Roman" w:hAnsi="Times New Roman"/>
          <w:sz w:val="24"/>
          <w:szCs w:val="24"/>
        </w:rPr>
        <w:t> 0,</w:t>
      </w:r>
      <w:r w:rsidR="006014CA" w:rsidRPr="008E35D6">
        <w:rPr>
          <w:rFonts w:ascii="Times New Roman" w:eastAsia="Times New Roman" w:hAnsi="Times New Roman"/>
          <w:sz w:val="24"/>
          <w:szCs w:val="24"/>
        </w:rPr>
        <w:t>001 соответственно) [278</w:t>
      </w:r>
      <w:r w:rsidRPr="008E35D6">
        <w:rPr>
          <w:rFonts w:ascii="Times New Roman" w:eastAsia="Times New Roman" w:hAnsi="Times New Roman"/>
          <w:sz w:val="24"/>
          <w:szCs w:val="24"/>
        </w:rPr>
        <w:t>]. У 21</w:t>
      </w:r>
      <w:r w:rsidR="005B5DE5" w:rsidRPr="008E35D6">
        <w:rPr>
          <w:rFonts w:ascii="Times New Roman" w:eastAsia="Times New Roman" w:hAnsi="Times New Roman"/>
          <w:sz w:val="24"/>
          <w:szCs w:val="24"/>
        </w:rPr>
        <w:t>–</w:t>
      </w:r>
      <w:r w:rsidRPr="008E35D6">
        <w:rPr>
          <w:rFonts w:ascii="Times New Roman" w:eastAsia="Times New Roman" w:hAnsi="Times New Roman"/>
          <w:sz w:val="24"/>
          <w:szCs w:val="24"/>
        </w:rPr>
        <w:t>58</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наблюдается гипокомплементемия, в особенности при наличии поражения п</w:t>
      </w:r>
      <w:r w:rsidR="005B5DE5" w:rsidRPr="008E35D6">
        <w:rPr>
          <w:rFonts w:ascii="Times New Roman" w:eastAsia="Times New Roman" w:hAnsi="Times New Roman"/>
          <w:sz w:val="24"/>
          <w:szCs w:val="24"/>
        </w:rPr>
        <w:t>очек, у 12,</w:t>
      </w:r>
      <w:r w:rsidRPr="008E35D6">
        <w:rPr>
          <w:rFonts w:ascii="Times New Roman" w:eastAsia="Times New Roman" w:hAnsi="Times New Roman"/>
          <w:sz w:val="24"/>
          <w:szCs w:val="24"/>
        </w:rPr>
        <w:t>9</w:t>
      </w:r>
      <w:r w:rsidR="005B5DE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5B5DE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повышение уровня СРБ, </w:t>
      </w:r>
      <w:r w:rsidR="005B5DE5" w:rsidRPr="008E35D6">
        <w:rPr>
          <w:rFonts w:ascii="Times New Roman" w:eastAsia="Times New Roman" w:hAnsi="Times New Roman"/>
          <w:sz w:val="24"/>
          <w:szCs w:val="24"/>
        </w:rPr>
        <w:t>повышение титров РФ и ANA (у 26,</w:t>
      </w:r>
      <w:r w:rsidRPr="008E35D6">
        <w:rPr>
          <w:rFonts w:ascii="Times New Roman" w:eastAsia="Times New Roman" w:hAnsi="Times New Roman"/>
          <w:sz w:val="24"/>
          <w:szCs w:val="24"/>
        </w:rPr>
        <w:t>6</w:t>
      </w:r>
      <w:r w:rsidR="005B5DE5" w:rsidRPr="008E35D6">
        <w:rPr>
          <w:rFonts w:ascii="Times New Roman" w:eastAsia="Times New Roman" w:hAnsi="Times New Roman"/>
          <w:sz w:val="24"/>
          <w:szCs w:val="24"/>
        </w:rPr>
        <w:t xml:space="preserve"> и 23,</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соответственно), при этом Anti-SS-A (Ro) антитела определяют</w:t>
      </w:r>
      <w:r w:rsidR="006014CA" w:rsidRPr="008E35D6">
        <w:rPr>
          <w:rFonts w:ascii="Times New Roman" w:eastAsia="Times New Roman" w:hAnsi="Times New Roman"/>
          <w:sz w:val="24"/>
          <w:szCs w:val="24"/>
        </w:rPr>
        <w:t>ся лишь у единичных пациентов [165</w:t>
      </w:r>
      <w:r w:rsidRPr="008E35D6">
        <w:rPr>
          <w:rFonts w:ascii="Times New Roman" w:eastAsia="Times New Roman" w:hAnsi="Times New Roman"/>
          <w:sz w:val="24"/>
          <w:szCs w:val="24"/>
        </w:rPr>
        <w:t>,</w:t>
      </w:r>
      <w:r w:rsidR="005B5DE5" w:rsidRPr="008E35D6">
        <w:rPr>
          <w:rFonts w:ascii="Times New Roman" w:eastAsia="Times New Roman" w:hAnsi="Times New Roman"/>
          <w:sz w:val="24"/>
          <w:szCs w:val="24"/>
        </w:rPr>
        <w:t xml:space="preserve"> </w:t>
      </w:r>
      <w:r w:rsidR="006014CA" w:rsidRPr="008E35D6">
        <w:rPr>
          <w:rFonts w:ascii="Times New Roman" w:eastAsia="Times New Roman" w:hAnsi="Times New Roman"/>
          <w:sz w:val="24"/>
          <w:szCs w:val="24"/>
        </w:rPr>
        <w:t>241</w:t>
      </w:r>
      <w:r w:rsidRPr="008E35D6">
        <w:rPr>
          <w:rFonts w:ascii="Times New Roman" w:eastAsia="Times New Roman" w:hAnsi="Times New Roman"/>
          <w:sz w:val="24"/>
          <w:szCs w:val="24"/>
        </w:rPr>
        <w:t>].</w:t>
      </w:r>
    </w:p>
    <w:p w14:paraId="35B49B99" w14:textId="3824F18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При гистологическом исследовании ткани слюнных и/или слезных желез при БМ определяется достоверно меньшее по сравнению с БШ число клеток с явлениями апоптоза, что отражает отсутствие лимфоэпителиальных поражений и потенциальную обратимость имеющихся изменений под действием тер</w:t>
      </w:r>
      <w:r w:rsidR="006014CA" w:rsidRPr="008E35D6">
        <w:rPr>
          <w:rFonts w:ascii="Times New Roman" w:eastAsia="Times New Roman" w:hAnsi="Times New Roman"/>
          <w:sz w:val="24"/>
          <w:szCs w:val="24"/>
        </w:rPr>
        <w:t>апии [177</w:t>
      </w:r>
      <w:r w:rsidRPr="008E35D6">
        <w:rPr>
          <w:rFonts w:ascii="Times New Roman" w:eastAsia="Times New Roman" w:hAnsi="Times New Roman"/>
          <w:sz w:val="24"/>
          <w:szCs w:val="24"/>
        </w:rPr>
        <w:t xml:space="preserve">]. </w:t>
      </w:r>
    </w:p>
    <w:p w14:paraId="41B7AE1B" w14:textId="371F6D5C" w:rsidR="005B5DE5" w:rsidRPr="008E35D6" w:rsidRDefault="009D2F2D" w:rsidP="005B5DE5">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Прогноз заболевания в целом благоприятный, однако, учитывая лимфопролиферативный характер заболевания, как и при БШ, существует риск ра</w:t>
      </w:r>
      <w:r w:rsidR="006014CA" w:rsidRPr="008E35D6">
        <w:rPr>
          <w:rFonts w:ascii="Times New Roman" w:eastAsia="Times New Roman" w:hAnsi="Times New Roman"/>
          <w:sz w:val="24"/>
          <w:szCs w:val="24"/>
        </w:rPr>
        <w:t>звития неходжкинских лимфом [177</w:t>
      </w:r>
      <w:r w:rsidRPr="008E35D6">
        <w:rPr>
          <w:rFonts w:ascii="Times New Roman" w:eastAsia="Times New Roman" w:hAnsi="Times New Roman"/>
          <w:sz w:val="24"/>
          <w:szCs w:val="24"/>
        </w:rPr>
        <w:t xml:space="preserve">]. M. Yamamoto </w:t>
      </w:r>
      <w:r w:rsidR="005B5DE5"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соавт</w:t>
      </w:r>
      <w:r w:rsidR="005B5DE5" w:rsidRPr="008E35D6">
        <w:rPr>
          <w:rFonts w:ascii="Times New Roman" w:eastAsia="Times New Roman" w:hAnsi="Times New Roman"/>
          <w:sz w:val="24"/>
          <w:szCs w:val="24"/>
        </w:rPr>
        <w:t>оры</w:t>
      </w:r>
      <w:r w:rsidR="006014CA" w:rsidRPr="008E35D6">
        <w:rPr>
          <w:rFonts w:ascii="Times New Roman" w:eastAsia="Times New Roman" w:hAnsi="Times New Roman"/>
          <w:sz w:val="24"/>
          <w:szCs w:val="24"/>
        </w:rPr>
        <w:t xml:space="preserve"> [279</w:t>
      </w:r>
      <w:r w:rsidRPr="008E35D6">
        <w:rPr>
          <w:rFonts w:ascii="Times New Roman" w:eastAsia="Times New Roman" w:hAnsi="Times New Roman"/>
          <w:sz w:val="24"/>
          <w:szCs w:val="24"/>
        </w:rPr>
        <w:t>] определили предикторы развития рецидива БМ по исходным клинико-лабораторным характеристикам пациентов. Авторы устан</w:t>
      </w:r>
      <w:r w:rsidR="00295768">
        <w:rPr>
          <w:rFonts w:ascii="Times New Roman" w:eastAsia="Times New Roman" w:hAnsi="Times New Roman"/>
          <w:sz w:val="24"/>
          <w:szCs w:val="24"/>
        </w:rPr>
        <w:t>овили, что в группе пациентов с </w:t>
      </w:r>
      <w:r w:rsidRPr="008E35D6">
        <w:rPr>
          <w:rFonts w:ascii="Times New Roman" w:eastAsia="Times New Roman" w:hAnsi="Times New Roman"/>
          <w:sz w:val="24"/>
          <w:szCs w:val="24"/>
        </w:rPr>
        <w:t>отсутствием поражений за пределами слезных/слюнных желез предикторами рецидива были мужской пол и дебют заболевания в более молодом возрасте. В группе с системным течением IgG4-СЗ предиктором развития рецидива был низкий уровень I</w:t>
      </w:r>
      <w:r w:rsidR="00295768">
        <w:rPr>
          <w:rFonts w:ascii="Times New Roman" w:eastAsia="Times New Roman" w:hAnsi="Times New Roman"/>
          <w:sz w:val="24"/>
          <w:szCs w:val="24"/>
        </w:rPr>
        <w:t>gG4 сыворотки в дебюте, также у </w:t>
      </w:r>
      <w:r w:rsidRPr="008E35D6">
        <w:rPr>
          <w:rFonts w:ascii="Times New Roman" w:eastAsia="Times New Roman" w:hAnsi="Times New Roman"/>
          <w:sz w:val="24"/>
          <w:szCs w:val="24"/>
        </w:rPr>
        <w:t>этих пациентов выявлялся достоверно более высокий уровень РФ [</w:t>
      </w:r>
      <w:r w:rsidR="004E6155" w:rsidRPr="008E35D6">
        <w:rPr>
          <w:rFonts w:ascii="Times New Roman" w:eastAsia="Times New Roman" w:hAnsi="Times New Roman"/>
          <w:sz w:val="24"/>
          <w:szCs w:val="24"/>
        </w:rPr>
        <w:t>279</w:t>
      </w:r>
      <w:r w:rsidRPr="008E35D6">
        <w:rPr>
          <w:rFonts w:ascii="Times New Roman" w:eastAsia="Times New Roman" w:hAnsi="Times New Roman"/>
          <w:sz w:val="24"/>
          <w:szCs w:val="24"/>
        </w:rPr>
        <w:t>]. При низкой стартовой дозе ГК также имелась тенденция к рецидивам заболевания [</w:t>
      </w:r>
      <w:r w:rsidR="004E6155" w:rsidRPr="008E35D6">
        <w:rPr>
          <w:rFonts w:ascii="Times New Roman" w:eastAsia="Times New Roman" w:hAnsi="Times New Roman"/>
          <w:sz w:val="24"/>
          <w:szCs w:val="24"/>
        </w:rPr>
        <w:t>279</w:t>
      </w:r>
      <w:r w:rsidRPr="008E35D6">
        <w:rPr>
          <w:rFonts w:ascii="Times New Roman" w:eastAsia="Times New Roman" w:hAnsi="Times New Roman"/>
          <w:sz w:val="24"/>
          <w:szCs w:val="24"/>
        </w:rPr>
        <w:t>].</w:t>
      </w:r>
      <w:bookmarkStart w:id="24" w:name="h.1ci93xb" w:colFirst="0" w:colLast="0"/>
      <w:bookmarkEnd w:id="24"/>
    </w:p>
    <w:p w14:paraId="066AFAE7" w14:textId="6E4C5CE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b/>
          <w:sz w:val="24"/>
          <w:szCs w:val="24"/>
        </w:rPr>
        <w:t>IgG4-cвязаное заболевание орбиты</w:t>
      </w:r>
      <w:r w:rsidR="005B5DE5" w:rsidRPr="008E35D6">
        <w:rPr>
          <w:rFonts w:ascii="Times New Roman" w:hAnsi="Times New Roman"/>
          <w:b/>
          <w:sz w:val="24"/>
          <w:szCs w:val="24"/>
        </w:rPr>
        <w:t>.</w:t>
      </w:r>
      <w:r w:rsidR="003A1203" w:rsidRPr="008E35D6">
        <w:rPr>
          <w:rFonts w:ascii="Times New Roman" w:hAnsi="Times New Roman"/>
          <w:b/>
          <w:sz w:val="24"/>
          <w:szCs w:val="24"/>
        </w:rPr>
        <w:t xml:space="preserve"> </w:t>
      </w:r>
      <w:r w:rsidRPr="008E35D6">
        <w:rPr>
          <w:rFonts w:ascii="Times New Roman" w:eastAsia="Times New Roman" w:hAnsi="Times New Roman"/>
          <w:sz w:val="24"/>
          <w:szCs w:val="24"/>
        </w:rPr>
        <w:t>По данным японского регистра из 1014 случаев ЛПЗ орбиты 26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составили IgG4-СЗО и IgG4-позитивные MALT-лимфомы орбиты [</w:t>
      </w:r>
      <w:r w:rsidR="004E6155" w:rsidRPr="008E35D6">
        <w:rPr>
          <w:rFonts w:ascii="Times New Roman" w:eastAsia="Times New Roman" w:hAnsi="Times New Roman"/>
          <w:sz w:val="24"/>
          <w:szCs w:val="24"/>
        </w:rPr>
        <w:t>104</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При IgG4-СЗО наиболее част</w:t>
      </w:r>
      <w:r w:rsidR="003A1203" w:rsidRPr="008E35D6">
        <w:rPr>
          <w:rFonts w:ascii="Times New Roman" w:eastAsia="Times New Roman" w:hAnsi="Times New Roman"/>
          <w:sz w:val="24"/>
          <w:szCs w:val="24"/>
        </w:rPr>
        <w:t>о поражается слезная железа (55–</w:t>
      </w:r>
      <w:r w:rsidRPr="008E35D6">
        <w:rPr>
          <w:rFonts w:ascii="Times New Roman" w:eastAsia="Times New Roman" w:hAnsi="Times New Roman"/>
          <w:sz w:val="24"/>
          <w:szCs w:val="24"/>
        </w:rPr>
        <w:t>88</w:t>
      </w:r>
      <w:r w:rsidR="003A120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экстраокуляр</w:t>
      </w:r>
      <w:r w:rsidR="003A1203" w:rsidRPr="008E35D6">
        <w:rPr>
          <w:rFonts w:ascii="Times New Roman" w:eastAsia="Times New Roman" w:hAnsi="Times New Roman"/>
          <w:sz w:val="24"/>
          <w:szCs w:val="24"/>
        </w:rPr>
        <w:t>ные глазодвигательные мышцы (23–</w:t>
      </w:r>
      <w:r w:rsidRPr="008E35D6">
        <w:rPr>
          <w:rFonts w:ascii="Times New Roman" w:eastAsia="Times New Roman" w:hAnsi="Times New Roman"/>
          <w:sz w:val="24"/>
          <w:szCs w:val="24"/>
        </w:rPr>
        <w:t>44</w:t>
      </w:r>
      <w:r w:rsidR="003A120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ретробульбарная клетчатка (55</w:t>
      </w:r>
      <w:r w:rsidR="003A120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3A1203" w:rsidRPr="008E35D6">
        <w:rPr>
          <w:rFonts w:ascii="Times New Roman" w:eastAsia="Times New Roman" w:hAnsi="Times New Roman"/>
          <w:sz w:val="24"/>
          <w:szCs w:val="24"/>
        </w:rPr>
        <w:t>) и ветви тройничного нерва (38,</w:t>
      </w:r>
      <w:r w:rsidRPr="008E35D6">
        <w:rPr>
          <w:rFonts w:ascii="Times New Roman" w:eastAsia="Times New Roman" w:hAnsi="Times New Roman"/>
          <w:sz w:val="24"/>
          <w:szCs w:val="24"/>
        </w:rPr>
        <w:t>5</w:t>
      </w:r>
      <w:r w:rsidR="003A120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реже заболевание поражает зрительный нерв (17</w:t>
      </w:r>
      <w:r w:rsidR="003A120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3A1203" w:rsidRPr="008E35D6">
        <w:rPr>
          <w:rFonts w:ascii="Times New Roman" w:eastAsia="Times New Roman" w:hAnsi="Times New Roman"/>
          <w:sz w:val="24"/>
          <w:szCs w:val="24"/>
        </w:rPr>
        <w:t>), ткани век (12,</w:t>
      </w:r>
      <w:r w:rsidRPr="008E35D6">
        <w:rPr>
          <w:rFonts w:ascii="Times New Roman" w:eastAsia="Times New Roman" w:hAnsi="Times New Roman"/>
          <w:sz w:val="24"/>
          <w:szCs w:val="24"/>
        </w:rPr>
        <w:t>3</w:t>
      </w:r>
      <w:r w:rsidR="003A120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локализуетс</w:t>
      </w:r>
      <w:r w:rsidR="003A1203" w:rsidRPr="008E35D6">
        <w:rPr>
          <w:rFonts w:ascii="Times New Roman" w:eastAsia="Times New Roman" w:hAnsi="Times New Roman"/>
          <w:sz w:val="24"/>
          <w:szCs w:val="24"/>
        </w:rPr>
        <w:t>я в носослезном канале (1,</w:t>
      </w:r>
      <w:r w:rsidRPr="008E35D6">
        <w:rPr>
          <w:rFonts w:ascii="Times New Roman" w:eastAsia="Times New Roman" w:hAnsi="Times New Roman"/>
          <w:sz w:val="24"/>
          <w:szCs w:val="24"/>
        </w:rPr>
        <w:t>5</w:t>
      </w:r>
      <w:r w:rsidR="003A120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слезном мешочке, может распространяться за предел</w:t>
      </w:r>
      <w:r w:rsidR="003A1203" w:rsidRPr="008E35D6">
        <w:rPr>
          <w:rFonts w:ascii="Times New Roman" w:eastAsia="Times New Roman" w:hAnsi="Times New Roman"/>
          <w:sz w:val="24"/>
          <w:szCs w:val="24"/>
        </w:rPr>
        <w:t>ы орбиты в крылонебную ямку (18,</w:t>
      </w:r>
      <w:r w:rsidRPr="008E35D6">
        <w:rPr>
          <w:rFonts w:ascii="Times New Roman" w:eastAsia="Times New Roman" w:hAnsi="Times New Roman"/>
          <w:sz w:val="24"/>
          <w:szCs w:val="24"/>
        </w:rPr>
        <w:t>5</w:t>
      </w:r>
      <w:r w:rsidR="003A120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и/ил</w:t>
      </w:r>
      <w:r w:rsidR="004E6155" w:rsidRPr="008E35D6">
        <w:rPr>
          <w:rFonts w:ascii="Times New Roman" w:eastAsia="Times New Roman" w:hAnsi="Times New Roman"/>
          <w:sz w:val="24"/>
          <w:szCs w:val="24"/>
        </w:rPr>
        <w:t>и инфраорбитальное отверстие [75</w:t>
      </w:r>
      <w:r w:rsidRPr="008E35D6">
        <w:rPr>
          <w:rFonts w:ascii="Times New Roman" w:eastAsia="Times New Roman" w:hAnsi="Times New Roman"/>
          <w:sz w:val="24"/>
          <w:szCs w:val="24"/>
        </w:rPr>
        <w:t>,</w:t>
      </w:r>
      <w:r w:rsidR="003A1203"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w:t>
      </w:r>
      <w:r w:rsidR="00166A81" w:rsidRPr="008E35D6">
        <w:rPr>
          <w:rFonts w:ascii="Times New Roman" w:eastAsia="Times New Roman" w:hAnsi="Times New Roman"/>
          <w:sz w:val="24"/>
          <w:szCs w:val="24"/>
        </w:rPr>
        <w:t>04</w:t>
      </w:r>
      <w:r w:rsidRPr="008E35D6">
        <w:rPr>
          <w:rFonts w:ascii="Times New Roman" w:eastAsia="Times New Roman" w:hAnsi="Times New Roman"/>
          <w:sz w:val="24"/>
          <w:szCs w:val="24"/>
        </w:rPr>
        <w:t>,</w:t>
      </w:r>
      <w:r w:rsidR="003A1203" w:rsidRPr="008E35D6">
        <w:rPr>
          <w:rFonts w:ascii="Times New Roman" w:eastAsia="Times New Roman" w:hAnsi="Times New Roman"/>
          <w:sz w:val="24"/>
          <w:szCs w:val="24"/>
        </w:rPr>
        <w:t xml:space="preserve"> </w:t>
      </w:r>
      <w:r w:rsidR="00FB4EC3" w:rsidRPr="008E35D6">
        <w:rPr>
          <w:rFonts w:ascii="Times New Roman" w:eastAsia="Times New Roman" w:hAnsi="Times New Roman"/>
          <w:sz w:val="24"/>
          <w:szCs w:val="24"/>
        </w:rPr>
        <w:t xml:space="preserve">140, 220, </w:t>
      </w:r>
      <w:r w:rsidR="00166A81" w:rsidRPr="008E35D6">
        <w:rPr>
          <w:rFonts w:ascii="Times New Roman" w:eastAsia="Times New Roman" w:hAnsi="Times New Roman"/>
          <w:sz w:val="24"/>
          <w:szCs w:val="24"/>
        </w:rPr>
        <w:t>230</w:t>
      </w:r>
      <w:r w:rsidRPr="008E35D6">
        <w:rPr>
          <w:rFonts w:ascii="Times New Roman" w:eastAsia="Times New Roman" w:hAnsi="Times New Roman"/>
          <w:sz w:val="24"/>
          <w:szCs w:val="24"/>
        </w:rPr>
        <w:t>]. Есть единичные описания поражения конъюнктивы с большим количеством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w:t>
      </w:r>
      <w:r w:rsidR="003A1203" w:rsidRPr="008E35D6">
        <w:rPr>
          <w:rFonts w:ascii="Times New Roman" w:eastAsia="Times New Roman" w:hAnsi="Times New Roman"/>
          <w:sz w:val="24"/>
          <w:szCs w:val="24"/>
        </w:rPr>
        <w:t xml:space="preserve"> однако</w:t>
      </w:r>
      <w:r w:rsidRPr="008E35D6">
        <w:rPr>
          <w:rFonts w:ascii="Times New Roman" w:eastAsia="Times New Roman" w:hAnsi="Times New Roman"/>
          <w:sz w:val="24"/>
          <w:szCs w:val="24"/>
        </w:rPr>
        <w:t xml:space="preserve"> с уверенностью судить о том, </w:t>
      </w:r>
      <w:r w:rsidR="003A1203" w:rsidRPr="008E35D6">
        <w:rPr>
          <w:rFonts w:ascii="Times New Roman" w:eastAsia="Times New Roman" w:hAnsi="Times New Roman"/>
          <w:sz w:val="24"/>
          <w:szCs w:val="24"/>
        </w:rPr>
        <w:t xml:space="preserve">что они наблюдались </w:t>
      </w:r>
      <w:r w:rsidRPr="008E35D6">
        <w:rPr>
          <w:rFonts w:ascii="Times New Roman" w:eastAsia="Times New Roman" w:hAnsi="Times New Roman"/>
          <w:sz w:val="24"/>
          <w:szCs w:val="24"/>
        </w:rPr>
        <w:t xml:space="preserve">именно </w:t>
      </w:r>
      <w:r w:rsidR="003A1203" w:rsidRPr="008E35D6">
        <w:rPr>
          <w:rFonts w:ascii="Times New Roman" w:eastAsia="Times New Roman" w:hAnsi="Times New Roman"/>
          <w:sz w:val="24"/>
          <w:szCs w:val="24"/>
        </w:rPr>
        <w:t>в рамках IgG4-СЗ</w:t>
      </w:r>
      <w:r w:rsidR="00166A81" w:rsidRPr="008E35D6">
        <w:rPr>
          <w:rFonts w:ascii="Times New Roman" w:eastAsia="Times New Roman" w:hAnsi="Times New Roman"/>
          <w:sz w:val="24"/>
          <w:szCs w:val="24"/>
        </w:rPr>
        <w:t>, не представляется возможным [205</w:t>
      </w:r>
      <w:r w:rsidRPr="008E35D6">
        <w:rPr>
          <w:rFonts w:ascii="Times New Roman" w:eastAsia="Times New Roman" w:hAnsi="Times New Roman"/>
          <w:sz w:val="24"/>
          <w:szCs w:val="24"/>
        </w:rPr>
        <w:t>]. Описан дебют IgG4-связанного пахименингита со склерита и переднего увеита [</w:t>
      </w:r>
      <w:r w:rsidR="00FB4EC3" w:rsidRPr="008E35D6">
        <w:rPr>
          <w:rFonts w:ascii="Times New Roman" w:eastAsia="Times New Roman" w:hAnsi="Times New Roman"/>
          <w:sz w:val="24"/>
          <w:szCs w:val="24"/>
        </w:rPr>
        <w:t>133</w:t>
      </w:r>
      <w:r w:rsidRPr="008E35D6">
        <w:rPr>
          <w:rFonts w:ascii="Times New Roman" w:eastAsia="Times New Roman" w:hAnsi="Times New Roman"/>
          <w:sz w:val="24"/>
          <w:szCs w:val="24"/>
        </w:rPr>
        <w:t>].</w:t>
      </w:r>
    </w:p>
    <w:p w14:paraId="51281C33" w14:textId="7468E62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Средний возраст пациентов с IgG4-СЗО составляет 60</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61 год (23</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90 лет), что достовер</w:t>
      </w:r>
      <w:r w:rsidR="00DE0346" w:rsidRPr="008E35D6">
        <w:rPr>
          <w:rFonts w:ascii="Times New Roman" w:eastAsia="Times New Roman" w:hAnsi="Times New Roman"/>
          <w:sz w:val="24"/>
          <w:szCs w:val="24"/>
        </w:rPr>
        <w:t>но выше возраста пациентов с не</w:t>
      </w:r>
      <w:r w:rsidRPr="008E35D6">
        <w:rPr>
          <w:rFonts w:ascii="Times New Roman" w:eastAsia="Times New Roman" w:hAnsi="Times New Roman"/>
          <w:sz w:val="24"/>
          <w:szCs w:val="24"/>
        </w:rPr>
        <w:t>связанным с IgG4 воспалением орбиты (средний возраст составляет 57 лет, 13</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88 лет), соотношение мужчин и женщин в большинстве исследований составляет примерно </w:t>
      </w:r>
      <w:r w:rsidR="00DE0346" w:rsidRPr="008E35D6">
        <w:rPr>
          <w:rFonts w:ascii="Times New Roman" w:eastAsia="Times New Roman" w:hAnsi="Times New Roman"/>
          <w:sz w:val="24"/>
          <w:szCs w:val="24"/>
        </w:rPr>
        <w:t>один к одному</w:t>
      </w:r>
      <w:r w:rsidRPr="008E35D6">
        <w:rPr>
          <w:rFonts w:ascii="Times New Roman" w:eastAsia="Times New Roman" w:hAnsi="Times New Roman"/>
          <w:sz w:val="24"/>
          <w:szCs w:val="24"/>
        </w:rPr>
        <w:t xml:space="preserve"> [</w:t>
      </w:r>
      <w:r w:rsidR="00166A81" w:rsidRPr="008E35D6">
        <w:rPr>
          <w:rFonts w:ascii="Times New Roman" w:eastAsia="Times New Roman" w:hAnsi="Times New Roman"/>
          <w:sz w:val="24"/>
          <w:szCs w:val="24"/>
        </w:rPr>
        <w:t xml:space="preserve">104, </w:t>
      </w:r>
      <w:r w:rsidR="00FB4EC3" w:rsidRPr="008E35D6">
        <w:rPr>
          <w:rFonts w:ascii="Times New Roman" w:eastAsia="Times New Roman" w:hAnsi="Times New Roman"/>
          <w:sz w:val="24"/>
          <w:szCs w:val="24"/>
        </w:rPr>
        <w:t xml:space="preserve">140, </w:t>
      </w:r>
      <w:r w:rsidR="00166A81" w:rsidRPr="008E35D6">
        <w:rPr>
          <w:rFonts w:ascii="Times New Roman" w:eastAsia="Times New Roman" w:hAnsi="Times New Roman"/>
          <w:sz w:val="24"/>
          <w:szCs w:val="24"/>
        </w:rPr>
        <w:t>230</w:t>
      </w:r>
      <w:r w:rsidRPr="008E35D6">
        <w:rPr>
          <w:rFonts w:ascii="Times New Roman" w:eastAsia="Times New Roman" w:hAnsi="Times New Roman"/>
          <w:sz w:val="24"/>
          <w:szCs w:val="24"/>
        </w:rPr>
        <w:t xml:space="preserve">]. </w:t>
      </w:r>
    </w:p>
    <w:p w14:paraId="0ACEB7C8" w14:textId="4163E75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Основными жалобами пациентов с IgG4-СЗО является припухлос</w:t>
      </w:r>
      <w:r w:rsidR="00DE0346" w:rsidRPr="008E35D6">
        <w:rPr>
          <w:rFonts w:ascii="Times New Roman" w:eastAsia="Times New Roman" w:hAnsi="Times New Roman"/>
          <w:sz w:val="24"/>
          <w:szCs w:val="24"/>
        </w:rPr>
        <w:t>т</w:t>
      </w:r>
      <w:r w:rsidRPr="008E35D6">
        <w:rPr>
          <w:rFonts w:ascii="Times New Roman" w:eastAsia="Times New Roman" w:hAnsi="Times New Roman"/>
          <w:sz w:val="24"/>
          <w:szCs w:val="24"/>
        </w:rPr>
        <w:t>ь/отек век, который встречается в 100</w:t>
      </w:r>
      <w:r w:rsidR="00DE034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при IgG4-связанн</w:t>
      </w:r>
      <w:r w:rsidR="00FB4EC3" w:rsidRPr="008E35D6">
        <w:rPr>
          <w:rFonts w:ascii="Times New Roman" w:eastAsia="Times New Roman" w:hAnsi="Times New Roman"/>
          <w:sz w:val="24"/>
          <w:szCs w:val="24"/>
        </w:rPr>
        <w:t>ом дакриоадените, и проптоз [75</w:t>
      </w:r>
      <w:r w:rsidRPr="008E35D6">
        <w:rPr>
          <w:rFonts w:ascii="Times New Roman" w:eastAsia="Times New Roman" w:hAnsi="Times New Roman"/>
          <w:sz w:val="24"/>
          <w:szCs w:val="24"/>
        </w:rPr>
        <w:t>,</w:t>
      </w:r>
      <w:r w:rsidR="00DE0346" w:rsidRPr="008E35D6">
        <w:rPr>
          <w:rFonts w:ascii="Times New Roman" w:eastAsia="Times New Roman" w:hAnsi="Times New Roman"/>
          <w:sz w:val="24"/>
          <w:szCs w:val="24"/>
        </w:rPr>
        <w:t xml:space="preserve"> </w:t>
      </w:r>
      <w:r w:rsidR="00FB4EC3" w:rsidRPr="008E35D6">
        <w:rPr>
          <w:rFonts w:ascii="Times New Roman" w:eastAsia="Times New Roman" w:hAnsi="Times New Roman"/>
          <w:sz w:val="24"/>
          <w:szCs w:val="24"/>
        </w:rPr>
        <w:t>140</w:t>
      </w:r>
      <w:r w:rsidRPr="008E35D6">
        <w:rPr>
          <w:rFonts w:ascii="Times New Roman" w:eastAsia="Times New Roman" w:hAnsi="Times New Roman"/>
          <w:sz w:val="24"/>
          <w:szCs w:val="24"/>
        </w:rPr>
        <w:t>]. Более чем у 50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есть какие-либо офтальмологические симптомы: диплопия, птоз, нарушение полей зрения, боль в глазах, слезотечение, снижение остроты и нечеткость зрения, ограничение движений глазных яблок и в редких случаях тяжелый/осложненный синдром сухого глаза [</w:t>
      </w:r>
      <w:r w:rsidR="0099062F" w:rsidRPr="008E35D6">
        <w:rPr>
          <w:rFonts w:ascii="Times New Roman" w:eastAsia="Times New Roman" w:hAnsi="Times New Roman"/>
          <w:sz w:val="24"/>
          <w:szCs w:val="24"/>
        </w:rPr>
        <w:t>75, 140</w:t>
      </w:r>
      <w:r w:rsidRPr="008E35D6">
        <w:rPr>
          <w:rFonts w:ascii="Times New Roman" w:eastAsia="Times New Roman" w:hAnsi="Times New Roman"/>
          <w:sz w:val="24"/>
          <w:szCs w:val="24"/>
        </w:rPr>
        <w:t>]. Несмотря на вовлечение нервных стволов</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лицевые боли и наличие чувствительных расстройс</w:t>
      </w:r>
      <w:r w:rsidR="00DE0346" w:rsidRPr="008E35D6">
        <w:rPr>
          <w:rFonts w:ascii="Times New Roman" w:eastAsia="Times New Roman" w:hAnsi="Times New Roman"/>
          <w:sz w:val="24"/>
          <w:szCs w:val="24"/>
        </w:rPr>
        <w:t>тв не</w:t>
      </w:r>
      <w:r w:rsidRPr="008E35D6">
        <w:rPr>
          <w:rFonts w:ascii="Times New Roman" w:eastAsia="Times New Roman" w:hAnsi="Times New Roman"/>
          <w:sz w:val="24"/>
          <w:szCs w:val="24"/>
        </w:rPr>
        <w:t>характерно, хотя имеются единичные описания [</w:t>
      </w:r>
      <w:r w:rsidR="0099062F" w:rsidRPr="008E35D6">
        <w:rPr>
          <w:rFonts w:ascii="Times New Roman" w:eastAsia="Times New Roman" w:hAnsi="Times New Roman"/>
          <w:sz w:val="24"/>
          <w:szCs w:val="24"/>
        </w:rPr>
        <w:t>75</w:t>
      </w:r>
      <w:r w:rsidRPr="008E35D6">
        <w:rPr>
          <w:rFonts w:ascii="Times New Roman" w:eastAsia="Times New Roman" w:hAnsi="Times New Roman"/>
          <w:sz w:val="24"/>
          <w:szCs w:val="24"/>
        </w:rPr>
        <w:t>,</w:t>
      </w:r>
      <w:r w:rsidR="00DE0346" w:rsidRPr="008E35D6">
        <w:rPr>
          <w:rFonts w:ascii="Times New Roman" w:eastAsia="Times New Roman" w:hAnsi="Times New Roman"/>
          <w:sz w:val="24"/>
          <w:szCs w:val="24"/>
        </w:rPr>
        <w:t xml:space="preserve"> </w:t>
      </w:r>
      <w:r w:rsidR="0099062F" w:rsidRPr="008E35D6">
        <w:rPr>
          <w:rFonts w:ascii="Times New Roman" w:eastAsia="Times New Roman" w:hAnsi="Times New Roman"/>
          <w:sz w:val="24"/>
          <w:szCs w:val="24"/>
        </w:rPr>
        <w:t>230</w:t>
      </w:r>
      <w:r w:rsidRPr="008E35D6">
        <w:rPr>
          <w:rFonts w:ascii="Times New Roman" w:eastAsia="Times New Roman" w:hAnsi="Times New Roman"/>
          <w:sz w:val="24"/>
          <w:szCs w:val="24"/>
        </w:rPr>
        <w:t>]. По разным данным</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BF7777">
        <w:rPr>
          <w:rFonts w:ascii="Times New Roman" w:eastAsia="Times New Roman" w:hAnsi="Times New Roman"/>
          <w:sz w:val="24"/>
          <w:szCs w:val="24"/>
        </w:rPr>
        <w:br/>
      </w:r>
      <w:r w:rsidRPr="008E35D6">
        <w:rPr>
          <w:rFonts w:ascii="Times New Roman" w:eastAsia="Times New Roman" w:hAnsi="Times New Roman"/>
          <w:sz w:val="24"/>
          <w:szCs w:val="24"/>
        </w:rPr>
        <w:t>30</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88</w:t>
      </w:r>
      <w:r w:rsidR="00BF7777">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имеют сочетанные IgG4-связанные поражения других органов, выявляющиеся синхронно или метахронно (чаще всего сиалоаденит,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РПФ, </w:t>
      </w:r>
      <w:r w:rsidR="004A3FD7"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шейная </w:t>
      </w:r>
      <w:r w:rsidRPr="008E35D6">
        <w:rPr>
          <w:rFonts w:ascii="Times New Roman" w:eastAsia="Times New Roman" w:hAnsi="Times New Roman"/>
          <w:sz w:val="24"/>
          <w:szCs w:val="24"/>
        </w:rPr>
        <w:lastRenderedPageBreak/>
        <w:t xml:space="preserve">и/или внутригрудная), до половины пациентов имеет аллергические заболевания (аллергический ринит, </w:t>
      </w:r>
      <w:r w:rsidR="003A245A" w:rsidRPr="008E35D6">
        <w:rPr>
          <w:rFonts w:ascii="Times New Roman" w:eastAsia="Times New Roman" w:hAnsi="Times New Roman"/>
          <w:sz w:val="24"/>
          <w:szCs w:val="24"/>
        </w:rPr>
        <w:t>БА</w:t>
      </w:r>
      <w:r w:rsidRPr="008E35D6">
        <w:rPr>
          <w:rFonts w:ascii="Times New Roman" w:eastAsia="Times New Roman" w:hAnsi="Times New Roman"/>
          <w:sz w:val="24"/>
          <w:szCs w:val="24"/>
        </w:rPr>
        <w:t>, лекарственная аллергия) и/или синусит [14</w:t>
      </w:r>
      <w:r w:rsidR="0099062F" w:rsidRPr="008E35D6">
        <w:rPr>
          <w:rFonts w:ascii="Times New Roman" w:eastAsia="Times New Roman" w:hAnsi="Times New Roman"/>
          <w:sz w:val="24"/>
          <w:szCs w:val="24"/>
        </w:rPr>
        <w:t>0</w:t>
      </w:r>
      <w:r w:rsidRPr="008E35D6">
        <w:rPr>
          <w:rFonts w:ascii="Times New Roman" w:eastAsia="Times New Roman" w:hAnsi="Times New Roman"/>
          <w:sz w:val="24"/>
          <w:szCs w:val="24"/>
        </w:rPr>
        <w:t>,</w:t>
      </w:r>
      <w:r w:rsidR="00DE0346" w:rsidRPr="008E35D6">
        <w:rPr>
          <w:rFonts w:ascii="Times New Roman" w:eastAsia="Times New Roman" w:hAnsi="Times New Roman"/>
          <w:sz w:val="24"/>
          <w:szCs w:val="24"/>
        </w:rPr>
        <w:t xml:space="preserve"> </w:t>
      </w:r>
      <w:r w:rsidR="0099062F" w:rsidRPr="008E35D6">
        <w:rPr>
          <w:rFonts w:ascii="Times New Roman" w:eastAsia="Times New Roman" w:hAnsi="Times New Roman"/>
          <w:sz w:val="24"/>
          <w:szCs w:val="24"/>
        </w:rPr>
        <w:t>288</w:t>
      </w:r>
      <w:r w:rsidRPr="008E35D6">
        <w:rPr>
          <w:rFonts w:ascii="Times New Roman" w:eastAsia="Times New Roman" w:hAnsi="Times New Roman"/>
          <w:sz w:val="24"/>
          <w:szCs w:val="24"/>
        </w:rPr>
        <w:t xml:space="preserve">]. </w:t>
      </w:r>
    </w:p>
    <w:p w14:paraId="376D32AC" w14:textId="41F3E85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Уровень IgG4 в сыворотке повышен у 91</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100</w:t>
      </w:r>
      <w:r w:rsidR="00DE034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причем его уровень достоверно выше у пациентов с системным течением IgG4-СЗ [</w:t>
      </w:r>
      <w:r w:rsidR="0099062F" w:rsidRPr="008E35D6">
        <w:rPr>
          <w:rFonts w:ascii="Times New Roman" w:eastAsia="Times New Roman" w:hAnsi="Times New Roman"/>
          <w:sz w:val="24"/>
          <w:szCs w:val="24"/>
        </w:rPr>
        <w:t>140, 288</w:t>
      </w:r>
      <w:r w:rsidRPr="008E35D6">
        <w:rPr>
          <w:rFonts w:ascii="Times New Roman" w:eastAsia="Times New Roman" w:hAnsi="Times New Roman"/>
          <w:sz w:val="24"/>
          <w:szCs w:val="24"/>
        </w:rPr>
        <w:t>]. У 50</w:t>
      </w:r>
      <w:r w:rsidR="00DE034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определяется повышение уровня IgE сыворотки, у 16</w:t>
      </w:r>
      <w:r w:rsidR="00DE034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DE034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эозинофилия, 50</w:t>
      </w:r>
      <w:r w:rsidR="00DE034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имеют ANA, 8</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23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DE034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положительный РФ [</w:t>
      </w:r>
      <w:r w:rsidR="00AF0C36" w:rsidRPr="008E35D6">
        <w:rPr>
          <w:rFonts w:ascii="Times New Roman" w:eastAsia="Times New Roman" w:hAnsi="Times New Roman"/>
          <w:sz w:val="24"/>
          <w:szCs w:val="24"/>
        </w:rPr>
        <w:t>140, 142, 288</w:t>
      </w:r>
      <w:r w:rsidRPr="008E35D6">
        <w:rPr>
          <w:rFonts w:ascii="Times New Roman" w:eastAsia="Times New Roman" w:hAnsi="Times New Roman"/>
          <w:sz w:val="24"/>
          <w:szCs w:val="24"/>
        </w:rPr>
        <w:t xml:space="preserve">]. </w:t>
      </w:r>
    </w:p>
    <w:p w14:paraId="733DC11B" w14:textId="7314D77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D. T. Ginat </w:t>
      </w:r>
      <w:r w:rsidR="00DE0346"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соавт</w:t>
      </w:r>
      <w:r w:rsidR="00DE0346" w:rsidRPr="008E35D6">
        <w:rPr>
          <w:rFonts w:ascii="Times New Roman" w:eastAsia="Times New Roman" w:hAnsi="Times New Roman"/>
          <w:sz w:val="24"/>
          <w:szCs w:val="24"/>
        </w:rPr>
        <w:t>оры</w:t>
      </w:r>
      <w:r w:rsidR="00AF0C36" w:rsidRPr="008E35D6">
        <w:rPr>
          <w:rFonts w:ascii="Times New Roman" w:eastAsia="Times New Roman" w:hAnsi="Times New Roman"/>
          <w:sz w:val="24"/>
          <w:szCs w:val="24"/>
        </w:rPr>
        <w:t xml:space="preserve"> [75</w:t>
      </w:r>
      <w:r w:rsidRPr="008E35D6">
        <w:rPr>
          <w:rFonts w:ascii="Times New Roman" w:eastAsia="Times New Roman" w:hAnsi="Times New Roman"/>
          <w:sz w:val="24"/>
          <w:szCs w:val="24"/>
        </w:rPr>
        <w:t xml:space="preserve">] выделяют следующие рентгенологические паттерны при IgG4-СЗО: 1) увеличение слезных желез, 2) утолщение экстраокулярных мышц, 3) пресептальный отек, 4) поражение клетчатки орбиты (диффузное или узловое), </w:t>
      </w:r>
      <w:r w:rsidR="00BF7777">
        <w:rPr>
          <w:rFonts w:ascii="Times New Roman" w:eastAsia="Times New Roman" w:hAnsi="Times New Roman"/>
          <w:sz w:val="24"/>
          <w:szCs w:val="24"/>
        </w:rPr>
        <w:t>5) периневральное поражение, 6) </w:t>
      </w:r>
      <w:r w:rsidRPr="008E35D6">
        <w:rPr>
          <w:rFonts w:ascii="Times New Roman" w:eastAsia="Times New Roman" w:hAnsi="Times New Roman"/>
          <w:sz w:val="24"/>
          <w:szCs w:val="24"/>
        </w:rPr>
        <w:t>поражение слезного канала или мешочка. В отдельных случаях может наблюдаться деминерализация костной ткани орбиты [</w:t>
      </w:r>
      <w:r w:rsidR="00AF0C36" w:rsidRPr="008E35D6">
        <w:rPr>
          <w:rFonts w:ascii="Times New Roman" w:eastAsia="Times New Roman" w:hAnsi="Times New Roman"/>
          <w:sz w:val="24"/>
          <w:szCs w:val="24"/>
        </w:rPr>
        <w:t>75</w:t>
      </w:r>
      <w:r w:rsidRPr="008E35D6">
        <w:rPr>
          <w:rFonts w:ascii="Times New Roman" w:eastAsia="Times New Roman" w:hAnsi="Times New Roman"/>
          <w:sz w:val="24"/>
          <w:szCs w:val="24"/>
        </w:rPr>
        <w:t xml:space="preserve">]. </w:t>
      </w:r>
    </w:p>
    <w:p w14:paraId="232613BC" w14:textId="6EB6DE6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 данным томографии</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двусторонние поражения слезных желез выявляются чаще </w:t>
      </w:r>
      <w:r w:rsidR="00BF7777">
        <w:rPr>
          <w:rFonts w:ascii="Times New Roman" w:eastAsia="Times New Roman" w:hAnsi="Times New Roman"/>
          <w:sz w:val="24"/>
          <w:szCs w:val="24"/>
        </w:rPr>
        <w:br/>
      </w:r>
      <w:r w:rsidRPr="008E35D6">
        <w:rPr>
          <w:rFonts w:ascii="Times New Roman" w:eastAsia="Times New Roman" w:hAnsi="Times New Roman"/>
          <w:sz w:val="24"/>
          <w:szCs w:val="24"/>
        </w:rPr>
        <w:t>(в 50</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93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случаев), чем односторонн</w:t>
      </w:r>
      <w:r w:rsidR="00DE0346"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е, хотя характер поражения может </w:t>
      </w:r>
      <w:r w:rsidR="00AF0C36" w:rsidRPr="008E35D6">
        <w:rPr>
          <w:rFonts w:ascii="Times New Roman" w:eastAsia="Times New Roman" w:hAnsi="Times New Roman"/>
          <w:sz w:val="24"/>
          <w:szCs w:val="24"/>
        </w:rPr>
        <w:t>носить асимметричный характер [75</w:t>
      </w:r>
      <w:r w:rsidRPr="008E35D6">
        <w:rPr>
          <w:rFonts w:ascii="Times New Roman" w:eastAsia="Times New Roman" w:hAnsi="Times New Roman"/>
          <w:sz w:val="24"/>
          <w:szCs w:val="24"/>
        </w:rPr>
        <w:t>,</w:t>
      </w:r>
      <w:r w:rsidR="00DE0346" w:rsidRPr="008E35D6">
        <w:rPr>
          <w:rFonts w:ascii="Times New Roman" w:eastAsia="Times New Roman" w:hAnsi="Times New Roman"/>
          <w:sz w:val="24"/>
          <w:szCs w:val="24"/>
        </w:rPr>
        <w:t xml:space="preserve"> </w:t>
      </w:r>
      <w:r w:rsidR="00AF0C36" w:rsidRPr="008E35D6">
        <w:rPr>
          <w:rFonts w:ascii="Times New Roman" w:eastAsia="Times New Roman" w:hAnsi="Times New Roman"/>
          <w:sz w:val="24"/>
          <w:szCs w:val="24"/>
        </w:rPr>
        <w:t>140, 230</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Утолщение экстраокулярных мышц </w:t>
      </w:r>
      <w:r w:rsidR="00DE0346" w:rsidRPr="008E35D6">
        <w:rPr>
          <w:rFonts w:ascii="Times New Roman" w:eastAsia="Times New Roman" w:hAnsi="Times New Roman"/>
          <w:sz w:val="24"/>
          <w:szCs w:val="24"/>
        </w:rPr>
        <w:t>часто бывает унилатеральным (57,</w:t>
      </w:r>
      <w:r w:rsidRPr="008E35D6">
        <w:rPr>
          <w:rFonts w:ascii="Times New Roman" w:eastAsia="Times New Roman" w:hAnsi="Times New Roman"/>
          <w:sz w:val="24"/>
          <w:szCs w:val="24"/>
        </w:rPr>
        <w:t>2</w:t>
      </w:r>
      <w:r w:rsidR="00BF7777">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DE0346" w:rsidRPr="008E35D6">
        <w:rPr>
          <w:rFonts w:ascii="Times New Roman" w:eastAsia="Times New Roman" w:hAnsi="Times New Roman"/>
          <w:sz w:val="24"/>
          <w:szCs w:val="24"/>
        </w:rPr>
        <w:t>) и затрагивает несколько мышц.</w:t>
      </w:r>
      <w:r w:rsidRPr="008E35D6">
        <w:rPr>
          <w:rFonts w:ascii="Times New Roman" w:eastAsia="Times New Roman" w:hAnsi="Times New Roman"/>
          <w:sz w:val="24"/>
          <w:szCs w:val="24"/>
        </w:rPr>
        <w:t xml:space="preserve"> </w:t>
      </w:r>
      <w:r w:rsidR="00DE0346" w:rsidRPr="008E35D6">
        <w:rPr>
          <w:rFonts w:ascii="Times New Roman" w:eastAsia="Times New Roman" w:hAnsi="Times New Roman"/>
          <w:sz w:val="24"/>
          <w:szCs w:val="24"/>
        </w:rPr>
        <w:t>П</w:t>
      </w:r>
      <w:r w:rsidRPr="008E35D6">
        <w:rPr>
          <w:rFonts w:ascii="Times New Roman" w:eastAsia="Times New Roman" w:hAnsi="Times New Roman"/>
          <w:sz w:val="24"/>
          <w:szCs w:val="24"/>
        </w:rPr>
        <w:t>о данным других авторов</w:t>
      </w:r>
      <w:r w:rsidR="00DE0346"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наиболее часто поражается </w:t>
      </w:r>
      <w:r w:rsidRPr="008E35D6">
        <w:rPr>
          <w:rFonts w:ascii="Times New Roman" w:eastAsia="Times New Roman" w:hAnsi="Times New Roman"/>
          <w:i/>
          <w:sz w:val="24"/>
          <w:szCs w:val="24"/>
        </w:rPr>
        <w:t>m. rectus lateralis</w:t>
      </w:r>
      <w:r w:rsidRPr="008E35D6">
        <w:rPr>
          <w:rFonts w:ascii="Times New Roman" w:eastAsia="Times New Roman" w:hAnsi="Times New Roman"/>
          <w:sz w:val="24"/>
          <w:szCs w:val="24"/>
        </w:rPr>
        <w:t xml:space="preserve"> (в отличие от эндокринной офтальтмопатии, при которой чаще всего поражаются </w:t>
      </w:r>
      <w:r w:rsidRPr="008E35D6">
        <w:rPr>
          <w:rFonts w:ascii="Times New Roman" w:eastAsia="Times New Roman" w:hAnsi="Times New Roman"/>
          <w:i/>
          <w:sz w:val="24"/>
          <w:szCs w:val="24"/>
        </w:rPr>
        <w:t>m. rectus inferior и medialis</w:t>
      </w:r>
      <w:r w:rsidRPr="008E35D6">
        <w:rPr>
          <w:rFonts w:ascii="Times New Roman" w:eastAsia="Times New Roman" w:hAnsi="Times New Roman"/>
          <w:sz w:val="24"/>
          <w:szCs w:val="24"/>
        </w:rPr>
        <w:t>) [</w:t>
      </w:r>
      <w:r w:rsidR="00B1074C" w:rsidRPr="008E35D6">
        <w:rPr>
          <w:rFonts w:ascii="Times New Roman" w:eastAsia="Times New Roman" w:hAnsi="Times New Roman"/>
          <w:sz w:val="24"/>
          <w:szCs w:val="24"/>
        </w:rPr>
        <w:t>289</w:t>
      </w:r>
      <w:r w:rsidRPr="008E35D6">
        <w:rPr>
          <w:rFonts w:ascii="Times New Roman" w:eastAsia="Times New Roman" w:hAnsi="Times New Roman"/>
          <w:sz w:val="24"/>
          <w:szCs w:val="24"/>
        </w:rPr>
        <w:t>].</w:t>
      </w:r>
    </w:p>
    <w:p w14:paraId="06CFCE92" w14:textId="3599CFC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K. Ohshima и соавт</w:t>
      </w:r>
      <w:r w:rsidR="00DE0346" w:rsidRPr="008E35D6">
        <w:rPr>
          <w:rFonts w:ascii="Times New Roman" w:eastAsia="Times New Roman" w:hAnsi="Times New Roman"/>
          <w:sz w:val="24"/>
          <w:szCs w:val="24"/>
        </w:rPr>
        <w:t>оры</w:t>
      </w:r>
      <w:r w:rsidRPr="008E35D6">
        <w:rPr>
          <w:rFonts w:ascii="Times New Roman" w:eastAsia="Times New Roman" w:hAnsi="Times New Roman"/>
          <w:sz w:val="24"/>
          <w:szCs w:val="24"/>
        </w:rPr>
        <w:t xml:space="preserve"> [</w:t>
      </w:r>
      <w:r w:rsidR="00B1074C" w:rsidRPr="008E35D6">
        <w:rPr>
          <w:rFonts w:ascii="Times New Roman" w:eastAsia="Times New Roman" w:hAnsi="Times New Roman"/>
          <w:sz w:val="24"/>
          <w:szCs w:val="24"/>
        </w:rPr>
        <w:t>194</w:t>
      </w:r>
      <w:r w:rsidRPr="008E35D6">
        <w:rPr>
          <w:rFonts w:ascii="Times New Roman" w:eastAsia="Times New Roman" w:hAnsi="Times New Roman"/>
          <w:sz w:val="24"/>
          <w:szCs w:val="24"/>
        </w:rPr>
        <w:t>] установили, что двустороннее увеличение инфраорбитального нерва является по сути</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патогномоничным симптомом IgG4-СЗО. Данное наблюдение было подтверждено и в работе К. Takano и соавт</w:t>
      </w:r>
      <w:r w:rsidR="0026449C" w:rsidRPr="008E35D6">
        <w:rPr>
          <w:rFonts w:ascii="Times New Roman" w:eastAsia="Times New Roman" w:hAnsi="Times New Roman"/>
          <w:sz w:val="24"/>
          <w:szCs w:val="24"/>
        </w:rPr>
        <w:t>оров</w:t>
      </w:r>
      <w:r w:rsidRPr="008E35D6">
        <w:rPr>
          <w:rFonts w:ascii="Times New Roman" w:eastAsia="Times New Roman" w:hAnsi="Times New Roman"/>
          <w:sz w:val="24"/>
          <w:szCs w:val="24"/>
        </w:rPr>
        <w:t xml:space="preserve"> [</w:t>
      </w:r>
      <w:r w:rsidR="00B1074C" w:rsidRPr="008E35D6">
        <w:rPr>
          <w:rFonts w:ascii="Times New Roman" w:eastAsia="Times New Roman" w:hAnsi="Times New Roman"/>
          <w:sz w:val="24"/>
          <w:szCs w:val="24"/>
        </w:rPr>
        <w:t>244</w:t>
      </w:r>
      <w:r w:rsidRPr="008E35D6">
        <w:rPr>
          <w:rFonts w:ascii="Times New Roman" w:eastAsia="Times New Roman" w:hAnsi="Times New Roman"/>
          <w:sz w:val="24"/>
          <w:szCs w:val="24"/>
        </w:rPr>
        <w:t xml:space="preserve">], в их группе пациентов увеличение подглазничного нерва, у некоторых </w:t>
      </w:r>
      <w:r w:rsidR="0026449C" w:rsidRPr="008E35D6">
        <w:rPr>
          <w:rFonts w:ascii="Times New Roman" w:eastAsia="Times New Roman" w:hAnsi="Times New Roman"/>
          <w:sz w:val="24"/>
          <w:szCs w:val="24"/>
        </w:rPr>
        <w:t>больных а</w:t>
      </w:r>
      <w:r w:rsidRPr="008E35D6">
        <w:rPr>
          <w:rFonts w:ascii="Times New Roman" w:eastAsia="Times New Roman" w:hAnsi="Times New Roman"/>
          <w:sz w:val="24"/>
          <w:szCs w:val="24"/>
        </w:rPr>
        <w:t>симметричное, наблюдалось у трети пациентов с БМ и коррелировало с уровнем сывороточного IgG4 и наличием мультиорганных поражений [</w:t>
      </w:r>
      <w:r w:rsidR="00B1074C" w:rsidRPr="008E35D6">
        <w:rPr>
          <w:rFonts w:ascii="Times New Roman" w:eastAsia="Times New Roman" w:hAnsi="Times New Roman"/>
          <w:sz w:val="24"/>
          <w:szCs w:val="24"/>
        </w:rPr>
        <w:t>244</w:t>
      </w:r>
      <w:r w:rsidRPr="008E35D6">
        <w:rPr>
          <w:rFonts w:ascii="Times New Roman" w:eastAsia="Times New Roman" w:hAnsi="Times New Roman"/>
          <w:sz w:val="24"/>
          <w:szCs w:val="24"/>
        </w:rPr>
        <w:t xml:space="preserve">]. </w:t>
      </w:r>
    </w:p>
    <w:p w14:paraId="6D345E26" w14:textId="32D1B41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Дифференциальный диагноз в случае увеличения слезных желез, периневрального расположения очагов проводят с различными опухолями (железисто-кистозной карциномой, плоскоклеточным раком), шванномами, нейрофиброматозом, лимфомами, инфекционным дакриоаденитом, БШ, саркоидозом, хронической воспалительной демиелинизирующей полирадикулонейропатией, миофибробластическими опухолями, реактивной лимфоидной гиперплазией и</w:t>
      </w:r>
      <w:r w:rsidR="00BF7777">
        <w:rPr>
          <w:rFonts w:ascii="Times New Roman" w:eastAsia="Times New Roman" w:hAnsi="Times New Roman"/>
          <w:sz w:val="24"/>
          <w:szCs w:val="24"/>
        </w:rPr>
        <w:t> </w:t>
      </w:r>
      <w:r w:rsidRPr="008E35D6">
        <w:rPr>
          <w:rFonts w:ascii="Times New Roman" w:eastAsia="Times New Roman" w:hAnsi="Times New Roman"/>
          <w:sz w:val="24"/>
          <w:szCs w:val="24"/>
        </w:rPr>
        <w:t>идиопатическим воспалением орбиты [</w:t>
      </w:r>
      <w:r w:rsidR="00B1074C" w:rsidRPr="008E35D6">
        <w:rPr>
          <w:rFonts w:ascii="Times New Roman" w:eastAsia="Times New Roman" w:hAnsi="Times New Roman"/>
          <w:sz w:val="24"/>
          <w:szCs w:val="24"/>
        </w:rPr>
        <w:t>75</w:t>
      </w:r>
      <w:r w:rsidR="002F661B" w:rsidRPr="008E35D6">
        <w:rPr>
          <w:rFonts w:ascii="Times New Roman" w:eastAsia="Times New Roman" w:hAnsi="Times New Roman"/>
          <w:sz w:val="24"/>
          <w:szCs w:val="24"/>
        </w:rPr>
        <w:t xml:space="preserve">, </w:t>
      </w:r>
      <w:r w:rsidR="00B1074C" w:rsidRPr="008E35D6">
        <w:rPr>
          <w:rFonts w:ascii="Times New Roman" w:eastAsia="Times New Roman" w:hAnsi="Times New Roman"/>
          <w:sz w:val="24"/>
          <w:szCs w:val="24"/>
        </w:rPr>
        <w:t>230</w:t>
      </w:r>
      <w:r w:rsidR="002F661B" w:rsidRPr="008E35D6">
        <w:rPr>
          <w:rFonts w:ascii="Times New Roman" w:eastAsia="Times New Roman" w:hAnsi="Times New Roman"/>
          <w:sz w:val="24"/>
          <w:szCs w:val="24"/>
        </w:rPr>
        <w:t>,</w:t>
      </w:r>
      <w:r w:rsidR="0026449C" w:rsidRPr="008E35D6">
        <w:rPr>
          <w:rFonts w:ascii="Times New Roman" w:eastAsia="Times New Roman" w:hAnsi="Times New Roman"/>
          <w:sz w:val="24"/>
          <w:szCs w:val="24"/>
        </w:rPr>
        <w:t xml:space="preserve"> </w:t>
      </w:r>
      <w:r w:rsidR="002F661B" w:rsidRPr="008E35D6">
        <w:rPr>
          <w:rFonts w:ascii="Times New Roman" w:eastAsia="Times New Roman" w:hAnsi="Times New Roman"/>
          <w:sz w:val="24"/>
          <w:szCs w:val="24"/>
        </w:rPr>
        <w:t>244, 288</w:t>
      </w:r>
      <w:r w:rsidRPr="008E35D6">
        <w:rPr>
          <w:rFonts w:ascii="Times New Roman" w:eastAsia="Times New Roman" w:hAnsi="Times New Roman"/>
          <w:sz w:val="24"/>
          <w:szCs w:val="24"/>
        </w:rPr>
        <w:t>]. Дифференциальный диагноз миозита экстраокулярных мышц проводят с лимфомами, инфекционными поражениями и эндокринной офтальмопатией [</w:t>
      </w:r>
      <w:r w:rsidR="002F661B" w:rsidRPr="008E35D6">
        <w:rPr>
          <w:rFonts w:ascii="Times New Roman" w:eastAsia="Times New Roman" w:hAnsi="Times New Roman"/>
          <w:sz w:val="24"/>
          <w:szCs w:val="24"/>
        </w:rPr>
        <w:t>75</w:t>
      </w:r>
      <w:r w:rsidRPr="008E35D6">
        <w:rPr>
          <w:rFonts w:ascii="Times New Roman" w:eastAsia="Times New Roman" w:hAnsi="Times New Roman"/>
          <w:sz w:val="24"/>
          <w:szCs w:val="24"/>
        </w:rPr>
        <w:t>]. Даже массивное увеличение экстраокулярных мышц при IgG4-СЗО приводит к ограничению движений глазных яблок лишь в четверти случаев, в отли</w:t>
      </w:r>
      <w:r w:rsidR="0026449C" w:rsidRPr="008E35D6">
        <w:rPr>
          <w:rFonts w:ascii="Times New Roman" w:eastAsia="Times New Roman" w:hAnsi="Times New Roman"/>
          <w:sz w:val="24"/>
          <w:szCs w:val="24"/>
        </w:rPr>
        <w:t xml:space="preserve">чие от эндокринной </w:t>
      </w:r>
      <w:r w:rsidR="0026449C" w:rsidRPr="008E35D6">
        <w:rPr>
          <w:rFonts w:ascii="Times New Roman" w:eastAsia="Times New Roman" w:hAnsi="Times New Roman"/>
          <w:sz w:val="24"/>
          <w:szCs w:val="24"/>
        </w:rPr>
        <w:lastRenderedPageBreak/>
        <w:t>офтальмопати</w:t>
      </w:r>
      <w:r w:rsidRPr="008E35D6">
        <w:rPr>
          <w:rFonts w:ascii="Times New Roman" w:eastAsia="Times New Roman" w:hAnsi="Times New Roman"/>
          <w:sz w:val="24"/>
          <w:szCs w:val="24"/>
        </w:rPr>
        <w:t>и и идиопатического воспаления орбиты [</w:t>
      </w:r>
      <w:r w:rsidR="002F661B" w:rsidRPr="008E35D6">
        <w:rPr>
          <w:rFonts w:ascii="Times New Roman" w:eastAsia="Times New Roman" w:hAnsi="Times New Roman"/>
          <w:sz w:val="24"/>
          <w:szCs w:val="24"/>
        </w:rPr>
        <w:t>230</w:t>
      </w:r>
      <w:r w:rsidRPr="008E35D6">
        <w:rPr>
          <w:rFonts w:ascii="Times New Roman" w:eastAsia="Times New Roman" w:hAnsi="Times New Roman"/>
          <w:sz w:val="24"/>
          <w:szCs w:val="24"/>
        </w:rPr>
        <w:t>]. При поражении орбитальной клетчатки необходимо исключать целлюлит орбитальной клетчатки, саркоидоз и ГПА, при пресептальном отеке</w:t>
      </w:r>
      <w:r w:rsidR="00D83ABA" w:rsidRPr="008E35D6">
        <w:rPr>
          <w:rFonts w:ascii="Times New Roman" w:eastAsia="Times New Roman" w:hAnsi="Times New Roman"/>
          <w:sz w:val="24"/>
          <w:szCs w:val="24"/>
        </w:rPr>
        <w:t xml:space="preserve"> — </w:t>
      </w:r>
      <w:r w:rsidR="0026449C" w:rsidRPr="008E35D6">
        <w:rPr>
          <w:rFonts w:ascii="Times New Roman" w:eastAsia="Times New Roman" w:hAnsi="Times New Roman"/>
          <w:sz w:val="24"/>
          <w:szCs w:val="24"/>
        </w:rPr>
        <w:t>целлюлит пресептальн</w:t>
      </w:r>
      <w:r w:rsidRPr="008E35D6">
        <w:rPr>
          <w:rFonts w:ascii="Times New Roman" w:eastAsia="Times New Roman" w:hAnsi="Times New Roman"/>
          <w:sz w:val="24"/>
          <w:szCs w:val="24"/>
        </w:rPr>
        <w:t>ой клетчатки, лимфомы, травмы глаза [</w:t>
      </w:r>
      <w:r w:rsidR="002F661B" w:rsidRPr="008E35D6">
        <w:rPr>
          <w:rFonts w:ascii="Times New Roman" w:eastAsia="Times New Roman" w:hAnsi="Times New Roman"/>
          <w:sz w:val="24"/>
          <w:szCs w:val="24"/>
        </w:rPr>
        <w:t>75</w:t>
      </w:r>
      <w:r w:rsidRPr="008E35D6">
        <w:rPr>
          <w:rFonts w:ascii="Times New Roman" w:eastAsia="Times New Roman" w:hAnsi="Times New Roman"/>
          <w:sz w:val="24"/>
          <w:szCs w:val="24"/>
        </w:rPr>
        <w:t>].</w:t>
      </w:r>
    </w:p>
    <w:p w14:paraId="5AC05E1F" w14:textId="6F55E3E6" w:rsidR="00C64451" w:rsidRPr="008E35D6" w:rsidRDefault="009D2F2D" w:rsidP="00C6445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Назначение стероидов в стандартной дозе эффективно в абсолютном большинстве случаев, однако </w:t>
      </w:r>
      <w:r w:rsidR="0026449C" w:rsidRPr="008E35D6">
        <w:rPr>
          <w:rFonts w:ascii="Times New Roman" w:eastAsia="Times New Roman" w:hAnsi="Times New Roman"/>
          <w:sz w:val="24"/>
          <w:szCs w:val="24"/>
        </w:rPr>
        <w:t>уровень рецидивов составляет 18–</w:t>
      </w:r>
      <w:r w:rsidRPr="008E35D6">
        <w:rPr>
          <w:rFonts w:ascii="Times New Roman" w:eastAsia="Times New Roman" w:hAnsi="Times New Roman"/>
          <w:sz w:val="24"/>
          <w:szCs w:val="24"/>
        </w:rPr>
        <w:t>50</w:t>
      </w:r>
      <w:r w:rsidR="0026449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как на фоне поддерживающей терапии стероидами, так и на фоне их отмены [</w:t>
      </w:r>
      <w:r w:rsidR="002F661B" w:rsidRPr="008E35D6">
        <w:rPr>
          <w:rFonts w:ascii="Times New Roman" w:eastAsia="Times New Roman" w:hAnsi="Times New Roman"/>
          <w:sz w:val="24"/>
          <w:szCs w:val="24"/>
        </w:rPr>
        <w:t>140, 288</w:t>
      </w:r>
      <w:r w:rsidRPr="008E35D6">
        <w:rPr>
          <w:rFonts w:ascii="Times New Roman" w:eastAsia="Times New Roman" w:hAnsi="Times New Roman"/>
          <w:sz w:val="24"/>
          <w:szCs w:val="24"/>
        </w:rPr>
        <w:t>]. Есть отдельные описания неэффек</w:t>
      </w:r>
      <w:r w:rsidR="0026449C" w:rsidRPr="008E35D6">
        <w:rPr>
          <w:rFonts w:ascii="Times New Roman" w:eastAsia="Times New Roman" w:hAnsi="Times New Roman"/>
          <w:sz w:val="24"/>
          <w:szCs w:val="24"/>
        </w:rPr>
        <w:t>тивности терапии IgG4-СЗО ГК и РТМ</w:t>
      </w:r>
      <w:r w:rsidRPr="008E35D6">
        <w:rPr>
          <w:rFonts w:ascii="Times New Roman" w:eastAsia="Times New Roman" w:hAnsi="Times New Roman"/>
          <w:sz w:val="24"/>
          <w:szCs w:val="24"/>
        </w:rPr>
        <w:t xml:space="preserve"> [</w:t>
      </w:r>
      <w:r w:rsidR="00C11E5A" w:rsidRPr="008E35D6">
        <w:rPr>
          <w:rFonts w:ascii="Times New Roman" w:eastAsia="Times New Roman" w:hAnsi="Times New Roman"/>
          <w:sz w:val="24"/>
          <w:szCs w:val="24"/>
        </w:rPr>
        <w:t>288</w:t>
      </w:r>
      <w:r w:rsidRPr="008E35D6">
        <w:rPr>
          <w:rFonts w:ascii="Times New Roman" w:eastAsia="Times New Roman" w:hAnsi="Times New Roman"/>
          <w:sz w:val="24"/>
          <w:szCs w:val="24"/>
        </w:rPr>
        <w:t>]. По данным T. Kubota с соавт</w:t>
      </w:r>
      <w:r w:rsidR="0026449C"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[14</w:t>
      </w:r>
      <w:r w:rsidR="00C11E5A" w:rsidRPr="008E35D6">
        <w:rPr>
          <w:rFonts w:ascii="Times New Roman" w:eastAsia="Times New Roman" w:hAnsi="Times New Roman"/>
          <w:sz w:val="24"/>
          <w:szCs w:val="24"/>
        </w:rPr>
        <w:t>2</w:t>
      </w:r>
      <w:r w:rsidRPr="008E35D6">
        <w:rPr>
          <w:rFonts w:ascii="Times New Roman" w:eastAsia="Times New Roman" w:hAnsi="Times New Roman"/>
          <w:sz w:val="24"/>
          <w:szCs w:val="24"/>
        </w:rPr>
        <w:t>]</w:t>
      </w:r>
      <w:r w:rsidR="0026449C"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предиктором раннего рецидива у пациентов с дакриоаденитом является повышение РФ</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 xml:space="preserve">30 </w:t>
      </w:r>
      <w:r w:rsidR="0026449C" w:rsidRPr="008E35D6">
        <w:rPr>
          <w:rFonts w:ascii="Times New Roman" w:eastAsia="Times New Roman" w:hAnsi="Times New Roman"/>
          <w:sz w:val="24"/>
          <w:szCs w:val="24"/>
        </w:rPr>
        <w:t>ед</w:t>
      </w:r>
      <w:r w:rsidRPr="008E35D6">
        <w:rPr>
          <w:rFonts w:ascii="Times New Roman" w:eastAsia="Times New Roman" w:hAnsi="Times New Roman"/>
          <w:sz w:val="24"/>
          <w:szCs w:val="24"/>
        </w:rPr>
        <w:t>/мл до начала терапии ГК [14</w:t>
      </w:r>
      <w:r w:rsidR="00C11E5A" w:rsidRPr="008E35D6">
        <w:rPr>
          <w:rFonts w:ascii="Times New Roman" w:eastAsia="Times New Roman" w:hAnsi="Times New Roman"/>
          <w:sz w:val="24"/>
          <w:szCs w:val="24"/>
        </w:rPr>
        <w:t>2</w:t>
      </w:r>
      <w:r w:rsidRPr="008E35D6">
        <w:rPr>
          <w:rFonts w:ascii="Times New Roman" w:eastAsia="Times New Roman" w:hAnsi="Times New Roman"/>
          <w:sz w:val="24"/>
          <w:szCs w:val="24"/>
        </w:rPr>
        <w:t>]. Это было подтвержд</w:t>
      </w:r>
      <w:r w:rsidR="00C11E5A" w:rsidRPr="008E35D6">
        <w:rPr>
          <w:rFonts w:ascii="Times New Roman" w:eastAsia="Times New Roman" w:hAnsi="Times New Roman"/>
          <w:sz w:val="24"/>
          <w:szCs w:val="24"/>
        </w:rPr>
        <w:t>ено и в других исследованиях [279</w:t>
      </w:r>
      <w:r w:rsidRPr="008E35D6">
        <w:rPr>
          <w:rFonts w:ascii="Times New Roman" w:eastAsia="Times New Roman" w:hAnsi="Times New Roman"/>
          <w:sz w:val="24"/>
          <w:szCs w:val="24"/>
        </w:rPr>
        <w:t>]. По данным некоторых авторов</w:t>
      </w:r>
      <w:r w:rsidR="0026449C"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ответ на терапию коррелирует с уровнем повышения IgG4 сыворотки: чем ниже, тем хуже ответ на стероиды [</w:t>
      </w:r>
      <w:r w:rsidR="00C11E5A" w:rsidRPr="008E35D6">
        <w:rPr>
          <w:rFonts w:ascii="Times New Roman" w:eastAsia="Times New Roman" w:hAnsi="Times New Roman"/>
          <w:sz w:val="24"/>
          <w:szCs w:val="24"/>
        </w:rPr>
        <w:t>288</w:t>
      </w:r>
      <w:r w:rsidRPr="008E35D6">
        <w:rPr>
          <w:rFonts w:ascii="Times New Roman" w:eastAsia="Times New Roman" w:hAnsi="Times New Roman"/>
          <w:sz w:val="24"/>
          <w:szCs w:val="24"/>
        </w:rPr>
        <w:t xml:space="preserve">]. </w:t>
      </w:r>
      <w:bookmarkStart w:id="25" w:name="h.3whwml4" w:colFirst="0" w:colLast="0"/>
      <w:bookmarkEnd w:id="25"/>
    </w:p>
    <w:p w14:paraId="46099E98" w14:textId="050FF84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b/>
          <w:sz w:val="24"/>
          <w:szCs w:val="24"/>
        </w:rPr>
        <w:t>IgG4-связанные поражения глотки, гортани и мягких тканей шеи</w:t>
      </w:r>
      <w:r w:rsidR="00C64451" w:rsidRPr="008E35D6">
        <w:rPr>
          <w:rFonts w:ascii="Times New Roman" w:hAnsi="Times New Roman"/>
          <w:b/>
          <w:sz w:val="24"/>
          <w:szCs w:val="24"/>
        </w:rPr>
        <w:t xml:space="preserve">. </w:t>
      </w:r>
      <w:r w:rsidRPr="008E35D6">
        <w:rPr>
          <w:rFonts w:ascii="Times New Roman" w:eastAsia="Times New Roman" w:hAnsi="Times New Roman"/>
          <w:sz w:val="24"/>
          <w:szCs w:val="24"/>
        </w:rPr>
        <w:t xml:space="preserve">Идиопатический фиброз тканей шеи (склерозирующий цервицит) впервые был описан </w:t>
      </w:r>
      <w:r w:rsidR="00EA48B4" w:rsidRPr="008E35D6">
        <w:rPr>
          <w:rFonts w:ascii="Times New Roman" w:eastAsia="Times New Roman" w:hAnsi="Times New Roman"/>
          <w:sz w:val="24"/>
          <w:szCs w:val="24"/>
          <w:lang w:val="en-US"/>
        </w:rPr>
        <w:t>D</w:t>
      </w:r>
      <w:r w:rsidR="00EA48B4" w:rsidRPr="008E35D6">
        <w:rPr>
          <w:rFonts w:ascii="Times New Roman" w:eastAsia="Times New Roman" w:hAnsi="Times New Roman"/>
          <w:sz w:val="24"/>
          <w:szCs w:val="24"/>
        </w:rPr>
        <w:t xml:space="preserve">. </w:t>
      </w:r>
      <w:r w:rsidR="00EA48B4" w:rsidRPr="008E35D6">
        <w:rPr>
          <w:rFonts w:ascii="Times New Roman" w:eastAsia="Times New Roman" w:hAnsi="Times New Roman"/>
          <w:sz w:val="24"/>
          <w:szCs w:val="24"/>
          <w:lang w:val="en-US"/>
        </w:rPr>
        <w:t>H</w:t>
      </w:r>
      <w:r w:rsidR="00EA48B4"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Rice с соавт</w:t>
      </w:r>
      <w:r w:rsidR="0026449C" w:rsidRPr="008E35D6">
        <w:rPr>
          <w:rFonts w:ascii="Times New Roman" w:eastAsia="Times New Roman" w:hAnsi="Times New Roman"/>
          <w:sz w:val="24"/>
          <w:szCs w:val="24"/>
        </w:rPr>
        <w:t>орами</w:t>
      </w:r>
      <w:r w:rsidR="00BF7777">
        <w:rPr>
          <w:rFonts w:ascii="Times New Roman" w:eastAsia="Times New Roman" w:hAnsi="Times New Roman"/>
          <w:sz w:val="24"/>
          <w:szCs w:val="24"/>
        </w:rPr>
        <w:t xml:space="preserve"> в </w:t>
      </w:r>
      <w:r w:rsidRPr="008E35D6">
        <w:rPr>
          <w:rFonts w:ascii="Times New Roman" w:eastAsia="Times New Roman" w:hAnsi="Times New Roman"/>
          <w:sz w:val="24"/>
          <w:szCs w:val="24"/>
        </w:rPr>
        <w:t>1975 г., его проявлениями является формирование опухолеподобных очагов в мягких тканях головы и шеи [</w:t>
      </w:r>
      <w:r w:rsidR="00C11E5A" w:rsidRPr="008E35D6">
        <w:rPr>
          <w:rFonts w:ascii="Times New Roman" w:eastAsia="Times New Roman" w:hAnsi="Times New Roman"/>
          <w:sz w:val="24"/>
          <w:szCs w:val="24"/>
        </w:rPr>
        <w:t>33</w:t>
      </w:r>
      <w:r w:rsidRPr="008E35D6">
        <w:rPr>
          <w:rFonts w:ascii="Times New Roman" w:eastAsia="Times New Roman" w:hAnsi="Times New Roman"/>
          <w:sz w:val="24"/>
          <w:szCs w:val="24"/>
        </w:rPr>
        <w:t>]. W. Cheuk с соавт</w:t>
      </w:r>
      <w:r w:rsidR="0026449C"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[115] в 2010 г. описали небольшую группу пациентов с выраженным фиброзом тканей шеи с инвазией в мышцы, с формированием лимфоидных агрегатов в виде фолликулов, флебита с облитераци</w:t>
      </w:r>
      <w:r w:rsidR="0026449C" w:rsidRPr="008E35D6">
        <w:rPr>
          <w:rFonts w:ascii="Times New Roman" w:eastAsia="Times New Roman" w:hAnsi="Times New Roman"/>
          <w:sz w:val="24"/>
          <w:szCs w:val="24"/>
        </w:rPr>
        <w:t>ей</w:t>
      </w:r>
      <w:r w:rsidRPr="008E35D6">
        <w:rPr>
          <w:rFonts w:ascii="Times New Roman" w:eastAsia="Times New Roman" w:hAnsi="Times New Roman"/>
          <w:sz w:val="24"/>
          <w:szCs w:val="24"/>
        </w:rPr>
        <w:t xml:space="preserve"> просвета</w:t>
      </w:r>
      <w:r w:rsidR="0026449C" w:rsidRPr="008E35D6">
        <w:rPr>
          <w:rFonts w:ascii="Times New Roman" w:eastAsia="Times New Roman" w:hAnsi="Times New Roman"/>
          <w:sz w:val="24"/>
          <w:szCs w:val="24"/>
        </w:rPr>
        <w:t xml:space="preserve"> или без него</w:t>
      </w:r>
      <w:r w:rsidRPr="008E35D6">
        <w:rPr>
          <w:rFonts w:ascii="Times New Roman" w:eastAsia="Times New Roman" w:hAnsi="Times New Roman"/>
          <w:sz w:val="24"/>
          <w:szCs w:val="24"/>
        </w:rPr>
        <w:t xml:space="preserve"> и большим количеством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с соотношением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26449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60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C11E5A" w:rsidRPr="008E35D6">
        <w:rPr>
          <w:rFonts w:ascii="Times New Roman" w:eastAsia="Times New Roman" w:hAnsi="Times New Roman"/>
          <w:sz w:val="24"/>
          <w:szCs w:val="24"/>
        </w:rPr>
        <w:t>33</w:t>
      </w:r>
      <w:r w:rsidRPr="008E35D6">
        <w:rPr>
          <w:rFonts w:ascii="Times New Roman" w:eastAsia="Times New Roman" w:hAnsi="Times New Roman"/>
          <w:sz w:val="24"/>
          <w:szCs w:val="24"/>
        </w:rPr>
        <w:t>]. Жалобы пациентов зависят от локализации «опухоли» и, помимо пальпируемого образования, могут включать затруднение дыхания, нарушения глотания, различные ощущения в горле, осиплость голоса, онемение [</w:t>
      </w:r>
      <w:r w:rsidR="00C11E5A" w:rsidRPr="008E35D6">
        <w:rPr>
          <w:rFonts w:ascii="Times New Roman" w:eastAsia="Times New Roman" w:hAnsi="Times New Roman"/>
          <w:sz w:val="24"/>
          <w:szCs w:val="24"/>
        </w:rPr>
        <w:t>33</w:t>
      </w:r>
      <w:r w:rsidRPr="008E35D6">
        <w:rPr>
          <w:rFonts w:ascii="Times New Roman" w:eastAsia="Times New Roman" w:hAnsi="Times New Roman"/>
          <w:sz w:val="24"/>
          <w:szCs w:val="24"/>
        </w:rPr>
        <w:t xml:space="preserve">]. </w:t>
      </w:r>
    </w:p>
    <w:p w14:paraId="085FDE4F" w14:textId="31DFF4D9" w:rsidR="00C64451" w:rsidRPr="008E35D6" w:rsidRDefault="009D2F2D" w:rsidP="00C6445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Описали случаи IgG4-связанного поражения надгортанника и гортани, иногда с обтурацией просвета трахеи [</w:t>
      </w:r>
      <w:r w:rsidR="009B30F8" w:rsidRPr="008E35D6">
        <w:rPr>
          <w:rFonts w:ascii="Times New Roman" w:eastAsia="Times New Roman" w:hAnsi="Times New Roman"/>
          <w:sz w:val="24"/>
          <w:szCs w:val="24"/>
        </w:rPr>
        <w:t>139, 211</w:t>
      </w:r>
      <w:r w:rsidRPr="008E35D6">
        <w:rPr>
          <w:rFonts w:ascii="Times New Roman" w:eastAsia="Times New Roman" w:hAnsi="Times New Roman"/>
          <w:sz w:val="24"/>
          <w:szCs w:val="24"/>
        </w:rPr>
        <w:t>].</w:t>
      </w:r>
      <w:bookmarkStart w:id="26" w:name="h.2bn6wsx" w:colFirst="0" w:colLast="0"/>
      <w:bookmarkEnd w:id="26"/>
    </w:p>
    <w:p w14:paraId="496D3492" w14:textId="4AF695DE"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hAnsi="Times New Roman"/>
          <w:b/>
          <w:sz w:val="24"/>
          <w:szCs w:val="24"/>
        </w:rPr>
        <w:t>IgG4-связанные поражения ЛОР-органов и полости рта</w:t>
      </w:r>
      <w:r w:rsidR="00C64451" w:rsidRPr="008E35D6">
        <w:rPr>
          <w:rFonts w:ascii="Times New Roman" w:hAnsi="Times New Roman"/>
          <w:b/>
          <w:sz w:val="24"/>
          <w:szCs w:val="24"/>
        </w:rPr>
        <w:t xml:space="preserve">. </w:t>
      </w:r>
      <w:r w:rsidRPr="008E35D6">
        <w:rPr>
          <w:rFonts w:ascii="Times New Roman" w:eastAsia="Times New Roman" w:hAnsi="Times New Roman"/>
          <w:sz w:val="24"/>
          <w:szCs w:val="24"/>
        </w:rPr>
        <w:t>Поражения носа и/или параназальных синусов встречаются у 30</w:t>
      </w:r>
      <w:r w:rsidR="005A2F6E" w:rsidRPr="008E35D6">
        <w:rPr>
          <w:rFonts w:ascii="Times New Roman" w:eastAsia="Times New Roman" w:hAnsi="Times New Roman"/>
          <w:sz w:val="24"/>
          <w:szCs w:val="24"/>
        </w:rPr>
        <w:t>–</w:t>
      </w:r>
      <w:r w:rsidRPr="008E35D6">
        <w:rPr>
          <w:rFonts w:ascii="Times New Roman" w:eastAsia="Times New Roman" w:hAnsi="Times New Roman"/>
          <w:sz w:val="24"/>
          <w:szCs w:val="24"/>
        </w:rPr>
        <w:t>59</w:t>
      </w:r>
      <w:r w:rsidR="005A2F6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а по данным КТ</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у 67</w:t>
      </w:r>
      <w:r w:rsidR="005A2F6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BF7777">
        <w:rPr>
          <w:rFonts w:ascii="Times New Roman" w:eastAsia="Times New Roman" w:hAnsi="Times New Roman"/>
          <w:sz w:val="24"/>
          <w:szCs w:val="24"/>
        </w:rPr>
        <w:t xml:space="preserve"> пациентов с IgG4-CЗ, и </w:t>
      </w:r>
      <w:r w:rsidRPr="008E35D6">
        <w:rPr>
          <w:rFonts w:ascii="Times New Roman" w:eastAsia="Times New Roman" w:hAnsi="Times New Roman"/>
          <w:sz w:val="24"/>
          <w:szCs w:val="24"/>
        </w:rPr>
        <w:t>часто ассоцииру</w:t>
      </w:r>
      <w:r w:rsidR="005A2F6E" w:rsidRPr="008E35D6">
        <w:rPr>
          <w:rFonts w:ascii="Times New Roman" w:eastAsia="Times New Roman" w:hAnsi="Times New Roman"/>
          <w:sz w:val="24"/>
          <w:szCs w:val="24"/>
        </w:rPr>
        <w:t>ю</w:t>
      </w:r>
      <w:r w:rsidRPr="008E35D6">
        <w:rPr>
          <w:rFonts w:ascii="Times New Roman" w:eastAsia="Times New Roman" w:hAnsi="Times New Roman"/>
          <w:sz w:val="24"/>
          <w:szCs w:val="24"/>
        </w:rPr>
        <w:t>тся с поражением слюнных желез, БМ и поражениями легких [</w:t>
      </w:r>
      <w:r w:rsidR="009B30F8" w:rsidRPr="008E35D6">
        <w:rPr>
          <w:rFonts w:ascii="Times New Roman" w:eastAsia="Times New Roman" w:hAnsi="Times New Roman"/>
          <w:sz w:val="24"/>
          <w:szCs w:val="24"/>
        </w:rPr>
        <w:t>94, 181</w:t>
      </w:r>
      <w:r w:rsidR="00BF7777">
        <w:rPr>
          <w:rFonts w:ascii="Times New Roman" w:eastAsia="Times New Roman" w:hAnsi="Times New Roman"/>
          <w:sz w:val="24"/>
          <w:szCs w:val="24"/>
        </w:rPr>
        <w:t>]. Это в </w:t>
      </w:r>
      <w:r w:rsidRPr="008E35D6">
        <w:rPr>
          <w:rFonts w:ascii="Times New Roman" w:eastAsia="Times New Roman" w:hAnsi="Times New Roman"/>
          <w:sz w:val="24"/>
          <w:szCs w:val="24"/>
        </w:rPr>
        <w:t xml:space="preserve">основном </w:t>
      </w:r>
      <w:r w:rsidR="005A2F6E" w:rsidRPr="008E35D6">
        <w:rPr>
          <w:rFonts w:ascii="Times New Roman" w:eastAsia="Times New Roman" w:hAnsi="Times New Roman"/>
          <w:sz w:val="24"/>
          <w:szCs w:val="24"/>
        </w:rPr>
        <w:t>ХРС</w:t>
      </w:r>
      <w:r w:rsidRPr="008E35D6">
        <w:rPr>
          <w:rFonts w:ascii="Times New Roman" w:eastAsia="Times New Roman" w:hAnsi="Times New Roman"/>
          <w:sz w:val="24"/>
          <w:szCs w:val="24"/>
        </w:rPr>
        <w:t xml:space="preserve"> и псевдотуморозные поражения носа и/или синусов. Важной особенностью данной локализации IgG4-CЗ является возможное наличие костнодеструктивных изменений в черепе, что требует проведени</w:t>
      </w:r>
      <w:r w:rsidR="005A2F6E" w:rsidRPr="008E35D6">
        <w:rPr>
          <w:rFonts w:ascii="Times New Roman" w:eastAsia="Times New Roman" w:hAnsi="Times New Roman"/>
          <w:sz w:val="24"/>
          <w:szCs w:val="24"/>
        </w:rPr>
        <w:t>я</w:t>
      </w:r>
      <w:r w:rsidRPr="008E35D6">
        <w:rPr>
          <w:rFonts w:ascii="Times New Roman" w:eastAsia="Times New Roman" w:hAnsi="Times New Roman"/>
          <w:sz w:val="24"/>
          <w:szCs w:val="24"/>
        </w:rPr>
        <w:t xml:space="preserve"> дифференциального диагноза с другими заболеваниями: аутоиммунными (системными васкулитами, рецидивирующим полихондритом, поражениями носа при СКВ и БШ), саркоидозом, гистиоцитозами, онкологическими и онкогематологическими </w:t>
      </w:r>
      <w:r w:rsidR="00BF7777">
        <w:rPr>
          <w:rFonts w:ascii="Times New Roman" w:eastAsia="Times New Roman" w:hAnsi="Times New Roman"/>
          <w:sz w:val="24"/>
          <w:szCs w:val="24"/>
        </w:rPr>
        <w:br/>
      </w:r>
      <w:r w:rsidRPr="008E35D6">
        <w:rPr>
          <w:rFonts w:ascii="Times New Roman" w:eastAsia="Times New Roman" w:hAnsi="Times New Roman"/>
          <w:sz w:val="24"/>
          <w:szCs w:val="24"/>
        </w:rPr>
        <w:t>(NK/T-клеточная лимфома), инфекционными [</w:t>
      </w:r>
      <w:r w:rsidR="00EF4895" w:rsidRPr="008E35D6">
        <w:rPr>
          <w:rFonts w:ascii="Times New Roman" w:eastAsia="Times New Roman" w:hAnsi="Times New Roman"/>
          <w:sz w:val="24"/>
          <w:szCs w:val="24"/>
        </w:rPr>
        <w:t>45, 100</w:t>
      </w:r>
      <w:r w:rsidRPr="008E35D6">
        <w:rPr>
          <w:rFonts w:ascii="Times New Roman" w:eastAsia="Times New Roman" w:hAnsi="Times New Roman"/>
          <w:sz w:val="24"/>
          <w:szCs w:val="24"/>
        </w:rPr>
        <w:t xml:space="preserve">]. </w:t>
      </w:r>
    </w:p>
    <w:p w14:paraId="7D8698BB" w14:textId="3B69184F"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Одним из первых исследований IgG4-св</w:t>
      </w:r>
      <w:r w:rsidR="005A2F6E" w:rsidRPr="008E35D6">
        <w:rPr>
          <w:rFonts w:ascii="Times New Roman" w:eastAsia="Times New Roman" w:hAnsi="Times New Roman"/>
          <w:sz w:val="24"/>
          <w:szCs w:val="24"/>
        </w:rPr>
        <w:t>язанного ХРС является работа H. </w:t>
      </w:r>
      <w:r w:rsidRPr="008E35D6">
        <w:rPr>
          <w:rFonts w:ascii="Times New Roman" w:eastAsia="Times New Roman" w:hAnsi="Times New Roman"/>
          <w:sz w:val="24"/>
          <w:szCs w:val="24"/>
        </w:rPr>
        <w:t>Mot</w:t>
      </w:r>
      <w:r w:rsidR="005A2F6E" w:rsidRPr="008E35D6">
        <w:rPr>
          <w:rFonts w:ascii="Times New Roman" w:eastAsia="Times New Roman" w:hAnsi="Times New Roman"/>
          <w:sz w:val="24"/>
          <w:szCs w:val="24"/>
        </w:rPr>
        <w:t>eki с соавторами</w:t>
      </w:r>
      <w:r w:rsidRPr="008E35D6">
        <w:rPr>
          <w:rFonts w:ascii="Times New Roman" w:eastAsia="Times New Roman" w:hAnsi="Times New Roman"/>
          <w:sz w:val="24"/>
          <w:szCs w:val="24"/>
        </w:rPr>
        <w:t xml:space="preserve"> [1</w:t>
      </w:r>
      <w:r w:rsidR="00EF4895" w:rsidRPr="008E35D6">
        <w:rPr>
          <w:rFonts w:ascii="Times New Roman" w:eastAsia="Times New Roman" w:hAnsi="Times New Roman"/>
          <w:sz w:val="24"/>
          <w:szCs w:val="24"/>
        </w:rPr>
        <w:t>81</w:t>
      </w:r>
      <w:r w:rsidRPr="008E35D6">
        <w:rPr>
          <w:rFonts w:ascii="Times New Roman" w:eastAsia="Times New Roman" w:hAnsi="Times New Roman"/>
          <w:sz w:val="24"/>
          <w:szCs w:val="24"/>
        </w:rPr>
        <w:t>]. В их исследовании 33</w:t>
      </w:r>
      <w:r w:rsidR="005A2F6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имели проявления ХРС. Наиболее частыми проявлениями ХРС при IgG4-СЗ были симптомы, связанные с повышением назальной секреции (риноррея в 70</w:t>
      </w:r>
      <w:r w:rsidR="005A2F6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стекание отделяемого по задней стенке глотки в 80</w:t>
      </w:r>
      <w:r w:rsidR="005A2F6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а не обструкцией (заложенность носа в 30</w:t>
      </w:r>
      <w:r w:rsidR="005A2F6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По данным КТ</w:t>
      </w:r>
      <w:r w:rsidR="005A2F6E"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 большинстве случаев наблюдался двусторонний полисинус</w:t>
      </w:r>
      <w:r w:rsidR="005A2F6E" w:rsidRPr="008E35D6">
        <w:rPr>
          <w:rFonts w:ascii="Times New Roman" w:eastAsia="Times New Roman" w:hAnsi="Times New Roman"/>
          <w:sz w:val="24"/>
          <w:szCs w:val="24"/>
        </w:rPr>
        <w:t xml:space="preserve">ит с жидкостным содержимым. У 7 из </w:t>
      </w:r>
      <w:r w:rsidRPr="008E35D6">
        <w:rPr>
          <w:rFonts w:ascii="Times New Roman" w:eastAsia="Times New Roman" w:hAnsi="Times New Roman"/>
          <w:sz w:val="24"/>
          <w:szCs w:val="24"/>
        </w:rPr>
        <w:t xml:space="preserve">10 пациентов </w:t>
      </w:r>
      <w:r w:rsidR="005A2F6E" w:rsidRPr="008E35D6">
        <w:rPr>
          <w:rFonts w:ascii="Times New Roman" w:eastAsia="Times New Roman" w:hAnsi="Times New Roman"/>
          <w:sz w:val="24"/>
          <w:szCs w:val="24"/>
        </w:rPr>
        <w:t xml:space="preserve">(70 %) </w:t>
      </w:r>
      <w:r w:rsidRPr="008E35D6">
        <w:rPr>
          <w:rFonts w:ascii="Times New Roman" w:eastAsia="Times New Roman" w:hAnsi="Times New Roman"/>
          <w:sz w:val="24"/>
          <w:szCs w:val="24"/>
        </w:rPr>
        <w:t>была выявлена ассоциац</w:t>
      </w:r>
      <w:r w:rsidR="005A2F6E" w:rsidRPr="008E35D6">
        <w:rPr>
          <w:rFonts w:ascii="Times New Roman" w:eastAsia="Times New Roman" w:hAnsi="Times New Roman"/>
          <w:sz w:val="24"/>
          <w:szCs w:val="24"/>
        </w:rPr>
        <w:t xml:space="preserve">ия с аллергическим ринитом, у 1 из </w:t>
      </w:r>
      <w:r w:rsidRPr="008E35D6">
        <w:rPr>
          <w:rFonts w:ascii="Times New Roman" w:eastAsia="Times New Roman" w:hAnsi="Times New Roman"/>
          <w:sz w:val="24"/>
          <w:szCs w:val="24"/>
        </w:rPr>
        <w:t>10 (10</w:t>
      </w:r>
      <w:r w:rsidR="005A2F6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5A2F6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с </w:t>
      </w:r>
      <w:r w:rsidR="003A245A" w:rsidRPr="008E35D6">
        <w:rPr>
          <w:rFonts w:ascii="Times New Roman" w:eastAsia="Times New Roman" w:hAnsi="Times New Roman"/>
          <w:sz w:val="24"/>
          <w:szCs w:val="24"/>
        </w:rPr>
        <w:t>БА</w:t>
      </w:r>
      <w:r w:rsidRPr="008E35D6">
        <w:rPr>
          <w:rFonts w:ascii="Times New Roman" w:eastAsia="Times New Roman" w:hAnsi="Times New Roman"/>
          <w:sz w:val="24"/>
          <w:szCs w:val="24"/>
        </w:rPr>
        <w:t>, при этом повышение IgE наблюдалось практически у всех пациентов. При сравнении</w:t>
      </w:r>
      <w:r w:rsidR="00BF7777">
        <w:rPr>
          <w:rFonts w:ascii="Times New Roman" w:eastAsia="Times New Roman" w:hAnsi="Times New Roman"/>
          <w:sz w:val="24"/>
          <w:szCs w:val="24"/>
        </w:rPr>
        <w:t xml:space="preserve"> результатов гистологического и </w:t>
      </w:r>
      <w:r w:rsidRPr="008E35D6">
        <w:rPr>
          <w:rFonts w:ascii="Times New Roman" w:eastAsia="Times New Roman" w:hAnsi="Times New Roman"/>
          <w:sz w:val="24"/>
          <w:szCs w:val="24"/>
        </w:rPr>
        <w:t>ИГХ исследования слизистой носа у пациентов с ХРС на фоне доказанного IgG4-СЗ и пациентов с неспецифическим ХРС никакой разницы в ги</w:t>
      </w:r>
      <w:r w:rsidR="005A2F6E" w:rsidRPr="008E35D6">
        <w:rPr>
          <w:rFonts w:ascii="Times New Roman" w:eastAsia="Times New Roman" w:hAnsi="Times New Roman"/>
          <w:sz w:val="24"/>
          <w:szCs w:val="24"/>
        </w:rPr>
        <w:t>стологичес</w:t>
      </w:r>
      <w:r w:rsidRPr="008E35D6">
        <w:rPr>
          <w:rFonts w:ascii="Times New Roman" w:eastAsia="Times New Roman" w:hAnsi="Times New Roman"/>
          <w:sz w:val="24"/>
          <w:szCs w:val="24"/>
        </w:rPr>
        <w:t>кой картине, в абсолютном и относительном количестве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не получено [</w:t>
      </w:r>
      <w:r w:rsidR="00EF4895" w:rsidRPr="008E35D6">
        <w:rPr>
          <w:rFonts w:ascii="Times New Roman" w:eastAsia="Times New Roman" w:hAnsi="Times New Roman"/>
          <w:sz w:val="24"/>
          <w:szCs w:val="24"/>
        </w:rPr>
        <w:t>94</w:t>
      </w:r>
      <w:r w:rsidRPr="008E35D6">
        <w:rPr>
          <w:rFonts w:ascii="Times New Roman" w:eastAsia="Times New Roman" w:hAnsi="Times New Roman"/>
          <w:sz w:val="24"/>
          <w:szCs w:val="24"/>
        </w:rPr>
        <w:t>,</w:t>
      </w:r>
      <w:r w:rsidR="005A2F6E" w:rsidRPr="008E35D6">
        <w:rPr>
          <w:rFonts w:ascii="Times New Roman" w:eastAsia="Times New Roman" w:hAnsi="Times New Roman"/>
          <w:sz w:val="24"/>
          <w:szCs w:val="24"/>
        </w:rPr>
        <w:t xml:space="preserve"> </w:t>
      </w:r>
      <w:r w:rsidR="00687825" w:rsidRPr="008E35D6">
        <w:rPr>
          <w:rFonts w:ascii="Times New Roman" w:eastAsia="Times New Roman" w:hAnsi="Times New Roman"/>
          <w:sz w:val="24"/>
          <w:szCs w:val="24"/>
        </w:rPr>
        <w:t xml:space="preserve">181, </w:t>
      </w:r>
      <w:r w:rsidRPr="008E35D6">
        <w:rPr>
          <w:rFonts w:ascii="Times New Roman" w:eastAsia="Times New Roman" w:hAnsi="Times New Roman"/>
          <w:sz w:val="24"/>
          <w:szCs w:val="24"/>
        </w:rPr>
        <w:t>1</w:t>
      </w:r>
      <w:r w:rsidR="00EF4895" w:rsidRPr="008E35D6">
        <w:rPr>
          <w:rFonts w:ascii="Times New Roman" w:eastAsia="Times New Roman" w:hAnsi="Times New Roman"/>
          <w:sz w:val="24"/>
          <w:szCs w:val="24"/>
        </w:rPr>
        <w:t>9</w:t>
      </w:r>
      <w:r w:rsidR="00687825" w:rsidRPr="008E35D6">
        <w:rPr>
          <w:rFonts w:ascii="Times New Roman" w:eastAsia="Times New Roman" w:hAnsi="Times New Roman"/>
          <w:sz w:val="24"/>
          <w:szCs w:val="24"/>
        </w:rPr>
        <w:t>3</w:t>
      </w:r>
      <w:r w:rsidRPr="008E35D6">
        <w:rPr>
          <w:rFonts w:ascii="Times New Roman" w:eastAsia="Times New Roman" w:hAnsi="Times New Roman"/>
          <w:sz w:val="24"/>
          <w:szCs w:val="24"/>
        </w:rPr>
        <w:t>]. На основании этих наблюдений некоторые исследователи подвергают сомнению существование IgG4-связанного ХРС как самостоя</w:t>
      </w:r>
      <w:r w:rsidR="00687825" w:rsidRPr="008E35D6">
        <w:rPr>
          <w:rFonts w:ascii="Times New Roman" w:eastAsia="Times New Roman" w:hAnsi="Times New Roman"/>
          <w:sz w:val="24"/>
          <w:szCs w:val="24"/>
        </w:rPr>
        <w:t>тельной манифестации IgG4-СЗ [19</w:t>
      </w:r>
      <w:r w:rsidRPr="008E35D6">
        <w:rPr>
          <w:rFonts w:ascii="Times New Roman" w:eastAsia="Times New Roman" w:hAnsi="Times New Roman"/>
          <w:sz w:val="24"/>
          <w:szCs w:val="24"/>
        </w:rPr>
        <w:t xml:space="preserve">3]. </w:t>
      </w:r>
    </w:p>
    <w:p w14:paraId="2F9E3A04" w14:textId="1A48DAB6" w:rsidR="009D2F2D" w:rsidRPr="008E35D6" w:rsidRDefault="005A2F6E"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Однако</w:t>
      </w:r>
      <w:r w:rsidR="009D2F2D" w:rsidRPr="008E35D6">
        <w:rPr>
          <w:rFonts w:ascii="Times New Roman" w:eastAsia="Times New Roman" w:hAnsi="Times New Roman"/>
          <w:sz w:val="24"/>
          <w:szCs w:val="24"/>
        </w:rPr>
        <w:t xml:space="preserve"> другие </w:t>
      </w:r>
      <w:r w:rsidRPr="008E35D6">
        <w:rPr>
          <w:rFonts w:ascii="Times New Roman" w:eastAsia="Times New Roman" w:hAnsi="Times New Roman"/>
          <w:sz w:val="24"/>
          <w:szCs w:val="24"/>
        </w:rPr>
        <w:t xml:space="preserve">авторы </w:t>
      </w:r>
      <w:r w:rsidR="009D2F2D" w:rsidRPr="008E35D6">
        <w:rPr>
          <w:rFonts w:ascii="Times New Roman" w:eastAsia="Times New Roman" w:hAnsi="Times New Roman"/>
          <w:sz w:val="24"/>
          <w:szCs w:val="24"/>
        </w:rPr>
        <w:t>не согласны с этим утверждением. Так M. Suzuki и соавт</w:t>
      </w:r>
      <w:r w:rsidRPr="008E35D6">
        <w:rPr>
          <w:rFonts w:ascii="Times New Roman" w:eastAsia="Times New Roman" w:hAnsi="Times New Roman"/>
          <w:sz w:val="24"/>
          <w:szCs w:val="24"/>
        </w:rPr>
        <w:t>оры</w:t>
      </w:r>
      <w:r w:rsidR="009D2F2D" w:rsidRPr="008E35D6">
        <w:rPr>
          <w:rFonts w:ascii="Times New Roman" w:eastAsia="Times New Roman" w:hAnsi="Times New Roman"/>
          <w:sz w:val="24"/>
          <w:szCs w:val="24"/>
        </w:rPr>
        <w:t xml:space="preserve"> [</w:t>
      </w:r>
      <w:r w:rsidR="00687825" w:rsidRPr="008E35D6">
        <w:rPr>
          <w:rFonts w:ascii="Times New Roman" w:eastAsia="Times New Roman" w:hAnsi="Times New Roman"/>
          <w:sz w:val="24"/>
          <w:szCs w:val="24"/>
        </w:rPr>
        <w:t>237</w:t>
      </w:r>
      <w:r w:rsidR="009D2F2D" w:rsidRPr="008E35D6">
        <w:rPr>
          <w:rFonts w:ascii="Times New Roman" w:eastAsia="Times New Roman" w:hAnsi="Times New Roman"/>
          <w:sz w:val="24"/>
          <w:szCs w:val="24"/>
        </w:rPr>
        <w:t>] выявили характерные для IgG4-CЗ патоморфологические изменения в слизистой носа и статистически достоверное различие в числе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клеток, инфильтрирующих слизистую носа, у пациентов с IgG4-СЗ и пациентов контрольной группы (с аллергическим ринитом и здоровых индивидов). Разницу в результатах с предыдущим исследовани</w:t>
      </w:r>
      <w:r w:rsidR="00E8229E" w:rsidRPr="008E35D6">
        <w:rPr>
          <w:rFonts w:ascii="Times New Roman" w:eastAsia="Times New Roman" w:hAnsi="Times New Roman"/>
          <w:sz w:val="24"/>
          <w:szCs w:val="24"/>
        </w:rPr>
        <w:t>е</w:t>
      </w:r>
      <w:r w:rsidR="009D2F2D" w:rsidRPr="008E35D6">
        <w:rPr>
          <w:rFonts w:ascii="Times New Roman" w:eastAsia="Times New Roman" w:hAnsi="Times New Roman"/>
          <w:sz w:val="24"/>
          <w:szCs w:val="24"/>
        </w:rPr>
        <w:t xml:space="preserve">м авторы объясняют бόльшим числом пациентов в их исследовании и другим подходом к формированию групп сравнения. </w:t>
      </w:r>
    </w:p>
    <w:p w14:paraId="64247D7F" w14:textId="6821D40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X. Hong с соавт</w:t>
      </w:r>
      <w:r w:rsidR="0010282C"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w:t>
      </w:r>
      <w:r w:rsidR="00D3758F" w:rsidRPr="008E35D6">
        <w:rPr>
          <w:rFonts w:ascii="Times New Roman" w:eastAsia="Times New Roman" w:hAnsi="Times New Roman"/>
          <w:sz w:val="24"/>
          <w:szCs w:val="24"/>
        </w:rPr>
        <w:t>94</w:t>
      </w:r>
      <w:r w:rsidRPr="008E35D6">
        <w:rPr>
          <w:rFonts w:ascii="Times New Roman" w:eastAsia="Times New Roman" w:hAnsi="Times New Roman"/>
          <w:sz w:val="24"/>
          <w:szCs w:val="24"/>
        </w:rPr>
        <w:t xml:space="preserve">] также считают ХРС проявлением IgG4-СЗ на основании того факта, что он встречается у пациентов с IgG4-СЗ слюнных желез и орбит во много раз </w:t>
      </w:r>
      <w:r w:rsidR="0010282C" w:rsidRPr="008E35D6">
        <w:rPr>
          <w:rFonts w:ascii="Times New Roman" w:eastAsia="Times New Roman" w:hAnsi="Times New Roman"/>
          <w:sz w:val="24"/>
          <w:szCs w:val="24"/>
        </w:rPr>
        <w:t>чаще, чем в общей популяции (58,</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10282C" w:rsidRPr="008E35D6">
        <w:rPr>
          <w:rFonts w:ascii="Times New Roman" w:eastAsia="Times New Roman" w:hAnsi="Times New Roman"/>
          <w:sz w:val="24"/>
          <w:szCs w:val="24"/>
        </w:rPr>
        <w:t xml:space="preserve">против </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10282C" w:rsidRPr="008E35D6">
        <w:rPr>
          <w:rFonts w:ascii="Times New Roman" w:eastAsia="Times New Roman" w:hAnsi="Times New Roman"/>
          <w:sz w:val="24"/>
          <w:szCs w:val="24"/>
        </w:rPr>
        <w:t>), часто в дебюте (27,</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и очень хорошо поддается иммуносупрессивному лечению [</w:t>
      </w:r>
      <w:r w:rsidR="00D3758F" w:rsidRPr="008E35D6">
        <w:rPr>
          <w:rFonts w:ascii="Times New Roman" w:eastAsia="Times New Roman" w:hAnsi="Times New Roman"/>
          <w:sz w:val="24"/>
          <w:szCs w:val="24"/>
        </w:rPr>
        <w:t>94</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66EF6D5E" w14:textId="253918D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Необходимы дальнейшие исследования для определения специфичности изменений слизистой носа при IgG4-СЗ и мест</w:t>
      </w:r>
      <w:r w:rsidR="0010282C"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ее биопсии в диагностике заболевания.</w:t>
      </w:r>
    </w:p>
    <w:p w14:paraId="0A438F23" w14:textId="29A7C05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Другим редким проявлением является IgG4-связанный псевдотумор полости носа, в литерату</w:t>
      </w:r>
      <w:r w:rsidR="00D3758F" w:rsidRPr="008E35D6">
        <w:rPr>
          <w:rFonts w:ascii="Times New Roman" w:eastAsia="Times New Roman" w:hAnsi="Times New Roman"/>
          <w:sz w:val="24"/>
          <w:szCs w:val="24"/>
        </w:rPr>
        <w:t>ре описано около 10 случаев [</w:t>
      </w:r>
      <w:r w:rsidR="005571F6" w:rsidRPr="008E35D6">
        <w:rPr>
          <w:rFonts w:ascii="Times New Roman" w:eastAsia="Times New Roman" w:hAnsi="Times New Roman"/>
          <w:sz w:val="24"/>
          <w:szCs w:val="24"/>
        </w:rPr>
        <w:t xml:space="preserve">56, 95, 100, 155, </w:t>
      </w:r>
      <w:r w:rsidR="00D3758F" w:rsidRPr="008E35D6">
        <w:rPr>
          <w:rFonts w:ascii="Times New Roman" w:eastAsia="Times New Roman" w:hAnsi="Times New Roman"/>
          <w:sz w:val="24"/>
          <w:szCs w:val="24"/>
        </w:rPr>
        <w:t>210</w:t>
      </w:r>
      <w:r w:rsidRPr="008E35D6">
        <w:rPr>
          <w:rFonts w:ascii="Times New Roman" w:eastAsia="Times New Roman" w:hAnsi="Times New Roman"/>
          <w:sz w:val="24"/>
          <w:szCs w:val="24"/>
        </w:rPr>
        <w:t>,</w:t>
      </w:r>
      <w:r w:rsidR="0010282C" w:rsidRPr="008E35D6">
        <w:rPr>
          <w:rFonts w:ascii="Times New Roman" w:eastAsia="Times New Roman" w:hAnsi="Times New Roman"/>
          <w:sz w:val="24"/>
          <w:szCs w:val="24"/>
        </w:rPr>
        <w:t xml:space="preserve"> </w:t>
      </w:r>
      <w:r w:rsidR="005571F6" w:rsidRPr="008E35D6">
        <w:rPr>
          <w:rFonts w:ascii="Times New Roman" w:eastAsia="Times New Roman" w:hAnsi="Times New Roman"/>
          <w:sz w:val="24"/>
          <w:szCs w:val="24"/>
        </w:rPr>
        <w:t>214</w:t>
      </w:r>
      <w:r w:rsidRPr="008E35D6">
        <w:rPr>
          <w:rFonts w:ascii="Times New Roman" w:eastAsia="Times New Roman" w:hAnsi="Times New Roman"/>
          <w:sz w:val="24"/>
          <w:szCs w:val="24"/>
        </w:rPr>
        <w:t>]. Ча</w:t>
      </w:r>
      <w:r w:rsidR="0010282C" w:rsidRPr="008E35D6">
        <w:rPr>
          <w:rFonts w:ascii="Times New Roman" w:eastAsia="Times New Roman" w:hAnsi="Times New Roman"/>
          <w:sz w:val="24"/>
          <w:szCs w:val="24"/>
        </w:rPr>
        <w:t>ще</w:t>
      </w:r>
      <w:r w:rsidRPr="008E35D6">
        <w:rPr>
          <w:rFonts w:ascii="Times New Roman" w:eastAsia="Times New Roman" w:hAnsi="Times New Roman"/>
          <w:sz w:val="24"/>
          <w:szCs w:val="24"/>
        </w:rPr>
        <w:t xml:space="preserve"> всего он поражает носовую перегородку и параназальные синусы и может протекать с разрушением стенок верхнечелюстной пазухи, орбиты, носовых раковин и перегородки носа, основания черепа, проникая в окружающие анатомические структуры и тк</w:t>
      </w:r>
      <w:r w:rsidR="005571F6" w:rsidRPr="008E35D6">
        <w:rPr>
          <w:rFonts w:ascii="Times New Roman" w:eastAsia="Times New Roman" w:hAnsi="Times New Roman"/>
          <w:sz w:val="24"/>
          <w:szCs w:val="24"/>
        </w:rPr>
        <w:t>ани, включая полость черепа [155</w:t>
      </w:r>
      <w:r w:rsidRPr="008E35D6">
        <w:rPr>
          <w:rFonts w:ascii="Times New Roman" w:eastAsia="Times New Roman" w:hAnsi="Times New Roman"/>
          <w:sz w:val="24"/>
          <w:szCs w:val="24"/>
        </w:rPr>
        <w:t>,</w:t>
      </w:r>
      <w:r w:rsidR="0010282C" w:rsidRPr="008E35D6">
        <w:rPr>
          <w:rFonts w:ascii="Times New Roman" w:eastAsia="Times New Roman" w:hAnsi="Times New Roman"/>
          <w:sz w:val="24"/>
          <w:szCs w:val="24"/>
        </w:rPr>
        <w:t xml:space="preserve"> </w:t>
      </w:r>
      <w:r w:rsidR="0092706F" w:rsidRPr="008E35D6">
        <w:rPr>
          <w:rFonts w:ascii="Times New Roman" w:eastAsia="Times New Roman" w:hAnsi="Times New Roman"/>
          <w:sz w:val="24"/>
          <w:szCs w:val="24"/>
        </w:rPr>
        <w:t xml:space="preserve">203, 210, </w:t>
      </w:r>
      <w:r w:rsidR="005571F6" w:rsidRPr="008E35D6">
        <w:rPr>
          <w:rFonts w:ascii="Times New Roman" w:eastAsia="Times New Roman" w:hAnsi="Times New Roman"/>
          <w:sz w:val="24"/>
          <w:szCs w:val="24"/>
        </w:rPr>
        <w:t>214</w:t>
      </w:r>
      <w:r w:rsidRPr="008E35D6">
        <w:rPr>
          <w:rFonts w:ascii="Times New Roman" w:eastAsia="Times New Roman" w:hAnsi="Times New Roman"/>
          <w:sz w:val="24"/>
          <w:szCs w:val="24"/>
        </w:rPr>
        <w:t xml:space="preserve">]. Основными жалобами в этом случае является заложенность носа, кровянистые выделения/носовые кровотечения, рецидивирующие синуситы, седловидная деформация носа, а также симптомы, связанные </w:t>
      </w:r>
      <w:r w:rsidRPr="008E35D6">
        <w:rPr>
          <w:rFonts w:ascii="Times New Roman" w:eastAsia="Times New Roman" w:hAnsi="Times New Roman"/>
          <w:sz w:val="24"/>
          <w:szCs w:val="24"/>
        </w:rPr>
        <w:lastRenderedPageBreak/>
        <w:t>с вовлечением окружающих структур (орбит, нервных стволов черепных ямок, носослезного канала, мягких тканей лица) [</w:t>
      </w:r>
      <w:r w:rsidR="0092706F" w:rsidRPr="008E35D6">
        <w:rPr>
          <w:rFonts w:ascii="Times New Roman" w:eastAsia="Times New Roman" w:hAnsi="Times New Roman"/>
          <w:sz w:val="24"/>
          <w:szCs w:val="24"/>
        </w:rPr>
        <w:t>155, 210</w:t>
      </w:r>
      <w:r w:rsidRPr="008E35D6">
        <w:rPr>
          <w:rFonts w:ascii="Times New Roman" w:eastAsia="Times New Roman" w:hAnsi="Times New Roman"/>
          <w:sz w:val="24"/>
          <w:szCs w:val="24"/>
        </w:rPr>
        <w:t xml:space="preserve">]. </w:t>
      </w:r>
    </w:p>
    <w:p w14:paraId="5CD6D8FA" w14:textId="34A988C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Недавно E. Della-Torre с соавт</w:t>
      </w:r>
      <w:r w:rsidR="0010282C"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w:t>
      </w:r>
      <w:r w:rsidR="0092706F" w:rsidRPr="008E35D6">
        <w:rPr>
          <w:rFonts w:ascii="Times New Roman" w:eastAsia="Times New Roman" w:hAnsi="Times New Roman"/>
          <w:sz w:val="24"/>
          <w:szCs w:val="24"/>
        </w:rPr>
        <w:t>45</w:t>
      </w:r>
      <w:r w:rsidRPr="008E35D6">
        <w:rPr>
          <w:rFonts w:ascii="Times New Roman" w:eastAsia="Times New Roman" w:hAnsi="Times New Roman"/>
          <w:sz w:val="24"/>
          <w:szCs w:val="24"/>
        </w:rPr>
        <w:t xml:space="preserve">] опубликовали описание </w:t>
      </w:r>
      <w:r w:rsidR="0010282C" w:rsidRPr="008E35D6">
        <w:rPr>
          <w:rFonts w:ascii="Times New Roman" w:eastAsia="Times New Roman" w:hAnsi="Times New Roman"/>
          <w:sz w:val="24"/>
          <w:szCs w:val="24"/>
        </w:rPr>
        <w:t>четырех</w:t>
      </w:r>
      <w:r w:rsidRPr="008E35D6">
        <w:rPr>
          <w:rFonts w:ascii="Times New Roman" w:eastAsia="Times New Roman" w:hAnsi="Times New Roman"/>
          <w:sz w:val="24"/>
          <w:szCs w:val="24"/>
        </w:rPr>
        <w:t xml:space="preserve"> случаев IgG4-связанной «летальной срединной гранулемы». Другие подобные описания на сегодняшний день отсутствуют. У всех </w:t>
      </w:r>
      <w:r w:rsidR="0010282C" w:rsidRPr="008E35D6">
        <w:rPr>
          <w:rFonts w:ascii="Times New Roman" w:eastAsia="Times New Roman" w:hAnsi="Times New Roman"/>
          <w:sz w:val="24"/>
          <w:szCs w:val="24"/>
        </w:rPr>
        <w:t>четырех</w:t>
      </w:r>
      <w:r w:rsidRPr="008E35D6">
        <w:rPr>
          <w:rFonts w:ascii="Times New Roman" w:eastAsia="Times New Roman" w:hAnsi="Times New Roman"/>
          <w:sz w:val="24"/>
          <w:szCs w:val="24"/>
        </w:rPr>
        <w:t xml:space="preserve"> пациентов наблюдалось прогрессивное разрушение тканей мягкого неба, с самоампутацией язычка мягкого неба у ¾ пациентов, лизисом костных структур твердого неба и носовой перегородки, проявлявшиеся хронической болью в горле, назальной регургитацией при глотании и гнусавостью голоса. </w:t>
      </w:r>
    </w:p>
    <w:p w14:paraId="394ECF8E" w14:textId="71AFF073"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Частота поражения органа слуха при IgG4-СЗ точно не известна. Имеются лишь отдельные публикации, описывающие поражения среднего/внутреннего уха на фоне IgG4-СЗ [</w:t>
      </w:r>
      <w:r w:rsidR="009B2467" w:rsidRPr="008E35D6">
        <w:rPr>
          <w:rFonts w:ascii="Times New Roman" w:eastAsia="Times New Roman" w:hAnsi="Times New Roman"/>
          <w:sz w:val="24"/>
          <w:szCs w:val="24"/>
        </w:rPr>
        <w:t>36, 94</w:t>
      </w:r>
      <w:r w:rsidRPr="008E35D6">
        <w:rPr>
          <w:rFonts w:ascii="Times New Roman" w:eastAsia="Times New Roman" w:hAnsi="Times New Roman"/>
          <w:sz w:val="24"/>
          <w:szCs w:val="24"/>
        </w:rPr>
        <w:t>,</w:t>
      </w:r>
      <w:r w:rsidR="009B2467" w:rsidRPr="008E35D6">
        <w:rPr>
          <w:rFonts w:ascii="Times New Roman" w:eastAsia="Times New Roman" w:hAnsi="Times New Roman"/>
          <w:sz w:val="24"/>
          <w:szCs w:val="24"/>
        </w:rPr>
        <w:t xml:space="preserve"> 242</w:t>
      </w:r>
      <w:r w:rsidRPr="008E35D6">
        <w:rPr>
          <w:rFonts w:ascii="Times New Roman" w:eastAsia="Times New Roman" w:hAnsi="Times New Roman"/>
          <w:sz w:val="24"/>
          <w:szCs w:val="24"/>
        </w:rPr>
        <w:t xml:space="preserve">]. </w:t>
      </w:r>
    </w:p>
    <w:p w14:paraId="2102CB3B" w14:textId="202A0215" w:rsidR="00C64451" w:rsidRPr="008E35D6" w:rsidRDefault="009D2F2D" w:rsidP="00C6445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Структуры ротовой полости поражаются при IgG4-СЗ редко. Описаны поражения твердого </w:t>
      </w:r>
      <w:r w:rsidR="009B2467" w:rsidRPr="008E35D6">
        <w:rPr>
          <w:rFonts w:ascii="Times New Roman" w:eastAsia="Times New Roman" w:hAnsi="Times New Roman"/>
          <w:sz w:val="24"/>
          <w:szCs w:val="24"/>
        </w:rPr>
        <w:t>неба за счет увеличения МСЖ [12</w:t>
      </w:r>
      <w:r w:rsidRPr="008E35D6">
        <w:rPr>
          <w:rFonts w:ascii="Times New Roman" w:eastAsia="Times New Roman" w:hAnsi="Times New Roman"/>
          <w:sz w:val="24"/>
          <w:szCs w:val="24"/>
        </w:rPr>
        <w:t>], вовлечение структур мягкого и твердого неба в IgG4-связанную «срединную леталь</w:t>
      </w:r>
      <w:r w:rsidR="009B2467" w:rsidRPr="008E35D6">
        <w:rPr>
          <w:rFonts w:ascii="Times New Roman" w:eastAsia="Times New Roman" w:hAnsi="Times New Roman"/>
          <w:sz w:val="24"/>
          <w:szCs w:val="24"/>
        </w:rPr>
        <w:t>ную гранулему» [45</w:t>
      </w:r>
      <w:r w:rsidRPr="008E35D6">
        <w:rPr>
          <w:rFonts w:ascii="Times New Roman" w:eastAsia="Times New Roman" w:hAnsi="Times New Roman"/>
          <w:sz w:val="24"/>
          <w:szCs w:val="24"/>
        </w:rPr>
        <w:t>], поражения нижней челюсти и альвеолярного отростка верхней челюсти (описаны подробно в разделе «IgG4-связанные поражения костей») [</w:t>
      </w:r>
      <w:r w:rsidR="00670C67" w:rsidRPr="008E35D6">
        <w:rPr>
          <w:rFonts w:ascii="Times New Roman" w:eastAsia="Times New Roman" w:hAnsi="Times New Roman"/>
          <w:sz w:val="24"/>
          <w:szCs w:val="24"/>
        </w:rPr>
        <w:t>76, 199</w:t>
      </w:r>
      <w:r w:rsidRPr="008E35D6">
        <w:rPr>
          <w:rFonts w:ascii="Times New Roman" w:eastAsia="Times New Roman" w:hAnsi="Times New Roman"/>
          <w:sz w:val="24"/>
          <w:szCs w:val="24"/>
        </w:rPr>
        <w:t>].</w:t>
      </w:r>
      <w:bookmarkStart w:id="27" w:name="h.qsh70q" w:colFirst="0" w:colLast="0"/>
      <w:bookmarkEnd w:id="27"/>
    </w:p>
    <w:p w14:paraId="3FCF859E" w14:textId="1C0567C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b/>
          <w:sz w:val="24"/>
          <w:szCs w:val="24"/>
        </w:rPr>
        <w:t>IgG4</w:t>
      </w:r>
      <w:r w:rsidR="00C64451" w:rsidRPr="008E35D6">
        <w:rPr>
          <w:rFonts w:ascii="Times New Roman" w:hAnsi="Times New Roman"/>
          <w:b/>
          <w:sz w:val="24"/>
          <w:szCs w:val="24"/>
        </w:rPr>
        <w:t>-</w:t>
      </w:r>
      <w:r w:rsidRPr="008E35D6">
        <w:rPr>
          <w:rFonts w:ascii="Times New Roman" w:hAnsi="Times New Roman"/>
          <w:b/>
          <w:sz w:val="24"/>
          <w:szCs w:val="24"/>
        </w:rPr>
        <w:t>связанное заболевание щитовидной железы</w:t>
      </w:r>
      <w:r w:rsidR="00C64451" w:rsidRPr="008E35D6">
        <w:rPr>
          <w:rFonts w:ascii="Times New Roman" w:hAnsi="Times New Roman"/>
          <w:b/>
          <w:sz w:val="24"/>
          <w:szCs w:val="24"/>
        </w:rPr>
        <w:t xml:space="preserve">. </w:t>
      </w:r>
      <w:r w:rsidRPr="008E35D6">
        <w:rPr>
          <w:rFonts w:ascii="Times New Roman" w:eastAsia="Times New Roman" w:hAnsi="Times New Roman"/>
          <w:sz w:val="24"/>
          <w:szCs w:val="24"/>
        </w:rPr>
        <w:t xml:space="preserve">В настоящий момент к IgG4-связанным поражениям </w:t>
      </w:r>
      <w:r w:rsidR="002D39C9" w:rsidRPr="008E35D6">
        <w:rPr>
          <w:rFonts w:ascii="Times New Roman" w:eastAsia="Times New Roman" w:hAnsi="Times New Roman"/>
          <w:sz w:val="24"/>
          <w:szCs w:val="24"/>
        </w:rPr>
        <w:t>ЩЖ</w:t>
      </w:r>
      <w:r w:rsidRPr="008E35D6">
        <w:rPr>
          <w:rFonts w:ascii="Times New Roman" w:eastAsia="Times New Roman" w:hAnsi="Times New Roman"/>
          <w:sz w:val="24"/>
          <w:szCs w:val="24"/>
        </w:rPr>
        <w:t xml:space="preserve"> однозначно относят только </w:t>
      </w:r>
      <w:r w:rsidR="0010282C" w:rsidRPr="008E35D6">
        <w:rPr>
          <w:rFonts w:ascii="Times New Roman" w:eastAsia="Times New Roman" w:hAnsi="Times New Roman"/>
          <w:sz w:val="24"/>
          <w:szCs w:val="24"/>
        </w:rPr>
        <w:t>ТР</w:t>
      </w:r>
      <w:r w:rsidRPr="008E35D6">
        <w:rPr>
          <w:rFonts w:ascii="Times New Roman" w:eastAsia="Times New Roman" w:hAnsi="Times New Roman"/>
          <w:sz w:val="24"/>
          <w:szCs w:val="24"/>
        </w:rPr>
        <w:t xml:space="preserve">, относительно фиброзного варианта </w:t>
      </w:r>
      <w:r w:rsidR="00A340ED" w:rsidRPr="008E35D6">
        <w:rPr>
          <w:rFonts w:ascii="Times New Roman" w:eastAsia="Times New Roman" w:hAnsi="Times New Roman"/>
          <w:sz w:val="24"/>
          <w:szCs w:val="24"/>
        </w:rPr>
        <w:t>ТХ</w:t>
      </w:r>
      <w:r w:rsidR="00BF7777">
        <w:rPr>
          <w:rFonts w:ascii="Times New Roman" w:eastAsia="Times New Roman" w:hAnsi="Times New Roman"/>
          <w:sz w:val="24"/>
          <w:szCs w:val="24"/>
        </w:rPr>
        <w:t xml:space="preserve"> и </w:t>
      </w:r>
      <w:r w:rsidRPr="008E35D6">
        <w:rPr>
          <w:rFonts w:ascii="Times New Roman" w:eastAsia="Times New Roman" w:hAnsi="Times New Roman"/>
          <w:sz w:val="24"/>
          <w:szCs w:val="24"/>
        </w:rPr>
        <w:t>IgG4</w:t>
      </w:r>
      <w:r w:rsidR="0010282C" w:rsidRPr="008E35D6">
        <w:rPr>
          <w:rFonts w:ascii="Times New Roman" w:eastAsia="Times New Roman" w:hAnsi="Times New Roman"/>
          <w:sz w:val="24"/>
          <w:szCs w:val="24"/>
        </w:rPr>
        <w:t>-</w:t>
      </w:r>
      <w:r w:rsidRPr="008E35D6">
        <w:rPr>
          <w:rFonts w:ascii="Times New Roman" w:eastAsia="Times New Roman" w:hAnsi="Times New Roman"/>
          <w:sz w:val="24"/>
          <w:szCs w:val="24"/>
        </w:rPr>
        <w:t>связанного тиреоидита между различными исследова</w:t>
      </w:r>
      <w:r w:rsidR="00670C67" w:rsidRPr="008E35D6">
        <w:rPr>
          <w:rFonts w:ascii="Times New Roman" w:eastAsia="Times New Roman" w:hAnsi="Times New Roman"/>
          <w:sz w:val="24"/>
          <w:szCs w:val="24"/>
        </w:rPr>
        <w:t>телями до сих пор идут споры [54</w:t>
      </w:r>
      <w:r w:rsidRPr="008E35D6">
        <w:rPr>
          <w:rFonts w:ascii="Times New Roman" w:eastAsia="Times New Roman" w:hAnsi="Times New Roman"/>
          <w:sz w:val="24"/>
          <w:szCs w:val="24"/>
        </w:rPr>
        <w:t>].</w:t>
      </w:r>
    </w:p>
    <w:p w14:paraId="6ED00D58" w14:textId="73AF1ECC" w:rsidR="009D2F2D" w:rsidRPr="008E35D6" w:rsidRDefault="0010282C"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 xml:space="preserve">Тиреоидит Риделя. </w:t>
      </w:r>
      <w:r w:rsidRPr="008E35D6">
        <w:rPr>
          <w:rFonts w:ascii="Times New Roman" w:eastAsia="Times New Roman" w:hAnsi="Times New Roman"/>
          <w:sz w:val="24"/>
          <w:szCs w:val="24"/>
        </w:rPr>
        <w:t>Заболевание</w:t>
      </w:r>
      <w:r w:rsidR="009D2F2D" w:rsidRPr="008E35D6">
        <w:rPr>
          <w:rFonts w:ascii="Times New Roman" w:eastAsia="Times New Roman" w:hAnsi="Times New Roman"/>
          <w:sz w:val="24"/>
          <w:szCs w:val="24"/>
        </w:rPr>
        <w:t xml:space="preserve"> был</w:t>
      </w: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 xml:space="preserve"> описан</w:t>
      </w: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 xml:space="preserve"> в конце XIX в</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и назван</w:t>
      </w: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 xml:space="preserve"> по имени автора, представившего описание </w:t>
      </w:r>
      <w:r w:rsidRPr="008E35D6">
        <w:rPr>
          <w:rFonts w:ascii="Times New Roman" w:eastAsia="Times New Roman" w:hAnsi="Times New Roman"/>
          <w:sz w:val="24"/>
          <w:szCs w:val="24"/>
        </w:rPr>
        <w:t>трех</w:t>
      </w:r>
      <w:r w:rsidR="009D2F2D" w:rsidRPr="008E35D6">
        <w:rPr>
          <w:rFonts w:ascii="Times New Roman" w:eastAsia="Times New Roman" w:hAnsi="Times New Roman"/>
          <w:sz w:val="24"/>
          <w:szCs w:val="24"/>
        </w:rPr>
        <w:t xml:space="preserve"> случаев воспаления </w:t>
      </w:r>
      <w:r w:rsidR="002D39C9" w:rsidRPr="008E35D6">
        <w:rPr>
          <w:rFonts w:ascii="Times New Roman" w:eastAsia="Times New Roman" w:hAnsi="Times New Roman"/>
          <w:sz w:val="24"/>
          <w:szCs w:val="24"/>
        </w:rPr>
        <w:t>ЩЖ</w:t>
      </w:r>
      <w:r w:rsidR="009D2F2D" w:rsidRPr="008E35D6">
        <w:rPr>
          <w:rFonts w:ascii="Times New Roman" w:eastAsia="Times New Roman" w:hAnsi="Times New Roman"/>
          <w:sz w:val="24"/>
          <w:szCs w:val="24"/>
        </w:rPr>
        <w:t xml:space="preserve"> с формированием зоба «железной плотности» [</w:t>
      </w:r>
      <w:r w:rsidR="00670C67" w:rsidRPr="008E35D6">
        <w:rPr>
          <w:rFonts w:ascii="Times New Roman" w:eastAsia="Times New Roman" w:hAnsi="Times New Roman"/>
          <w:sz w:val="24"/>
          <w:szCs w:val="24"/>
        </w:rPr>
        <w:t>87</w:t>
      </w:r>
      <w:r w:rsidR="009D2F2D" w:rsidRPr="008E35D6">
        <w:rPr>
          <w:rFonts w:ascii="Times New Roman" w:eastAsia="Times New Roman" w:hAnsi="Times New Roman"/>
          <w:sz w:val="24"/>
          <w:szCs w:val="24"/>
        </w:rPr>
        <w:t>]. Гистологически ТР проявляется выраженным фиброзом части или целой ЩЖ с деструкцией ее архитектоники и распространением за предел</w:t>
      </w:r>
      <w:r w:rsidR="00BF7777">
        <w:rPr>
          <w:rFonts w:ascii="Times New Roman" w:eastAsia="Times New Roman" w:hAnsi="Times New Roman"/>
          <w:sz w:val="24"/>
          <w:szCs w:val="24"/>
        </w:rPr>
        <w:t>ы ЩЖ, облитерирующим флебитом и </w:t>
      </w:r>
      <w:r w:rsidR="009D2F2D" w:rsidRPr="008E35D6">
        <w:rPr>
          <w:rFonts w:ascii="Times New Roman" w:eastAsia="Times New Roman" w:hAnsi="Times New Roman"/>
          <w:sz w:val="24"/>
          <w:szCs w:val="24"/>
        </w:rPr>
        <w:t>смешанным лимфоплазмоцитарным инфильтратом с примесью эозинофилов [</w:t>
      </w:r>
      <w:r w:rsidR="002D5625" w:rsidRPr="008E35D6">
        <w:rPr>
          <w:rFonts w:ascii="Times New Roman" w:eastAsia="Times New Roman" w:hAnsi="Times New Roman"/>
          <w:sz w:val="24"/>
          <w:szCs w:val="24"/>
        </w:rPr>
        <w:t>42</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670C67" w:rsidRPr="008E35D6">
        <w:rPr>
          <w:rFonts w:ascii="Times New Roman" w:eastAsia="Times New Roman" w:hAnsi="Times New Roman"/>
          <w:sz w:val="24"/>
          <w:szCs w:val="24"/>
        </w:rPr>
        <w:t>87</w:t>
      </w:r>
      <w:r w:rsidR="009D2F2D" w:rsidRPr="008E35D6">
        <w:rPr>
          <w:rFonts w:ascii="Times New Roman" w:eastAsia="Times New Roman" w:hAnsi="Times New Roman"/>
          <w:sz w:val="24"/>
          <w:szCs w:val="24"/>
        </w:rPr>
        <w:t xml:space="preserve">]. Это очень </w:t>
      </w:r>
      <w:r w:rsidRPr="008E35D6">
        <w:rPr>
          <w:rFonts w:ascii="Times New Roman" w:eastAsia="Times New Roman" w:hAnsi="Times New Roman"/>
          <w:sz w:val="24"/>
          <w:szCs w:val="24"/>
        </w:rPr>
        <w:t>редкое заболевание:</w:t>
      </w:r>
      <w:r w:rsidR="009D2F2D" w:rsidRPr="008E35D6">
        <w:rPr>
          <w:rFonts w:ascii="Times New Roman" w:eastAsia="Times New Roman" w:hAnsi="Times New Roman"/>
          <w:sz w:val="24"/>
          <w:szCs w:val="24"/>
        </w:rPr>
        <w:t xml:space="preserve"> по данным исследования из клиники Мейо</w:t>
      </w:r>
      <w:r w:rsidR="00BF7777">
        <w:rPr>
          <w:rFonts w:ascii="Times New Roman" w:eastAsia="Times New Roman" w:hAnsi="Times New Roman"/>
          <w:sz w:val="24"/>
          <w:szCs w:val="24"/>
        </w:rPr>
        <w:t>, за 64-летний период из 56 </w:t>
      </w:r>
      <w:r w:rsidRPr="008E35D6">
        <w:rPr>
          <w:rFonts w:ascii="Times New Roman" w:eastAsia="Times New Roman" w:hAnsi="Times New Roman"/>
          <w:sz w:val="24"/>
          <w:szCs w:val="24"/>
        </w:rPr>
        <w:t>тыс.</w:t>
      </w:r>
      <w:r w:rsidR="009D2F2D" w:rsidRPr="008E35D6">
        <w:rPr>
          <w:rFonts w:ascii="Times New Roman" w:eastAsia="Times New Roman" w:hAnsi="Times New Roman"/>
          <w:sz w:val="24"/>
          <w:szCs w:val="24"/>
        </w:rPr>
        <w:t xml:space="preserve"> тиреоэктомий ТР обнаружен лишь в 37 случаях, исходя из этих данных</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заболеваемос</w:t>
      </w:r>
      <w:r w:rsidRPr="008E35D6">
        <w:rPr>
          <w:rFonts w:ascii="Times New Roman" w:eastAsia="Times New Roman" w:hAnsi="Times New Roman"/>
          <w:sz w:val="24"/>
          <w:szCs w:val="24"/>
        </w:rPr>
        <w:t>ть составила около 1,06 на 100 тыс.</w:t>
      </w:r>
      <w:r w:rsidR="009D2F2D" w:rsidRPr="008E35D6">
        <w:rPr>
          <w:rFonts w:ascii="Times New Roman" w:eastAsia="Times New Roman" w:hAnsi="Times New Roman"/>
          <w:sz w:val="24"/>
          <w:szCs w:val="24"/>
        </w:rPr>
        <w:t xml:space="preserve"> населения [</w:t>
      </w:r>
      <w:r w:rsidR="002D5625" w:rsidRPr="008E35D6">
        <w:rPr>
          <w:rFonts w:ascii="Times New Roman" w:eastAsia="Times New Roman" w:hAnsi="Times New Roman"/>
          <w:sz w:val="24"/>
          <w:szCs w:val="24"/>
        </w:rPr>
        <w:t>42, 87</w:t>
      </w:r>
      <w:r w:rsidR="009D2F2D"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3E9CD65D" w14:textId="4E12C05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Средний возраст пациентов составляет 30</w:t>
      </w:r>
      <w:r w:rsidR="0010282C"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50 лет, женщины болеют в </w:t>
      </w:r>
      <w:r w:rsidR="0010282C" w:rsidRPr="008E35D6">
        <w:rPr>
          <w:rFonts w:ascii="Times New Roman" w:eastAsia="Times New Roman" w:hAnsi="Times New Roman"/>
          <w:sz w:val="24"/>
          <w:szCs w:val="24"/>
        </w:rPr>
        <w:t>три</w:t>
      </w:r>
      <w:r w:rsidRPr="008E35D6">
        <w:rPr>
          <w:rFonts w:ascii="Times New Roman" w:eastAsia="Times New Roman" w:hAnsi="Times New Roman"/>
          <w:sz w:val="24"/>
          <w:szCs w:val="24"/>
        </w:rPr>
        <w:t xml:space="preserve"> раза чаще мужчин [</w:t>
      </w:r>
      <w:r w:rsidR="002D5625" w:rsidRPr="008E35D6">
        <w:rPr>
          <w:rFonts w:ascii="Times New Roman" w:eastAsia="Times New Roman" w:hAnsi="Times New Roman"/>
          <w:sz w:val="24"/>
          <w:szCs w:val="24"/>
        </w:rPr>
        <w:t>87</w:t>
      </w:r>
      <w:r w:rsidRPr="008E35D6">
        <w:rPr>
          <w:rFonts w:ascii="Times New Roman" w:eastAsia="Times New Roman" w:hAnsi="Times New Roman"/>
          <w:sz w:val="24"/>
          <w:szCs w:val="24"/>
        </w:rPr>
        <w:t>]. Клинически заболевание проявляется наличием безболезненного</w:t>
      </w:r>
      <w:r w:rsidR="0010282C"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каменистой плотности</w:t>
      </w:r>
      <w:r w:rsidR="0010282C"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увеличивающегося образования в области шеи, спаянного с окружающими тканями и не смещаемого при глотании, что часто вызывает подозрени</w:t>
      </w:r>
      <w:r w:rsidR="0010282C" w:rsidRPr="008E35D6">
        <w:rPr>
          <w:rFonts w:ascii="Times New Roman" w:eastAsia="Times New Roman" w:hAnsi="Times New Roman"/>
          <w:sz w:val="24"/>
          <w:szCs w:val="24"/>
        </w:rPr>
        <w:t>е</w:t>
      </w:r>
      <w:r w:rsidRPr="008E35D6">
        <w:rPr>
          <w:rFonts w:ascii="Times New Roman" w:eastAsia="Times New Roman" w:hAnsi="Times New Roman"/>
          <w:sz w:val="24"/>
          <w:szCs w:val="24"/>
        </w:rPr>
        <w:t xml:space="preserve"> на злокачественное заболевание ЩЖ [</w:t>
      </w:r>
      <w:r w:rsidR="002D5625" w:rsidRPr="008E35D6">
        <w:rPr>
          <w:rFonts w:ascii="Times New Roman" w:eastAsia="Times New Roman" w:hAnsi="Times New Roman"/>
          <w:sz w:val="24"/>
          <w:szCs w:val="24"/>
        </w:rPr>
        <w:t>87</w:t>
      </w:r>
      <w:r w:rsidRPr="008E35D6">
        <w:rPr>
          <w:rFonts w:ascii="Times New Roman" w:eastAsia="Times New Roman" w:hAnsi="Times New Roman"/>
          <w:sz w:val="24"/>
          <w:szCs w:val="24"/>
        </w:rPr>
        <w:t>]. Часто присутствуют симптомы компрессии окружающих органов: одышка, стридор, дисфа</w:t>
      </w:r>
      <w:r w:rsidRPr="008E35D6">
        <w:rPr>
          <w:rFonts w:ascii="Times New Roman" w:eastAsia="Times New Roman" w:hAnsi="Times New Roman"/>
          <w:sz w:val="24"/>
          <w:szCs w:val="24"/>
        </w:rPr>
        <w:lastRenderedPageBreak/>
        <w:t>гия, осиплость/потеря голоса, которые могут предшествовать появлению зоба [</w:t>
      </w:r>
      <w:r w:rsidR="002D5625" w:rsidRPr="008E35D6">
        <w:rPr>
          <w:rFonts w:ascii="Times New Roman" w:eastAsia="Times New Roman" w:hAnsi="Times New Roman"/>
          <w:sz w:val="24"/>
          <w:szCs w:val="24"/>
        </w:rPr>
        <w:t>87</w:t>
      </w:r>
      <w:r w:rsidRPr="008E35D6">
        <w:rPr>
          <w:rFonts w:ascii="Times New Roman" w:eastAsia="Times New Roman" w:hAnsi="Times New Roman"/>
          <w:sz w:val="24"/>
          <w:szCs w:val="24"/>
        </w:rPr>
        <w:t>]. По мере прогрессии фиброза ЩЖ и окружающих тканей снижается функция ЩЖ, а также в процесс могут вовлекаться паращитовидные железы с развитием гипопаратиреоза и гипокальциемии [</w:t>
      </w:r>
      <w:r w:rsidR="002D5625" w:rsidRPr="008E35D6">
        <w:rPr>
          <w:rFonts w:ascii="Times New Roman" w:eastAsia="Times New Roman" w:hAnsi="Times New Roman"/>
          <w:sz w:val="24"/>
          <w:szCs w:val="24"/>
        </w:rPr>
        <w:t>87</w:t>
      </w:r>
      <w:r w:rsidR="00BF7777">
        <w:rPr>
          <w:rFonts w:ascii="Times New Roman" w:eastAsia="Times New Roman" w:hAnsi="Times New Roman"/>
          <w:sz w:val="24"/>
          <w:szCs w:val="24"/>
        </w:rPr>
        <w:t>]. В </w:t>
      </w:r>
      <w:r w:rsidRPr="008E35D6">
        <w:rPr>
          <w:rFonts w:ascii="Times New Roman" w:eastAsia="Times New Roman" w:hAnsi="Times New Roman"/>
          <w:sz w:val="24"/>
          <w:szCs w:val="24"/>
        </w:rPr>
        <w:t>определенный момент заболевания гипотиреоз наблюдается у 25</w:t>
      </w:r>
      <w:r w:rsidR="0010282C" w:rsidRPr="008E35D6">
        <w:rPr>
          <w:rFonts w:ascii="Times New Roman" w:eastAsia="Times New Roman" w:hAnsi="Times New Roman"/>
          <w:sz w:val="24"/>
          <w:szCs w:val="24"/>
        </w:rPr>
        <w:t>–</w:t>
      </w:r>
      <w:r w:rsidRPr="008E35D6">
        <w:rPr>
          <w:rFonts w:ascii="Times New Roman" w:eastAsia="Times New Roman" w:hAnsi="Times New Roman"/>
          <w:sz w:val="24"/>
          <w:szCs w:val="24"/>
        </w:rPr>
        <w:t>80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могут определяться антитела к ТГ и ТПО [</w:t>
      </w:r>
      <w:r w:rsidR="002D5625" w:rsidRPr="008E35D6">
        <w:rPr>
          <w:rFonts w:ascii="Times New Roman" w:eastAsia="Times New Roman" w:hAnsi="Times New Roman"/>
          <w:sz w:val="24"/>
          <w:szCs w:val="24"/>
        </w:rPr>
        <w:t>87</w:t>
      </w:r>
      <w:r w:rsidRPr="008E35D6">
        <w:rPr>
          <w:rFonts w:ascii="Times New Roman" w:eastAsia="Times New Roman" w:hAnsi="Times New Roman"/>
          <w:sz w:val="24"/>
          <w:szCs w:val="24"/>
        </w:rPr>
        <w:t>]. Также может наблюдаться и тиреотоксикоз, иногда с исходом в гипотиреоз [</w:t>
      </w:r>
      <w:r w:rsidR="002D5625" w:rsidRPr="008E35D6">
        <w:rPr>
          <w:rFonts w:ascii="Times New Roman" w:eastAsia="Times New Roman" w:hAnsi="Times New Roman"/>
          <w:sz w:val="24"/>
          <w:szCs w:val="24"/>
        </w:rPr>
        <w:t>87</w:t>
      </w:r>
      <w:r w:rsidRPr="008E35D6">
        <w:rPr>
          <w:rFonts w:ascii="Times New Roman" w:eastAsia="Times New Roman" w:hAnsi="Times New Roman"/>
          <w:sz w:val="24"/>
          <w:szCs w:val="24"/>
        </w:rPr>
        <w:t xml:space="preserve">]. </w:t>
      </w:r>
    </w:p>
    <w:p w14:paraId="21D88F1F" w14:textId="053FCDE9" w:rsidR="009D2F2D" w:rsidRPr="008E35D6" w:rsidRDefault="0010282C"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w:t>
      </w:r>
      <w:r w:rsidR="009D2F2D" w:rsidRPr="008E35D6">
        <w:rPr>
          <w:rFonts w:ascii="Times New Roman" w:eastAsia="Times New Roman" w:hAnsi="Times New Roman"/>
          <w:sz w:val="24"/>
          <w:szCs w:val="24"/>
        </w:rPr>
        <w:t xml:space="preserve"> трети пациентов </w:t>
      </w:r>
      <w:r w:rsidRPr="008E35D6">
        <w:rPr>
          <w:rFonts w:ascii="Times New Roman" w:eastAsia="Times New Roman" w:hAnsi="Times New Roman"/>
          <w:sz w:val="24"/>
          <w:szCs w:val="24"/>
        </w:rPr>
        <w:t xml:space="preserve">ТР </w:t>
      </w:r>
      <w:r w:rsidR="009D2F2D" w:rsidRPr="008E35D6">
        <w:rPr>
          <w:rFonts w:ascii="Times New Roman" w:eastAsia="Times New Roman" w:hAnsi="Times New Roman"/>
          <w:sz w:val="24"/>
          <w:szCs w:val="24"/>
        </w:rPr>
        <w:t>может ассоциироваться с РПФ, фиброзирующим медиастинитом, IgG4-СХ, АИП, поражением слюнных желез, легких, псевдотумором орбит, и в течение многих лет рассматривался в спектре такого заболевания</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как идиопатический мультифокальный фибросклероз [</w:t>
      </w:r>
      <w:r w:rsidR="002D5625" w:rsidRPr="008E35D6">
        <w:rPr>
          <w:rFonts w:ascii="Times New Roman" w:eastAsia="Times New Roman" w:hAnsi="Times New Roman"/>
          <w:sz w:val="24"/>
          <w:szCs w:val="24"/>
        </w:rPr>
        <w:t>87</w:t>
      </w:r>
      <w:r w:rsidR="009D2F2D" w:rsidRPr="008E35D6">
        <w:rPr>
          <w:rFonts w:ascii="Times New Roman" w:eastAsia="Times New Roman" w:hAnsi="Times New Roman"/>
          <w:sz w:val="24"/>
          <w:szCs w:val="24"/>
        </w:rPr>
        <w:t>]. В 2010 г. группой американских исследователей из Massachusetts General Hospital, США, была установлена связь части случаев ТР с IgG4-СЗ [</w:t>
      </w:r>
      <w:r w:rsidR="008E1867" w:rsidRPr="008E35D6">
        <w:rPr>
          <w:rFonts w:ascii="Times New Roman" w:eastAsia="Times New Roman" w:hAnsi="Times New Roman"/>
          <w:sz w:val="24"/>
          <w:szCs w:val="24"/>
        </w:rPr>
        <w:t>42</w:t>
      </w:r>
      <w:r w:rsidR="009D2F2D" w:rsidRPr="008E35D6">
        <w:rPr>
          <w:rFonts w:ascii="Times New Roman" w:eastAsia="Times New Roman" w:hAnsi="Times New Roman"/>
          <w:sz w:val="24"/>
          <w:szCs w:val="24"/>
        </w:rPr>
        <w:t>]. Существенная часть описанных в литературе случаев не удовлетворяет диагностически</w:t>
      </w:r>
      <w:r w:rsidR="00A340ED" w:rsidRPr="008E35D6">
        <w:rPr>
          <w:rFonts w:ascii="Times New Roman" w:eastAsia="Times New Roman" w:hAnsi="Times New Roman"/>
          <w:sz w:val="24"/>
          <w:szCs w:val="24"/>
        </w:rPr>
        <w:t>м</w:t>
      </w:r>
      <w:r w:rsidR="009D2F2D" w:rsidRPr="008E35D6">
        <w:rPr>
          <w:rFonts w:ascii="Times New Roman" w:eastAsia="Times New Roman" w:hAnsi="Times New Roman"/>
          <w:sz w:val="24"/>
          <w:szCs w:val="24"/>
        </w:rPr>
        <w:t xml:space="preserve"> критери</w:t>
      </w:r>
      <w:r w:rsidR="00A340ED" w:rsidRPr="008E35D6">
        <w:rPr>
          <w:rFonts w:ascii="Times New Roman" w:eastAsia="Times New Roman" w:hAnsi="Times New Roman"/>
          <w:sz w:val="24"/>
          <w:szCs w:val="24"/>
        </w:rPr>
        <w:t>ям</w:t>
      </w:r>
      <w:r w:rsidR="009D2F2D" w:rsidRPr="008E35D6">
        <w:rPr>
          <w:rFonts w:ascii="Times New Roman" w:eastAsia="Times New Roman" w:hAnsi="Times New Roman"/>
          <w:sz w:val="24"/>
          <w:szCs w:val="24"/>
        </w:rPr>
        <w:t xml:space="preserve"> IgG4-СЗ в связи с отсутствием серологического исследования или низким соотношением IgG4</w:t>
      </w:r>
      <w:r w:rsidR="00FB7AC1"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00A340ED"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в ткани, однако, учитывая крайне выраженные фиброзные изменения в ЩЖ при ТР, возможно</w:t>
      </w:r>
      <w:r w:rsidR="00A340ED"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универсальные гистологические критерии диагностики IgG4-СЗ здесь неприменимы и требуется разработка отдельных органоспецифических критериев [</w:t>
      </w:r>
      <w:r w:rsidR="008E1867" w:rsidRPr="008E35D6">
        <w:rPr>
          <w:rFonts w:ascii="Times New Roman" w:eastAsia="Times New Roman" w:hAnsi="Times New Roman"/>
          <w:sz w:val="24"/>
          <w:szCs w:val="24"/>
        </w:rPr>
        <w:t>247</w:t>
      </w:r>
      <w:r w:rsidR="009D2F2D" w:rsidRPr="008E35D6">
        <w:rPr>
          <w:rFonts w:ascii="Times New Roman" w:eastAsia="Times New Roman" w:hAnsi="Times New Roman"/>
          <w:sz w:val="24"/>
          <w:szCs w:val="24"/>
        </w:rPr>
        <w:t>].</w:t>
      </w:r>
    </w:p>
    <w:p w14:paraId="0BF749DE" w14:textId="5E7F671E"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Прогноз ТР о</w:t>
      </w:r>
      <w:r w:rsidR="00A340ED" w:rsidRPr="008E35D6">
        <w:rPr>
          <w:rFonts w:ascii="Times New Roman" w:eastAsia="Times New Roman" w:hAnsi="Times New Roman"/>
          <w:sz w:val="24"/>
          <w:szCs w:val="24"/>
        </w:rPr>
        <w:t>тносительно благоприятный, он</w:t>
      </w:r>
      <w:r w:rsidRPr="008E35D6">
        <w:rPr>
          <w:rFonts w:ascii="Times New Roman" w:eastAsia="Times New Roman" w:hAnsi="Times New Roman"/>
          <w:sz w:val="24"/>
          <w:szCs w:val="24"/>
        </w:rPr>
        <w:t xml:space="preserve"> хорошо поддается терапии ГК, хирургическое лечение пр</w:t>
      </w:r>
      <w:r w:rsidR="00A340ED" w:rsidRPr="008E35D6">
        <w:rPr>
          <w:rFonts w:ascii="Times New Roman" w:eastAsia="Times New Roman" w:hAnsi="Times New Roman"/>
          <w:sz w:val="24"/>
          <w:szCs w:val="24"/>
        </w:rPr>
        <w:t>оводится чаще всего для облегчения симптомов сд</w:t>
      </w:r>
      <w:r w:rsidRPr="008E35D6">
        <w:rPr>
          <w:rFonts w:ascii="Times New Roman" w:eastAsia="Times New Roman" w:hAnsi="Times New Roman"/>
          <w:sz w:val="24"/>
          <w:szCs w:val="24"/>
        </w:rPr>
        <w:t>авления [</w:t>
      </w:r>
      <w:r w:rsidR="008E1867" w:rsidRPr="008E35D6">
        <w:rPr>
          <w:rFonts w:ascii="Times New Roman" w:eastAsia="Times New Roman" w:hAnsi="Times New Roman"/>
          <w:sz w:val="24"/>
          <w:szCs w:val="24"/>
        </w:rPr>
        <w:t>87</w:t>
      </w:r>
      <w:r w:rsidRPr="008E35D6">
        <w:rPr>
          <w:rFonts w:ascii="Times New Roman" w:eastAsia="Times New Roman" w:hAnsi="Times New Roman"/>
          <w:sz w:val="24"/>
          <w:szCs w:val="24"/>
        </w:rPr>
        <w:t xml:space="preserve">]. </w:t>
      </w:r>
    </w:p>
    <w:p w14:paraId="3C0C3601" w14:textId="4F083E0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IgG4-связан</w:t>
      </w:r>
      <w:r w:rsidR="00A340ED" w:rsidRPr="008E35D6">
        <w:rPr>
          <w:rFonts w:ascii="Times New Roman" w:eastAsia="Times New Roman" w:hAnsi="Times New Roman"/>
          <w:i/>
          <w:sz w:val="24"/>
          <w:szCs w:val="24"/>
        </w:rPr>
        <w:t xml:space="preserve">ный вариант </w:t>
      </w:r>
      <w:r w:rsidRPr="008E35D6">
        <w:rPr>
          <w:rFonts w:ascii="Times New Roman" w:eastAsia="Times New Roman" w:hAnsi="Times New Roman"/>
          <w:i/>
          <w:sz w:val="24"/>
          <w:szCs w:val="24"/>
        </w:rPr>
        <w:t>ТХ</w:t>
      </w:r>
      <w:r w:rsidR="00A340ED" w:rsidRPr="008E35D6">
        <w:rPr>
          <w:rFonts w:ascii="Times New Roman" w:eastAsia="Times New Roman" w:hAnsi="Times New Roman"/>
          <w:i/>
          <w:sz w:val="24"/>
          <w:szCs w:val="24"/>
        </w:rPr>
        <w:t>.</w:t>
      </w:r>
      <w:r w:rsidRPr="008E35D6">
        <w:rPr>
          <w:rFonts w:ascii="Times New Roman" w:eastAsia="Times New Roman" w:hAnsi="Times New Roman"/>
          <w:sz w:val="24"/>
          <w:szCs w:val="24"/>
        </w:rPr>
        <w:t xml:space="preserve"> </w:t>
      </w:r>
      <w:r w:rsidR="00A340ED" w:rsidRPr="008E35D6">
        <w:rPr>
          <w:rFonts w:ascii="Times New Roman" w:eastAsia="Times New Roman" w:hAnsi="Times New Roman"/>
          <w:sz w:val="24"/>
          <w:szCs w:val="24"/>
        </w:rPr>
        <w:t xml:space="preserve">Тиреоидит Хашимото </w:t>
      </w:r>
      <w:r w:rsidRPr="008E35D6">
        <w:rPr>
          <w:rFonts w:ascii="Times New Roman" w:eastAsia="Times New Roman" w:hAnsi="Times New Roman"/>
          <w:sz w:val="24"/>
          <w:szCs w:val="24"/>
        </w:rPr>
        <w:t>(аутоиммунный тиреоидит)</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был описан Hakaru Hashimo</w:t>
      </w:r>
      <w:r w:rsidR="00FE38DA" w:rsidRPr="008E35D6">
        <w:rPr>
          <w:rFonts w:ascii="Times New Roman" w:eastAsia="Times New Roman" w:hAnsi="Times New Roman"/>
          <w:sz w:val="24"/>
          <w:szCs w:val="24"/>
        </w:rPr>
        <w:t>to в 1912 г. [150</w:t>
      </w:r>
      <w:r w:rsidRPr="008E35D6">
        <w:rPr>
          <w:rFonts w:ascii="Times New Roman" w:eastAsia="Times New Roman" w:hAnsi="Times New Roman"/>
          <w:sz w:val="24"/>
          <w:szCs w:val="24"/>
        </w:rPr>
        <w:t xml:space="preserve">]. Клинически он характеризуется наличием зоба, гипотиреозом и появлением антител к ТГ и/или ТПО в крови и имеет специфические гистологические </w:t>
      </w:r>
      <w:r w:rsidR="00EA48B4" w:rsidRPr="008E35D6">
        <w:rPr>
          <w:rFonts w:ascii="Times New Roman" w:eastAsia="Times New Roman" w:hAnsi="Times New Roman"/>
          <w:sz w:val="24"/>
          <w:szCs w:val="24"/>
        </w:rPr>
        <w:t xml:space="preserve">признаки </w:t>
      </w:r>
      <w:r w:rsidR="00FE38DA" w:rsidRPr="008E35D6">
        <w:rPr>
          <w:rFonts w:ascii="Times New Roman" w:eastAsia="Times New Roman" w:hAnsi="Times New Roman"/>
          <w:sz w:val="24"/>
          <w:szCs w:val="24"/>
        </w:rPr>
        <w:t>[150</w:t>
      </w:r>
      <w:r w:rsidRPr="008E35D6">
        <w:rPr>
          <w:rFonts w:ascii="Times New Roman" w:eastAsia="Times New Roman" w:hAnsi="Times New Roman"/>
          <w:sz w:val="24"/>
          <w:szCs w:val="24"/>
        </w:rPr>
        <w:t>,</w:t>
      </w:r>
      <w:r w:rsidR="00A340ED" w:rsidRPr="008E35D6">
        <w:rPr>
          <w:rFonts w:ascii="Times New Roman" w:eastAsia="Times New Roman" w:hAnsi="Times New Roman"/>
          <w:sz w:val="24"/>
          <w:szCs w:val="24"/>
        </w:rPr>
        <w:t xml:space="preserve"> </w:t>
      </w:r>
      <w:r w:rsidR="00FE38DA" w:rsidRPr="008E35D6">
        <w:rPr>
          <w:rFonts w:ascii="Times New Roman" w:eastAsia="Times New Roman" w:hAnsi="Times New Roman"/>
          <w:sz w:val="24"/>
          <w:szCs w:val="24"/>
        </w:rPr>
        <w:t>151</w:t>
      </w:r>
      <w:r w:rsidRPr="008E35D6">
        <w:rPr>
          <w:rFonts w:ascii="Times New Roman" w:eastAsia="Times New Roman" w:hAnsi="Times New Roman"/>
          <w:sz w:val="24"/>
          <w:szCs w:val="24"/>
        </w:rPr>
        <w:t>]. В настоящий момент установлено, что ТХ представляет собой гетерогенную группу аутоиммунных поражений ЩЖ, которые отличаются клинически и гистологически [1</w:t>
      </w:r>
      <w:r w:rsidR="00FE38DA" w:rsidRPr="008E35D6">
        <w:rPr>
          <w:rFonts w:ascii="Times New Roman" w:eastAsia="Times New Roman" w:hAnsi="Times New Roman"/>
          <w:sz w:val="24"/>
          <w:szCs w:val="24"/>
        </w:rPr>
        <w:t>50</w:t>
      </w:r>
      <w:r w:rsidRPr="008E35D6">
        <w:rPr>
          <w:rFonts w:ascii="Times New Roman" w:eastAsia="Times New Roman" w:hAnsi="Times New Roman"/>
          <w:sz w:val="24"/>
          <w:szCs w:val="24"/>
        </w:rPr>
        <w:t>]. Около 10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ТХ со</w:t>
      </w:r>
      <w:r w:rsidR="00C27D0B" w:rsidRPr="008E35D6">
        <w:rPr>
          <w:rFonts w:ascii="Times New Roman" w:eastAsia="Times New Roman" w:hAnsi="Times New Roman"/>
          <w:sz w:val="24"/>
          <w:szCs w:val="24"/>
        </w:rPr>
        <w:t>ставляет его фиброзный вариант</w:t>
      </w:r>
      <w:r w:rsidRPr="008E35D6">
        <w:rPr>
          <w:rFonts w:ascii="Times New Roman" w:eastAsia="Times New Roman" w:hAnsi="Times New Roman"/>
          <w:sz w:val="24"/>
          <w:szCs w:val="24"/>
        </w:rPr>
        <w:t>, проявляющийся наличием очень плотного зоба, часто быстро растущего, симптомами сдавления и клинически выраженным гипотиреозом [1</w:t>
      </w:r>
      <w:r w:rsidR="00FE38DA" w:rsidRPr="008E35D6">
        <w:rPr>
          <w:rFonts w:ascii="Times New Roman" w:eastAsia="Times New Roman" w:hAnsi="Times New Roman"/>
          <w:sz w:val="24"/>
          <w:szCs w:val="24"/>
        </w:rPr>
        <w:t>50</w:t>
      </w:r>
      <w:r w:rsidRPr="008E35D6">
        <w:rPr>
          <w:rFonts w:ascii="Times New Roman" w:eastAsia="Times New Roman" w:hAnsi="Times New Roman"/>
          <w:sz w:val="24"/>
          <w:szCs w:val="24"/>
        </w:rPr>
        <w:t xml:space="preserve">]. Гистологически </w:t>
      </w:r>
      <w:r w:rsidR="00C27D0B" w:rsidRPr="008E35D6">
        <w:rPr>
          <w:rFonts w:ascii="Times New Roman" w:eastAsia="Times New Roman" w:hAnsi="Times New Roman"/>
          <w:sz w:val="24"/>
          <w:szCs w:val="24"/>
        </w:rPr>
        <w:t xml:space="preserve">фиброзный вариант </w:t>
      </w:r>
      <w:r w:rsidRPr="008E35D6">
        <w:rPr>
          <w:rFonts w:ascii="Times New Roman" w:eastAsia="Times New Roman" w:hAnsi="Times New Roman"/>
          <w:sz w:val="24"/>
          <w:szCs w:val="24"/>
        </w:rPr>
        <w:t>ТХ характеризуется обширным замещением паренхимы ЩЖ фиброзной тканью, но в отличие от ТР</w:t>
      </w:r>
      <w:r w:rsidR="00A340E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фиброз никогда не распространяется за </w:t>
      </w:r>
      <w:r w:rsidR="00A340ED" w:rsidRPr="008E35D6">
        <w:rPr>
          <w:rFonts w:ascii="Times New Roman" w:eastAsia="Times New Roman" w:hAnsi="Times New Roman"/>
          <w:sz w:val="24"/>
          <w:szCs w:val="24"/>
        </w:rPr>
        <w:t>пределы ЩЖ [1</w:t>
      </w:r>
      <w:r w:rsidR="00FE38DA" w:rsidRPr="008E35D6">
        <w:rPr>
          <w:rFonts w:ascii="Times New Roman" w:eastAsia="Times New Roman" w:hAnsi="Times New Roman"/>
          <w:sz w:val="24"/>
          <w:szCs w:val="24"/>
        </w:rPr>
        <w:t>50</w:t>
      </w:r>
      <w:r w:rsidR="00A340ED" w:rsidRPr="008E35D6">
        <w:rPr>
          <w:rFonts w:ascii="Times New Roman" w:eastAsia="Times New Roman" w:hAnsi="Times New Roman"/>
          <w:sz w:val="24"/>
          <w:szCs w:val="24"/>
        </w:rPr>
        <w:t>]. Y. Li с соавторами</w:t>
      </w:r>
      <w:r w:rsidRPr="008E35D6">
        <w:rPr>
          <w:rFonts w:ascii="Times New Roman" w:eastAsia="Times New Roman" w:hAnsi="Times New Roman"/>
          <w:sz w:val="24"/>
          <w:szCs w:val="24"/>
        </w:rPr>
        <w:t xml:space="preserve"> [1</w:t>
      </w:r>
      <w:r w:rsidR="00FE38DA" w:rsidRPr="008E35D6">
        <w:rPr>
          <w:rFonts w:ascii="Times New Roman" w:eastAsia="Times New Roman" w:hAnsi="Times New Roman"/>
          <w:sz w:val="24"/>
          <w:szCs w:val="24"/>
        </w:rPr>
        <w:t>51</w:t>
      </w:r>
      <w:r w:rsidRPr="008E35D6">
        <w:rPr>
          <w:rFonts w:ascii="Times New Roman" w:eastAsia="Times New Roman" w:hAnsi="Times New Roman"/>
          <w:sz w:val="24"/>
          <w:szCs w:val="24"/>
        </w:rPr>
        <w:t xml:space="preserve">] отметили схожесть гистологических черт </w:t>
      </w:r>
      <w:r w:rsidR="00C27D0B" w:rsidRPr="008E35D6">
        <w:rPr>
          <w:rFonts w:ascii="Times New Roman" w:eastAsia="Times New Roman" w:hAnsi="Times New Roman"/>
          <w:sz w:val="24"/>
          <w:szCs w:val="24"/>
        </w:rPr>
        <w:t>фиброзн</w:t>
      </w:r>
      <w:r w:rsidR="00A340ED" w:rsidRPr="008E35D6">
        <w:rPr>
          <w:rFonts w:ascii="Times New Roman" w:eastAsia="Times New Roman" w:hAnsi="Times New Roman"/>
          <w:sz w:val="24"/>
          <w:szCs w:val="24"/>
        </w:rPr>
        <w:t>ого</w:t>
      </w:r>
      <w:r w:rsidR="00C27D0B" w:rsidRPr="008E35D6">
        <w:rPr>
          <w:rFonts w:ascii="Times New Roman" w:eastAsia="Times New Roman" w:hAnsi="Times New Roman"/>
          <w:sz w:val="24"/>
          <w:szCs w:val="24"/>
        </w:rPr>
        <w:t xml:space="preserve"> вариант</w:t>
      </w:r>
      <w:r w:rsidR="00A340ED" w:rsidRPr="008E35D6">
        <w:rPr>
          <w:rFonts w:ascii="Times New Roman" w:eastAsia="Times New Roman" w:hAnsi="Times New Roman"/>
          <w:sz w:val="24"/>
          <w:szCs w:val="24"/>
        </w:rPr>
        <w:t>а</w:t>
      </w:r>
      <w:r w:rsidR="00C27D0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ТХ и IgG4-СЗ и впервые установили связь части случаев ТХ с</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IgG4 в сыворотке и ткани. </w:t>
      </w:r>
    </w:p>
    <w:p w14:paraId="46432FA8" w14:textId="1DE5EDFC" w:rsidR="00C64451" w:rsidRPr="008E35D6" w:rsidRDefault="009D2F2D" w:rsidP="00C6445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t>IgG4-связанный тиреоидит</w:t>
      </w:r>
      <w:r w:rsidR="00A340ED" w:rsidRPr="008E35D6">
        <w:rPr>
          <w:rFonts w:ascii="Times New Roman" w:eastAsia="Times New Roman" w:hAnsi="Times New Roman"/>
          <w:i/>
          <w:sz w:val="24"/>
          <w:szCs w:val="24"/>
        </w:rPr>
        <w:t xml:space="preserve">. </w:t>
      </w:r>
      <w:r w:rsidRPr="008E35D6">
        <w:rPr>
          <w:rFonts w:ascii="Times New Roman" w:eastAsia="Times New Roman" w:hAnsi="Times New Roman"/>
          <w:sz w:val="24"/>
          <w:szCs w:val="24"/>
        </w:rPr>
        <w:t>T. Watanabe с соавт</w:t>
      </w:r>
      <w:r w:rsidR="00A340ED"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w:t>
      </w:r>
      <w:r w:rsidR="00A14CF3" w:rsidRPr="008E35D6">
        <w:rPr>
          <w:rFonts w:ascii="Times New Roman" w:eastAsia="Times New Roman" w:hAnsi="Times New Roman"/>
          <w:sz w:val="24"/>
          <w:szCs w:val="24"/>
        </w:rPr>
        <w:t>274</w:t>
      </w:r>
      <w:r w:rsidRPr="008E35D6">
        <w:rPr>
          <w:rFonts w:ascii="Times New Roman" w:eastAsia="Times New Roman" w:hAnsi="Times New Roman"/>
          <w:sz w:val="24"/>
          <w:szCs w:val="24"/>
        </w:rPr>
        <w:t>] проанализировали группу из 114 пациентов с IgG4-СЗ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БМ, </w:t>
      </w:r>
      <w:r w:rsidR="00A340ED" w:rsidRPr="008E35D6">
        <w:rPr>
          <w:rFonts w:ascii="Times New Roman" w:eastAsia="Times New Roman" w:hAnsi="Times New Roman"/>
          <w:sz w:val="24"/>
          <w:szCs w:val="24"/>
        </w:rPr>
        <w:t xml:space="preserve">IgG4-СХ) и установили, что у 22 из </w:t>
      </w:r>
      <w:r w:rsidRPr="008E35D6">
        <w:rPr>
          <w:rFonts w:ascii="Times New Roman" w:eastAsia="Times New Roman" w:hAnsi="Times New Roman"/>
          <w:sz w:val="24"/>
          <w:szCs w:val="24"/>
        </w:rPr>
        <w:t>114 (19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lastRenderedPageBreak/>
        <w:t>имелся клинически выраженный или субклинический гипотиреоз, который не укладывался в картину ТР или ТХ. Для лучшего понимания значения этого наблюдения и его взаимосвязи с IgG4-СЗ необходимы даль</w:t>
      </w:r>
      <w:r w:rsidR="00A14CF3" w:rsidRPr="008E35D6">
        <w:rPr>
          <w:rFonts w:ascii="Times New Roman" w:eastAsia="Times New Roman" w:hAnsi="Times New Roman"/>
          <w:sz w:val="24"/>
          <w:szCs w:val="24"/>
        </w:rPr>
        <w:t>нейшие исследования [54</w:t>
      </w:r>
      <w:r w:rsidRPr="008E35D6">
        <w:rPr>
          <w:rFonts w:ascii="Times New Roman" w:eastAsia="Times New Roman" w:hAnsi="Times New Roman"/>
          <w:sz w:val="24"/>
          <w:szCs w:val="24"/>
        </w:rPr>
        <w:t>].</w:t>
      </w:r>
      <w:bookmarkStart w:id="28" w:name="h.3as4poj" w:colFirst="0" w:colLast="0"/>
      <w:bookmarkEnd w:id="28"/>
    </w:p>
    <w:p w14:paraId="42608F08" w14:textId="0C47FB08" w:rsidR="00C64451" w:rsidRPr="008E35D6" w:rsidRDefault="009D2F2D" w:rsidP="00C64451">
      <w:pPr>
        <w:spacing w:after="0" w:line="360" w:lineRule="auto"/>
        <w:ind w:firstLine="709"/>
        <w:jc w:val="both"/>
        <w:rPr>
          <w:rFonts w:ascii="Times New Roman" w:eastAsia="Times New Roman" w:hAnsi="Times New Roman"/>
          <w:sz w:val="24"/>
          <w:szCs w:val="24"/>
        </w:rPr>
      </w:pPr>
      <w:r w:rsidRPr="008E35D6">
        <w:rPr>
          <w:rFonts w:ascii="Times New Roman" w:hAnsi="Times New Roman"/>
          <w:b/>
          <w:sz w:val="24"/>
          <w:szCs w:val="24"/>
        </w:rPr>
        <w:t>IgG4-связанны</w:t>
      </w:r>
      <w:r w:rsidR="00A340ED" w:rsidRPr="008E35D6">
        <w:rPr>
          <w:rFonts w:ascii="Times New Roman" w:hAnsi="Times New Roman"/>
          <w:b/>
          <w:sz w:val="24"/>
          <w:szCs w:val="24"/>
        </w:rPr>
        <w:t>й</w:t>
      </w:r>
      <w:r w:rsidRPr="008E35D6">
        <w:rPr>
          <w:rFonts w:ascii="Times New Roman" w:hAnsi="Times New Roman"/>
          <w:b/>
          <w:sz w:val="24"/>
          <w:szCs w:val="24"/>
        </w:rPr>
        <w:t xml:space="preserve"> </w:t>
      </w:r>
      <w:r w:rsidR="005B1846" w:rsidRPr="008E35D6">
        <w:rPr>
          <w:rFonts w:ascii="Times New Roman" w:hAnsi="Times New Roman"/>
          <w:b/>
          <w:sz w:val="24"/>
          <w:szCs w:val="24"/>
        </w:rPr>
        <w:t>ГпТ</w:t>
      </w:r>
      <w:r w:rsidR="00C64451" w:rsidRPr="008E35D6">
        <w:rPr>
          <w:rFonts w:ascii="Times New Roman" w:hAnsi="Times New Roman"/>
          <w:b/>
          <w:sz w:val="24"/>
          <w:szCs w:val="24"/>
        </w:rPr>
        <w:t xml:space="preserve">. </w:t>
      </w:r>
      <w:r w:rsidRPr="008E35D6">
        <w:rPr>
          <w:rFonts w:ascii="Times New Roman" w:eastAsia="Times New Roman" w:hAnsi="Times New Roman"/>
          <w:sz w:val="24"/>
          <w:szCs w:val="24"/>
        </w:rPr>
        <w:t>Гипофи</w:t>
      </w:r>
      <w:r w:rsidR="00A340ED" w:rsidRPr="008E35D6">
        <w:rPr>
          <w:rFonts w:ascii="Times New Roman" w:eastAsia="Times New Roman" w:hAnsi="Times New Roman"/>
          <w:sz w:val="24"/>
          <w:szCs w:val="24"/>
        </w:rPr>
        <w:t xml:space="preserve">зит — </w:t>
      </w:r>
      <w:r w:rsidRPr="008E35D6">
        <w:rPr>
          <w:rFonts w:ascii="Times New Roman" w:eastAsia="Times New Roman" w:hAnsi="Times New Roman"/>
          <w:sz w:val="24"/>
          <w:szCs w:val="24"/>
        </w:rPr>
        <w:t>хроническое воспалительное заболевание гипофиза,</w:t>
      </w:r>
      <w:r w:rsidR="00A14CF3" w:rsidRPr="008E35D6">
        <w:rPr>
          <w:rFonts w:ascii="Times New Roman" w:eastAsia="Times New Roman" w:hAnsi="Times New Roman"/>
          <w:sz w:val="24"/>
          <w:szCs w:val="24"/>
        </w:rPr>
        <w:t xml:space="preserve"> приводящее к его дисфункции [147</w:t>
      </w:r>
      <w:r w:rsidRPr="008E35D6">
        <w:rPr>
          <w:rFonts w:ascii="Times New Roman" w:eastAsia="Times New Roman" w:hAnsi="Times New Roman"/>
          <w:sz w:val="24"/>
          <w:szCs w:val="24"/>
        </w:rPr>
        <w:t>]. Связь ГпТ с IgG4-СЗ была впервые уста</w:t>
      </w:r>
      <w:r w:rsidR="00CF6AF9" w:rsidRPr="008E35D6">
        <w:rPr>
          <w:rFonts w:ascii="Times New Roman" w:eastAsia="Times New Roman" w:hAnsi="Times New Roman"/>
          <w:sz w:val="24"/>
          <w:szCs w:val="24"/>
        </w:rPr>
        <w:t>новлена клинически в 2004 г. [267</w:t>
      </w:r>
      <w:r w:rsidRPr="008E35D6">
        <w:rPr>
          <w:rFonts w:ascii="Times New Roman" w:eastAsia="Times New Roman" w:hAnsi="Times New Roman"/>
          <w:sz w:val="24"/>
          <w:szCs w:val="24"/>
        </w:rPr>
        <w:t>], а через три года получила и гистологическое подтверждение [</w:t>
      </w:r>
      <w:r w:rsidR="00CF6AF9" w:rsidRPr="008E35D6">
        <w:rPr>
          <w:rFonts w:ascii="Times New Roman" w:eastAsia="Times New Roman" w:hAnsi="Times New Roman"/>
          <w:sz w:val="24"/>
          <w:szCs w:val="24"/>
        </w:rPr>
        <w:t>14, 147</w:t>
      </w:r>
      <w:r w:rsidRPr="008E35D6">
        <w:rPr>
          <w:rFonts w:ascii="Times New Roman" w:eastAsia="Times New Roman" w:hAnsi="Times New Roman"/>
          <w:sz w:val="24"/>
          <w:szCs w:val="24"/>
        </w:rPr>
        <w:t>]. По данным обзора H. Bando с соавт</w:t>
      </w:r>
      <w:r w:rsidR="00A340ED" w:rsidRPr="008E35D6">
        <w:rPr>
          <w:rFonts w:ascii="Times New Roman" w:eastAsia="Times New Roman" w:hAnsi="Times New Roman"/>
          <w:sz w:val="24"/>
          <w:szCs w:val="24"/>
        </w:rPr>
        <w:t>орами [</w:t>
      </w:r>
      <w:r w:rsidR="00B05ACE" w:rsidRPr="008E35D6">
        <w:rPr>
          <w:rFonts w:ascii="Times New Roman" w:eastAsia="Times New Roman" w:hAnsi="Times New Roman"/>
          <w:sz w:val="24"/>
          <w:szCs w:val="24"/>
        </w:rPr>
        <w:t>14</w:t>
      </w:r>
      <w:r w:rsidR="00A340ED" w:rsidRPr="008E35D6">
        <w:rPr>
          <w:rFonts w:ascii="Times New Roman" w:eastAsia="Times New Roman" w:hAnsi="Times New Roman"/>
          <w:sz w:val="24"/>
          <w:szCs w:val="24"/>
        </w:rPr>
        <w:t xml:space="preserve">], в </w:t>
      </w:r>
      <w:r w:rsidRPr="008E35D6">
        <w:rPr>
          <w:rFonts w:ascii="Times New Roman" w:eastAsia="Times New Roman" w:hAnsi="Times New Roman"/>
          <w:sz w:val="24"/>
          <w:szCs w:val="24"/>
        </w:rPr>
        <w:t>2014</w:t>
      </w:r>
      <w:r w:rsidR="00A340E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г. в мире существовало всего 29 описаний IgG4-связанного ГпТ, большинство </w:t>
      </w:r>
      <w:r w:rsidR="00A340ED" w:rsidRPr="008E35D6">
        <w:rPr>
          <w:rFonts w:ascii="Times New Roman" w:eastAsia="Times New Roman" w:hAnsi="Times New Roman"/>
          <w:sz w:val="24"/>
          <w:szCs w:val="24"/>
        </w:rPr>
        <w:t xml:space="preserve">случаев </w:t>
      </w:r>
      <w:r w:rsidRPr="008E35D6">
        <w:rPr>
          <w:rFonts w:ascii="Times New Roman" w:eastAsia="Times New Roman" w:hAnsi="Times New Roman"/>
          <w:sz w:val="24"/>
          <w:szCs w:val="24"/>
        </w:rPr>
        <w:t>из Японии. Истинная частота его неизвестна [</w:t>
      </w:r>
      <w:r w:rsidR="00B05ACE" w:rsidRPr="008E35D6">
        <w:rPr>
          <w:rFonts w:ascii="Times New Roman" w:eastAsia="Times New Roman" w:hAnsi="Times New Roman"/>
          <w:sz w:val="24"/>
          <w:szCs w:val="24"/>
        </w:rPr>
        <w:t>14</w:t>
      </w:r>
      <w:r w:rsidR="00A340ED" w:rsidRPr="008E35D6">
        <w:rPr>
          <w:rFonts w:ascii="Times New Roman" w:eastAsia="Times New Roman" w:hAnsi="Times New Roman"/>
          <w:sz w:val="24"/>
          <w:szCs w:val="24"/>
        </w:rPr>
        <w:t>]. По данным исследования H. </w:t>
      </w:r>
      <w:r w:rsidRPr="008E35D6">
        <w:rPr>
          <w:rFonts w:ascii="Times New Roman" w:eastAsia="Times New Roman" w:hAnsi="Times New Roman"/>
          <w:sz w:val="24"/>
          <w:szCs w:val="24"/>
        </w:rPr>
        <w:t>Bando с соавт</w:t>
      </w:r>
      <w:r w:rsidR="00A340ED"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w:t>
      </w:r>
      <w:r w:rsidR="00B05ACE" w:rsidRPr="008E35D6">
        <w:rPr>
          <w:rFonts w:ascii="Times New Roman" w:eastAsia="Times New Roman" w:hAnsi="Times New Roman"/>
          <w:sz w:val="24"/>
          <w:szCs w:val="24"/>
        </w:rPr>
        <w:t>14</w:t>
      </w:r>
      <w:r w:rsidRPr="008E35D6">
        <w:rPr>
          <w:rFonts w:ascii="Times New Roman" w:eastAsia="Times New Roman" w:hAnsi="Times New Roman"/>
          <w:sz w:val="24"/>
          <w:szCs w:val="24"/>
        </w:rPr>
        <w:t>]</w:t>
      </w:r>
      <w:r w:rsidR="00A340E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частота IgG4-связанного ГпТ составила 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от всех случаев гипопитуитаризма/несахарного диабета, зафиксированных за год в одном клиническом центре Японии. Среди пациентов преобладают мужчины, средний возраст дебюта IgG4-СЗ и ГпТ составляет 60</w:t>
      </w:r>
      <w:r w:rsidR="00A340ED" w:rsidRPr="008E35D6">
        <w:rPr>
          <w:rFonts w:ascii="Times New Roman" w:eastAsia="Times New Roman" w:hAnsi="Times New Roman"/>
          <w:sz w:val="24"/>
          <w:szCs w:val="24"/>
        </w:rPr>
        <w:t>,</w:t>
      </w:r>
      <w:r w:rsidRPr="008E35D6">
        <w:rPr>
          <w:rFonts w:ascii="Times New Roman" w:eastAsia="Times New Roman" w:hAnsi="Times New Roman"/>
          <w:sz w:val="24"/>
          <w:szCs w:val="24"/>
        </w:rPr>
        <w:t>6</w:t>
      </w:r>
      <w:r w:rsidR="00FB7AC1" w:rsidRPr="008E35D6">
        <w:rPr>
          <w:rFonts w:ascii="Times New Roman" w:eastAsia="Times New Roman" w:hAnsi="Times New Roman"/>
          <w:sz w:val="24"/>
          <w:szCs w:val="24"/>
        </w:rPr>
        <w:t xml:space="preserve"> ± </w:t>
      </w:r>
      <w:r w:rsidR="00A340ED" w:rsidRPr="008E35D6">
        <w:rPr>
          <w:rFonts w:ascii="Times New Roman" w:eastAsia="Times New Roman" w:hAnsi="Times New Roman"/>
          <w:sz w:val="24"/>
          <w:szCs w:val="24"/>
        </w:rPr>
        <w:t>11,2 лет и 63,</w:t>
      </w:r>
      <w:r w:rsidRPr="008E35D6">
        <w:rPr>
          <w:rFonts w:ascii="Times New Roman" w:eastAsia="Times New Roman" w:hAnsi="Times New Roman"/>
          <w:sz w:val="24"/>
          <w:szCs w:val="24"/>
        </w:rPr>
        <w:t>3</w:t>
      </w:r>
      <w:r w:rsidR="00FB7AC1" w:rsidRPr="008E35D6">
        <w:rPr>
          <w:rFonts w:ascii="Times New Roman" w:eastAsia="Times New Roman" w:hAnsi="Times New Roman"/>
          <w:sz w:val="24"/>
          <w:szCs w:val="24"/>
        </w:rPr>
        <w:t xml:space="preserve"> ± </w:t>
      </w:r>
      <w:r w:rsidR="00A340ED" w:rsidRPr="008E35D6">
        <w:rPr>
          <w:rFonts w:ascii="Times New Roman" w:eastAsia="Times New Roman" w:hAnsi="Times New Roman"/>
          <w:sz w:val="24"/>
          <w:szCs w:val="24"/>
        </w:rPr>
        <w:t>10,</w:t>
      </w:r>
      <w:r w:rsidRPr="008E35D6">
        <w:rPr>
          <w:rFonts w:ascii="Times New Roman" w:eastAsia="Times New Roman" w:hAnsi="Times New Roman"/>
          <w:sz w:val="24"/>
          <w:szCs w:val="24"/>
        </w:rPr>
        <w:t>4 лет соответственно [</w:t>
      </w:r>
      <w:r w:rsidR="00B05ACE" w:rsidRPr="008E35D6">
        <w:rPr>
          <w:rFonts w:ascii="Times New Roman" w:eastAsia="Times New Roman" w:hAnsi="Times New Roman"/>
          <w:sz w:val="24"/>
          <w:szCs w:val="24"/>
        </w:rPr>
        <w:t>14</w:t>
      </w:r>
      <w:r w:rsidRPr="008E35D6">
        <w:rPr>
          <w:rFonts w:ascii="Times New Roman" w:eastAsia="Times New Roman" w:hAnsi="Times New Roman"/>
          <w:sz w:val="24"/>
          <w:szCs w:val="24"/>
        </w:rPr>
        <w:t>]. По данным H. Bando</w:t>
      </w:r>
      <w:r w:rsidR="00A340E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у 83</w:t>
      </w:r>
      <w:r w:rsidR="00A340E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имелся гипопитуитаризм, у 72</w:t>
      </w:r>
      <w:r w:rsidR="00A340E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A340E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несахарный диабет, у 59</w:t>
      </w:r>
      <w:r w:rsidR="00A340E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A340E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их сочетание [1</w:t>
      </w:r>
      <w:r w:rsidR="00B05ACE" w:rsidRPr="008E35D6">
        <w:rPr>
          <w:rFonts w:ascii="Times New Roman" w:eastAsia="Times New Roman" w:hAnsi="Times New Roman"/>
          <w:sz w:val="24"/>
          <w:szCs w:val="24"/>
        </w:rPr>
        <w:t>4</w:t>
      </w:r>
      <w:r w:rsidRPr="008E35D6">
        <w:rPr>
          <w:rFonts w:ascii="Times New Roman" w:eastAsia="Times New Roman" w:hAnsi="Times New Roman"/>
          <w:sz w:val="24"/>
          <w:szCs w:val="24"/>
        </w:rPr>
        <w:t>]. Изолированный ГпТ встречается лишь в 14</w:t>
      </w:r>
      <w:r w:rsidR="00A340E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наиболее часто ГпТ сочетается с РПФ (38</w:t>
      </w:r>
      <w:r w:rsidR="00A340E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интерстициальной пневмонией (28</w:t>
      </w:r>
      <w:r w:rsidR="00A340E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БМ и АИП (24</w:t>
      </w:r>
      <w:r w:rsidR="00A340E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и поражением </w:t>
      </w:r>
      <w:r w:rsidR="00222DD9"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(18</w:t>
      </w:r>
      <w:r w:rsidR="00A340ED"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[1</w:t>
      </w:r>
      <w:r w:rsidR="00B05ACE" w:rsidRPr="008E35D6">
        <w:rPr>
          <w:rFonts w:ascii="Times New Roman" w:eastAsia="Times New Roman" w:hAnsi="Times New Roman"/>
          <w:sz w:val="24"/>
          <w:szCs w:val="24"/>
        </w:rPr>
        <w:t>4</w:t>
      </w:r>
      <w:r w:rsidRPr="008E35D6">
        <w:rPr>
          <w:rFonts w:ascii="Times New Roman" w:eastAsia="Times New Roman" w:hAnsi="Times New Roman"/>
          <w:sz w:val="24"/>
          <w:szCs w:val="24"/>
        </w:rPr>
        <w:t>]. Уровень IgG4 сыворотки обычно повышен, но назначение д</w:t>
      </w:r>
      <w:r w:rsidR="00BF7777">
        <w:rPr>
          <w:rFonts w:ascii="Times New Roman" w:eastAsia="Times New Roman" w:hAnsi="Times New Roman"/>
          <w:sz w:val="24"/>
          <w:szCs w:val="24"/>
        </w:rPr>
        <w:t>аже небольших доз ГК приводит к </w:t>
      </w:r>
      <w:r w:rsidRPr="008E35D6">
        <w:rPr>
          <w:rFonts w:ascii="Times New Roman" w:eastAsia="Times New Roman" w:hAnsi="Times New Roman"/>
          <w:sz w:val="24"/>
          <w:szCs w:val="24"/>
        </w:rPr>
        <w:t>его быстрой нормализации, в связи с чем необходимо смотреть этот показатель у пациентов с ГпТ до начала терапии [19,</w:t>
      </w:r>
      <w:r w:rsidR="00A340E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w:t>
      </w:r>
      <w:r w:rsidR="00B05ACE" w:rsidRPr="008E35D6">
        <w:rPr>
          <w:rFonts w:ascii="Times New Roman" w:eastAsia="Times New Roman" w:hAnsi="Times New Roman"/>
          <w:sz w:val="24"/>
          <w:szCs w:val="24"/>
        </w:rPr>
        <w:t>4</w:t>
      </w:r>
      <w:r w:rsidR="000672FB" w:rsidRPr="008E35D6">
        <w:rPr>
          <w:rFonts w:ascii="Times New Roman" w:eastAsia="Times New Roman" w:hAnsi="Times New Roman"/>
          <w:sz w:val="24"/>
          <w:szCs w:val="24"/>
        </w:rPr>
        <w:t>7</w:t>
      </w:r>
      <w:r w:rsidRPr="008E35D6">
        <w:rPr>
          <w:rFonts w:ascii="Times New Roman" w:eastAsia="Times New Roman" w:hAnsi="Times New Roman"/>
          <w:sz w:val="24"/>
          <w:szCs w:val="24"/>
        </w:rPr>
        <w:t xml:space="preserve">]. </w:t>
      </w:r>
      <w:bookmarkStart w:id="29" w:name="h.1pxezwc" w:colFirst="0" w:colLast="0"/>
      <w:bookmarkEnd w:id="29"/>
    </w:p>
    <w:p w14:paraId="412FD105" w14:textId="6CE5E65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b/>
          <w:sz w:val="24"/>
          <w:szCs w:val="24"/>
        </w:rPr>
        <w:t xml:space="preserve">IgG4-связанный </w:t>
      </w:r>
      <w:r w:rsidR="005A2572" w:rsidRPr="008E35D6">
        <w:rPr>
          <w:rFonts w:ascii="Times New Roman" w:hAnsi="Times New Roman"/>
          <w:b/>
          <w:sz w:val="24"/>
          <w:szCs w:val="24"/>
        </w:rPr>
        <w:t>ГПМ</w:t>
      </w:r>
      <w:r w:rsidR="00C64451" w:rsidRPr="008E35D6">
        <w:rPr>
          <w:rFonts w:ascii="Times New Roman" w:hAnsi="Times New Roman"/>
          <w:b/>
          <w:sz w:val="24"/>
          <w:szCs w:val="24"/>
        </w:rPr>
        <w:t xml:space="preserve">. </w:t>
      </w:r>
      <w:r w:rsidR="00A340ED" w:rsidRPr="008E35D6">
        <w:rPr>
          <w:rFonts w:ascii="Times New Roman" w:hAnsi="Times New Roman"/>
          <w:sz w:val="24"/>
          <w:szCs w:val="24"/>
        </w:rPr>
        <w:t>Гипертрофический пахименингит</w:t>
      </w:r>
      <w:r w:rsidR="00E8229E" w:rsidRPr="008E35D6">
        <w:rPr>
          <w:rFonts w:ascii="Times New Roman" w:hAnsi="Times New Roman"/>
          <w:sz w:val="24"/>
          <w:szCs w:val="24"/>
        </w:rPr>
        <w:t xml:space="preserve">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редкое воспалительное заболевание, проявляющееся локальным или диффузным утолщением твердой мозговой оболочки головного или спинного мозга, которое приводит к внутричерепной гипертензии и возникновению неврологического дефицита из-за сдавления нервных и сосудистых стволов [</w:t>
      </w:r>
      <w:r w:rsidR="00FE1DB0" w:rsidRPr="008E35D6">
        <w:rPr>
          <w:rFonts w:ascii="Times New Roman" w:eastAsia="Times New Roman" w:hAnsi="Times New Roman"/>
          <w:sz w:val="24"/>
          <w:szCs w:val="24"/>
        </w:rPr>
        <w:t>62</w:t>
      </w:r>
      <w:r w:rsidR="000672FB" w:rsidRPr="008E35D6">
        <w:rPr>
          <w:rFonts w:ascii="Times New Roman" w:eastAsia="Times New Roman" w:hAnsi="Times New Roman"/>
          <w:sz w:val="24"/>
          <w:szCs w:val="24"/>
        </w:rPr>
        <w:t xml:space="preserve">, </w:t>
      </w:r>
      <w:r w:rsidR="00FE1DB0" w:rsidRPr="008E35D6">
        <w:rPr>
          <w:rFonts w:ascii="Times New Roman" w:eastAsia="Times New Roman" w:hAnsi="Times New Roman"/>
          <w:sz w:val="24"/>
          <w:szCs w:val="24"/>
        </w:rPr>
        <w:t>174</w:t>
      </w:r>
      <w:r w:rsidRPr="008E35D6">
        <w:rPr>
          <w:rFonts w:ascii="Times New Roman" w:eastAsia="Times New Roman" w:hAnsi="Times New Roman"/>
          <w:sz w:val="24"/>
          <w:szCs w:val="24"/>
        </w:rPr>
        <w:t>]. В абсолютном большинстве случаев поражается оболочка головного мозга [</w:t>
      </w:r>
      <w:r w:rsidR="00FE1DB0" w:rsidRPr="008E35D6">
        <w:rPr>
          <w:rFonts w:ascii="Times New Roman" w:eastAsia="Times New Roman" w:hAnsi="Times New Roman"/>
          <w:sz w:val="24"/>
          <w:szCs w:val="24"/>
        </w:rPr>
        <w:t>174</w:t>
      </w:r>
      <w:r w:rsidRPr="008E35D6">
        <w:rPr>
          <w:rFonts w:ascii="Times New Roman" w:eastAsia="Times New Roman" w:hAnsi="Times New Roman"/>
          <w:sz w:val="24"/>
          <w:szCs w:val="24"/>
        </w:rPr>
        <w:t>]. Дифференциальный диагноз ГПМ обширен и включает аутоиммунные заболевания (ANCA-ассоциированные васкулиты, болезнь Бехчета, гигантоклеточный артериит, ревматоидный артрит), саркоидоз, инфекционные и онкогематологические заболевания, в части случаев причина остается неверифицированной и тогда речь идет об идиопатическом ГПМ [</w:t>
      </w:r>
      <w:r w:rsidR="00FE1DB0" w:rsidRPr="008E35D6">
        <w:rPr>
          <w:rFonts w:ascii="Times New Roman" w:eastAsia="Times New Roman" w:hAnsi="Times New Roman"/>
          <w:sz w:val="24"/>
          <w:szCs w:val="24"/>
        </w:rPr>
        <w:t>62</w:t>
      </w:r>
      <w:r w:rsidRPr="008E35D6">
        <w:rPr>
          <w:rFonts w:ascii="Times New Roman" w:eastAsia="Times New Roman" w:hAnsi="Times New Roman"/>
          <w:sz w:val="24"/>
          <w:szCs w:val="24"/>
        </w:rPr>
        <w:t>]. По данным японского регистра пациентов с ГПМ</w:t>
      </w:r>
      <w:r w:rsidR="00C64451"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ч</w:t>
      </w:r>
      <w:r w:rsidR="00C64451" w:rsidRPr="008E35D6">
        <w:rPr>
          <w:rFonts w:ascii="Times New Roman" w:eastAsia="Times New Roman" w:hAnsi="Times New Roman"/>
          <w:sz w:val="24"/>
          <w:szCs w:val="24"/>
        </w:rPr>
        <w:t>астота заболевания составляет 0,</w:t>
      </w:r>
      <w:r w:rsidRPr="008E35D6">
        <w:rPr>
          <w:rFonts w:ascii="Times New Roman" w:eastAsia="Times New Roman" w:hAnsi="Times New Roman"/>
          <w:sz w:val="24"/>
          <w:szCs w:val="24"/>
        </w:rPr>
        <w:t xml:space="preserve">949 на 100 </w:t>
      </w:r>
      <w:r w:rsidR="00C64451" w:rsidRPr="008E35D6">
        <w:rPr>
          <w:rFonts w:ascii="Times New Roman" w:eastAsia="Times New Roman" w:hAnsi="Times New Roman"/>
          <w:sz w:val="24"/>
          <w:szCs w:val="24"/>
        </w:rPr>
        <w:t>тыс.</w:t>
      </w:r>
      <w:r w:rsidRPr="008E35D6">
        <w:rPr>
          <w:rFonts w:ascii="Times New Roman" w:eastAsia="Times New Roman" w:hAnsi="Times New Roman"/>
          <w:sz w:val="24"/>
          <w:szCs w:val="24"/>
        </w:rPr>
        <w:t xml:space="preserve"> населения и его ведущими причинами в япон</w:t>
      </w:r>
      <w:r w:rsidR="00C64451" w:rsidRPr="008E35D6">
        <w:rPr>
          <w:rFonts w:ascii="Times New Roman" w:eastAsia="Times New Roman" w:hAnsi="Times New Roman"/>
          <w:sz w:val="24"/>
          <w:szCs w:val="24"/>
        </w:rPr>
        <w:t>ской популяции является ГПА (30,</w:t>
      </w:r>
      <w:r w:rsidRPr="008E35D6">
        <w:rPr>
          <w:rFonts w:ascii="Times New Roman" w:eastAsia="Times New Roman" w:hAnsi="Times New Roman"/>
          <w:sz w:val="24"/>
          <w:szCs w:val="24"/>
        </w:rPr>
        <w:t>2</w:t>
      </w:r>
      <w:r w:rsidR="00C64451"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C64451" w:rsidRPr="008E35D6">
        <w:rPr>
          <w:rFonts w:ascii="Times New Roman" w:eastAsia="Times New Roman" w:hAnsi="Times New Roman"/>
          <w:sz w:val="24"/>
          <w:szCs w:val="24"/>
        </w:rPr>
        <w:t>) и IgG4-СЗ (8.8 </w:t>
      </w:r>
      <w:r w:rsidR="00D83ABA" w:rsidRPr="008E35D6">
        <w:rPr>
          <w:rFonts w:ascii="Times New Roman" w:eastAsia="Times New Roman" w:hAnsi="Times New Roman"/>
          <w:sz w:val="24"/>
          <w:szCs w:val="24"/>
        </w:rPr>
        <w:t>%</w:t>
      </w:r>
      <w:r w:rsidR="00C64451" w:rsidRPr="008E35D6">
        <w:rPr>
          <w:rFonts w:ascii="Times New Roman" w:eastAsia="Times New Roman" w:hAnsi="Times New Roman"/>
          <w:sz w:val="24"/>
          <w:szCs w:val="24"/>
        </w:rPr>
        <w:t>), причем у 3,</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отмечается сочетание гистологических признаков ANCA-васкулита (гранудемы, многоядерные клетки) и</w:t>
      </w:r>
      <w:r w:rsidR="00B8355F" w:rsidRPr="008E35D6">
        <w:rPr>
          <w:rFonts w:ascii="Times New Roman" w:eastAsia="Times New Roman" w:hAnsi="Times New Roman"/>
          <w:sz w:val="24"/>
          <w:szCs w:val="24"/>
        </w:rPr>
        <w:t xml:space="preserve"> повышения </w:t>
      </w:r>
      <w:r w:rsidRPr="008E35D6">
        <w:rPr>
          <w:rFonts w:ascii="Times New Roman" w:eastAsia="Times New Roman" w:hAnsi="Times New Roman"/>
          <w:sz w:val="24"/>
          <w:szCs w:val="24"/>
        </w:rPr>
        <w:t>IgG4</w:t>
      </w:r>
      <w:r w:rsidR="00B8355F" w:rsidRPr="008E35D6">
        <w:rPr>
          <w:rFonts w:ascii="Times New Roman" w:eastAsia="Times New Roman" w:hAnsi="Times New Roman"/>
          <w:sz w:val="24"/>
          <w:szCs w:val="24"/>
        </w:rPr>
        <w:t xml:space="preserve"> в сыворотке</w:t>
      </w:r>
      <w:r w:rsidRPr="008E35D6">
        <w:rPr>
          <w:rFonts w:ascii="Times New Roman" w:eastAsia="Times New Roman" w:hAnsi="Times New Roman"/>
          <w:sz w:val="24"/>
          <w:szCs w:val="24"/>
        </w:rPr>
        <w:t xml:space="preserve"> или инфильтрации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клетками ткани мозговой оболочки [</w:t>
      </w:r>
      <w:r w:rsidR="00FE1DB0" w:rsidRPr="008E35D6">
        <w:rPr>
          <w:rFonts w:ascii="Times New Roman" w:eastAsia="Times New Roman" w:hAnsi="Times New Roman"/>
          <w:sz w:val="24"/>
          <w:szCs w:val="24"/>
        </w:rPr>
        <w:t>62, 174</w:t>
      </w:r>
      <w:r w:rsidRPr="008E35D6">
        <w:rPr>
          <w:rFonts w:ascii="Times New Roman" w:eastAsia="Times New Roman" w:hAnsi="Times New Roman"/>
          <w:sz w:val="24"/>
          <w:szCs w:val="24"/>
        </w:rPr>
        <w:t xml:space="preserve">]. </w:t>
      </w:r>
    </w:p>
    <w:p w14:paraId="62727F76" w14:textId="2FF4B6C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Пациенты с ГПМ предъявляют множество неврологических жалоб, но наиболее частой является головная боль (у 29</w:t>
      </w:r>
      <w:r w:rsidR="00C64451" w:rsidRPr="008E35D6">
        <w:rPr>
          <w:rFonts w:ascii="Times New Roman" w:eastAsia="Times New Roman" w:hAnsi="Times New Roman"/>
          <w:sz w:val="24"/>
          <w:szCs w:val="24"/>
        </w:rPr>
        <w:t>–</w:t>
      </w:r>
      <w:r w:rsidRPr="008E35D6">
        <w:rPr>
          <w:rFonts w:ascii="Times New Roman" w:eastAsia="Times New Roman" w:hAnsi="Times New Roman"/>
          <w:sz w:val="24"/>
          <w:szCs w:val="24"/>
        </w:rPr>
        <w:t>67</w:t>
      </w:r>
      <w:r w:rsidR="00C64451"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w:t>
      </w:r>
      <w:r w:rsidR="00FE1DB0" w:rsidRPr="008E35D6">
        <w:rPr>
          <w:rFonts w:ascii="Times New Roman" w:eastAsia="Times New Roman" w:hAnsi="Times New Roman"/>
          <w:sz w:val="24"/>
          <w:szCs w:val="24"/>
        </w:rPr>
        <w:t>62, 174</w:t>
      </w:r>
      <w:r w:rsidRPr="008E35D6">
        <w:rPr>
          <w:rFonts w:ascii="Times New Roman" w:eastAsia="Times New Roman" w:hAnsi="Times New Roman"/>
          <w:sz w:val="24"/>
          <w:szCs w:val="24"/>
        </w:rPr>
        <w:t>]. Существенной разницы в клиническом течении и рентгенологической картине между IgG4-связанным и другими видами ГПМ нет [</w:t>
      </w:r>
      <w:r w:rsidR="00FE1DB0" w:rsidRPr="008E35D6">
        <w:rPr>
          <w:rFonts w:ascii="Times New Roman" w:eastAsia="Times New Roman" w:hAnsi="Times New Roman"/>
          <w:sz w:val="24"/>
          <w:szCs w:val="24"/>
        </w:rPr>
        <w:t>174</w:t>
      </w:r>
      <w:r w:rsidRPr="008E35D6">
        <w:rPr>
          <w:rFonts w:ascii="Times New Roman" w:eastAsia="Times New Roman" w:hAnsi="Times New Roman"/>
          <w:sz w:val="24"/>
          <w:szCs w:val="24"/>
        </w:rPr>
        <w:t>]. Только тщательная гистологическая оценка позволяет точно поставить диагноз IgG4-связанного ГПМ [</w:t>
      </w:r>
      <w:r w:rsidR="00AD318E" w:rsidRPr="008E35D6">
        <w:rPr>
          <w:rFonts w:ascii="Times New Roman" w:eastAsia="Times New Roman" w:hAnsi="Times New Roman"/>
          <w:sz w:val="24"/>
          <w:szCs w:val="24"/>
        </w:rPr>
        <w:t>62, 174</w:t>
      </w:r>
      <w:r w:rsidRPr="008E35D6">
        <w:rPr>
          <w:rFonts w:ascii="Times New Roman" w:eastAsia="Times New Roman" w:hAnsi="Times New Roman"/>
          <w:sz w:val="24"/>
          <w:szCs w:val="24"/>
        </w:rPr>
        <w:t xml:space="preserve">]. </w:t>
      </w:r>
    </w:p>
    <w:p w14:paraId="5D90B91E" w14:textId="77777777" w:rsidR="009D2F2D" w:rsidRPr="008E35D6" w:rsidRDefault="009D2F2D" w:rsidP="00C64451">
      <w:pPr>
        <w:spacing w:after="0" w:line="360" w:lineRule="auto"/>
        <w:ind w:firstLine="709"/>
        <w:jc w:val="both"/>
        <w:rPr>
          <w:rFonts w:ascii="Times New Roman" w:hAnsi="Times New Roman"/>
          <w:sz w:val="24"/>
          <w:szCs w:val="24"/>
        </w:rPr>
      </w:pPr>
    </w:p>
    <w:p w14:paraId="141A9948" w14:textId="7831CA8F" w:rsidR="009D2F2D" w:rsidRPr="008E35D6" w:rsidRDefault="003A1203" w:rsidP="00C64451">
      <w:pPr>
        <w:spacing w:after="0" w:line="360" w:lineRule="auto"/>
        <w:jc w:val="center"/>
        <w:rPr>
          <w:rFonts w:ascii="Times New Roman" w:hAnsi="Times New Roman"/>
          <w:b/>
          <w:sz w:val="24"/>
          <w:szCs w:val="24"/>
        </w:rPr>
      </w:pPr>
      <w:bookmarkStart w:id="30" w:name="h.49x2ik5" w:colFirst="0" w:colLast="0"/>
      <w:bookmarkEnd w:id="30"/>
      <w:r w:rsidRPr="008E35D6">
        <w:rPr>
          <w:rFonts w:ascii="Times New Roman" w:hAnsi="Times New Roman"/>
          <w:b/>
          <w:sz w:val="24"/>
          <w:szCs w:val="24"/>
        </w:rPr>
        <w:t>1.</w:t>
      </w:r>
      <w:r w:rsidR="009D2F2D" w:rsidRPr="008E35D6">
        <w:rPr>
          <w:rFonts w:ascii="Times New Roman" w:hAnsi="Times New Roman"/>
          <w:b/>
          <w:sz w:val="24"/>
          <w:szCs w:val="24"/>
        </w:rPr>
        <w:t>5</w:t>
      </w:r>
      <w:r w:rsidR="00C64451" w:rsidRPr="008E35D6">
        <w:rPr>
          <w:rFonts w:ascii="Times New Roman" w:hAnsi="Times New Roman"/>
          <w:b/>
          <w:sz w:val="24"/>
          <w:szCs w:val="24"/>
        </w:rPr>
        <w:t>.4. Ретроперитонеальный фиброз/п</w:t>
      </w:r>
      <w:r w:rsidR="009D2F2D" w:rsidRPr="008E35D6">
        <w:rPr>
          <w:rFonts w:ascii="Times New Roman" w:hAnsi="Times New Roman"/>
          <w:b/>
          <w:sz w:val="24"/>
          <w:szCs w:val="24"/>
        </w:rPr>
        <w:t>ериаортит</w:t>
      </w:r>
    </w:p>
    <w:p w14:paraId="6C2B4FCF" w14:textId="77777777" w:rsidR="003A1203" w:rsidRPr="008E35D6" w:rsidRDefault="003A1203" w:rsidP="00C64451">
      <w:pPr>
        <w:spacing w:after="0" w:line="360" w:lineRule="auto"/>
        <w:rPr>
          <w:sz w:val="24"/>
          <w:szCs w:val="24"/>
          <w:lang w:eastAsia="ru-RU"/>
        </w:rPr>
      </w:pPr>
    </w:p>
    <w:p w14:paraId="5B77096A" w14:textId="7853CE36" w:rsidR="009D2F2D" w:rsidRPr="008E35D6" w:rsidRDefault="00D973DC"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Ретроперитонеальный фиброз</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редкое заболевание, проявляющееся образованием фибровоспалительного инфильтрата вокруг брюшной аорты и подвздошных сосудов и часто приводящее к формированию блока мочеточников/почек [</w:t>
      </w:r>
      <w:r w:rsidR="002647E8" w:rsidRPr="008E35D6">
        <w:rPr>
          <w:rFonts w:ascii="Times New Roman" w:eastAsia="Times New Roman" w:hAnsi="Times New Roman"/>
          <w:sz w:val="24"/>
          <w:szCs w:val="24"/>
        </w:rPr>
        <w:t>35</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3D1FE4" w:rsidRPr="008E35D6">
        <w:rPr>
          <w:rFonts w:ascii="Times New Roman" w:eastAsia="Times New Roman" w:hAnsi="Times New Roman"/>
          <w:sz w:val="24"/>
          <w:szCs w:val="24"/>
        </w:rPr>
        <w:t>125</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3D1FE4" w:rsidRPr="008E35D6">
        <w:rPr>
          <w:rFonts w:ascii="Times New Roman" w:eastAsia="Times New Roman" w:hAnsi="Times New Roman"/>
          <w:sz w:val="24"/>
          <w:szCs w:val="24"/>
        </w:rPr>
        <w:t>254</w:t>
      </w:r>
      <w:r w:rsidR="009D2F2D" w:rsidRPr="008E35D6">
        <w:rPr>
          <w:rFonts w:ascii="Times New Roman" w:eastAsia="Times New Roman" w:hAnsi="Times New Roman"/>
          <w:sz w:val="24"/>
          <w:szCs w:val="24"/>
        </w:rPr>
        <w:t>]. Ряд авторов рассматривает РПФ как особый вид периаортита [</w:t>
      </w:r>
      <w:r w:rsidR="003D1FE4" w:rsidRPr="008E35D6">
        <w:rPr>
          <w:rFonts w:ascii="Times New Roman" w:eastAsia="Times New Roman" w:hAnsi="Times New Roman"/>
          <w:sz w:val="24"/>
          <w:szCs w:val="24"/>
        </w:rPr>
        <w:t>222, 234</w:t>
      </w:r>
      <w:r w:rsidR="009D2F2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Ретроперитонеальный фиброз</w:t>
      </w:r>
      <w:r w:rsidR="00BF7777">
        <w:rPr>
          <w:rFonts w:ascii="Times New Roman" w:eastAsia="Times New Roman" w:hAnsi="Times New Roman"/>
          <w:sz w:val="24"/>
          <w:szCs w:val="24"/>
        </w:rPr>
        <w:t xml:space="preserve"> может сочетаться с </w:t>
      </w:r>
      <w:r w:rsidR="009D2F2D" w:rsidRPr="008E35D6">
        <w:rPr>
          <w:rFonts w:ascii="Times New Roman" w:eastAsia="Times New Roman" w:hAnsi="Times New Roman"/>
          <w:sz w:val="24"/>
          <w:szCs w:val="24"/>
        </w:rPr>
        <w:t>расширением аорт</w:t>
      </w:r>
      <w:r w:rsidRPr="008E35D6">
        <w:rPr>
          <w:rFonts w:ascii="Times New Roman" w:eastAsia="Times New Roman" w:hAnsi="Times New Roman"/>
          <w:sz w:val="24"/>
          <w:szCs w:val="24"/>
        </w:rPr>
        <w:t>ы</w:t>
      </w:r>
      <w:r w:rsidR="009D2F2D" w:rsidRPr="008E35D6">
        <w:rPr>
          <w:rFonts w:ascii="Times New Roman" w:eastAsia="Times New Roman" w:hAnsi="Times New Roman"/>
          <w:sz w:val="24"/>
          <w:szCs w:val="24"/>
        </w:rPr>
        <w:t xml:space="preserve"> и/или ее аневризмой [</w:t>
      </w:r>
      <w:r w:rsidR="003D1FE4" w:rsidRPr="008E35D6">
        <w:rPr>
          <w:rFonts w:ascii="Times New Roman" w:eastAsia="Times New Roman" w:hAnsi="Times New Roman"/>
          <w:sz w:val="24"/>
          <w:szCs w:val="24"/>
        </w:rPr>
        <w:t>222, 254</w:t>
      </w:r>
      <w:r w:rsidR="009D2F2D" w:rsidRPr="008E35D6">
        <w:rPr>
          <w:rFonts w:ascii="Times New Roman" w:eastAsia="Times New Roman" w:hAnsi="Times New Roman"/>
          <w:sz w:val="24"/>
          <w:szCs w:val="24"/>
        </w:rPr>
        <w:t xml:space="preserve">]. </w:t>
      </w:r>
    </w:p>
    <w:p w14:paraId="00B1126F" w14:textId="460B30A6" w:rsidR="009D2F2D" w:rsidRPr="008E35D6" w:rsidRDefault="00D973DC"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Впервые </w:t>
      </w:r>
      <w:r w:rsidR="009D2F2D" w:rsidRPr="008E35D6">
        <w:rPr>
          <w:rFonts w:ascii="Times New Roman" w:eastAsia="Times New Roman" w:hAnsi="Times New Roman"/>
          <w:sz w:val="24"/>
          <w:szCs w:val="24"/>
        </w:rPr>
        <w:t>РПФ был описан во французской медицинской литературе в начале ХХ в</w:t>
      </w:r>
      <w:r w:rsidRPr="008E35D6">
        <w:rPr>
          <w:rFonts w:ascii="Times New Roman" w:eastAsia="Times New Roman" w:hAnsi="Times New Roman"/>
          <w:sz w:val="24"/>
          <w:szCs w:val="24"/>
        </w:rPr>
        <w:t>. [</w:t>
      </w:r>
      <w:r w:rsidR="003D1FE4" w:rsidRPr="008E35D6">
        <w:rPr>
          <w:rFonts w:ascii="Times New Roman" w:eastAsia="Times New Roman" w:hAnsi="Times New Roman"/>
          <w:sz w:val="24"/>
          <w:szCs w:val="24"/>
        </w:rPr>
        <w:t>254</w:t>
      </w:r>
      <w:r w:rsidRPr="008E35D6">
        <w:rPr>
          <w:rFonts w:ascii="Times New Roman" w:eastAsia="Times New Roman" w:hAnsi="Times New Roman"/>
          <w:sz w:val="24"/>
          <w:szCs w:val="24"/>
        </w:rPr>
        <w:t>], однако</w:t>
      </w:r>
      <w:r w:rsidR="009D2F2D" w:rsidRPr="008E35D6">
        <w:rPr>
          <w:rFonts w:ascii="Times New Roman" w:eastAsia="Times New Roman" w:hAnsi="Times New Roman"/>
          <w:sz w:val="24"/>
          <w:szCs w:val="24"/>
        </w:rPr>
        <w:t xml:space="preserve"> часто его называют болезнью Ормонда, по имени амер</w:t>
      </w:r>
      <w:r w:rsidR="00BF7777">
        <w:rPr>
          <w:rFonts w:ascii="Times New Roman" w:eastAsia="Times New Roman" w:hAnsi="Times New Roman"/>
          <w:sz w:val="24"/>
          <w:szCs w:val="24"/>
        </w:rPr>
        <w:t>иканского уролога, описавшего в </w:t>
      </w:r>
      <w:r w:rsidR="009D2F2D" w:rsidRPr="008E35D6">
        <w:rPr>
          <w:rFonts w:ascii="Times New Roman" w:eastAsia="Times New Roman" w:hAnsi="Times New Roman"/>
          <w:sz w:val="24"/>
          <w:szCs w:val="24"/>
        </w:rPr>
        <w:t>1948 г. двух пациентов с обструкцией мочеточ</w:t>
      </w:r>
      <w:r w:rsidR="001B3838" w:rsidRPr="008E35D6">
        <w:rPr>
          <w:rFonts w:ascii="Times New Roman" w:eastAsia="Times New Roman" w:hAnsi="Times New Roman"/>
          <w:sz w:val="24"/>
          <w:szCs w:val="24"/>
        </w:rPr>
        <w:t>ников вследствие РПФ [200</w:t>
      </w:r>
      <w:r w:rsidR="009D2F2D" w:rsidRPr="008E35D6">
        <w:rPr>
          <w:rFonts w:ascii="Times New Roman" w:eastAsia="Times New Roman" w:hAnsi="Times New Roman"/>
          <w:sz w:val="24"/>
          <w:szCs w:val="24"/>
        </w:rPr>
        <w:t xml:space="preserve">]. </w:t>
      </w:r>
    </w:p>
    <w:p w14:paraId="241CE785" w14:textId="3D37970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Примерно три четверти случаев РПФ носят «идиопатический» характер, однако это диагноз исключения: необходимо тщательное обследование для исключения случаев вторичного РПФ вследствие приема некоторых лекарств (производные эрготомина, метисергид, метилдопа, гидралазин), лучевой терапии, инфекционных поражений (гистоплазмоз, актиномикоз, туберкулез), опухолей (неходжкинские лимфомы, саркомы, метаст</w:t>
      </w:r>
      <w:r w:rsidR="00BF7777">
        <w:rPr>
          <w:rFonts w:ascii="Times New Roman" w:eastAsia="Times New Roman" w:hAnsi="Times New Roman"/>
          <w:sz w:val="24"/>
          <w:szCs w:val="24"/>
        </w:rPr>
        <w:t>азы карциномы молочной железы и </w:t>
      </w:r>
      <w:r w:rsidRPr="008E35D6">
        <w:rPr>
          <w:rFonts w:ascii="Times New Roman" w:eastAsia="Times New Roman" w:hAnsi="Times New Roman"/>
          <w:sz w:val="24"/>
          <w:szCs w:val="24"/>
        </w:rPr>
        <w:t>толстой кишки, миофибробробластическая опухоль), саркоидоза, травм забрюшинного пространства (гематомы, послеоперационные изменения), асбестоза, нелангергансног</w:t>
      </w:r>
      <w:r w:rsidR="00D973DC" w:rsidRPr="008E35D6">
        <w:rPr>
          <w:rFonts w:ascii="Times New Roman" w:eastAsia="Times New Roman" w:hAnsi="Times New Roman"/>
          <w:sz w:val="24"/>
          <w:szCs w:val="24"/>
        </w:rPr>
        <w:t xml:space="preserve">о гистиоцитоза (болезнь Эрдгейма — </w:t>
      </w:r>
      <w:r w:rsidRPr="008E35D6">
        <w:rPr>
          <w:rFonts w:ascii="Times New Roman" w:eastAsia="Times New Roman" w:hAnsi="Times New Roman"/>
          <w:sz w:val="24"/>
          <w:szCs w:val="24"/>
        </w:rPr>
        <w:t>Честера)</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1B3838" w:rsidRPr="008E35D6">
        <w:rPr>
          <w:rFonts w:ascii="Times New Roman" w:eastAsia="Times New Roman" w:hAnsi="Times New Roman"/>
          <w:sz w:val="24"/>
          <w:szCs w:val="24"/>
        </w:rPr>
        <w:t xml:space="preserve">18, </w:t>
      </w:r>
      <w:r w:rsidR="00180CB6" w:rsidRPr="008E35D6">
        <w:rPr>
          <w:rFonts w:ascii="Times New Roman" w:eastAsia="Times New Roman" w:hAnsi="Times New Roman"/>
          <w:sz w:val="24"/>
          <w:szCs w:val="24"/>
        </w:rPr>
        <w:t xml:space="preserve">39, </w:t>
      </w:r>
      <w:r w:rsidR="001B3838" w:rsidRPr="008E35D6">
        <w:rPr>
          <w:rFonts w:ascii="Times New Roman" w:eastAsia="Times New Roman" w:hAnsi="Times New Roman"/>
          <w:sz w:val="24"/>
          <w:szCs w:val="24"/>
        </w:rPr>
        <w:t>254</w:t>
      </w:r>
      <w:r w:rsidRPr="008E35D6">
        <w:rPr>
          <w:rFonts w:ascii="Times New Roman" w:eastAsia="Times New Roman" w:hAnsi="Times New Roman"/>
          <w:sz w:val="24"/>
          <w:szCs w:val="24"/>
        </w:rPr>
        <w:t>,</w:t>
      </w:r>
      <w:r w:rsidR="00D973DC" w:rsidRPr="008E35D6">
        <w:rPr>
          <w:rFonts w:ascii="Times New Roman" w:eastAsia="Times New Roman" w:hAnsi="Times New Roman"/>
          <w:sz w:val="24"/>
          <w:szCs w:val="24"/>
        </w:rPr>
        <w:t xml:space="preserve"> </w:t>
      </w:r>
      <w:r w:rsidR="001B3838" w:rsidRPr="008E35D6">
        <w:rPr>
          <w:rFonts w:ascii="Times New Roman" w:eastAsia="Times New Roman" w:hAnsi="Times New Roman"/>
          <w:sz w:val="24"/>
          <w:szCs w:val="24"/>
        </w:rPr>
        <w:t>263</w:t>
      </w:r>
      <w:r w:rsidRPr="008E35D6">
        <w:rPr>
          <w:rFonts w:ascii="Times New Roman" w:eastAsia="Times New Roman" w:hAnsi="Times New Roman"/>
          <w:sz w:val="24"/>
          <w:szCs w:val="24"/>
        </w:rPr>
        <w:t>]. Также установлена связь РПФ с курением (при индексе курения более 20 пачк</w:t>
      </w:r>
      <w:r w:rsidR="00B8355F" w:rsidRPr="008E35D6">
        <w:rPr>
          <w:rFonts w:ascii="Times New Roman" w:eastAsia="Times New Roman" w:hAnsi="Times New Roman"/>
          <w:sz w:val="24"/>
          <w:szCs w:val="24"/>
        </w:rPr>
        <w:t>а/</w:t>
      </w:r>
      <w:r w:rsidRPr="008E35D6">
        <w:rPr>
          <w:rFonts w:ascii="Times New Roman" w:eastAsia="Times New Roman" w:hAnsi="Times New Roman"/>
          <w:sz w:val="24"/>
          <w:szCs w:val="24"/>
        </w:rPr>
        <w:t>лет) [1</w:t>
      </w:r>
      <w:r w:rsidR="001B3838" w:rsidRPr="008E35D6">
        <w:rPr>
          <w:rFonts w:ascii="Times New Roman" w:eastAsia="Times New Roman" w:hAnsi="Times New Roman"/>
          <w:sz w:val="24"/>
          <w:szCs w:val="24"/>
        </w:rPr>
        <w:t>8</w:t>
      </w:r>
      <w:r w:rsidRPr="008E35D6">
        <w:rPr>
          <w:rFonts w:ascii="Times New Roman" w:eastAsia="Times New Roman" w:hAnsi="Times New Roman"/>
          <w:sz w:val="24"/>
          <w:szCs w:val="24"/>
        </w:rPr>
        <w:t>,</w:t>
      </w:r>
      <w:r w:rsidR="00D973DC" w:rsidRPr="008E35D6">
        <w:rPr>
          <w:rFonts w:ascii="Times New Roman" w:eastAsia="Times New Roman" w:hAnsi="Times New Roman"/>
          <w:sz w:val="24"/>
          <w:szCs w:val="24"/>
        </w:rPr>
        <w:t xml:space="preserve"> </w:t>
      </w:r>
      <w:r w:rsidR="00180CB6" w:rsidRPr="008E35D6">
        <w:rPr>
          <w:rFonts w:ascii="Times New Roman" w:eastAsia="Times New Roman" w:hAnsi="Times New Roman"/>
          <w:sz w:val="24"/>
          <w:szCs w:val="24"/>
        </w:rPr>
        <w:t>257</w:t>
      </w:r>
      <w:r w:rsidRPr="008E35D6">
        <w:rPr>
          <w:rFonts w:ascii="Times New Roman" w:eastAsia="Times New Roman" w:hAnsi="Times New Roman"/>
          <w:sz w:val="24"/>
          <w:szCs w:val="24"/>
        </w:rPr>
        <w:t>].</w:t>
      </w:r>
    </w:p>
    <w:p w14:paraId="03EA9FD4" w14:textId="0E1FF81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Заболеваемост</w:t>
      </w:r>
      <w:r w:rsidR="00D973DC" w:rsidRPr="008E35D6">
        <w:rPr>
          <w:rFonts w:ascii="Times New Roman" w:eastAsia="Times New Roman" w:hAnsi="Times New Roman"/>
          <w:sz w:val="24"/>
          <w:szCs w:val="24"/>
        </w:rPr>
        <w:t xml:space="preserve">ь составляет по разным данным 0,1–1,3 на 100 тыс. </w:t>
      </w:r>
      <w:r w:rsidRPr="008E35D6">
        <w:rPr>
          <w:rFonts w:ascii="Times New Roman" w:eastAsia="Times New Roman" w:hAnsi="Times New Roman"/>
          <w:sz w:val="24"/>
          <w:szCs w:val="24"/>
        </w:rPr>
        <w:t>населения в год [</w:t>
      </w:r>
      <w:r w:rsidR="00180CB6" w:rsidRPr="008E35D6">
        <w:rPr>
          <w:rFonts w:ascii="Times New Roman" w:eastAsia="Times New Roman" w:hAnsi="Times New Roman"/>
          <w:sz w:val="24"/>
          <w:szCs w:val="24"/>
        </w:rPr>
        <w:t>257</w:t>
      </w:r>
      <w:r w:rsidRPr="008E35D6">
        <w:rPr>
          <w:rFonts w:ascii="Times New Roman" w:eastAsia="Times New Roman" w:hAnsi="Times New Roman"/>
          <w:sz w:val="24"/>
          <w:szCs w:val="24"/>
        </w:rPr>
        <w:t>,</w:t>
      </w:r>
      <w:r w:rsidR="00D973DC" w:rsidRPr="008E35D6">
        <w:rPr>
          <w:rFonts w:ascii="Times New Roman" w:eastAsia="Times New Roman" w:hAnsi="Times New Roman"/>
          <w:sz w:val="24"/>
          <w:szCs w:val="24"/>
        </w:rPr>
        <w:t xml:space="preserve"> </w:t>
      </w:r>
      <w:r w:rsidR="00180CB6" w:rsidRPr="008E35D6">
        <w:rPr>
          <w:rFonts w:ascii="Times New Roman" w:eastAsia="Times New Roman" w:hAnsi="Times New Roman"/>
          <w:sz w:val="24"/>
          <w:szCs w:val="24"/>
        </w:rPr>
        <w:t>265</w:t>
      </w:r>
      <w:r w:rsidRPr="008E35D6">
        <w:rPr>
          <w:rFonts w:ascii="Times New Roman" w:eastAsia="Times New Roman" w:hAnsi="Times New Roman"/>
          <w:sz w:val="24"/>
          <w:szCs w:val="24"/>
        </w:rPr>
        <w:t>], а</w:t>
      </w:r>
      <w:r w:rsidR="0009524F" w:rsidRPr="008E35D6">
        <w:rPr>
          <w:rFonts w:ascii="Times New Roman" w:eastAsia="Times New Roman" w:hAnsi="Times New Roman"/>
          <w:sz w:val="24"/>
          <w:szCs w:val="24"/>
        </w:rPr>
        <w:t xml:space="preserve"> распространеннос</w:t>
      </w:r>
      <w:r w:rsidR="00E8229E" w:rsidRPr="008E35D6">
        <w:rPr>
          <w:rFonts w:ascii="Times New Roman" w:eastAsia="Times New Roman" w:hAnsi="Times New Roman"/>
          <w:sz w:val="24"/>
          <w:szCs w:val="24"/>
        </w:rPr>
        <w:t>ть</w:t>
      </w:r>
      <w:r w:rsidR="00D83ABA" w:rsidRPr="008E35D6">
        <w:rPr>
          <w:rFonts w:ascii="Times New Roman" w:eastAsia="Times New Roman" w:hAnsi="Times New Roman"/>
          <w:sz w:val="24"/>
          <w:szCs w:val="24"/>
        </w:rPr>
        <w:t xml:space="preserve"> — </w:t>
      </w:r>
      <w:r w:rsidR="00D973DC" w:rsidRPr="008E35D6">
        <w:rPr>
          <w:rFonts w:ascii="Times New Roman" w:eastAsia="Times New Roman" w:hAnsi="Times New Roman"/>
          <w:sz w:val="24"/>
          <w:szCs w:val="24"/>
        </w:rPr>
        <w:t>1,4 на 100 тыс.</w:t>
      </w:r>
      <w:r w:rsidRPr="008E35D6">
        <w:rPr>
          <w:rFonts w:ascii="Times New Roman" w:eastAsia="Times New Roman" w:hAnsi="Times New Roman"/>
          <w:sz w:val="24"/>
          <w:szCs w:val="24"/>
        </w:rPr>
        <w:t xml:space="preserve"> населения [</w:t>
      </w:r>
      <w:r w:rsidR="00180CB6" w:rsidRPr="008E35D6">
        <w:rPr>
          <w:rFonts w:ascii="Times New Roman" w:eastAsia="Times New Roman" w:hAnsi="Times New Roman"/>
          <w:sz w:val="24"/>
          <w:szCs w:val="24"/>
        </w:rPr>
        <w:t>254</w:t>
      </w:r>
      <w:r w:rsidRPr="008E35D6">
        <w:rPr>
          <w:rFonts w:ascii="Times New Roman" w:eastAsia="Times New Roman" w:hAnsi="Times New Roman"/>
          <w:sz w:val="24"/>
          <w:szCs w:val="24"/>
        </w:rPr>
        <w:t>]. Средний возраст пациентов составляет 55</w:t>
      </w:r>
      <w:r w:rsidR="00D973DC" w:rsidRPr="008E35D6">
        <w:rPr>
          <w:rFonts w:ascii="Times New Roman" w:eastAsia="Times New Roman" w:hAnsi="Times New Roman"/>
          <w:sz w:val="24"/>
          <w:szCs w:val="24"/>
        </w:rPr>
        <w:t>–70 лет (33–</w:t>
      </w:r>
      <w:r w:rsidRPr="008E35D6">
        <w:rPr>
          <w:rFonts w:ascii="Times New Roman" w:eastAsia="Times New Roman" w:hAnsi="Times New Roman"/>
          <w:sz w:val="24"/>
          <w:szCs w:val="24"/>
        </w:rPr>
        <w:t>79 лет), основная часть пациентов заболевает между 50 и 60 годами, болеют идиопатическим РПФ преимущественно мужчины (</w:t>
      </w:r>
      <w:r w:rsidR="00D973DC" w:rsidRPr="008E35D6">
        <w:rPr>
          <w:rFonts w:ascii="Times New Roman" w:eastAsia="Times New Roman" w:hAnsi="Times New Roman"/>
          <w:sz w:val="24"/>
          <w:szCs w:val="24"/>
        </w:rPr>
        <w:t xml:space="preserve">соотношение мужчин и женщин 1,6–3 к </w:t>
      </w:r>
      <w:r w:rsidRPr="008E35D6">
        <w:rPr>
          <w:rFonts w:ascii="Times New Roman" w:eastAsia="Times New Roman" w:hAnsi="Times New Roman"/>
          <w:sz w:val="24"/>
          <w:szCs w:val="24"/>
        </w:rPr>
        <w:t>1) [</w:t>
      </w:r>
      <w:r w:rsidR="00180CB6" w:rsidRPr="008E35D6">
        <w:rPr>
          <w:rFonts w:ascii="Times New Roman" w:eastAsia="Times New Roman" w:hAnsi="Times New Roman"/>
          <w:sz w:val="24"/>
          <w:szCs w:val="24"/>
        </w:rPr>
        <w:t>18, 35</w:t>
      </w:r>
      <w:r w:rsidRPr="008E35D6">
        <w:rPr>
          <w:rFonts w:ascii="Times New Roman" w:eastAsia="Times New Roman" w:hAnsi="Times New Roman"/>
          <w:sz w:val="24"/>
          <w:szCs w:val="24"/>
        </w:rPr>
        <w:t>,</w:t>
      </w:r>
      <w:r w:rsidR="00D973DC" w:rsidRPr="008E35D6">
        <w:rPr>
          <w:rFonts w:ascii="Times New Roman" w:eastAsia="Times New Roman" w:hAnsi="Times New Roman"/>
          <w:sz w:val="24"/>
          <w:szCs w:val="24"/>
        </w:rPr>
        <w:t xml:space="preserve"> </w:t>
      </w:r>
      <w:r w:rsidR="008E2398" w:rsidRPr="008E35D6">
        <w:rPr>
          <w:rFonts w:ascii="Times New Roman" w:eastAsia="Times New Roman" w:hAnsi="Times New Roman"/>
          <w:sz w:val="24"/>
          <w:szCs w:val="24"/>
        </w:rPr>
        <w:t>129, 265</w:t>
      </w:r>
      <w:r w:rsidRPr="008E35D6">
        <w:rPr>
          <w:rFonts w:ascii="Times New Roman" w:eastAsia="Times New Roman" w:hAnsi="Times New Roman"/>
          <w:sz w:val="24"/>
          <w:szCs w:val="24"/>
        </w:rPr>
        <w:t>]. Описаны единичные случаи заболевания РПФ близнецов и сиблингов [</w:t>
      </w:r>
      <w:r w:rsidR="008E2398" w:rsidRPr="008E35D6">
        <w:rPr>
          <w:rFonts w:ascii="Times New Roman" w:eastAsia="Times New Roman" w:hAnsi="Times New Roman"/>
          <w:sz w:val="24"/>
          <w:szCs w:val="24"/>
        </w:rPr>
        <w:t>264</w:t>
      </w:r>
      <w:r w:rsidRPr="008E35D6">
        <w:rPr>
          <w:rFonts w:ascii="Times New Roman" w:eastAsia="Times New Roman" w:hAnsi="Times New Roman"/>
          <w:sz w:val="24"/>
          <w:szCs w:val="24"/>
        </w:rPr>
        <w:t xml:space="preserve">]. </w:t>
      </w:r>
    </w:p>
    <w:p w14:paraId="5B024412" w14:textId="4C75F58B" w:rsidR="009D2F2D" w:rsidRPr="005A26F5" w:rsidRDefault="009D2F2D" w:rsidP="009D2F2D">
      <w:pPr>
        <w:spacing w:after="0" w:line="360" w:lineRule="auto"/>
        <w:ind w:firstLine="709"/>
        <w:jc w:val="both"/>
        <w:rPr>
          <w:rFonts w:ascii="Times New Roman" w:hAnsi="Times New Roman"/>
          <w:spacing w:val="-4"/>
          <w:sz w:val="24"/>
          <w:szCs w:val="24"/>
        </w:rPr>
      </w:pPr>
      <w:r w:rsidRPr="005A26F5">
        <w:rPr>
          <w:rFonts w:ascii="Times New Roman" w:eastAsia="Times New Roman" w:hAnsi="Times New Roman"/>
          <w:spacing w:val="-4"/>
          <w:sz w:val="24"/>
          <w:szCs w:val="24"/>
        </w:rPr>
        <w:t>Связь между РПФ с мультифокальным фибросклерозом была известна еще несколько десятилетий назад [</w:t>
      </w:r>
      <w:r w:rsidR="008E2398" w:rsidRPr="005A26F5">
        <w:rPr>
          <w:rFonts w:ascii="Times New Roman" w:eastAsia="Times New Roman" w:hAnsi="Times New Roman"/>
          <w:spacing w:val="-4"/>
          <w:sz w:val="24"/>
          <w:szCs w:val="24"/>
        </w:rPr>
        <w:t>40</w:t>
      </w:r>
      <w:r w:rsidRPr="005A26F5">
        <w:rPr>
          <w:rFonts w:ascii="Times New Roman" w:eastAsia="Times New Roman" w:hAnsi="Times New Roman"/>
          <w:spacing w:val="-4"/>
          <w:sz w:val="24"/>
          <w:szCs w:val="24"/>
        </w:rPr>
        <w:t xml:space="preserve">], но связь с IgG4 впервые была </w:t>
      </w:r>
      <w:r w:rsidR="00D973DC" w:rsidRPr="005A26F5">
        <w:rPr>
          <w:rFonts w:ascii="Times New Roman" w:eastAsia="Times New Roman" w:hAnsi="Times New Roman"/>
          <w:spacing w:val="-4"/>
          <w:sz w:val="24"/>
          <w:szCs w:val="24"/>
        </w:rPr>
        <w:t>установлена в работе Н. Hamano и соавторов</w:t>
      </w:r>
      <w:r w:rsidRPr="005A26F5">
        <w:rPr>
          <w:rFonts w:ascii="Times New Roman" w:eastAsia="Times New Roman" w:hAnsi="Times New Roman"/>
          <w:spacing w:val="-4"/>
          <w:sz w:val="24"/>
          <w:szCs w:val="24"/>
        </w:rPr>
        <w:t xml:space="preserve"> в 2002 г. [</w:t>
      </w:r>
      <w:r w:rsidR="008E2398" w:rsidRPr="005A26F5">
        <w:rPr>
          <w:rFonts w:ascii="Times New Roman" w:eastAsia="Times New Roman" w:hAnsi="Times New Roman"/>
          <w:spacing w:val="-4"/>
          <w:sz w:val="24"/>
          <w:szCs w:val="24"/>
        </w:rPr>
        <w:t>78</w:t>
      </w:r>
      <w:r w:rsidRPr="005A26F5">
        <w:rPr>
          <w:rFonts w:ascii="Times New Roman" w:eastAsia="Times New Roman" w:hAnsi="Times New Roman"/>
          <w:spacing w:val="-4"/>
          <w:sz w:val="24"/>
          <w:szCs w:val="24"/>
        </w:rPr>
        <w:t>]. IgG4-связанный РПФ составляет более половины случаев (5</w:t>
      </w:r>
      <w:r w:rsidR="00D973DC" w:rsidRPr="005A26F5">
        <w:rPr>
          <w:rFonts w:ascii="Times New Roman" w:eastAsia="Times New Roman" w:hAnsi="Times New Roman"/>
          <w:spacing w:val="-4"/>
          <w:sz w:val="24"/>
          <w:szCs w:val="24"/>
        </w:rPr>
        <w:t>5–</w:t>
      </w:r>
      <w:r w:rsidRPr="005A26F5">
        <w:rPr>
          <w:rFonts w:ascii="Times New Roman" w:eastAsia="Times New Roman" w:hAnsi="Times New Roman"/>
          <w:spacing w:val="-4"/>
          <w:sz w:val="24"/>
          <w:szCs w:val="24"/>
        </w:rPr>
        <w:t>59</w:t>
      </w:r>
      <w:r w:rsidR="00D83ABA" w:rsidRPr="005A26F5">
        <w:rPr>
          <w:rFonts w:ascii="Times New Roman" w:eastAsia="Times New Roman" w:hAnsi="Times New Roman"/>
          <w:spacing w:val="-4"/>
          <w:sz w:val="24"/>
          <w:szCs w:val="24"/>
        </w:rPr>
        <w:t xml:space="preserve"> %</w:t>
      </w:r>
      <w:r w:rsidRPr="005A26F5">
        <w:rPr>
          <w:rFonts w:ascii="Times New Roman" w:eastAsia="Times New Roman" w:hAnsi="Times New Roman"/>
          <w:spacing w:val="-4"/>
          <w:sz w:val="24"/>
          <w:szCs w:val="24"/>
        </w:rPr>
        <w:t xml:space="preserve">) «идиопатического» РПФ, </w:t>
      </w:r>
      <w:r w:rsidRPr="005A26F5">
        <w:rPr>
          <w:rFonts w:ascii="Times New Roman" w:eastAsia="Times New Roman" w:hAnsi="Times New Roman"/>
          <w:spacing w:val="-4"/>
          <w:sz w:val="24"/>
          <w:szCs w:val="24"/>
        </w:rPr>
        <w:lastRenderedPageBreak/>
        <w:t>однако, вполне вероятно, что случаи, которые не соответствуют критериям диагноза IgG4-CЗ, также относятся к этой группе, просто являются другой стадией заболевания [</w:t>
      </w:r>
      <w:r w:rsidR="008E2398" w:rsidRPr="005A26F5">
        <w:rPr>
          <w:rFonts w:ascii="Times New Roman" w:eastAsia="Times New Roman" w:hAnsi="Times New Roman"/>
          <w:spacing w:val="-4"/>
          <w:sz w:val="24"/>
          <w:szCs w:val="24"/>
        </w:rPr>
        <w:t>129</w:t>
      </w:r>
      <w:r w:rsidRPr="005A26F5">
        <w:rPr>
          <w:rFonts w:ascii="Times New Roman" w:eastAsia="Times New Roman" w:hAnsi="Times New Roman"/>
          <w:spacing w:val="-4"/>
          <w:sz w:val="24"/>
          <w:szCs w:val="24"/>
        </w:rPr>
        <w:t>,</w:t>
      </w:r>
      <w:r w:rsidR="00D973DC" w:rsidRPr="005A26F5">
        <w:rPr>
          <w:rFonts w:ascii="Times New Roman" w:eastAsia="Times New Roman" w:hAnsi="Times New Roman"/>
          <w:spacing w:val="-4"/>
          <w:sz w:val="24"/>
          <w:szCs w:val="24"/>
        </w:rPr>
        <w:t xml:space="preserve"> </w:t>
      </w:r>
      <w:r w:rsidR="00E20976" w:rsidRPr="005A26F5">
        <w:rPr>
          <w:rFonts w:ascii="Times New Roman" w:eastAsia="Times New Roman" w:hAnsi="Times New Roman"/>
          <w:spacing w:val="-4"/>
          <w:sz w:val="24"/>
          <w:szCs w:val="24"/>
        </w:rPr>
        <w:t>234, 293</w:t>
      </w:r>
      <w:r w:rsidRPr="005A26F5">
        <w:rPr>
          <w:rFonts w:ascii="Times New Roman" w:eastAsia="Times New Roman" w:hAnsi="Times New Roman"/>
          <w:spacing w:val="-4"/>
          <w:sz w:val="24"/>
          <w:szCs w:val="24"/>
        </w:rPr>
        <w:t>].</w:t>
      </w:r>
    </w:p>
    <w:p w14:paraId="00FA43A4" w14:textId="787F685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большинстве работ отсутствует деление на IgG4-связанный и несвязанный с IgG4 РПФ, что затрудняет анализ результатов. А. Khosroshahi с соавт</w:t>
      </w:r>
      <w:r w:rsidR="00D973DC" w:rsidRPr="008E35D6">
        <w:rPr>
          <w:rFonts w:ascii="Times New Roman" w:eastAsia="Times New Roman" w:hAnsi="Times New Roman"/>
          <w:sz w:val="24"/>
          <w:szCs w:val="24"/>
        </w:rPr>
        <w:t>орами</w:t>
      </w:r>
      <w:r w:rsidR="00E20976" w:rsidRPr="008E35D6">
        <w:rPr>
          <w:rFonts w:ascii="Times New Roman" w:eastAsia="Times New Roman" w:hAnsi="Times New Roman"/>
          <w:sz w:val="24"/>
          <w:szCs w:val="24"/>
        </w:rPr>
        <w:t xml:space="preserve"> [12</w:t>
      </w:r>
      <w:r w:rsidRPr="008E35D6">
        <w:rPr>
          <w:rFonts w:ascii="Times New Roman" w:eastAsia="Times New Roman" w:hAnsi="Times New Roman"/>
          <w:sz w:val="24"/>
          <w:szCs w:val="24"/>
        </w:rPr>
        <w:t xml:space="preserve">9] установили, что никакой разницы в демографических показателях и клиническом течении (симптомах дебюта, локализации процесса, рентгенологических признаках, частоты выявления аутоантител и повышения лабораторных показателей воспаления, ответе на терапию) между пациентам с </w:t>
      </w:r>
      <w:r w:rsidRPr="008E35D6">
        <w:rPr>
          <w:rFonts w:ascii="Times New Roman" w:eastAsia="Times New Roman" w:hAnsi="Times New Roman"/>
          <w:sz w:val="24"/>
          <w:szCs w:val="24"/>
          <w:lang w:val="en-US"/>
        </w:rPr>
        <w:t>IgG</w:t>
      </w:r>
      <w:r w:rsidR="00BF7777">
        <w:rPr>
          <w:rFonts w:ascii="Times New Roman" w:eastAsia="Times New Roman" w:hAnsi="Times New Roman"/>
          <w:sz w:val="24"/>
          <w:szCs w:val="24"/>
        </w:rPr>
        <w:t>4-связанным и </w:t>
      </w:r>
      <w:r w:rsidRPr="008E35D6">
        <w:rPr>
          <w:rFonts w:ascii="Times New Roman" w:eastAsia="Times New Roman" w:hAnsi="Times New Roman"/>
          <w:sz w:val="24"/>
          <w:szCs w:val="24"/>
        </w:rPr>
        <w:t xml:space="preserve">не-связанным с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 РПФ нет. Достоверно отличалась только частота вовлечения других органов (46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в группе IgG4-связанного РПФ и 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в группе несвязанного с IgG4 РПФ). Учитывая данные А. Khosroshahi </w:t>
      </w:r>
      <w:r w:rsidR="00D973DC" w:rsidRPr="008E35D6">
        <w:rPr>
          <w:rFonts w:ascii="Times New Roman" w:eastAsia="Times New Roman" w:hAnsi="Times New Roman"/>
          <w:sz w:val="24"/>
          <w:szCs w:val="24"/>
        </w:rPr>
        <w:t>и соавторов</w:t>
      </w:r>
      <w:r w:rsidRPr="008E35D6">
        <w:rPr>
          <w:rFonts w:ascii="Times New Roman" w:eastAsia="Times New Roman" w:hAnsi="Times New Roman"/>
          <w:sz w:val="24"/>
          <w:szCs w:val="24"/>
        </w:rPr>
        <w:t xml:space="preserve"> [1</w:t>
      </w:r>
      <w:r w:rsidR="00E20976" w:rsidRPr="008E35D6">
        <w:rPr>
          <w:rFonts w:ascii="Times New Roman" w:eastAsia="Times New Roman" w:hAnsi="Times New Roman"/>
          <w:sz w:val="24"/>
          <w:szCs w:val="24"/>
        </w:rPr>
        <w:t>2</w:t>
      </w:r>
      <w:r w:rsidRPr="008E35D6">
        <w:rPr>
          <w:rFonts w:ascii="Times New Roman" w:eastAsia="Times New Roman" w:hAnsi="Times New Roman"/>
          <w:sz w:val="24"/>
          <w:szCs w:val="24"/>
        </w:rPr>
        <w:t xml:space="preserve">9], результаты исследований, посвященных «идиопатическому» РПФ, вероятно, можно частично экстраполировать на IgG4-связанный РПФ, хотя, безусловно, требуются дальнейшие исследования с большим количеством пациентов для выявления возможных особенностей обеих групп больных. </w:t>
      </w:r>
    </w:p>
    <w:p w14:paraId="1C01A553" w14:textId="01DC40F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 xml:space="preserve">Критерии диагноза. </w:t>
      </w:r>
      <w:r w:rsidRPr="008E35D6">
        <w:rPr>
          <w:rFonts w:ascii="Times New Roman" w:eastAsia="Times New Roman" w:hAnsi="Times New Roman"/>
          <w:sz w:val="24"/>
          <w:szCs w:val="24"/>
        </w:rPr>
        <w:t xml:space="preserve">Отдельных критериев для диагностики РПФ в настоящий момент нет. Разные авторы пользовались разными критериями включения при изучении </w:t>
      </w:r>
      <w:r w:rsidR="00EB21DB" w:rsidRPr="008E35D6">
        <w:rPr>
          <w:rFonts w:ascii="Times New Roman" w:eastAsia="Times New Roman" w:hAnsi="Times New Roman"/>
          <w:sz w:val="24"/>
          <w:szCs w:val="24"/>
        </w:rPr>
        <w:t>«</w:t>
      </w:r>
      <w:r w:rsidRPr="008E35D6">
        <w:rPr>
          <w:rFonts w:ascii="Times New Roman" w:eastAsia="Times New Roman" w:hAnsi="Times New Roman"/>
          <w:sz w:val="24"/>
          <w:szCs w:val="24"/>
        </w:rPr>
        <w:t>идиопатического</w:t>
      </w:r>
      <w:r w:rsidR="00EB21D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РПФ, основным разногласием является объединение или не объединение в одну группу пациентов с «чистым» РПФ и пациентов с сопутствующей воспалительной аневризмой брюшной аорты и периаортитом [</w:t>
      </w:r>
      <w:r w:rsidR="00E20976" w:rsidRPr="008E35D6">
        <w:rPr>
          <w:rFonts w:ascii="Times New Roman" w:eastAsia="Times New Roman" w:hAnsi="Times New Roman"/>
          <w:sz w:val="24"/>
          <w:szCs w:val="24"/>
        </w:rPr>
        <w:t>12</w:t>
      </w:r>
      <w:r w:rsidRPr="008E35D6">
        <w:rPr>
          <w:rFonts w:ascii="Times New Roman" w:eastAsia="Times New Roman" w:hAnsi="Times New Roman"/>
          <w:sz w:val="24"/>
          <w:szCs w:val="24"/>
        </w:rPr>
        <w:t>9,</w:t>
      </w:r>
      <w:r w:rsidR="00EB21DB" w:rsidRPr="008E35D6">
        <w:rPr>
          <w:rFonts w:ascii="Times New Roman" w:eastAsia="Times New Roman" w:hAnsi="Times New Roman"/>
          <w:sz w:val="24"/>
          <w:szCs w:val="24"/>
        </w:rPr>
        <w:t xml:space="preserve"> </w:t>
      </w:r>
      <w:r w:rsidR="007521CA" w:rsidRPr="008E35D6">
        <w:rPr>
          <w:rFonts w:ascii="Times New Roman" w:eastAsia="Times New Roman" w:hAnsi="Times New Roman"/>
          <w:sz w:val="24"/>
          <w:szCs w:val="24"/>
        </w:rPr>
        <w:t>222, 263</w:t>
      </w:r>
      <w:r w:rsidRPr="008E35D6">
        <w:rPr>
          <w:rFonts w:ascii="Times New Roman" w:eastAsia="Times New Roman" w:hAnsi="Times New Roman"/>
          <w:sz w:val="24"/>
          <w:szCs w:val="24"/>
        </w:rPr>
        <w:t>]. В отсутствие поражения других органов дифференциальный диагноз между IgG4-связанным и несвязанным с IgG4 РПФ также возможно п</w:t>
      </w:r>
      <w:r w:rsidR="00EB21DB" w:rsidRPr="008E35D6">
        <w:rPr>
          <w:rFonts w:ascii="Times New Roman" w:eastAsia="Times New Roman" w:hAnsi="Times New Roman"/>
          <w:sz w:val="24"/>
          <w:szCs w:val="24"/>
        </w:rPr>
        <w:t>р</w:t>
      </w:r>
      <w:r w:rsidRPr="008E35D6">
        <w:rPr>
          <w:rFonts w:ascii="Times New Roman" w:eastAsia="Times New Roman" w:hAnsi="Times New Roman"/>
          <w:sz w:val="24"/>
          <w:szCs w:val="24"/>
        </w:rPr>
        <w:t>овести только на основании гистологического и ИГХ исследования [1</w:t>
      </w:r>
      <w:r w:rsidR="00E20976" w:rsidRPr="008E35D6">
        <w:rPr>
          <w:rFonts w:ascii="Times New Roman" w:eastAsia="Times New Roman" w:hAnsi="Times New Roman"/>
          <w:sz w:val="24"/>
          <w:szCs w:val="24"/>
        </w:rPr>
        <w:t>2</w:t>
      </w:r>
      <w:r w:rsidRPr="008E35D6">
        <w:rPr>
          <w:rFonts w:ascii="Times New Roman" w:eastAsia="Times New Roman" w:hAnsi="Times New Roman"/>
          <w:sz w:val="24"/>
          <w:szCs w:val="24"/>
        </w:rPr>
        <w:t>9].</w:t>
      </w:r>
    </w:p>
    <w:p w14:paraId="06302438" w14:textId="4BF152A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 xml:space="preserve">Клиническая картина. </w:t>
      </w:r>
      <w:r w:rsidRPr="008E35D6">
        <w:rPr>
          <w:rFonts w:ascii="Times New Roman" w:eastAsia="Times New Roman" w:hAnsi="Times New Roman"/>
          <w:sz w:val="24"/>
          <w:szCs w:val="24"/>
        </w:rPr>
        <w:t>Период от появления симптомов до постановки диагноза РПФ по данным литерат</w:t>
      </w:r>
      <w:r w:rsidR="00EB21DB" w:rsidRPr="008E35D6">
        <w:rPr>
          <w:rFonts w:ascii="Times New Roman" w:eastAsia="Times New Roman" w:hAnsi="Times New Roman"/>
          <w:sz w:val="24"/>
          <w:szCs w:val="24"/>
        </w:rPr>
        <w:t>уры составляет в среднем 4–</w:t>
      </w:r>
      <w:r w:rsidRPr="008E35D6">
        <w:rPr>
          <w:rFonts w:ascii="Times New Roman" w:eastAsia="Times New Roman" w:hAnsi="Times New Roman"/>
          <w:sz w:val="24"/>
          <w:szCs w:val="24"/>
        </w:rPr>
        <w:t>17 месяцев [</w:t>
      </w:r>
      <w:r w:rsidR="007521CA" w:rsidRPr="008E35D6">
        <w:rPr>
          <w:rFonts w:ascii="Times New Roman" w:eastAsia="Times New Roman" w:hAnsi="Times New Roman"/>
          <w:sz w:val="24"/>
          <w:szCs w:val="24"/>
        </w:rPr>
        <w:t>265</w:t>
      </w:r>
      <w:r w:rsidRPr="008E35D6">
        <w:rPr>
          <w:rFonts w:ascii="Times New Roman" w:eastAsia="Times New Roman" w:hAnsi="Times New Roman"/>
          <w:sz w:val="24"/>
          <w:szCs w:val="24"/>
        </w:rPr>
        <w:t>]. Наибо</w:t>
      </w:r>
      <w:r w:rsidR="00BF7777">
        <w:rPr>
          <w:rFonts w:ascii="Times New Roman" w:eastAsia="Times New Roman" w:hAnsi="Times New Roman"/>
          <w:sz w:val="24"/>
          <w:szCs w:val="24"/>
        </w:rPr>
        <w:t>лее частыми симптомами, с </w:t>
      </w:r>
      <w:r w:rsidRPr="008E35D6">
        <w:rPr>
          <w:rFonts w:ascii="Times New Roman" w:eastAsia="Times New Roman" w:hAnsi="Times New Roman"/>
          <w:sz w:val="24"/>
          <w:szCs w:val="24"/>
        </w:rPr>
        <w:t>которыми обращаются за медицинской помощью пациенты с РПФ, является боль в боку или спине и отек нижних конечностей, ино</w:t>
      </w:r>
      <w:r w:rsidR="007521CA" w:rsidRPr="008E35D6">
        <w:rPr>
          <w:rFonts w:ascii="Times New Roman" w:eastAsia="Times New Roman" w:hAnsi="Times New Roman"/>
          <w:sz w:val="24"/>
          <w:szCs w:val="24"/>
        </w:rPr>
        <w:t>гда ассиметричный [12</w:t>
      </w:r>
      <w:r w:rsidRPr="008E35D6">
        <w:rPr>
          <w:rFonts w:ascii="Times New Roman" w:eastAsia="Times New Roman" w:hAnsi="Times New Roman"/>
          <w:sz w:val="24"/>
          <w:szCs w:val="24"/>
        </w:rPr>
        <w:t>9]. Иногда образование в брюшной полости является случайной находкой во время обследования по другому поводу (до 10</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w:t>
      </w:r>
      <w:r w:rsidR="007521CA" w:rsidRPr="008E35D6">
        <w:rPr>
          <w:rFonts w:ascii="Times New Roman" w:eastAsia="Times New Roman" w:hAnsi="Times New Roman"/>
          <w:sz w:val="24"/>
          <w:szCs w:val="24"/>
        </w:rPr>
        <w:t>циентов) [125</w:t>
      </w:r>
      <w:r w:rsidRPr="008E35D6">
        <w:rPr>
          <w:rFonts w:ascii="Times New Roman" w:eastAsia="Times New Roman" w:hAnsi="Times New Roman"/>
          <w:sz w:val="24"/>
          <w:szCs w:val="24"/>
        </w:rPr>
        <w:t xml:space="preserve">]. По данным P. </w:t>
      </w:r>
      <w:r w:rsidR="00EB21DB" w:rsidRPr="008E35D6">
        <w:rPr>
          <w:rFonts w:ascii="Times New Roman" w:eastAsia="Times New Roman" w:hAnsi="Times New Roman"/>
          <w:sz w:val="24"/>
          <w:szCs w:val="24"/>
        </w:rPr>
        <w:t>J. Scheel с соавторами</w:t>
      </w:r>
      <w:r w:rsidR="007521CA" w:rsidRPr="008E35D6">
        <w:rPr>
          <w:rFonts w:ascii="Times New Roman" w:eastAsia="Times New Roman" w:hAnsi="Times New Roman"/>
          <w:sz w:val="24"/>
          <w:szCs w:val="24"/>
        </w:rPr>
        <w:t xml:space="preserve"> [222</w:t>
      </w:r>
      <w:r w:rsidRPr="008E35D6">
        <w:rPr>
          <w:rFonts w:ascii="Times New Roman" w:eastAsia="Times New Roman" w:hAnsi="Times New Roman"/>
          <w:sz w:val="24"/>
          <w:szCs w:val="24"/>
        </w:rPr>
        <w:t>] болевой синдром присутствует у 94</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Боль может иррадиировать в паховую область и верхние отделы бедра, в некоторых случаях боль возникает остро, симулируя почечную колику [</w:t>
      </w:r>
      <w:r w:rsidR="007521CA" w:rsidRPr="008E35D6">
        <w:rPr>
          <w:rFonts w:ascii="Times New Roman" w:eastAsia="Times New Roman" w:hAnsi="Times New Roman"/>
          <w:sz w:val="24"/>
          <w:szCs w:val="24"/>
        </w:rPr>
        <w:t>222</w:t>
      </w:r>
      <w:r w:rsidR="004F054D" w:rsidRPr="008E35D6">
        <w:rPr>
          <w:rFonts w:ascii="Times New Roman" w:eastAsia="Times New Roman" w:hAnsi="Times New Roman"/>
          <w:sz w:val="24"/>
          <w:szCs w:val="24"/>
        </w:rPr>
        <w:t>, 265</w:t>
      </w:r>
      <w:r w:rsidRPr="008E35D6">
        <w:rPr>
          <w:rFonts w:ascii="Times New Roman" w:eastAsia="Times New Roman" w:hAnsi="Times New Roman"/>
          <w:sz w:val="24"/>
          <w:szCs w:val="24"/>
        </w:rPr>
        <w:t>]. Болевой синдром чаще всего присутствует на фоне общеконституциональных симптомов: общего недомогания более чем у 90</w:t>
      </w:r>
      <w:r w:rsidR="00D83ABA" w:rsidRPr="008E35D6">
        <w:rPr>
          <w:rFonts w:ascii="Times New Roman" w:eastAsia="Times New Roman" w:hAnsi="Times New Roman"/>
          <w:sz w:val="24"/>
          <w:szCs w:val="24"/>
        </w:rPr>
        <w:t xml:space="preserve"> %</w:t>
      </w:r>
      <w:r w:rsidR="00EB21DB" w:rsidRPr="008E35D6">
        <w:rPr>
          <w:rFonts w:ascii="Times New Roman" w:eastAsia="Times New Roman" w:hAnsi="Times New Roman"/>
          <w:sz w:val="24"/>
          <w:szCs w:val="24"/>
        </w:rPr>
        <w:t xml:space="preserve"> пациентов, утомляемости у 53–</w:t>
      </w:r>
      <w:r w:rsidRPr="008E35D6">
        <w:rPr>
          <w:rFonts w:ascii="Times New Roman" w:eastAsia="Times New Roman" w:hAnsi="Times New Roman"/>
          <w:sz w:val="24"/>
          <w:szCs w:val="24"/>
        </w:rPr>
        <w:t>60</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EB21DB" w:rsidRPr="008E35D6">
        <w:rPr>
          <w:rFonts w:ascii="Times New Roman" w:eastAsia="Times New Roman" w:hAnsi="Times New Roman"/>
          <w:sz w:val="24"/>
          <w:szCs w:val="24"/>
        </w:rPr>
        <w:t>, снижения веса у 36–</w:t>
      </w:r>
      <w:r w:rsidRPr="008E35D6">
        <w:rPr>
          <w:rFonts w:ascii="Times New Roman" w:eastAsia="Times New Roman" w:hAnsi="Times New Roman"/>
          <w:sz w:val="24"/>
          <w:szCs w:val="24"/>
        </w:rPr>
        <w:t>54</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w:t>
      </w:r>
      <w:r w:rsidR="00EB21DB" w:rsidRPr="008E35D6">
        <w:rPr>
          <w:rFonts w:ascii="Times New Roman" w:eastAsia="Times New Roman" w:hAnsi="Times New Roman"/>
          <w:sz w:val="24"/>
          <w:szCs w:val="24"/>
        </w:rPr>
        <w:t>ов (иногда весьма значительного</w:t>
      </w:r>
      <w:r w:rsidRPr="008E35D6">
        <w:rPr>
          <w:rFonts w:ascii="Times New Roman" w:eastAsia="Times New Roman" w:hAnsi="Times New Roman"/>
          <w:sz w:val="24"/>
          <w:szCs w:val="24"/>
        </w:rPr>
        <w:t>), ночной потливости 28</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EB21DB" w:rsidRPr="008E35D6">
        <w:rPr>
          <w:rFonts w:ascii="Times New Roman" w:eastAsia="Times New Roman" w:hAnsi="Times New Roman"/>
          <w:sz w:val="24"/>
          <w:szCs w:val="24"/>
        </w:rPr>
        <w:t>, лихорадки у 4–</w:t>
      </w:r>
      <w:r w:rsidRPr="008E35D6">
        <w:rPr>
          <w:rFonts w:ascii="Times New Roman" w:eastAsia="Times New Roman" w:hAnsi="Times New Roman"/>
          <w:sz w:val="24"/>
          <w:szCs w:val="24"/>
        </w:rPr>
        <w:t>20</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EB21DB" w:rsidRPr="008E35D6">
        <w:rPr>
          <w:rFonts w:ascii="Times New Roman" w:eastAsia="Times New Roman" w:hAnsi="Times New Roman"/>
          <w:sz w:val="24"/>
          <w:szCs w:val="24"/>
        </w:rPr>
        <w:t>, дурноты/рвоты у 25–</w:t>
      </w:r>
      <w:r w:rsidRPr="008E35D6">
        <w:rPr>
          <w:rFonts w:ascii="Times New Roman" w:eastAsia="Times New Roman" w:hAnsi="Times New Roman"/>
          <w:sz w:val="24"/>
          <w:szCs w:val="24"/>
        </w:rPr>
        <w:t>32</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w:t>
      </w:r>
      <w:r w:rsidR="004F054D" w:rsidRPr="008E35D6">
        <w:rPr>
          <w:rFonts w:ascii="Times New Roman" w:eastAsia="Times New Roman" w:hAnsi="Times New Roman"/>
          <w:sz w:val="24"/>
          <w:szCs w:val="24"/>
        </w:rPr>
        <w:t>8</w:t>
      </w:r>
      <w:r w:rsidRPr="008E35D6">
        <w:rPr>
          <w:rFonts w:ascii="Times New Roman" w:eastAsia="Times New Roman" w:hAnsi="Times New Roman"/>
          <w:sz w:val="24"/>
          <w:szCs w:val="24"/>
        </w:rPr>
        <w:t>,</w:t>
      </w:r>
      <w:r w:rsidR="00EB21DB" w:rsidRPr="008E35D6">
        <w:rPr>
          <w:rFonts w:ascii="Times New Roman" w:eastAsia="Times New Roman" w:hAnsi="Times New Roman"/>
          <w:sz w:val="24"/>
          <w:szCs w:val="24"/>
        </w:rPr>
        <w:t xml:space="preserve"> </w:t>
      </w:r>
      <w:r w:rsidR="004F054D" w:rsidRPr="008E35D6">
        <w:rPr>
          <w:rFonts w:ascii="Times New Roman" w:eastAsia="Times New Roman" w:hAnsi="Times New Roman"/>
          <w:sz w:val="24"/>
          <w:szCs w:val="24"/>
        </w:rPr>
        <w:t>222</w:t>
      </w:r>
      <w:r w:rsidRPr="008E35D6">
        <w:rPr>
          <w:rFonts w:ascii="Times New Roman" w:eastAsia="Times New Roman" w:hAnsi="Times New Roman"/>
          <w:sz w:val="24"/>
          <w:szCs w:val="24"/>
        </w:rPr>
        <w:t>]. Другими симптомами являются: дебют артериальной гипертензии у 33</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EB21DB" w:rsidRPr="008E35D6">
        <w:rPr>
          <w:rFonts w:ascii="Times New Roman" w:eastAsia="Times New Roman" w:hAnsi="Times New Roman"/>
          <w:sz w:val="24"/>
          <w:szCs w:val="24"/>
        </w:rPr>
        <w:t>, отек нижних конечностей у 8–</w:t>
      </w:r>
      <w:r w:rsidRPr="008E35D6">
        <w:rPr>
          <w:rFonts w:ascii="Times New Roman" w:eastAsia="Times New Roman" w:hAnsi="Times New Roman"/>
          <w:sz w:val="24"/>
          <w:szCs w:val="24"/>
        </w:rPr>
        <w:t>23</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и гидроцеле у 27</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вследствие сдавления нижней полой и подвздошных </w:t>
      </w:r>
      <w:r w:rsidRPr="008E35D6">
        <w:rPr>
          <w:rFonts w:ascii="Times New Roman" w:eastAsia="Times New Roman" w:hAnsi="Times New Roman"/>
          <w:sz w:val="24"/>
          <w:szCs w:val="24"/>
        </w:rPr>
        <w:lastRenderedPageBreak/>
        <w:t>в</w:t>
      </w:r>
      <w:r w:rsidR="00EB21DB" w:rsidRPr="008E35D6">
        <w:rPr>
          <w:rFonts w:ascii="Times New Roman" w:eastAsia="Times New Roman" w:hAnsi="Times New Roman"/>
          <w:sz w:val="24"/>
          <w:szCs w:val="24"/>
        </w:rPr>
        <w:t>ен, боль в области мошонки у 15–</w:t>
      </w:r>
      <w:r w:rsidRPr="008E35D6">
        <w:rPr>
          <w:rFonts w:ascii="Times New Roman" w:eastAsia="Times New Roman" w:hAnsi="Times New Roman"/>
          <w:sz w:val="24"/>
          <w:szCs w:val="24"/>
        </w:rPr>
        <w:t>46</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анорексия у 17</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легочная эмболия у 6</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BF7777">
        <w:rPr>
          <w:rFonts w:ascii="Times New Roman" w:eastAsia="Times New Roman" w:hAnsi="Times New Roman"/>
          <w:sz w:val="24"/>
          <w:szCs w:val="24"/>
        </w:rPr>
        <w:t>, запоры у </w:t>
      </w:r>
      <w:r w:rsidRPr="008E35D6">
        <w:rPr>
          <w:rFonts w:ascii="Times New Roman" w:eastAsia="Times New Roman" w:hAnsi="Times New Roman"/>
          <w:sz w:val="24"/>
          <w:szCs w:val="24"/>
        </w:rPr>
        <w:t>30</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изменение частоты мочеиспускания почти у половины пациентов, описан случай нарушения эякуляции [</w:t>
      </w:r>
      <w:r w:rsidR="00C03D45" w:rsidRPr="008E35D6">
        <w:rPr>
          <w:rFonts w:ascii="Times New Roman" w:eastAsia="Times New Roman" w:hAnsi="Times New Roman"/>
          <w:sz w:val="24"/>
          <w:szCs w:val="24"/>
        </w:rPr>
        <w:t xml:space="preserve">183, </w:t>
      </w:r>
      <w:r w:rsidR="004F054D" w:rsidRPr="008E35D6">
        <w:rPr>
          <w:rFonts w:ascii="Times New Roman" w:eastAsia="Times New Roman" w:hAnsi="Times New Roman"/>
          <w:sz w:val="24"/>
          <w:szCs w:val="24"/>
        </w:rPr>
        <w:t>222</w:t>
      </w:r>
      <w:r w:rsidRPr="008E35D6">
        <w:rPr>
          <w:rFonts w:ascii="Times New Roman" w:eastAsia="Times New Roman" w:hAnsi="Times New Roman"/>
          <w:sz w:val="24"/>
          <w:szCs w:val="24"/>
        </w:rPr>
        <w:t>,</w:t>
      </w:r>
      <w:r w:rsidR="00EB21DB" w:rsidRPr="008E35D6">
        <w:rPr>
          <w:rFonts w:ascii="Times New Roman" w:eastAsia="Times New Roman" w:hAnsi="Times New Roman"/>
          <w:sz w:val="24"/>
          <w:szCs w:val="24"/>
        </w:rPr>
        <w:t xml:space="preserve"> </w:t>
      </w:r>
      <w:r w:rsidR="004F054D" w:rsidRPr="008E35D6">
        <w:rPr>
          <w:rFonts w:ascii="Times New Roman" w:eastAsia="Times New Roman" w:hAnsi="Times New Roman"/>
          <w:sz w:val="24"/>
          <w:szCs w:val="24"/>
        </w:rPr>
        <w:t>265</w:t>
      </w:r>
      <w:r w:rsidRPr="008E35D6">
        <w:rPr>
          <w:rFonts w:ascii="Times New Roman" w:eastAsia="Times New Roman" w:hAnsi="Times New Roman"/>
          <w:sz w:val="24"/>
          <w:szCs w:val="24"/>
        </w:rPr>
        <w:t>]. По мере прогрессии заболевания присоединяются симптомы, связанные уже с осложнениями РПФ [1</w:t>
      </w:r>
      <w:r w:rsidR="004F054D" w:rsidRPr="008E35D6">
        <w:rPr>
          <w:rFonts w:ascii="Times New Roman" w:eastAsia="Times New Roman" w:hAnsi="Times New Roman"/>
          <w:sz w:val="24"/>
          <w:szCs w:val="24"/>
        </w:rPr>
        <w:t>8</w:t>
      </w:r>
      <w:r w:rsidRPr="008E35D6">
        <w:rPr>
          <w:rFonts w:ascii="Times New Roman" w:eastAsia="Times New Roman" w:hAnsi="Times New Roman"/>
          <w:sz w:val="24"/>
          <w:szCs w:val="24"/>
        </w:rPr>
        <w:t>]. Обструкция мочеточников наблюдается у абсолютного большинства пациентов</w:t>
      </w:r>
      <w:r w:rsidR="00D83ABA" w:rsidRPr="008E35D6">
        <w:rPr>
          <w:rFonts w:ascii="Times New Roman" w:eastAsia="Times New Roman" w:hAnsi="Times New Roman"/>
          <w:sz w:val="24"/>
          <w:szCs w:val="24"/>
        </w:rPr>
        <w:t xml:space="preserve"> — </w:t>
      </w:r>
      <w:r w:rsidR="00EB21DB" w:rsidRPr="008E35D6">
        <w:rPr>
          <w:rFonts w:ascii="Times New Roman" w:eastAsia="Times New Roman" w:hAnsi="Times New Roman"/>
          <w:sz w:val="24"/>
          <w:szCs w:val="24"/>
        </w:rPr>
        <w:t>до 95,</w:t>
      </w:r>
      <w:r w:rsidRPr="008E35D6">
        <w:rPr>
          <w:rFonts w:ascii="Times New Roman" w:eastAsia="Times New Roman" w:hAnsi="Times New Roman"/>
          <w:sz w:val="24"/>
          <w:szCs w:val="24"/>
        </w:rPr>
        <w:t>5</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[1</w:t>
      </w:r>
      <w:r w:rsidR="004F054D" w:rsidRPr="008E35D6">
        <w:rPr>
          <w:rFonts w:ascii="Times New Roman" w:eastAsia="Times New Roman" w:hAnsi="Times New Roman"/>
          <w:sz w:val="24"/>
          <w:szCs w:val="24"/>
        </w:rPr>
        <w:t>8</w:t>
      </w:r>
      <w:r w:rsidRPr="008E35D6">
        <w:rPr>
          <w:rFonts w:ascii="Times New Roman" w:eastAsia="Times New Roman" w:hAnsi="Times New Roman"/>
          <w:sz w:val="24"/>
          <w:szCs w:val="24"/>
        </w:rPr>
        <w:t>]. У небольшого числа пациентов присутствует компрессия артериальных стволов (почечных артерий, подвздошных сосудов, сосудов брыжейки) в связи с чем могут появляться симптомы перемежающейся хромоты, почечной артериальной гипертензии, ишемии кишечника [</w:t>
      </w:r>
      <w:r w:rsidR="00FF2669" w:rsidRPr="008E35D6">
        <w:rPr>
          <w:rFonts w:ascii="Times New Roman" w:eastAsia="Times New Roman" w:hAnsi="Times New Roman"/>
          <w:sz w:val="24"/>
          <w:szCs w:val="24"/>
        </w:rPr>
        <w:t xml:space="preserve">222, </w:t>
      </w:r>
      <w:r w:rsidR="00C03D45" w:rsidRPr="008E35D6">
        <w:rPr>
          <w:rFonts w:ascii="Times New Roman" w:eastAsia="Times New Roman" w:hAnsi="Times New Roman"/>
          <w:sz w:val="24"/>
          <w:szCs w:val="24"/>
        </w:rPr>
        <w:t>254</w:t>
      </w:r>
      <w:r w:rsidRPr="008E35D6">
        <w:rPr>
          <w:rFonts w:ascii="Times New Roman" w:eastAsia="Times New Roman" w:hAnsi="Times New Roman"/>
          <w:sz w:val="24"/>
          <w:szCs w:val="24"/>
        </w:rPr>
        <w:t>,</w:t>
      </w:r>
      <w:r w:rsidR="00EB21DB" w:rsidRPr="008E35D6">
        <w:rPr>
          <w:rFonts w:ascii="Times New Roman" w:eastAsia="Times New Roman" w:hAnsi="Times New Roman"/>
          <w:sz w:val="24"/>
          <w:szCs w:val="24"/>
        </w:rPr>
        <w:t xml:space="preserve"> </w:t>
      </w:r>
      <w:r w:rsidR="00C03D45" w:rsidRPr="008E35D6">
        <w:rPr>
          <w:rFonts w:ascii="Times New Roman" w:eastAsia="Times New Roman" w:hAnsi="Times New Roman"/>
          <w:sz w:val="24"/>
          <w:szCs w:val="24"/>
        </w:rPr>
        <w:t>264, 265</w:t>
      </w:r>
      <w:r w:rsidRPr="008E35D6">
        <w:rPr>
          <w:rFonts w:ascii="Times New Roman" w:eastAsia="Times New Roman" w:hAnsi="Times New Roman"/>
          <w:sz w:val="24"/>
          <w:szCs w:val="24"/>
        </w:rPr>
        <w:t>].</w:t>
      </w:r>
    </w:p>
    <w:p w14:paraId="7FEA26C2" w14:textId="6C3693C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Осложнения развиваются при</w:t>
      </w:r>
      <w:r w:rsidR="00FF2669" w:rsidRPr="008E35D6">
        <w:rPr>
          <w:rFonts w:ascii="Times New Roman" w:eastAsia="Times New Roman" w:hAnsi="Times New Roman"/>
          <w:sz w:val="24"/>
          <w:szCs w:val="24"/>
        </w:rPr>
        <w:t>мерно у половины больных РПФ [18</w:t>
      </w:r>
      <w:r w:rsidRPr="008E35D6">
        <w:rPr>
          <w:rFonts w:ascii="Times New Roman" w:eastAsia="Times New Roman" w:hAnsi="Times New Roman"/>
          <w:sz w:val="24"/>
          <w:szCs w:val="24"/>
        </w:rPr>
        <w:t>]. Наиболее частым является гидронефротическая трансформация почек, наблюдающаяся по разным данным (во многом зависит от того у кого наблюдались пациенты: у не</w:t>
      </w:r>
      <w:r w:rsidR="00EB21DB" w:rsidRPr="008E35D6">
        <w:rPr>
          <w:rFonts w:ascii="Times New Roman" w:eastAsia="Times New Roman" w:hAnsi="Times New Roman"/>
          <w:sz w:val="24"/>
          <w:szCs w:val="24"/>
        </w:rPr>
        <w:t>фрологов или ревматологов) у 33–</w:t>
      </w:r>
      <w:r w:rsidRPr="008E35D6">
        <w:rPr>
          <w:rFonts w:ascii="Times New Roman" w:eastAsia="Times New Roman" w:hAnsi="Times New Roman"/>
          <w:sz w:val="24"/>
          <w:szCs w:val="24"/>
        </w:rPr>
        <w:t>00</w:t>
      </w:r>
      <w:r w:rsidR="00EB21D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w:t>
      </w:r>
      <w:r w:rsidR="00EB21DB" w:rsidRPr="008E35D6">
        <w:rPr>
          <w:rFonts w:ascii="Times New Roman" w:eastAsia="Times New Roman" w:hAnsi="Times New Roman"/>
          <w:sz w:val="24"/>
          <w:szCs w:val="24"/>
        </w:rPr>
        <w:t>нтов, и атрофия почки/почек (17–</w:t>
      </w:r>
      <w:r w:rsidRPr="008E35D6">
        <w:rPr>
          <w:rFonts w:ascii="Times New Roman" w:eastAsia="Times New Roman" w:hAnsi="Times New Roman"/>
          <w:sz w:val="24"/>
          <w:szCs w:val="24"/>
        </w:rPr>
        <w:t>20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[1</w:t>
      </w:r>
      <w:r w:rsidR="00FF2669" w:rsidRPr="008E35D6">
        <w:rPr>
          <w:rFonts w:ascii="Times New Roman" w:eastAsia="Times New Roman" w:hAnsi="Times New Roman"/>
          <w:sz w:val="24"/>
          <w:szCs w:val="24"/>
        </w:rPr>
        <w:t>8</w:t>
      </w:r>
      <w:r w:rsidRPr="008E35D6">
        <w:rPr>
          <w:rFonts w:ascii="Times New Roman" w:eastAsia="Times New Roman" w:hAnsi="Times New Roman"/>
          <w:sz w:val="24"/>
          <w:szCs w:val="24"/>
        </w:rPr>
        <w:t>,</w:t>
      </w:r>
      <w:r w:rsidR="00EB21DB" w:rsidRPr="008E35D6">
        <w:rPr>
          <w:rFonts w:ascii="Times New Roman" w:eastAsia="Times New Roman" w:hAnsi="Times New Roman"/>
          <w:sz w:val="24"/>
          <w:szCs w:val="24"/>
        </w:rPr>
        <w:t xml:space="preserve"> </w:t>
      </w:r>
      <w:r w:rsidR="0012694E" w:rsidRPr="008E35D6">
        <w:rPr>
          <w:rFonts w:ascii="Times New Roman" w:eastAsia="Times New Roman" w:hAnsi="Times New Roman"/>
          <w:sz w:val="24"/>
          <w:szCs w:val="24"/>
        </w:rPr>
        <w:t xml:space="preserve">129, </w:t>
      </w:r>
      <w:r w:rsidR="00FF2669" w:rsidRPr="008E35D6">
        <w:rPr>
          <w:rFonts w:ascii="Times New Roman" w:eastAsia="Times New Roman" w:hAnsi="Times New Roman"/>
          <w:sz w:val="24"/>
          <w:szCs w:val="24"/>
        </w:rPr>
        <w:t>265</w:t>
      </w:r>
      <w:r w:rsidRPr="008E35D6">
        <w:rPr>
          <w:rFonts w:ascii="Times New Roman" w:eastAsia="Times New Roman" w:hAnsi="Times New Roman"/>
          <w:sz w:val="24"/>
          <w:szCs w:val="24"/>
        </w:rPr>
        <w:t>,</w:t>
      </w:r>
      <w:r w:rsidR="00EB21DB" w:rsidRPr="008E35D6">
        <w:rPr>
          <w:rFonts w:ascii="Times New Roman" w:eastAsia="Times New Roman" w:hAnsi="Times New Roman"/>
          <w:sz w:val="24"/>
          <w:szCs w:val="24"/>
        </w:rPr>
        <w:t xml:space="preserve"> </w:t>
      </w:r>
      <w:r w:rsidR="0012694E" w:rsidRPr="008E35D6">
        <w:rPr>
          <w:rFonts w:ascii="Times New Roman" w:eastAsia="Times New Roman" w:hAnsi="Times New Roman"/>
          <w:sz w:val="24"/>
          <w:szCs w:val="24"/>
        </w:rPr>
        <w:t>266</w:t>
      </w:r>
      <w:r w:rsidRPr="008E35D6">
        <w:rPr>
          <w:rFonts w:ascii="Times New Roman" w:eastAsia="Times New Roman" w:hAnsi="Times New Roman"/>
          <w:sz w:val="24"/>
          <w:szCs w:val="24"/>
        </w:rPr>
        <w:t xml:space="preserve">]. Сосудистые осложнения </w:t>
      </w:r>
      <w:r w:rsidRPr="005A26F5">
        <w:rPr>
          <w:rFonts w:ascii="Times New Roman" w:eastAsia="Times New Roman" w:hAnsi="Times New Roman"/>
          <w:spacing w:val="-4"/>
          <w:sz w:val="24"/>
          <w:szCs w:val="24"/>
        </w:rPr>
        <w:t>встречаются чуть меньше чем у трети пациентов, чаще всего ко</w:t>
      </w:r>
      <w:r w:rsidR="00EB21DB" w:rsidRPr="005A26F5">
        <w:rPr>
          <w:rFonts w:ascii="Times New Roman" w:eastAsia="Times New Roman" w:hAnsi="Times New Roman"/>
          <w:spacing w:val="-4"/>
          <w:sz w:val="24"/>
          <w:szCs w:val="24"/>
        </w:rPr>
        <w:t>мпрессия нижней полой вены, у 2–</w:t>
      </w:r>
      <w:r w:rsidRPr="005A26F5">
        <w:rPr>
          <w:rFonts w:ascii="Times New Roman" w:eastAsia="Times New Roman" w:hAnsi="Times New Roman"/>
          <w:spacing w:val="-4"/>
          <w:sz w:val="24"/>
          <w:szCs w:val="24"/>
        </w:rPr>
        <w:t>5</w:t>
      </w:r>
      <w:r w:rsidR="00EB21DB" w:rsidRPr="005A26F5">
        <w:rPr>
          <w:rFonts w:ascii="Times New Roman" w:eastAsia="Times New Roman" w:hAnsi="Times New Roman"/>
          <w:spacing w:val="-4"/>
          <w:sz w:val="24"/>
          <w:szCs w:val="24"/>
        </w:rPr>
        <w:t> </w:t>
      </w:r>
      <w:r w:rsidR="00D83ABA" w:rsidRPr="005A26F5">
        <w:rPr>
          <w:rFonts w:ascii="Times New Roman" w:eastAsia="Times New Roman" w:hAnsi="Times New Roman"/>
          <w:spacing w:val="-4"/>
          <w:sz w:val="24"/>
          <w:szCs w:val="24"/>
        </w:rPr>
        <w:t xml:space="preserve">% — </w:t>
      </w:r>
      <w:r w:rsidRPr="005A26F5">
        <w:rPr>
          <w:rFonts w:ascii="Times New Roman" w:eastAsia="Times New Roman" w:hAnsi="Times New Roman"/>
          <w:spacing w:val="-4"/>
          <w:sz w:val="24"/>
          <w:szCs w:val="24"/>
        </w:rPr>
        <w:t>илеокавальный тромбоз,</w:t>
      </w:r>
      <w:r w:rsidR="00D83ABA" w:rsidRPr="005A26F5">
        <w:rPr>
          <w:rFonts w:ascii="Times New Roman" w:eastAsia="Times New Roman" w:hAnsi="Times New Roman"/>
          <w:spacing w:val="-4"/>
          <w:sz w:val="24"/>
          <w:szCs w:val="24"/>
        </w:rPr>
        <w:t xml:space="preserve"> </w:t>
      </w:r>
      <w:r w:rsidRPr="005A26F5">
        <w:rPr>
          <w:rFonts w:ascii="Times New Roman" w:eastAsia="Times New Roman" w:hAnsi="Times New Roman"/>
          <w:spacing w:val="-4"/>
          <w:sz w:val="24"/>
          <w:szCs w:val="24"/>
        </w:rPr>
        <w:t>компрессия почечных и мезентериальны</w:t>
      </w:r>
      <w:r w:rsidR="00EB21DB" w:rsidRPr="005A26F5">
        <w:rPr>
          <w:rFonts w:ascii="Times New Roman" w:eastAsia="Times New Roman" w:hAnsi="Times New Roman"/>
          <w:spacing w:val="-4"/>
          <w:sz w:val="24"/>
          <w:szCs w:val="24"/>
        </w:rPr>
        <w:t xml:space="preserve">х сосудов (артерий) имеется </w:t>
      </w:r>
      <w:r w:rsidR="005A26F5">
        <w:rPr>
          <w:rFonts w:ascii="Times New Roman" w:eastAsia="Times New Roman" w:hAnsi="Times New Roman"/>
          <w:spacing w:val="-4"/>
          <w:sz w:val="24"/>
          <w:szCs w:val="24"/>
        </w:rPr>
        <w:br/>
      </w:r>
      <w:r w:rsidR="00EB21DB" w:rsidRPr="005A26F5">
        <w:rPr>
          <w:rFonts w:ascii="Times New Roman" w:eastAsia="Times New Roman" w:hAnsi="Times New Roman"/>
          <w:spacing w:val="-4"/>
          <w:sz w:val="24"/>
          <w:szCs w:val="24"/>
        </w:rPr>
        <w:t>у 3–</w:t>
      </w:r>
      <w:r w:rsidRPr="005A26F5">
        <w:rPr>
          <w:rFonts w:ascii="Times New Roman" w:eastAsia="Times New Roman" w:hAnsi="Times New Roman"/>
          <w:spacing w:val="-4"/>
          <w:sz w:val="24"/>
          <w:szCs w:val="24"/>
        </w:rPr>
        <w:t>19 и 2</w:t>
      </w:r>
      <w:r w:rsidR="00D83ABA" w:rsidRPr="005A26F5">
        <w:rPr>
          <w:rFonts w:ascii="Times New Roman" w:eastAsia="Times New Roman" w:hAnsi="Times New Roman"/>
          <w:spacing w:val="-4"/>
          <w:sz w:val="24"/>
          <w:szCs w:val="24"/>
        </w:rPr>
        <w:t xml:space="preserve"> %</w:t>
      </w:r>
      <w:r w:rsidRPr="005A26F5">
        <w:rPr>
          <w:rFonts w:ascii="Times New Roman" w:eastAsia="Times New Roman" w:hAnsi="Times New Roman"/>
          <w:spacing w:val="-4"/>
          <w:sz w:val="24"/>
          <w:szCs w:val="24"/>
        </w:rPr>
        <w:t xml:space="preserve"> пациентов соответственно [1</w:t>
      </w:r>
      <w:r w:rsidR="00FF2669" w:rsidRPr="005A26F5">
        <w:rPr>
          <w:rFonts w:ascii="Times New Roman" w:eastAsia="Times New Roman" w:hAnsi="Times New Roman"/>
          <w:spacing w:val="-4"/>
          <w:sz w:val="24"/>
          <w:szCs w:val="24"/>
        </w:rPr>
        <w:t>8</w:t>
      </w:r>
      <w:r w:rsidRPr="005A26F5">
        <w:rPr>
          <w:rFonts w:ascii="Times New Roman" w:eastAsia="Times New Roman" w:hAnsi="Times New Roman"/>
          <w:spacing w:val="-4"/>
          <w:sz w:val="24"/>
          <w:szCs w:val="24"/>
        </w:rPr>
        <w:t>,</w:t>
      </w:r>
      <w:r w:rsidR="00EB21DB" w:rsidRPr="005A26F5">
        <w:rPr>
          <w:rFonts w:ascii="Times New Roman" w:eastAsia="Times New Roman" w:hAnsi="Times New Roman"/>
          <w:spacing w:val="-4"/>
          <w:sz w:val="24"/>
          <w:szCs w:val="24"/>
        </w:rPr>
        <w:t xml:space="preserve"> </w:t>
      </w:r>
      <w:r w:rsidR="0012694E" w:rsidRPr="005A26F5">
        <w:rPr>
          <w:rFonts w:ascii="Times New Roman" w:eastAsia="Times New Roman" w:hAnsi="Times New Roman"/>
          <w:spacing w:val="-4"/>
          <w:sz w:val="24"/>
          <w:szCs w:val="24"/>
        </w:rPr>
        <w:t>222</w:t>
      </w:r>
      <w:r w:rsidRPr="005A26F5">
        <w:rPr>
          <w:rFonts w:ascii="Times New Roman" w:eastAsia="Times New Roman" w:hAnsi="Times New Roman"/>
          <w:spacing w:val="-4"/>
          <w:sz w:val="24"/>
          <w:szCs w:val="24"/>
        </w:rPr>
        <w:t>]. Есть случаи развития</w:t>
      </w:r>
      <w:r w:rsidR="00EB21DB" w:rsidRPr="005A26F5">
        <w:rPr>
          <w:rFonts w:ascii="Times New Roman" w:eastAsia="Times New Roman" w:hAnsi="Times New Roman"/>
          <w:spacing w:val="-4"/>
          <w:sz w:val="24"/>
          <w:szCs w:val="24"/>
        </w:rPr>
        <w:t xml:space="preserve"> толстокишечной непроходимости</w:t>
      </w:r>
      <w:r w:rsidRPr="005A26F5">
        <w:rPr>
          <w:rFonts w:ascii="Times New Roman" w:eastAsia="Times New Roman" w:hAnsi="Times New Roman"/>
          <w:spacing w:val="-4"/>
          <w:sz w:val="24"/>
          <w:szCs w:val="24"/>
        </w:rPr>
        <w:t xml:space="preserve"> и </w:t>
      </w:r>
      <w:r w:rsidR="00EB21DB" w:rsidRPr="005A26F5">
        <w:rPr>
          <w:rFonts w:ascii="Times New Roman" w:eastAsia="Times New Roman" w:hAnsi="Times New Roman"/>
          <w:spacing w:val="-4"/>
          <w:sz w:val="24"/>
          <w:szCs w:val="24"/>
        </w:rPr>
        <w:t>обструкции тонкого кишечника (2–</w:t>
      </w:r>
      <w:r w:rsidRPr="005A26F5">
        <w:rPr>
          <w:rFonts w:ascii="Times New Roman" w:eastAsia="Times New Roman" w:hAnsi="Times New Roman"/>
          <w:spacing w:val="-4"/>
          <w:sz w:val="24"/>
          <w:szCs w:val="24"/>
        </w:rPr>
        <w:t>3</w:t>
      </w:r>
      <w:r w:rsidR="00D83ABA" w:rsidRPr="005A26F5">
        <w:rPr>
          <w:rFonts w:ascii="Times New Roman" w:eastAsia="Times New Roman" w:hAnsi="Times New Roman"/>
          <w:spacing w:val="-4"/>
          <w:sz w:val="24"/>
          <w:szCs w:val="24"/>
        </w:rPr>
        <w:t xml:space="preserve"> %</w:t>
      </w:r>
      <w:r w:rsidRPr="005A26F5">
        <w:rPr>
          <w:rFonts w:ascii="Times New Roman" w:eastAsia="Times New Roman" w:hAnsi="Times New Roman"/>
          <w:spacing w:val="-4"/>
          <w:sz w:val="24"/>
          <w:szCs w:val="24"/>
        </w:rPr>
        <w:t>), развития ретроперитонеальных кист [1</w:t>
      </w:r>
      <w:r w:rsidR="00FF2669" w:rsidRPr="005A26F5">
        <w:rPr>
          <w:rFonts w:ascii="Times New Roman" w:eastAsia="Times New Roman" w:hAnsi="Times New Roman"/>
          <w:spacing w:val="-4"/>
          <w:sz w:val="24"/>
          <w:szCs w:val="24"/>
        </w:rPr>
        <w:t>8</w:t>
      </w:r>
      <w:r w:rsidRPr="005A26F5">
        <w:rPr>
          <w:rFonts w:ascii="Times New Roman" w:eastAsia="Times New Roman" w:hAnsi="Times New Roman"/>
          <w:spacing w:val="-4"/>
          <w:sz w:val="24"/>
          <w:szCs w:val="24"/>
        </w:rPr>
        <w:t>,</w:t>
      </w:r>
      <w:r w:rsidR="00EB21DB" w:rsidRPr="005A26F5">
        <w:rPr>
          <w:rFonts w:ascii="Times New Roman" w:eastAsia="Times New Roman" w:hAnsi="Times New Roman"/>
          <w:spacing w:val="-4"/>
          <w:sz w:val="24"/>
          <w:szCs w:val="24"/>
        </w:rPr>
        <w:t xml:space="preserve"> </w:t>
      </w:r>
      <w:r w:rsidRPr="005A26F5">
        <w:rPr>
          <w:rFonts w:ascii="Times New Roman" w:eastAsia="Times New Roman" w:hAnsi="Times New Roman"/>
          <w:spacing w:val="-4"/>
          <w:sz w:val="24"/>
          <w:szCs w:val="24"/>
        </w:rPr>
        <w:t>1</w:t>
      </w:r>
      <w:r w:rsidR="0012694E" w:rsidRPr="005A26F5">
        <w:rPr>
          <w:rFonts w:ascii="Times New Roman" w:eastAsia="Times New Roman" w:hAnsi="Times New Roman"/>
          <w:spacing w:val="-4"/>
          <w:sz w:val="24"/>
          <w:szCs w:val="24"/>
        </w:rPr>
        <w:t>03</w:t>
      </w:r>
      <w:r w:rsidRPr="005A26F5">
        <w:rPr>
          <w:rFonts w:ascii="Times New Roman" w:eastAsia="Times New Roman" w:hAnsi="Times New Roman"/>
          <w:spacing w:val="-4"/>
          <w:sz w:val="24"/>
          <w:szCs w:val="24"/>
        </w:rPr>
        <w:t>].</w:t>
      </w:r>
      <w:r w:rsidR="00D83ABA" w:rsidRPr="008E35D6">
        <w:rPr>
          <w:rFonts w:ascii="Times New Roman" w:eastAsia="Times New Roman" w:hAnsi="Times New Roman"/>
          <w:sz w:val="24"/>
          <w:szCs w:val="24"/>
        </w:rPr>
        <w:t xml:space="preserve"> </w:t>
      </w:r>
    </w:p>
    <w:p w14:paraId="54DDE1B1" w14:textId="6B85802A" w:rsidR="009D2F2D" w:rsidRPr="008E35D6" w:rsidRDefault="00EB21DB"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 5–</w:t>
      </w:r>
      <w:r w:rsidR="009D2F2D" w:rsidRPr="008E35D6">
        <w:rPr>
          <w:rFonts w:ascii="Times New Roman" w:eastAsia="Times New Roman" w:hAnsi="Times New Roman"/>
          <w:sz w:val="24"/>
          <w:szCs w:val="24"/>
        </w:rPr>
        <w:t>60</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пациентов определяются ANA, РФ в низких титрах (у 9</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пациентов), редко могут выявляться ANCA без признаков сопутствующего системного васкулита</w:t>
      </w:r>
      <w:r w:rsidR="00D83ABA" w:rsidRPr="008E35D6">
        <w:rPr>
          <w:rFonts w:ascii="Times New Roman" w:eastAsia="Times New Roman" w:hAnsi="Times New Roman"/>
          <w:sz w:val="24"/>
          <w:szCs w:val="24"/>
        </w:rPr>
        <w:t xml:space="preserve"> </w:t>
      </w:r>
      <w:r w:rsidR="0012694E" w:rsidRPr="008E35D6">
        <w:rPr>
          <w:rFonts w:ascii="Times New Roman" w:eastAsia="Times New Roman" w:hAnsi="Times New Roman"/>
          <w:sz w:val="24"/>
          <w:szCs w:val="24"/>
        </w:rPr>
        <w:t>[125</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771E78" w:rsidRPr="008E35D6">
        <w:rPr>
          <w:rFonts w:ascii="Times New Roman" w:eastAsia="Times New Roman" w:hAnsi="Times New Roman"/>
          <w:sz w:val="24"/>
          <w:szCs w:val="24"/>
        </w:rPr>
        <w:t>12</w:t>
      </w:r>
      <w:r w:rsidR="009D2F2D" w:rsidRPr="008E35D6">
        <w:rPr>
          <w:rFonts w:ascii="Times New Roman" w:eastAsia="Times New Roman" w:hAnsi="Times New Roman"/>
          <w:sz w:val="24"/>
          <w:szCs w:val="24"/>
        </w:rPr>
        <w:t>9,</w:t>
      </w:r>
      <w:r w:rsidRPr="008E35D6">
        <w:rPr>
          <w:rFonts w:ascii="Times New Roman" w:eastAsia="Times New Roman" w:hAnsi="Times New Roman"/>
          <w:sz w:val="24"/>
          <w:szCs w:val="24"/>
        </w:rPr>
        <w:t xml:space="preserve"> </w:t>
      </w:r>
      <w:r w:rsidR="00771E78" w:rsidRPr="008E35D6">
        <w:rPr>
          <w:rFonts w:ascii="Times New Roman" w:eastAsia="Times New Roman" w:hAnsi="Times New Roman"/>
          <w:sz w:val="24"/>
          <w:szCs w:val="24"/>
        </w:rPr>
        <w:t>222, 265</w:t>
      </w:r>
      <w:r w:rsidR="009D2F2D" w:rsidRPr="008E35D6">
        <w:rPr>
          <w:rFonts w:ascii="Times New Roman" w:eastAsia="Times New Roman" w:hAnsi="Times New Roman"/>
          <w:sz w:val="24"/>
          <w:szCs w:val="24"/>
        </w:rPr>
        <w:t>]. Повышение IgG4 сыворотки встречается у большинства пациентов с IgG4-связанным РПФ [1</w:t>
      </w:r>
      <w:r w:rsidR="00771E78" w:rsidRPr="008E35D6">
        <w:rPr>
          <w:rFonts w:ascii="Times New Roman" w:eastAsia="Times New Roman" w:hAnsi="Times New Roman"/>
          <w:sz w:val="24"/>
          <w:szCs w:val="24"/>
        </w:rPr>
        <w:t>2</w:t>
      </w:r>
      <w:r w:rsidR="009D2F2D" w:rsidRPr="008E35D6">
        <w:rPr>
          <w:rFonts w:ascii="Times New Roman" w:eastAsia="Times New Roman" w:hAnsi="Times New Roman"/>
          <w:sz w:val="24"/>
          <w:szCs w:val="24"/>
        </w:rPr>
        <w:t>9,</w:t>
      </w:r>
      <w:r w:rsidRPr="008E35D6">
        <w:rPr>
          <w:rFonts w:ascii="Times New Roman" w:eastAsia="Times New Roman" w:hAnsi="Times New Roman"/>
          <w:sz w:val="24"/>
          <w:szCs w:val="24"/>
        </w:rPr>
        <w:t xml:space="preserve"> </w:t>
      </w:r>
      <w:r w:rsidR="00771E78" w:rsidRPr="008E35D6">
        <w:rPr>
          <w:rFonts w:ascii="Times New Roman" w:eastAsia="Times New Roman" w:hAnsi="Times New Roman"/>
          <w:sz w:val="24"/>
          <w:szCs w:val="24"/>
        </w:rPr>
        <w:t>294</w:t>
      </w:r>
      <w:r w:rsidR="009D2F2D" w:rsidRPr="008E35D6">
        <w:rPr>
          <w:rFonts w:ascii="Times New Roman" w:eastAsia="Times New Roman" w:hAnsi="Times New Roman"/>
          <w:sz w:val="24"/>
          <w:szCs w:val="24"/>
        </w:rPr>
        <w:t>]. Более чем у 60</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пациентов с РПФ определяется повышение СОЭ и СРБ, иногда небольшой тромбоцитоз, гипергаммаглобулинемия, однако данные находки обладают низкой специфичностью и чувствительностью в диагностике РПФ [</w:t>
      </w:r>
      <w:r w:rsidR="00771E78" w:rsidRPr="008E35D6">
        <w:rPr>
          <w:rFonts w:ascii="Times New Roman" w:eastAsia="Times New Roman" w:hAnsi="Times New Roman"/>
          <w:sz w:val="24"/>
          <w:szCs w:val="24"/>
        </w:rPr>
        <w:t>61</w:t>
      </w:r>
      <w:r w:rsidR="009D2F2D" w:rsidRPr="008E35D6">
        <w:rPr>
          <w:rFonts w:ascii="Times New Roman" w:eastAsia="Times New Roman" w:hAnsi="Times New Roman"/>
          <w:sz w:val="24"/>
          <w:szCs w:val="24"/>
        </w:rPr>
        <w:t xml:space="preserve">]. </w:t>
      </w:r>
    </w:p>
    <w:p w14:paraId="5F28133F" w14:textId="10EB4ACE"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Следует отметить, что уровень повышения острофазовых показателей (СРБ и СОЭ) до начала лечения коррелирует только с уровнем болевого синдрома и общего недомогания, но не отражает размеров и распространенности ретроперитонеальног</w:t>
      </w:r>
      <w:r w:rsidR="00BF7777">
        <w:rPr>
          <w:rFonts w:ascii="Times New Roman" w:eastAsia="Times New Roman" w:hAnsi="Times New Roman"/>
          <w:sz w:val="24"/>
          <w:szCs w:val="24"/>
        </w:rPr>
        <w:t>о образования, не коррелирует с </w:t>
      </w:r>
      <w:r w:rsidRPr="008E35D6">
        <w:rPr>
          <w:rFonts w:ascii="Times New Roman" w:eastAsia="Times New Roman" w:hAnsi="Times New Roman"/>
          <w:sz w:val="24"/>
          <w:szCs w:val="24"/>
        </w:rPr>
        <w:t>частотой развития рецидивов и не является предиктором ответа на терапию [</w:t>
      </w:r>
      <w:r w:rsidR="00F4335B" w:rsidRPr="008E35D6">
        <w:rPr>
          <w:rFonts w:ascii="Times New Roman" w:eastAsia="Times New Roman" w:hAnsi="Times New Roman"/>
          <w:sz w:val="24"/>
          <w:szCs w:val="24"/>
        </w:rPr>
        <w:t>208</w:t>
      </w:r>
      <w:r w:rsidR="005A26F5">
        <w:rPr>
          <w:rFonts w:ascii="Times New Roman" w:eastAsia="Times New Roman" w:hAnsi="Times New Roman"/>
          <w:sz w:val="24"/>
          <w:szCs w:val="24"/>
        </w:rPr>
        <w:t>]. L. G. </w:t>
      </w:r>
      <w:r w:rsidRPr="008E35D6">
        <w:rPr>
          <w:rFonts w:ascii="Times New Roman" w:eastAsia="Times New Roman" w:hAnsi="Times New Roman"/>
          <w:sz w:val="24"/>
          <w:szCs w:val="24"/>
        </w:rPr>
        <w:t>Pelkmans с соавт</w:t>
      </w:r>
      <w:r w:rsidR="00EB21DB"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w:t>
      </w:r>
      <w:r w:rsidR="00F4335B" w:rsidRPr="008E35D6">
        <w:rPr>
          <w:rFonts w:ascii="Times New Roman" w:eastAsia="Times New Roman" w:hAnsi="Times New Roman"/>
          <w:sz w:val="24"/>
          <w:szCs w:val="24"/>
        </w:rPr>
        <w:t>208</w:t>
      </w:r>
      <w:r w:rsidRPr="008E35D6">
        <w:rPr>
          <w:rFonts w:ascii="Times New Roman" w:eastAsia="Times New Roman" w:hAnsi="Times New Roman"/>
          <w:sz w:val="24"/>
          <w:szCs w:val="24"/>
        </w:rPr>
        <w:t>] показали, что скорость снижения острофазовых показателей не коррелирует с наличием симптоматического улучшения и времени, необходимым до его наступления, также она не отражает степень уменьшения ретроперитонеального образования на ранних сроках (6 недель от начала терапии) наблюдения и начинает коррелировать с размерами образовани</w:t>
      </w:r>
      <w:r w:rsidR="00EB21DB" w:rsidRPr="008E35D6">
        <w:rPr>
          <w:rFonts w:ascii="Times New Roman" w:eastAsia="Times New Roman" w:hAnsi="Times New Roman"/>
          <w:sz w:val="24"/>
          <w:szCs w:val="24"/>
        </w:rPr>
        <w:t>я (по данным КТ) только через 4–</w:t>
      </w:r>
      <w:r w:rsidRPr="008E35D6">
        <w:rPr>
          <w:rFonts w:ascii="Times New Roman" w:eastAsia="Times New Roman" w:hAnsi="Times New Roman"/>
          <w:sz w:val="24"/>
          <w:szCs w:val="24"/>
        </w:rPr>
        <w:t>8 месяцев наблюдения. Авторы заключают, что надежным методом динамической оценки размеров образования является только КТ органов брюшной полости [</w:t>
      </w:r>
      <w:r w:rsidR="00F4335B" w:rsidRPr="008E35D6">
        <w:rPr>
          <w:rFonts w:ascii="Times New Roman" w:eastAsia="Times New Roman" w:hAnsi="Times New Roman"/>
          <w:sz w:val="24"/>
          <w:szCs w:val="24"/>
        </w:rPr>
        <w:t>208</w:t>
      </w:r>
      <w:r w:rsidRPr="008E35D6">
        <w:rPr>
          <w:rFonts w:ascii="Times New Roman" w:eastAsia="Times New Roman" w:hAnsi="Times New Roman"/>
          <w:sz w:val="24"/>
          <w:szCs w:val="24"/>
        </w:rPr>
        <w:t>].</w:t>
      </w:r>
    </w:p>
    <w:p w14:paraId="1F7750D3" w14:textId="3943DA0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lastRenderedPageBreak/>
        <w:t xml:space="preserve">Визуализация. </w:t>
      </w:r>
      <w:r w:rsidRPr="008E35D6">
        <w:rPr>
          <w:rFonts w:ascii="Times New Roman" w:eastAsia="Times New Roman" w:hAnsi="Times New Roman"/>
          <w:sz w:val="24"/>
          <w:szCs w:val="24"/>
        </w:rPr>
        <w:t xml:space="preserve">Обнаружение мягкотканного образования вокруг инфраренального участка аорты и/или подвздошных сосудов является </w:t>
      </w:r>
      <w:r w:rsidRPr="008E35D6">
        <w:rPr>
          <w:rFonts w:ascii="Times New Roman" w:eastAsia="Times New Roman" w:hAnsi="Times New Roman"/>
          <w:i/>
          <w:sz w:val="24"/>
          <w:szCs w:val="24"/>
        </w:rPr>
        <w:t>sine qua non</w:t>
      </w:r>
      <w:r w:rsidRPr="008E35D6">
        <w:rPr>
          <w:rFonts w:ascii="Times New Roman" w:eastAsia="Times New Roman" w:hAnsi="Times New Roman"/>
          <w:sz w:val="24"/>
          <w:szCs w:val="24"/>
        </w:rPr>
        <w:t xml:space="preserve"> РПФ [</w:t>
      </w:r>
      <w:r w:rsidR="00F4335B" w:rsidRPr="008E35D6">
        <w:rPr>
          <w:rFonts w:ascii="Times New Roman" w:eastAsia="Times New Roman" w:hAnsi="Times New Roman"/>
          <w:sz w:val="24"/>
          <w:szCs w:val="24"/>
        </w:rPr>
        <w:t>222, 265</w:t>
      </w:r>
      <w:r w:rsidRPr="008E35D6">
        <w:rPr>
          <w:rFonts w:ascii="Times New Roman" w:eastAsia="Times New Roman" w:hAnsi="Times New Roman"/>
          <w:sz w:val="24"/>
          <w:szCs w:val="24"/>
        </w:rPr>
        <w:t>]. Более редкими локализациями образования являются: пресакральное, ретровезикальное, параколитическое, перидуоденальное, перипанкреатическое, тазовое, в воротах почек [</w:t>
      </w:r>
      <w:r w:rsidR="00F4335B" w:rsidRPr="008E35D6">
        <w:rPr>
          <w:rFonts w:ascii="Times New Roman" w:eastAsia="Times New Roman" w:hAnsi="Times New Roman"/>
          <w:sz w:val="24"/>
          <w:szCs w:val="24"/>
        </w:rPr>
        <w:t>264, 265</w:t>
      </w:r>
      <w:r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Для диагностики РПФ методом выбора является КТ или МРТ с контрастированием, урография</w:t>
      </w:r>
      <w:r w:rsidR="000E0C06" w:rsidRPr="008E35D6">
        <w:rPr>
          <w:rFonts w:ascii="Times New Roman" w:eastAsia="Times New Roman" w:hAnsi="Times New Roman"/>
          <w:sz w:val="24"/>
          <w:szCs w:val="24"/>
        </w:rPr>
        <w:t xml:space="preserve"> утратила свою актуальность [173</w:t>
      </w:r>
      <w:r w:rsidRPr="008E35D6">
        <w:rPr>
          <w:rFonts w:ascii="Times New Roman" w:eastAsia="Times New Roman" w:hAnsi="Times New Roman"/>
          <w:sz w:val="24"/>
          <w:szCs w:val="24"/>
        </w:rPr>
        <w:t xml:space="preserve">]. Использование </w:t>
      </w:r>
      <w:r w:rsidR="00EB21DB" w:rsidRPr="008E35D6">
        <w:rPr>
          <w:rFonts w:ascii="Times New Roman" w:eastAsia="Times New Roman" w:hAnsi="Times New Roman"/>
          <w:sz w:val="24"/>
          <w:szCs w:val="24"/>
        </w:rPr>
        <w:t xml:space="preserve">ПЭТ с </w:t>
      </w:r>
      <w:r w:rsidR="00EB21DB" w:rsidRPr="008E35D6">
        <w:rPr>
          <w:rFonts w:ascii="Times New Roman" w:eastAsia="Times New Roman" w:hAnsi="Times New Roman"/>
          <w:sz w:val="24"/>
          <w:szCs w:val="24"/>
          <w:vertAlign w:val="superscript"/>
        </w:rPr>
        <w:t>18</w:t>
      </w:r>
      <w:r w:rsidR="00EB21DB" w:rsidRPr="008E35D6">
        <w:rPr>
          <w:rFonts w:ascii="Times New Roman" w:eastAsia="Times New Roman" w:hAnsi="Times New Roman"/>
          <w:sz w:val="24"/>
          <w:szCs w:val="24"/>
        </w:rPr>
        <w:t xml:space="preserve">F-ФДГ, комбинированной с КТ, </w:t>
      </w:r>
      <w:r w:rsidRPr="008E35D6">
        <w:rPr>
          <w:rFonts w:ascii="Times New Roman" w:eastAsia="Times New Roman" w:hAnsi="Times New Roman"/>
          <w:sz w:val="24"/>
          <w:szCs w:val="24"/>
        </w:rPr>
        <w:t xml:space="preserve">позволяет более точно локализовать метаболически активные очаги РПФ и может использоваться для мониторинга активности заболевания/эффективности терапии, позволяет отобрать пациентов, подлежащих </w:t>
      </w:r>
      <w:r w:rsidRPr="005A26F5">
        <w:rPr>
          <w:rFonts w:ascii="Times New Roman" w:eastAsia="Times New Roman" w:hAnsi="Times New Roman"/>
          <w:spacing w:val="-4"/>
          <w:sz w:val="24"/>
          <w:szCs w:val="24"/>
        </w:rPr>
        <w:t>медикаментозному лечению (с очагами активного накопления ФДГ), и</w:t>
      </w:r>
      <w:r w:rsidR="00D83ABA" w:rsidRPr="005A26F5">
        <w:rPr>
          <w:rFonts w:ascii="Times New Roman" w:eastAsia="Times New Roman" w:hAnsi="Times New Roman"/>
          <w:spacing w:val="-4"/>
          <w:sz w:val="24"/>
          <w:szCs w:val="24"/>
        </w:rPr>
        <w:t xml:space="preserve"> </w:t>
      </w:r>
      <w:r w:rsidR="005A26F5" w:rsidRPr="005A26F5">
        <w:rPr>
          <w:rFonts w:ascii="Times New Roman" w:eastAsia="Times New Roman" w:hAnsi="Times New Roman"/>
          <w:spacing w:val="-4"/>
          <w:sz w:val="24"/>
          <w:szCs w:val="24"/>
        </w:rPr>
        <w:t>избежать ненужной терапии в </w:t>
      </w:r>
      <w:r w:rsidRPr="005A26F5">
        <w:rPr>
          <w:rFonts w:ascii="Times New Roman" w:eastAsia="Times New Roman" w:hAnsi="Times New Roman"/>
          <w:spacing w:val="-4"/>
          <w:sz w:val="24"/>
          <w:szCs w:val="24"/>
        </w:rPr>
        <w:t>случае остаточных фиброзных изме</w:t>
      </w:r>
      <w:r w:rsidR="000E0C06" w:rsidRPr="005A26F5">
        <w:rPr>
          <w:rFonts w:ascii="Times New Roman" w:eastAsia="Times New Roman" w:hAnsi="Times New Roman"/>
          <w:spacing w:val="-4"/>
          <w:sz w:val="24"/>
          <w:szCs w:val="24"/>
        </w:rPr>
        <w:t>нений [173</w:t>
      </w:r>
      <w:r w:rsidRPr="005A26F5">
        <w:rPr>
          <w:rFonts w:ascii="Times New Roman" w:eastAsia="Times New Roman" w:hAnsi="Times New Roman"/>
          <w:spacing w:val="-4"/>
          <w:sz w:val="24"/>
          <w:szCs w:val="24"/>
        </w:rPr>
        <w:t>,</w:t>
      </w:r>
      <w:r w:rsidR="00B176E0" w:rsidRPr="005A26F5">
        <w:rPr>
          <w:rFonts w:ascii="Times New Roman" w:eastAsia="Times New Roman" w:hAnsi="Times New Roman"/>
          <w:spacing w:val="-4"/>
          <w:sz w:val="24"/>
          <w:szCs w:val="24"/>
        </w:rPr>
        <w:t xml:space="preserve"> </w:t>
      </w:r>
      <w:r w:rsidR="000E0C06" w:rsidRPr="005A26F5">
        <w:rPr>
          <w:rFonts w:ascii="Times New Roman" w:eastAsia="Times New Roman" w:hAnsi="Times New Roman"/>
          <w:spacing w:val="-4"/>
          <w:sz w:val="24"/>
          <w:szCs w:val="24"/>
        </w:rPr>
        <w:t>286</w:t>
      </w:r>
      <w:r w:rsidRPr="005A26F5">
        <w:rPr>
          <w:rFonts w:ascii="Times New Roman" w:eastAsia="Times New Roman" w:hAnsi="Times New Roman"/>
          <w:spacing w:val="-4"/>
          <w:sz w:val="24"/>
          <w:szCs w:val="24"/>
        </w:rPr>
        <w:t>]. Повторное рентгенологическое исследование для оценки динамики размеров ретроперитонеального образов</w:t>
      </w:r>
      <w:r w:rsidR="00B176E0" w:rsidRPr="005A26F5">
        <w:rPr>
          <w:rFonts w:ascii="Times New Roman" w:eastAsia="Times New Roman" w:hAnsi="Times New Roman"/>
          <w:spacing w:val="-4"/>
          <w:sz w:val="24"/>
          <w:szCs w:val="24"/>
        </w:rPr>
        <w:t>ания проводят в среднем через 4–</w:t>
      </w:r>
      <w:r w:rsidRPr="005A26F5">
        <w:rPr>
          <w:rFonts w:ascii="Times New Roman" w:eastAsia="Times New Roman" w:hAnsi="Times New Roman"/>
          <w:spacing w:val="-4"/>
          <w:sz w:val="24"/>
          <w:szCs w:val="24"/>
        </w:rPr>
        <w:t>6 месяц</w:t>
      </w:r>
      <w:r w:rsidR="00B176E0" w:rsidRPr="005A26F5">
        <w:rPr>
          <w:rFonts w:ascii="Times New Roman" w:eastAsia="Times New Roman" w:hAnsi="Times New Roman"/>
          <w:spacing w:val="-4"/>
          <w:sz w:val="24"/>
          <w:szCs w:val="24"/>
        </w:rPr>
        <w:t>ев</w:t>
      </w:r>
      <w:r w:rsidRPr="005A26F5">
        <w:rPr>
          <w:rFonts w:ascii="Times New Roman" w:eastAsia="Times New Roman" w:hAnsi="Times New Roman"/>
          <w:spacing w:val="-4"/>
          <w:sz w:val="24"/>
          <w:szCs w:val="24"/>
        </w:rPr>
        <w:t xml:space="preserve"> от начала терапии, у большинства пациентов остается резидуальное обра</w:t>
      </w:r>
      <w:r w:rsidR="000E0C06" w:rsidRPr="005A26F5">
        <w:rPr>
          <w:rFonts w:ascii="Times New Roman" w:eastAsia="Times New Roman" w:hAnsi="Times New Roman"/>
          <w:spacing w:val="-4"/>
          <w:sz w:val="24"/>
          <w:szCs w:val="24"/>
        </w:rPr>
        <w:t>зование [263</w:t>
      </w:r>
      <w:r w:rsidRPr="005A26F5">
        <w:rPr>
          <w:rFonts w:ascii="Times New Roman" w:eastAsia="Times New Roman" w:hAnsi="Times New Roman"/>
          <w:spacing w:val="-4"/>
          <w:sz w:val="24"/>
          <w:szCs w:val="24"/>
        </w:rPr>
        <w:t>,</w:t>
      </w:r>
      <w:r w:rsidR="00B176E0" w:rsidRPr="005A26F5">
        <w:rPr>
          <w:rFonts w:ascii="Times New Roman" w:eastAsia="Times New Roman" w:hAnsi="Times New Roman"/>
          <w:spacing w:val="-4"/>
          <w:sz w:val="24"/>
          <w:szCs w:val="24"/>
        </w:rPr>
        <w:t xml:space="preserve"> </w:t>
      </w:r>
      <w:r w:rsidR="000E0C06" w:rsidRPr="005A26F5">
        <w:rPr>
          <w:rFonts w:ascii="Times New Roman" w:eastAsia="Times New Roman" w:hAnsi="Times New Roman"/>
          <w:spacing w:val="-4"/>
          <w:sz w:val="24"/>
          <w:szCs w:val="24"/>
        </w:rPr>
        <w:t>266</w:t>
      </w:r>
      <w:r w:rsidRPr="005A26F5">
        <w:rPr>
          <w:rFonts w:ascii="Times New Roman" w:eastAsia="Times New Roman" w:hAnsi="Times New Roman"/>
          <w:spacing w:val="-4"/>
          <w:sz w:val="24"/>
          <w:szCs w:val="24"/>
        </w:rPr>
        <w:t>].</w:t>
      </w:r>
      <w:r w:rsidRPr="008E35D6">
        <w:rPr>
          <w:rFonts w:ascii="Times New Roman" w:eastAsia="Times New Roman" w:hAnsi="Times New Roman"/>
          <w:sz w:val="24"/>
          <w:szCs w:val="24"/>
        </w:rPr>
        <w:t xml:space="preserve"> </w:t>
      </w:r>
    </w:p>
    <w:p w14:paraId="3F646893" w14:textId="550813D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 xml:space="preserve">Гистологическая картина. </w:t>
      </w:r>
      <w:r w:rsidRPr="008E35D6">
        <w:rPr>
          <w:rFonts w:ascii="Times New Roman" w:eastAsia="Times New Roman" w:hAnsi="Times New Roman"/>
          <w:sz w:val="24"/>
          <w:szCs w:val="24"/>
        </w:rPr>
        <w:t xml:space="preserve">Единого мнения среди специалистов в вопросе </w:t>
      </w:r>
      <w:r w:rsidR="00B176E0" w:rsidRPr="008E35D6">
        <w:rPr>
          <w:rFonts w:ascii="Times New Roman" w:eastAsia="Times New Roman" w:hAnsi="Times New Roman"/>
          <w:sz w:val="24"/>
          <w:szCs w:val="24"/>
        </w:rPr>
        <w:t xml:space="preserve">о том, </w:t>
      </w:r>
      <w:r w:rsidRPr="008E35D6">
        <w:rPr>
          <w:rFonts w:ascii="Times New Roman" w:eastAsia="Times New Roman" w:hAnsi="Times New Roman"/>
          <w:sz w:val="24"/>
          <w:szCs w:val="24"/>
        </w:rPr>
        <w:t>требуется ли биоп</w:t>
      </w:r>
      <w:r w:rsidR="00B176E0" w:rsidRPr="008E35D6">
        <w:rPr>
          <w:rFonts w:ascii="Times New Roman" w:eastAsia="Times New Roman" w:hAnsi="Times New Roman"/>
          <w:sz w:val="24"/>
          <w:szCs w:val="24"/>
        </w:rPr>
        <w:t xml:space="preserve">сия при типичной КТ/МРТ картине, </w:t>
      </w:r>
      <w:r w:rsidR="000E0C06" w:rsidRPr="008E35D6">
        <w:rPr>
          <w:rFonts w:ascii="Times New Roman" w:eastAsia="Times New Roman" w:hAnsi="Times New Roman"/>
          <w:sz w:val="24"/>
          <w:szCs w:val="24"/>
        </w:rPr>
        <w:t>нет [18</w:t>
      </w:r>
      <w:r w:rsidRPr="008E35D6">
        <w:rPr>
          <w:rFonts w:ascii="Times New Roman" w:eastAsia="Times New Roman" w:hAnsi="Times New Roman"/>
          <w:sz w:val="24"/>
          <w:szCs w:val="24"/>
        </w:rPr>
        <w:t>,</w:t>
      </w:r>
      <w:r w:rsidR="00B176E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w:t>
      </w:r>
      <w:r w:rsidR="000E0C06" w:rsidRPr="008E35D6">
        <w:rPr>
          <w:rFonts w:ascii="Times New Roman" w:eastAsia="Times New Roman" w:hAnsi="Times New Roman"/>
          <w:sz w:val="24"/>
          <w:szCs w:val="24"/>
        </w:rPr>
        <w:t>2</w:t>
      </w:r>
      <w:r w:rsidRPr="008E35D6">
        <w:rPr>
          <w:rFonts w:ascii="Times New Roman" w:eastAsia="Times New Roman" w:hAnsi="Times New Roman"/>
          <w:sz w:val="24"/>
          <w:szCs w:val="24"/>
        </w:rPr>
        <w:t>9]. Биопсия также показана при нетипичном расположении образования, подозрении на злокачественный характер образования, при прогрессии заболевания на фоне терапии и в центрах с ограниченным опытом наблюде</w:t>
      </w:r>
      <w:r w:rsidR="000E0C06" w:rsidRPr="008E35D6">
        <w:rPr>
          <w:rFonts w:ascii="Times New Roman" w:eastAsia="Times New Roman" w:hAnsi="Times New Roman"/>
          <w:sz w:val="24"/>
          <w:szCs w:val="24"/>
        </w:rPr>
        <w:t>ния/лечения пациентов с РПФ [18</w:t>
      </w:r>
      <w:r w:rsidRPr="008E35D6">
        <w:rPr>
          <w:rFonts w:ascii="Times New Roman" w:eastAsia="Times New Roman" w:hAnsi="Times New Roman"/>
          <w:sz w:val="24"/>
          <w:szCs w:val="24"/>
        </w:rPr>
        <w:t xml:space="preserve">]. </w:t>
      </w:r>
    </w:p>
    <w:p w14:paraId="0A0C928B" w14:textId="3C77BC0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Лечение</w:t>
      </w:r>
      <w:r w:rsidRPr="008E35D6">
        <w:rPr>
          <w:rFonts w:ascii="Times New Roman" w:eastAsia="Times New Roman" w:hAnsi="Times New Roman"/>
          <w:sz w:val="24"/>
          <w:szCs w:val="24"/>
        </w:rPr>
        <w:t xml:space="preserve">. Исторически уретеролиз считался «золотым </w:t>
      </w:r>
      <w:r w:rsidR="00B176E0" w:rsidRPr="008E35D6">
        <w:rPr>
          <w:rFonts w:ascii="Times New Roman" w:eastAsia="Times New Roman" w:hAnsi="Times New Roman"/>
          <w:sz w:val="24"/>
          <w:szCs w:val="24"/>
        </w:rPr>
        <w:t>стандартом» лечения РПФ, однако</w:t>
      </w:r>
      <w:r w:rsidRPr="008E35D6">
        <w:rPr>
          <w:rFonts w:ascii="Times New Roman" w:eastAsia="Times New Roman" w:hAnsi="Times New Roman"/>
          <w:sz w:val="24"/>
          <w:szCs w:val="24"/>
        </w:rPr>
        <w:t xml:space="preserve"> даже после анатомической коррекции у многих пациентов наблюдалась прогрессия заболевания</w:t>
      </w:r>
      <w:r w:rsidR="00B176E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 связи с чем начали применять ГК, что практически вдвое уменьшило число рецидивов обструкции мочевыводящих путей [</w:t>
      </w:r>
      <w:r w:rsidR="00AB69C7" w:rsidRPr="008E35D6">
        <w:rPr>
          <w:rFonts w:ascii="Times New Roman" w:eastAsia="Times New Roman" w:hAnsi="Times New Roman"/>
          <w:sz w:val="24"/>
          <w:szCs w:val="24"/>
        </w:rPr>
        <w:t>160, 222</w:t>
      </w:r>
      <w:r w:rsidRPr="008E35D6">
        <w:rPr>
          <w:rFonts w:ascii="Times New Roman" w:eastAsia="Times New Roman" w:hAnsi="Times New Roman"/>
          <w:sz w:val="24"/>
          <w:szCs w:val="24"/>
        </w:rPr>
        <w:t>]. В настоящий момент хирургическое лечение имеет вспомогательное значение и применяется в основном</w:t>
      </w:r>
      <w:r w:rsidR="00AB69C7" w:rsidRPr="008E35D6">
        <w:rPr>
          <w:rFonts w:ascii="Times New Roman" w:eastAsia="Times New Roman" w:hAnsi="Times New Roman"/>
          <w:sz w:val="24"/>
          <w:szCs w:val="24"/>
        </w:rPr>
        <w:t xml:space="preserve"> для лечения осложнений РПФ [18</w:t>
      </w:r>
      <w:r w:rsidRPr="008E35D6">
        <w:rPr>
          <w:rFonts w:ascii="Times New Roman" w:eastAsia="Times New Roman" w:hAnsi="Times New Roman"/>
          <w:sz w:val="24"/>
          <w:szCs w:val="24"/>
        </w:rPr>
        <w:t>,</w:t>
      </w:r>
      <w:r w:rsidR="00B176E0" w:rsidRPr="008E35D6">
        <w:rPr>
          <w:rFonts w:ascii="Times New Roman" w:eastAsia="Times New Roman" w:hAnsi="Times New Roman"/>
          <w:sz w:val="24"/>
          <w:szCs w:val="24"/>
        </w:rPr>
        <w:t xml:space="preserve"> </w:t>
      </w:r>
      <w:r w:rsidR="00AB69C7" w:rsidRPr="008E35D6">
        <w:rPr>
          <w:rFonts w:ascii="Times New Roman" w:eastAsia="Times New Roman" w:hAnsi="Times New Roman"/>
          <w:sz w:val="24"/>
          <w:szCs w:val="24"/>
        </w:rPr>
        <w:t>222</w:t>
      </w:r>
      <w:r w:rsidRPr="008E35D6">
        <w:rPr>
          <w:rFonts w:ascii="Times New Roman" w:eastAsia="Times New Roman" w:hAnsi="Times New Roman"/>
          <w:sz w:val="24"/>
          <w:szCs w:val="24"/>
        </w:rPr>
        <w:t xml:space="preserve">]. </w:t>
      </w:r>
    </w:p>
    <w:p w14:paraId="1F5E8862" w14:textId="1EBE336D" w:rsidR="009D2F2D" w:rsidRPr="008E35D6" w:rsidRDefault="007C262E"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Помимо ГК-</w:t>
      </w:r>
      <w:r w:rsidR="009D2F2D" w:rsidRPr="008E35D6">
        <w:rPr>
          <w:rFonts w:ascii="Times New Roman" w:eastAsia="Times New Roman" w:hAnsi="Times New Roman"/>
          <w:sz w:val="24"/>
          <w:szCs w:val="24"/>
        </w:rPr>
        <w:t>терапии в лечении РПФ применяется также тамоксифен [</w:t>
      </w:r>
      <w:r w:rsidR="00AB69C7" w:rsidRPr="008E35D6">
        <w:rPr>
          <w:rFonts w:ascii="Times New Roman" w:eastAsia="Times New Roman" w:hAnsi="Times New Roman"/>
          <w:sz w:val="24"/>
          <w:szCs w:val="24"/>
        </w:rPr>
        <w:t>263</w:t>
      </w:r>
      <w:r w:rsidR="009D2F2D" w:rsidRPr="008E35D6">
        <w:rPr>
          <w:rFonts w:ascii="Times New Roman" w:eastAsia="Times New Roman" w:hAnsi="Times New Roman"/>
          <w:sz w:val="24"/>
          <w:szCs w:val="24"/>
        </w:rPr>
        <w:t>].</w:t>
      </w:r>
    </w:p>
    <w:p w14:paraId="08A2DFB0" w14:textId="5E60313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настоящий момент не существует ни одного надежного клинического или лабораторного маркера</w:t>
      </w:r>
      <w:r w:rsidR="00AB69C7" w:rsidRPr="008E35D6">
        <w:rPr>
          <w:rFonts w:ascii="Times New Roman" w:eastAsia="Times New Roman" w:hAnsi="Times New Roman"/>
          <w:sz w:val="24"/>
          <w:szCs w:val="24"/>
        </w:rPr>
        <w:t xml:space="preserve"> хорошего ответа на терапию [266</w:t>
      </w:r>
      <w:r w:rsidRPr="008E35D6">
        <w:rPr>
          <w:rFonts w:ascii="Times New Roman" w:eastAsia="Times New Roman" w:hAnsi="Times New Roman"/>
          <w:sz w:val="24"/>
          <w:szCs w:val="24"/>
        </w:rPr>
        <w:t>]. Эффективность терапии оценивается только по совокупности клинических признаков (наличие общеконституциональных симптомов, боли), лабораторных маркеров (уровень острофазовых показателей) и результатов рентгенологических методов исследования (размер образования и наличие гидронефроза по данным КТ/МРТ) [</w:t>
      </w:r>
      <w:r w:rsidR="00463AB6" w:rsidRPr="008E35D6">
        <w:rPr>
          <w:rFonts w:ascii="Times New Roman" w:eastAsia="Times New Roman" w:hAnsi="Times New Roman"/>
          <w:sz w:val="24"/>
          <w:szCs w:val="24"/>
        </w:rPr>
        <w:t>208</w:t>
      </w:r>
      <w:r w:rsidRPr="008E35D6">
        <w:rPr>
          <w:rFonts w:ascii="Times New Roman" w:eastAsia="Times New Roman" w:hAnsi="Times New Roman"/>
          <w:sz w:val="24"/>
          <w:szCs w:val="24"/>
        </w:rPr>
        <w:t>].</w:t>
      </w:r>
    </w:p>
    <w:p w14:paraId="6B6C0C5F" w14:textId="1B27A6B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 xml:space="preserve">Прогноз. </w:t>
      </w:r>
      <w:r w:rsidRPr="008E35D6">
        <w:rPr>
          <w:rFonts w:ascii="Times New Roman" w:eastAsia="Times New Roman" w:hAnsi="Times New Roman"/>
          <w:sz w:val="24"/>
          <w:szCs w:val="24"/>
        </w:rPr>
        <w:t>При раннем начале лечения прогноз в целом благоприятный. Известны отдельные случаи спонтанной ремиссии [</w:t>
      </w:r>
      <w:r w:rsidR="00463AB6" w:rsidRPr="008E35D6">
        <w:rPr>
          <w:rFonts w:ascii="Times New Roman" w:eastAsia="Times New Roman" w:hAnsi="Times New Roman"/>
          <w:sz w:val="24"/>
          <w:szCs w:val="24"/>
        </w:rPr>
        <w:t>263</w:t>
      </w:r>
      <w:r w:rsidRPr="008E35D6">
        <w:rPr>
          <w:rFonts w:ascii="Times New Roman" w:eastAsia="Times New Roman" w:hAnsi="Times New Roman"/>
          <w:sz w:val="24"/>
          <w:szCs w:val="24"/>
        </w:rPr>
        <w:t>]. Нарушение функции почек развива</w:t>
      </w:r>
      <w:r w:rsidR="007C262E" w:rsidRPr="008E35D6">
        <w:rPr>
          <w:rFonts w:ascii="Times New Roman" w:eastAsia="Times New Roman" w:hAnsi="Times New Roman"/>
          <w:sz w:val="24"/>
          <w:szCs w:val="24"/>
        </w:rPr>
        <w:t>е</w:t>
      </w:r>
      <w:r w:rsidRPr="008E35D6">
        <w:rPr>
          <w:rFonts w:ascii="Times New Roman" w:eastAsia="Times New Roman" w:hAnsi="Times New Roman"/>
          <w:sz w:val="24"/>
          <w:szCs w:val="24"/>
        </w:rPr>
        <w:t>тся более чем у 60</w:t>
      </w:r>
      <w:r w:rsidR="007C262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но они чаще обратимы [</w:t>
      </w:r>
      <w:r w:rsidR="00463AB6" w:rsidRPr="008E35D6">
        <w:rPr>
          <w:rFonts w:ascii="Times New Roman" w:eastAsia="Times New Roman" w:hAnsi="Times New Roman"/>
          <w:sz w:val="24"/>
          <w:szCs w:val="24"/>
        </w:rPr>
        <w:t>263</w:t>
      </w:r>
      <w:r w:rsidRPr="008E35D6">
        <w:rPr>
          <w:rFonts w:ascii="Times New Roman" w:eastAsia="Times New Roman" w:hAnsi="Times New Roman"/>
          <w:sz w:val="24"/>
          <w:szCs w:val="24"/>
        </w:rPr>
        <w:t>,</w:t>
      </w:r>
      <w:r w:rsidR="007C262E" w:rsidRPr="008E35D6">
        <w:rPr>
          <w:rFonts w:ascii="Times New Roman" w:eastAsia="Times New Roman" w:hAnsi="Times New Roman"/>
          <w:sz w:val="24"/>
          <w:szCs w:val="24"/>
        </w:rPr>
        <w:t xml:space="preserve"> </w:t>
      </w:r>
      <w:r w:rsidR="00463AB6" w:rsidRPr="008E35D6">
        <w:rPr>
          <w:rFonts w:ascii="Times New Roman" w:eastAsia="Times New Roman" w:hAnsi="Times New Roman"/>
          <w:sz w:val="24"/>
          <w:szCs w:val="24"/>
        </w:rPr>
        <w:t>265</w:t>
      </w:r>
      <w:r w:rsidRPr="008E35D6">
        <w:rPr>
          <w:rFonts w:ascii="Times New Roman" w:eastAsia="Times New Roman" w:hAnsi="Times New Roman"/>
          <w:sz w:val="24"/>
          <w:szCs w:val="24"/>
        </w:rPr>
        <w:t>,</w:t>
      </w:r>
      <w:r w:rsidR="007C262E" w:rsidRPr="008E35D6">
        <w:rPr>
          <w:rFonts w:ascii="Times New Roman" w:eastAsia="Times New Roman" w:hAnsi="Times New Roman"/>
          <w:sz w:val="24"/>
          <w:szCs w:val="24"/>
        </w:rPr>
        <w:t xml:space="preserve"> </w:t>
      </w:r>
      <w:r w:rsidR="00463AB6" w:rsidRPr="008E35D6">
        <w:rPr>
          <w:rFonts w:ascii="Times New Roman" w:eastAsia="Times New Roman" w:hAnsi="Times New Roman"/>
          <w:sz w:val="24"/>
          <w:szCs w:val="24"/>
        </w:rPr>
        <w:t>266</w:t>
      </w:r>
      <w:r w:rsidRPr="008E35D6">
        <w:rPr>
          <w:rFonts w:ascii="Times New Roman" w:eastAsia="Times New Roman" w:hAnsi="Times New Roman"/>
          <w:sz w:val="24"/>
          <w:szCs w:val="24"/>
        </w:rPr>
        <w:t>]. Мочеточниковые стенты также удается удалить у большинства пациентов по разным данным через 5</w:t>
      </w:r>
      <w:r w:rsidR="007C262E" w:rsidRPr="008E35D6">
        <w:rPr>
          <w:rFonts w:ascii="Times New Roman" w:eastAsia="Times New Roman" w:hAnsi="Times New Roman"/>
          <w:sz w:val="24"/>
          <w:szCs w:val="24"/>
        </w:rPr>
        <w:t>–</w:t>
      </w:r>
      <w:r w:rsidRPr="008E35D6">
        <w:rPr>
          <w:rFonts w:ascii="Times New Roman" w:eastAsia="Times New Roman" w:hAnsi="Times New Roman"/>
          <w:sz w:val="24"/>
          <w:szCs w:val="24"/>
        </w:rPr>
        <w:t>19 месяцев терапии. Терминальная почечная недостаточность, требующ</w:t>
      </w:r>
      <w:r w:rsidR="007C262E" w:rsidRPr="008E35D6">
        <w:rPr>
          <w:rFonts w:ascii="Times New Roman" w:eastAsia="Times New Roman" w:hAnsi="Times New Roman"/>
          <w:sz w:val="24"/>
          <w:szCs w:val="24"/>
        </w:rPr>
        <w:t>ая гемодиализа, развивается у 2–</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00463AB6" w:rsidRPr="008E35D6">
        <w:rPr>
          <w:rFonts w:ascii="Times New Roman" w:eastAsia="Times New Roman" w:hAnsi="Times New Roman"/>
          <w:sz w:val="24"/>
          <w:szCs w:val="24"/>
        </w:rPr>
        <w:t xml:space="preserve"> пациентов [18</w:t>
      </w:r>
      <w:r w:rsidRPr="008E35D6">
        <w:rPr>
          <w:rFonts w:ascii="Times New Roman" w:eastAsia="Times New Roman" w:hAnsi="Times New Roman"/>
          <w:sz w:val="24"/>
          <w:szCs w:val="24"/>
        </w:rPr>
        <w:t>,</w:t>
      </w:r>
      <w:r w:rsidR="007C262E" w:rsidRPr="008E35D6">
        <w:rPr>
          <w:rFonts w:ascii="Times New Roman" w:eastAsia="Times New Roman" w:hAnsi="Times New Roman"/>
          <w:sz w:val="24"/>
          <w:szCs w:val="24"/>
        </w:rPr>
        <w:t xml:space="preserve"> </w:t>
      </w:r>
      <w:r w:rsidR="00463AB6" w:rsidRPr="008E35D6">
        <w:rPr>
          <w:rFonts w:ascii="Times New Roman" w:eastAsia="Times New Roman" w:hAnsi="Times New Roman"/>
          <w:sz w:val="24"/>
          <w:szCs w:val="24"/>
        </w:rPr>
        <w:t>266</w:t>
      </w:r>
      <w:r w:rsidR="005A26F5">
        <w:rPr>
          <w:rFonts w:ascii="Times New Roman" w:eastAsia="Times New Roman" w:hAnsi="Times New Roman"/>
          <w:sz w:val="24"/>
          <w:szCs w:val="24"/>
        </w:rPr>
        <w:t xml:space="preserve">]. </w:t>
      </w:r>
      <w:r w:rsidR="005A26F5">
        <w:rPr>
          <w:rFonts w:ascii="Times New Roman" w:eastAsia="Times New Roman" w:hAnsi="Times New Roman"/>
          <w:sz w:val="24"/>
          <w:szCs w:val="24"/>
        </w:rPr>
        <w:lastRenderedPageBreak/>
        <w:t>У </w:t>
      </w:r>
      <w:r w:rsidRPr="008E35D6">
        <w:rPr>
          <w:rFonts w:ascii="Times New Roman" w:eastAsia="Times New Roman" w:hAnsi="Times New Roman"/>
          <w:sz w:val="24"/>
          <w:szCs w:val="24"/>
        </w:rPr>
        <w:t>большинства пациентов с РПФ имеется высокий риск развития кардиоваскулярной болезни, поэтому нельзя исключить роли в том числе и нефроангиосклероза в развитии почечной недостаточности [</w:t>
      </w:r>
      <w:r w:rsidR="00463AB6" w:rsidRPr="008E35D6">
        <w:rPr>
          <w:rFonts w:ascii="Times New Roman" w:eastAsia="Times New Roman" w:hAnsi="Times New Roman"/>
          <w:sz w:val="24"/>
          <w:szCs w:val="24"/>
        </w:rPr>
        <w:t>266</w:t>
      </w:r>
      <w:r w:rsidRPr="008E35D6">
        <w:rPr>
          <w:rFonts w:ascii="Times New Roman" w:eastAsia="Times New Roman" w:hAnsi="Times New Roman"/>
          <w:sz w:val="24"/>
          <w:szCs w:val="24"/>
        </w:rPr>
        <w:t>].</w:t>
      </w:r>
    </w:p>
    <w:p w14:paraId="2B238383" w14:textId="5B529149"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Прогностически неблагоприятными находками у пацие</w:t>
      </w:r>
      <w:r w:rsidR="005A26F5">
        <w:rPr>
          <w:rFonts w:ascii="Times New Roman" w:eastAsia="Times New Roman" w:hAnsi="Times New Roman"/>
          <w:sz w:val="24"/>
          <w:szCs w:val="24"/>
        </w:rPr>
        <w:t>нтов с РПФ является дилатация и </w:t>
      </w:r>
      <w:r w:rsidRPr="008E35D6">
        <w:rPr>
          <w:rFonts w:ascii="Times New Roman" w:eastAsia="Times New Roman" w:hAnsi="Times New Roman"/>
          <w:sz w:val="24"/>
          <w:szCs w:val="24"/>
        </w:rPr>
        <w:t>ан</w:t>
      </w:r>
      <w:r w:rsidR="0012224D" w:rsidRPr="008E35D6">
        <w:rPr>
          <w:rFonts w:ascii="Times New Roman" w:eastAsia="Times New Roman" w:hAnsi="Times New Roman"/>
          <w:sz w:val="24"/>
          <w:szCs w:val="24"/>
        </w:rPr>
        <w:t>евризма брюшной аорты [265</w:t>
      </w:r>
      <w:r w:rsidRPr="008E35D6">
        <w:rPr>
          <w:rFonts w:ascii="Times New Roman" w:eastAsia="Times New Roman" w:hAnsi="Times New Roman"/>
          <w:sz w:val="24"/>
          <w:szCs w:val="24"/>
        </w:rPr>
        <w:t xml:space="preserve">]. Аневризмы аорты при РПФ имеют более толстые стенки, по сравнению </w:t>
      </w:r>
      <w:r w:rsidR="007C262E" w:rsidRPr="008E35D6">
        <w:rPr>
          <w:rFonts w:ascii="Times New Roman" w:eastAsia="Times New Roman" w:hAnsi="Times New Roman"/>
          <w:sz w:val="24"/>
          <w:szCs w:val="24"/>
        </w:rPr>
        <w:t>с</w:t>
      </w:r>
      <w:r w:rsidRPr="008E35D6">
        <w:rPr>
          <w:rFonts w:ascii="Times New Roman" w:eastAsia="Times New Roman" w:hAnsi="Times New Roman"/>
          <w:sz w:val="24"/>
          <w:szCs w:val="24"/>
        </w:rPr>
        <w:t xml:space="preserve"> аневризмами при других формах аор</w:t>
      </w:r>
      <w:r w:rsidR="007C262E" w:rsidRPr="008E35D6">
        <w:rPr>
          <w:rFonts w:ascii="Times New Roman" w:eastAsia="Times New Roman" w:hAnsi="Times New Roman"/>
          <w:sz w:val="24"/>
          <w:szCs w:val="24"/>
        </w:rPr>
        <w:t>тита, и менее склонны к разрыву.</w:t>
      </w:r>
      <w:r w:rsidRPr="008E35D6">
        <w:rPr>
          <w:rFonts w:ascii="Times New Roman" w:eastAsia="Times New Roman" w:hAnsi="Times New Roman"/>
          <w:sz w:val="24"/>
          <w:szCs w:val="24"/>
        </w:rPr>
        <w:t xml:space="preserve"> </w:t>
      </w:r>
      <w:r w:rsidR="007C262E" w:rsidRPr="008E35D6">
        <w:rPr>
          <w:rFonts w:ascii="Times New Roman" w:eastAsia="Times New Roman" w:hAnsi="Times New Roman"/>
          <w:sz w:val="24"/>
          <w:szCs w:val="24"/>
        </w:rPr>
        <w:t xml:space="preserve">В то же время </w:t>
      </w:r>
      <w:r w:rsidRPr="008E35D6">
        <w:rPr>
          <w:rFonts w:ascii="Times New Roman" w:eastAsia="Times New Roman" w:hAnsi="Times New Roman"/>
          <w:sz w:val="24"/>
          <w:szCs w:val="24"/>
        </w:rPr>
        <w:t>имеются противоречивые данные о влиянии стероидной терапии на вероятность увеличения или разрыва аневризмы</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одни авторы сообщают о повышении частоты разрывов, в других работах это не подтверждается</w:t>
      </w:r>
      <w:r w:rsidR="00D83ABA" w:rsidRPr="008E35D6">
        <w:rPr>
          <w:rFonts w:ascii="Times New Roman" w:eastAsia="Times New Roman" w:hAnsi="Times New Roman"/>
          <w:sz w:val="24"/>
          <w:szCs w:val="24"/>
        </w:rPr>
        <w:t xml:space="preserve"> </w:t>
      </w:r>
      <w:r w:rsidR="0012224D" w:rsidRPr="008E35D6">
        <w:rPr>
          <w:rFonts w:ascii="Times New Roman" w:eastAsia="Times New Roman" w:hAnsi="Times New Roman"/>
          <w:sz w:val="24"/>
          <w:szCs w:val="24"/>
        </w:rPr>
        <w:t>[29</w:t>
      </w:r>
      <w:r w:rsidRPr="008E35D6">
        <w:rPr>
          <w:rFonts w:ascii="Times New Roman" w:eastAsia="Times New Roman" w:hAnsi="Times New Roman"/>
          <w:sz w:val="24"/>
          <w:szCs w:val="24"/>
        </w:rPr>
        <w:t>3</w:t>
      </w:r>
      <w:r w:rsidR="007C262E" w:rsidRPr="008E35D6">
        <w:rPr>
          <w:rFonts w:ascii="Times New Roman" w:eastAsia="Times New Roman" w:hAnsi="Times New Roman"/>
          <w:sz w:val="24"/>
          <w:szCs w:val="24"/>
        </w:rPr>
        <w:t>].</w:t>
      </w:r>
    </w:p>
    <w:p w14:paraId="0C78FAC1" w14:textId="78CCE584" w:rsidR="009D2F2D" w:rsidRPr="008E35D6" w:rsidRDefault="007C262E"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Ретроперитонеальный фиброз </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заболевание, склонное к рецидивирующему течению. Уровень рецидивов в зависимости </w:t>
      </w:r>
      <w:r w:rsidRPr="008E35D6">
        <w:rPr>
          <w:rFonts w:ascii="Times New Roman" w:eastAsia="Times New Roman" w:hAnsi="Times New Roman"/>
          <w:sz w:val="24"/>
          <w:szCs w:val="24"/>
        </w:rPr>
        <w:t>от тактики ведения составляет 9–</w:t>
      </w:r>
      <w:r w:rsidR="009D2F2D" w:rsidRPr="008E35D6">
        <w:rPr>
          <w:rFonts w:ascii="Times New Roman" w:eastAsia="Times New Roman" w:hAnsi="Times New Roman"/>
          <w:sz w:val="24"/>
          <w:szCs w:val="24"/>
        </w:rPr>
        <w:t>72</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и происходят они как в ранние сроки на фоне снижения ГК или поддерживающей терапии, так и спустя многие месяцы уже «на чистом фоне» [</w:t>
      </w:r>
      <w:r w:rsidR="0012224D" w:rsidRPr="008E35D6">
        <w:rPr>
          <w:rFonts w:ascii="Times New Roman" w:eastAsia="Times New Roman" w:hAnsi="Times New Roman"/>
          <w:sz w:val="24"/>
          <w:szCs w:val="24"/>
        </w:rPr>
        <w:t>263</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12224D" w:rsidRPr="008E35D6">
        <w:rPr>
          <w:rFonts w:ascii="Times New Roman" w:eastAsia="Times New Roman" w:hAnsi="Times New Roman"/>
          <w:sz w:val="24"/>
          <w:szCs w:val="24"/>
        </w:rPr>
        <w:t>266</w:t>
      </w:r>
      <w:r w:rsidR="009D2F2D" w:rsidRPr="008E35D6">
        <w:rPr>
          <w:rFonts w:ascii="Times New Roman" w:eastAsia="Times New Roman" w:hAnsi="Times New Roman"/>
          <w:sz w:val="24"/>
          <w:szCs w:val="24"/>
        </w:rPr>
        <w:t>]. В исследовании по длительному (более 4 лет) наблюдению пациентов с РПФ уровень рецидивов составил 12</w:t>
      </w:r>
      <w:r w:rsidR="00D83ABA" w:rsidRPr="008E35D6">
        <w:rPr>
          <w:rFonts w:ascii="Times New Roman" w:eastAsia="Times New Roman" w:hAnsi="Times New Roman"/>
          <w:sz w:val="24"/>
          <w:szCs w:val="24"/>
        </w:rPr>
        <w:t xml:space="preserve"> %</w:t>
      </w:r>
      <w:r w:rsidR="0012224D" w:rsidRPr="008E35D6">
        <w:rPr>
          <w:rFonts w:ascii="Times New Roman" w:eastAsia="Times New Roman" w:hAnsi="Times New Roman"/>
          <w:sz w:val="24"/>
          <w:szCs w:val="24"/>
        </w:rPr>
        <w:t xml:space="preserve"> [125</w:t>
      </w:r>
      <w:r w:rsidR="009D2F2D" w:rsidRPr="008E35D6">
        <w:rPr>
          <w:rFonts w:ascii="Times New Roman" w:eastAsia="Times New Roman" w:hAnsi="Times New Roman"/>
          <w:sz w:val="24"/>
          <w:szCs w:val="24"/>
        </w:rPr>
        <w:t>]. Не существует ни одного надежного предиктора развития рецидива РПФ [</w:t>
      </w:r>
      <w:r w:rsidR="00E14F4E" w:rsidRPr="008E35D6">
        <w:rPr>
          <w:rFonts w:ascii="Times New Roman" w:eastAsia="Times New Roman" w:hAnsi="Times New Roman"/>
          <w:sz w:val="24"/>
          <w:szCs w:val="24"/>
        </w:rPr>
        <w:t>264</w:t>
      </w:r>
      <w:r w:rsidR="009D2F2D" w:rsidRPr="008E35D6">
        <w:rPr>
          <w:rFonts w:ascii="Times New Roman" w:eastAsia="Times New Roman" w:hAnsi="Times New Roman"/>
          <w:sz w:val="24"/>
          <w:szCs w:val="24"/>
        </w:rPr>
        <w:t>]. Отмечен высокий уровень развития онкологических заболеваний</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в основном злокачественные лимфомы и урологи</w:t>
      </w:r>
      <w:r w:rsidRPr="008E35D6">
        <w:rPr>
          <w:rFonts w:ascii="Times New Roman" w:eastAsia="Times New Roman" w:hAnsi="Times New Roman"/>
          <w:sz w:val="24"/>
          <w:szCs w:val="24"/>
        </w:rPr>
        <w:t>чески</w:t>
      </w:r>
      <w:r w:rsidR="00293DCF" w:rsidRPr="008E35D6">
        <w:rPr>
          <w:rFonts w:ascii="Times New Roman" w:eastAsia="Times New Roman" w:hAnsi="Times New Roman"/>
          <w:sz w:val="24"/>
          <w:szCs w:val="24"/>
        </w:rPr>
        <w:t>й рак</w:t>
      </w:r>
      <w:r w:rsidRPr="008E35D6">
        <w:rPr>
          <w:rFonts w:ascii="Times New Roman" w:eastAsia="Times New Roman" w:hAnsi="Times New Roman"/>
          <w:sz w:val="24"/>
          <w:szCs w:val="24"/>
        </w:rPr>
        <w:t xml:space="preserve"> (простаты, почки).</w:t>
      </w:r>
    </w:p>
    <w:p w14:paraId="18388081" w14:textId="137E60FE"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t xml:space="preserve">Дифференциальный диагноз </w:t>
      </w:r>
      <w:r w:rsidRPr="008E35D6">
        <w:rPr>
          <w:rFonts w:ascii="Times New Roman" w:eastAsia="Times New Roman" w:hAnsi="Times New Roman"/>
          <w:sz w:val="24"/>
          <w:szCs w:val="24"/>
        </w:rPr>
        <w:t>проводят с</w:t>
      </w:r>
      <w:r w:rsidR="00D83ABA" w:rsidRPr="008E35D6">
        <w:rPr>
          <w:rFonts w:ascii="Times New Roman" w:eastAsia="Times New Roman" w:hAnsi="Times New Roman"/>
          <w:i/>
          <w:sz w:val="24"/>
          <w:szCs w:val="24"/>
        </w:rPr>
        <w:t xml:space="preserve"> </w:t>
      </w:r>
      <w:r w:rsidRPr="008E35D6">
        <w:rPr>
          <w:rFonts w:ascii="Times New Roman" w:eastAsia="Times New Roman" w:hAnsi="Times New Roman"/>
          <w:sz w:val="24"/>
          <w:szCs w:val="24"/>
        </w:rPr>
        <w:t xml:space="preserve">вторичными вариантами РПФ (см. выше). </w:t>
      </w:r>
    </w:p>
    <w:p w14:paraId="725BB9ED" w14:textId="77777777" w:rsidR="003A1203" w:rsidRPr="008E35D6" w:rsidRDefault="003A1203" w:rsidP="007C262E">
      <w:pPr>
        <w:spacing w:after="0" w:line="360" w:lineRule="auto"/>
        <w:ind w:firstLine="709"/>
        <w:jc w:val="both"/>
        <w:rPr>
          <w:rFonts w:ascii="Times New Roman" w:hAnsi="Times New Roman"/>
          <w:sz w:val="24"/>
          <w:szCs w:val="24"/>
        </w:rPr>
      </w:pPr>
    </w:p>
    <w:p w14:paraId="4AA685CB" w14:textId="256BE0B6" w:rsidR="009D2F2D" w:rsidRPr="008E35D6" w:rsidRDefault="003A1203" w:rsidP="007C262E">
      <w:pPr>
        <w:spacing w:after="0" w:line="360" w:lineRule="auto"/>
        <w:jc w:val="center"/>
        <w:rPr>
          <w:rFonts w:ascii="Times New Roman" w:hAnsi="Times New Roman"/>
          <w:b/>
          <w:sz w:val="24"/>
          <w:szCs w:val="24"/>
        </w:rPr>
      </w:pPr>
      <w:bookmarkStart w:id="31" w:name="h.2p2csry" w:colFirst="0" w:colLast="0"/>
      <w:bookmarkEnd w:id="31"/>
      <w:r w:rsidRPr="008E35D6">
        <w:rPr>
          <w:rFonts w:ascii="Times New Roman" w:hAnsi="Times New Roman"/>
          <w:b/>
          <w:sz w:val="24"/>
          <w:szCs w:val="24"/>
        </w:rPr>
        <w:t>1.</w:t>
      </w:r>
      <w:r w:rsidR="009D2F2D" w:rsidRPr="008E35D6">
        <w:rPr>
          <w:rFonts w:ascii="Times New Roman" w:hAnsi="Times New Roman"/>
          <w:b/>
          <w:sz w:val="24"/>
          <w:szCs w:val="24"/>
        </w:rPr>
        <w:t>5.5. IgG4-связанный аортит/артериит</w:t>
      </w:r>
    </w:p>
    <w:p w14:paraId="36985CD1" w14:textId="77777777" w:rsidR="003A1203" w:rsidRPr="008E35D6" w:rsidRDefault="003A1203" w:rsidP="007C262E">
      <w:pPr>
        <w:spacing w:after="0" w:line="360" w:lineRule="auto"/>
        <w:rPr>
          <w:sz w:val="24"/>
          <w:szCs w:val="24"/>
          <w:lang w:eastAsia="ru-RU"/>
        </w:rPr>
      </w:pPr>
    </w:p>
    <w:p w14:paraId="716787AC" w14:textId="64FBAADE"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Связь между IgG4-СЗ и аортитом/периартериитом была установлена относительно недавно.</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Поражения сосудов проявляются утолщением их стенок и/или формированием аневризм, чаще одиночных [</w:t>
      </w:r>
      <w:r w:rsidR="005A57B6" w:rsidRPr="008E35D6">
        <w:rPr>
          <w:rFonts w:ascii="Times New Roman" w:eastAsia="Times New Roman" w:hAnsi="Times New Roman"/>
          <w:sz w:val="24"/>
          <w:szCs w:val="24"/>
        </w:rPr>
        <w:t>239</w:t>
      </w:r>
      <w:r w:rsidRPr="008E35D6">
        <w:rPr>
          <w:rFonts w:ascii="Times New Roman" w:eastAsia="Times New Roman" w:hAnsi="Times New Roman"/>
          <w:sz w:val="24"/>
          <w:szCs w:val="24"/>
        </w:rPr>
        <w:t>]. IgG4-связанный аортит</w:t>
      </w:r>
      <w:r w:rsidR="00AF3F5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AF3F5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аневризма аорты относится к группе неинфекционного аортита, при поражении брюшного отдела принято говорить о воспалительной аневризме аорты. </w:t>
      </w:r>
    </w:p>
    <w:p w14:paraId="2BCCC3E7" w14:textId="07F1BE3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Кроме аорты могут поражаться и ее крупные ветви (подвздошные артерии, мезентериальные артерии, селезеночная артерия, подключичная артерия) и коронарны</w:t>
      </w:r>
      <w:r w:rsidR="00AF3F5E" w:rsidRPr="008E35D6">
        <w:rPr>
          <w:rFonts w:ascii="Times New Roman" w:eastAsia="Times New Roman" w:hAnsi="Times New Roman"/>
          <w:sz w:val="24"/>
          <w:szCs w:val="24"/>
        </w:rPr>
        <w:t>е</w:t>
      </w:r>
      <w:r w:rsidR="005A57B6" w:rsidRPr="008E35D6">
        <w:rPr>
          <w:rFonts w:ascii="Times New Roman" w:eastAsia="Times New Roman" w:hAnsi="Times New Roman"/>
          <w:sz w:val="24"/>
          <w:szCs w:val="24"/>
        </w:rPr>
        <w:t xml:space="preserve"> артерии [98</w:t>
      </w:r>
      <w:r w:rsidRPr="008E35D6">
        <w:rPr>
          <w:rFonts w:ascii="Times New Roman" w:eastAsia="Times New Roman" w:hAnsi="Times New Roman"/>
          <w:sz w:val="24"/>
          <w:szCs w:val="24"/>
        </w:rPr>
        <w:t>,</w:t>
      </w:r>
      <w:r w:rsidR="00AF3F5E" w:rsidRPr="008E35D6">
        <w:rPr>
          <w:rFonts w:ascii="Times New Roman" w:eastAsia="Times New Roman" w:hAnsi="Times New Roman"/>
          <w:sz w:val="24"/>
          <w:szCs w:val="24"/>
        </w:rPr>
        <w:t xml:space="preserve"> </w:t>
      </w:r>
      <w:r w:rsidR="005A57B6" w:rsidRPr="008E35D6">
        <w:rPr>
          <w:rFonts w:ascii="Times New Roman" w:eastAsia="Times New Roman" w:hAnsi="Times New Roman"/>
          <w:sz w:val="24"/>
          <w:szCs w:val="24"/>
        </w:rPr>
        <w:t>120, 168, 239</w:t>
      </w:r>
      <w:r w:rsidRPr="008E35D6">
        <w:rPr>
          <w:rFonts w:ascii="Times New Roman" w:eastAsia="Times New Roman" w:hAnsi="Times New Roman"/>
          <w:sz w:val="24"/>
          <w:szCs w:val="24"/>
        </w:rPr>
        <w:t>,</w:t>
      </w:r>
      <w:r w:rsidR="00AF3F5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w:t>
      </w:r>
      <w:r w:rsidR="005A57B6" w:rsidRPr="008E35D6">
        <w:rPr>
          <w:rFonts w:ascii="Times New Roman" w:eastAsia="Times New Roman" w:hAnsi="Times New Roman"/>
          <w:sz w:val="24"/>
          <w:szCs w:val="24"/>
        </w:rPr>
        <w:t>46</w:t>
      </w:r>
      <w:r w:rsidR="002B67A5" w:rsidRPr="008E35D6">
        <w:rPr>
          <w:rFonts w:ascii="Times New Roman" w:eastAsia="Times New Roman" w:hAnsi="Times New Roman"/>
          <w:sz w:val="24"/>
          <w:szCs w:val="24"/>
        </w:rPr>
        <w:t>, 293</w:t>
      </w:r>
      <w:r w:rsidRPr="008E35D6">
        <w:rPr>
          <w:rFonts w:ascii="Times New Roman" w:eastAsia="Times New Roman" w:hAnsi="Times New Roman"/>
          <w:sz w:val="24"/>
          <w:szCs w:val="24"/>
        </w:rPr>
        <w:t xml:space="preserve">]. </w:t>
      </w:r>
    </w:p>
    <w:p w14:paraId="6984367A" w14:textId="41F2868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Специфических клинических признаков и маркеров IgG4-СЗ аортит/артериит не имеет, биопсия сопряжена с риском тяжелых кровотечений, поэтому в предоперационном периоде при отсутствии поражения других органов, характерных для IgG4-СЗ, диагноз IgG4-свя</w:t>
      </w:r>
      <w:r w:rsidR="00111834" w:rsidRPr="008E35D6">
        <w:rPr>
          <w:rFonts w:ascii="Times New Roman" w:eastAsia="Times New Roman" w:hAnsi="Times New Roman"/>
          <w:sz w:val="24"/>
          <w:szCs w:val="24"/>
        </w:rPr>
        <w:t xml:space="preserve">занного </w:t>
      </w:r>
      <w:r w:rsidR="005A26F5">
        <w:rPr>
          <w:rFonts w:ascii="Times New Roman" w:eastAsia="Times New Roman" w:hAnsi="Times New Roman"/>
          <w:sz w:val="24"/>
          <w:szCs w:val="24"/>
        </w:rPr>
        <w:br/>
      </w:r>
      <w:r w:rsidR="00111834" w:rsidRPr="008E35D6">
        <w:rPr>
          <w:rFonts w:ascii="Times New Roman" w:eastAsia="Times New Roman" w:hAnsi="Times New Roman"/>
          <w:sz w:val="24"/>
          <w:szCs w:val="24"/>
        </w:rPr>
        <w:t>аорита/</w:t>
      </w:r>
      <w:r w:rsidRPr="008E35D6">
        <w:rPr>
          <w:rFonts w:ascii="Times New Roman" w:eastAsia="Times New Roman" w:hAnsi="Times New Roman"/>
          <w:sz w:val="24"/>
          <w:szCs w:val="24"/>
        </w:rPr>
        <w:t>периартериита устанавливае</w:t>
      </w:r>
      <w:r w:rsidR="002B67A5" w:rsidRPr="008E35D6">
        <w:rPr>
          <w:rFonts w:ascii="Times New Roman" w:eastAsia="Times New Roman" w:hAnsi="Times New Roman"/>
          <w:sz w:val="24"/>
          <w:szCs w:val="24"/>
        </w:rPr>
        <w:t>тся лишь в единичных случаях [98</w:t>
      </w:r>
      <w:r w:rsidRPr="008E35D6">
        <w:rPr>
          <w:rFonts w:ascii="Times New Roman" w:eastAsia="Times New Roman" w:hAnsi="Times New Roman"/>
          <w:sz w:val="24"/>
          <w:szCs w:val="24"/>
        </w:rPr>
        <w:t>].</w:t>
      </w:r>
    </w:p>
    <w:p w14:paraId="102AE40E" w14:textId="3D5F362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lastRenderedPageBreak/>
        <w:t xml:space="preserve">Дифференциальный диагноз. </w:t>
      </w:r>
      <w:r w:rsidRPr="008E35D6">
        <w:rPr>
          <w:rFonts w:ascii="Times New Roman" w:eastAsia="Times New Roman" w:hAnsi="Times New Roman"/>
          <w:sz w:val="24"/>
          <w:szCs w:val="24"/>
        </w:rPr>
        <w:t>Дифференциальный диагноз IgG4-связанного аортита проводится с аортитами, возникающими в рамках системного васкулита крупных сосудов (гигантоклеточный артериит, артериит Такаясу, синдром Кога</w:t>
      </w:r>
      <w:r w:rsidR="002B67A5" w:rsidRPr="008E35D6">
        <w:rPr>
          <w:rFonts w:ascii="Times New Roman" w:eastAsia="Times New Roman" w:hAnsi="Times New Roman"/>
          <w:sz w:val="24"/>
          <w:szCs w:val="24"/>
        </w:rPr>
        <w:t>на) [232</w:t>
      </w:r>
      <w:r w:rsidRPr="008E35D6">
        <w:rPr>
          <w:rFonts w:ascii="Times New Roman" w:eastAsia="Times New Roman" w:hAnsi="Times New Roman"/>
          <w:sz w:val="24"/>
          <w:szCs w:val="24"/>
        </w:rPr>
        <w:t>]. Аортит также может быть проявлением ревматоидного артрита, анкилозирующего спондилита, системной красной волчанки, рецидивирующего полихондрита, болез</w:t>
      </w:r>
      <w:r w:rsidR="002B67A5" w:rsidRPr="008E35D6">
        <w:rPr>
          <w:rFonts w:ascii="Times New Roman" w:eastAsia="Times New Roman" w:hAnsi="Times New Roman"/>
          <w:sz w:val="24"/>
          <w:szCs w:val="24"/>
        </w:rPr>
        <w:t>ни Бехчета, ГПА, саркоидоза [232</w:t>
      </w:r>
      <w:r w:rsidRPr="008E35D6">
        <w:rPr>
          <w:rFonts w:ascii="Times New Roman" w:eastAsia="Times New Roman" w:hAnsi="Times New Roman"/>
          <w:sz w:val="24"/>
          <w:szCs w:val="24"/>
        </w:rPr>
        <w:t>]. Также необходимо проводить дифференциальный диагноз с инфекционным аортитом при сифилисе, туберкулезе и других бактериальных инфекциях (</w:t>
      </w:r>
      <w:r w:rsidRPr="008E35D6">
        <w:rPr>
          <w:rFonts w:ascii="Times New Roman" w:eastAsia="Times New Roman" w:hAnsi="Times New Roman"/>
          <w:i/>
          <w:sz w:val="24"/>
          <w:szCs w:val="24"/>
        </w:rPr>
        <w:t>Salmonella, Staphylococcus</w:t>
      </w:r>
      <w:r w:rsidRPr="008E35D6">
        <w:rPr>
          <w:rFonts w:ascii="Times New Roman" w:eastAsia="Times New Roman" w:hAnsi="Times New Roman"/>
          <w:sz w:val="24"/>
          <w:szCs w:val="24"/>
        </w:rPr>
        <w:t xml:space="preserve"> и </w:t>
      </w:r>
      <w:r w:rsidRPr="008E35D6">
        <w:rPr>
          <w:rFonts w:ascii="Times New Roman" w:eastAsia="Times New Roman" w:hAnsi="Times New Roman"/>
          <w:i/>
          <w:sz w:val="24"/>
          <w:szCs w:val="24"/>
        </w:rPr>
        <w:t>Streptococcus spр.</w:t>
      </w:r>
      <w:r w:rsidR="00025379" w:rsidRPr="008E35D6">
        <w:rPr>
          <w:rFonts w:ascii="Times New Roman" w:eastAsia="Times New Roman" w:hAnsi="Times New Roman"/>
          <w:sz w:val="24"/>
          <w:szCs w:val="24"/>
        </w:rPr>
        <w:t>) [93</w:t>
      </w:r>
      <w:r w:rsidRPr="008E35D6">
        <w:rPr>
          <w:rFonts w:ascii="Times New Roman" w:eastAsia="Times New Roman" w:hAnsi="Times New Roman"/>
          <w:sz w:val="24"/>
          <w:szCs w:val="24"/>
        </w:rPr>
        <w:t xml:space="preserve">]. </w:t>
      </w:r>
    </w:p>
    <w:p w14:paraId="587B989E" w14:textId="77777777" w:rsidR="009D2F2D" w:rsidRPr="008E35D6" w:rsidRDefault="009D2F2D" w:rsidP="00111834">
      <w:pPr>
        <w:spacing w:after="0" w:line="360" w:lineRule="auto"/>
        <w:ind w:firstLine="709"/>
        <w:jc w:val="both"/>
        <w:rPr>
          <w:rFonts w:ascii="Times New Roman" w:hAnsi="Times New Roman"/>
          <w:sz w:val="24"/>
          <w:szCs w:val="24"/>
        </w:rPr>
      </w:pPr>
    </w:p>
    <w:p w14:paraId="189AD3B2" w14:textId="1E1316A3" w:rsidR="009D2F2D" w:rsidRPr="008E35D6" w:rsidRDefault="003A1203" w:rsidP="00111834">
      <w:pPr>
        <w:spacing w:after="0" w:line="360" w:lineRule="auto"/>
        <w:jc w:val="center"/>
        <w:rPr>
          <w:rFonts w:ascii="Times New Roman" w:hAnsi="Times New Roman"/>
          <w:b/>
          <w:sz w:val="24"/>
          <w:szCs w:val="24"/>
        </w:rPr>
      </w:pPr>
      <w:bookmarkStart w:id="32" w:name="h.147n2zr" w:colFirst="0" w:colLast="0"/>
      <w:bookmarkEnd w:id="32"/>
      <w:r w:rsidRPr="008E35D6">
        <w:rPr>
          <w:rFonts w:ascii="Times New Roman" w:hAnsi="Times New Roman"/>
          <w:b/>
          <w:sz w:val="24"/>
          <w:szCs w:val="24"/>
        </w:rPr>
        <w:t>1.</w:t>
      </w:r>
      <w:r w:rsidR="009D2F2D" w:rsidRPr="008E35D6">
        <w:rPr>
          <w:rFonts w:ascii="Times New Roman" w:hAnsi="Times New Roman"/>
          <w:b/>
          <w:sz w:val="24"/>
          <w:szCs w:val="24"/>
        </w:rPr>
        <w:t>5.6. Ig</w:t>
      </w:r>
      <w:r w:rsidR="00111834" w:rsidRPr="008E35D6">
        <w:rPr>
          <w:rFonts w:ascii="Times New Roman" w:hAnsi="Times New Roman"/>
          <w:b/>
          <w:sz w:val="24"/>
          <w:szCs w:val="24"/>
        </w:rPr>
        <w:t>G4-связанное заболевание легких</w:t>
      </w:r>
    </w:p>
    <w:p w14:paraId="115C44AB" w14:textId="77777777" w:rsidR="003A1203" w:rsidRPr="008E35D6" w:rsidRDefault="003A1203" w:rsidP="00111834">
      <w:pPr>
        <w:spacing w:after="0" w:line="360" w:lineRule="auto"/>
        <w:rPr>
          <w:sz w:val="24"/>
          <w:szCs w:val="24"/>
          <w:lang w:eastAsia="ru-RU"/>
        </w:rPr>
      </w:pPr>
    </w:p>
    <w:p w14:paraId="06B81588" w14:textId="78881FC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грудной полости IgG4-СЗ может поражать легкие, бронхи, лимфатические узлы и значительно реже плевру [</w:t>
      </w:r>
      <w:r w:rsidR="00025379" w:rsidRPr="008E35D6">
        <w:rPr>
          <w:rFonts w:ascii="Times New Roman" w:eastAsia="Times New Roman" w:hAnsi="Times New Roman"/>
          <w:sz w:val="24"/>
          <w:szCs w:val="24"/>
        </w:rPr>
        <w:t>22, 166, 285</w:t>
      </w:r>
      <w:r w:rsidRPr="008E35D6">
        <w:rPr>
          <w:rFonts w:ascii="Times New Roman" w:eastAsia="Times New Roman" w:hAnsi="Times New Roman"/>
          <w:sz w:val="24"/>
          <w:szCs w:val="24"/>
        </w:rPr>
        <w:t xml:space="preserve">]. Недавно описан первый случай ассоциированной </w:t>
      </w:r>
      <w:r w:rsidR="0009524F" w:rsidRPr="008E35D6">
        <w:rPr>
          <w:rFonts w:ascii="Times New Roman" w:eastAsia="Times New Roman" w:hAnsi="Times New Roman"/>
          <w:sz w:val="24"/>
          <w:szCs w:val="24"/>
        </w:rPr>
        <w:t xml:space="preserve">с </w:t>
      </w:r>
      <w:r w:rsidRPr="008E35D6">
        <w:rPr>
          <w:rFonts w:ascii="Times New Roman" w:eastAsia="Times New Roman" w:hAnsi="Times New Roman"/>
          <w:sz w:val="24"/>
          <w:szCs w:val="24"/>
        </w:rPr>
        <w:t>IgG4-СЗ ле</w:t>
      </w:r>
      <w:r w:rsidR="00111834" w:rsidRPr="008E35D6">
        <w:rPr>
          <w:rFonts w:ascii="Times New Roman" w:eastAsia="Times New Roman" w:hAnsi="Times New Roman"/>
          <w:sz w:val="24"/>
          <w:szCs w:val="24"/>
        </w:rPr>
        <w:t>гочной артериальной гипертензии</w:t>
      </w:r>
      <w:r w:rsidRPr="008E35D6">
        <w:rPr>
          <w:rFonts w:ascii="Times New Roman" w:eastAsia="Times New Roman" w:hAnsi="Times New Roman"/>
          <w:sz w:val="24"/>
          <w:szCs w:val="24"/>
        </w:rPr>
        <w:t xml:space="preserve"> </w:t>
      </w:r>
      <w:r w:rsidR="00B337DF" w:rsidRPr="008E35D6">
        <w:rPr>
          <w:rFonts w:ascii="Times New Roman" w:eastAsia="Times New Roman" w:hAnsi="Times New Roman"/>
          <w:sz w:val="24"/>
          <w:szCs w:val="24"/>
        </w:rPr>
        <w:t>[101</w:t>
      </w:r>
      <w:r w:rsidRPr="008E35D6">
        <w:rPr>
          <w:rFonts w:ascii="Times New Roman" w:eastAsia="Times New Roman" w:hAnsi="Times New Roman"/>
          <w:sz w:val="24"/>
          <w:szCs w:val="24"/>
        </w:rPr>
        <w:t>]. IgG4-связанные поражени</w:t>
      </w:r>
      <w:r w:rsidR="00111834" w:rsidRPr="008E35D6">
        <w:rPr>
          <w:rFonts w:ascii="Times New Roman" w:eastAsia="Times New Roman" w:hAnsi="Times New Roman"/>
          <w:sz w:val="24"/>
          <w:szCs w:val="24"/>
        </w:rPr>
        <w:t>я</w:t>
      </w:r>
      <w:r w:rsidRPr="008E35D6">
        <w:rPr>
          <w:rFonts w:ascii="Times New Roman" w:eastAsia="Times New Roman" w:hAnsi="Times New Roman"/>
          <w:sz w:val="24"/>
          <w:szCs w:val="24"/>
        </w:rPr>
        <w:t xml:space="preserve"> легких крайне многообразны по своим рентгенологическим признакам и неоднородны по патоморфологическим проявлениям, с этим связаны значительные сложности в </w:t>
      </w:r>
      <w:r w:rsidR="00B337DF" w:rsidRPr="008E35D6">
        <w:rPr>
          <w:rFonts w:ascii="Times New Roman" w:eastAsia="Times New Roman" w:hAnsi="Times New Roman"/>
          <w:sz w:val="24"/>
          <w:szCs w:val="24"/>
        </w:rPr>
        <w:t>диагностике этого состояния [166</w:t>
      </w:r>
      <w:r w:rsidRPr="008E35D6">
        <w:rPr>
          <w:rFonts w:ascii="Times New Roman" w:eastAsia="Times New Roman" w:hAnsi="Times New Roman"/>
          <w:sz w:val="24"/>
          <w:szCs w:val="24"/>
        </w:rPr>
        <w:t xml:space="preserve">]. </w:t>
      </w:r>
    </w:p>
    <w:p w14:paraId="5F1EA8EB" w14:textId="6CF1B89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Легочные очаги наблюдаются</w:t>
      </w:r>
      <w:r w:rsidR="00111834"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 разным данным</w:t>
      </w:r>
      <w:r w:rsidR="00111834"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у 13</w:t>
      </w:r>
      <w:r w:rsidR="00111834" w:rsidRPr="008E35D6">
        <w:rPr>
          <w:rFonts w:ascii="Times New Roman" w:eastAsia="Times New Roman" w:hAnsi="Times New Roman"/>
          <w:sz w:val="24"/>
          <w:szCs w:val="24"/>
        </w:rPr>
        <w:t>–</w:t>
      </w:r>
      <w:r w:rsidRPr="008E35D6">
        <w:rPr>
          <w:rFonts w:ascii="Times New Roman" w:eastAsia="Times New Roman" w:hAnsi="Times New Roman"/>
          <w:sz w:val="24"/>
          <w:szCs w:val="24"/>
        </w:rPr>
        <w:t>54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с IgG4-СЗ других локализаций, ряд авторов обращает внимание, что особенно часто они формируются у пациентов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и </w:t>
      </w:r>
      <w:r w:rsidRPr="008E35D6">
        <w:rPr>
          <w:rFonts w:ascii="Times New Roman" w:eastAsia="Times New Roman" w:hAnsi="Times New Roman"/>
          <w:sz w:val="24"/>
          <w:szCs w:val="24"/>
          <w:lang w:val="en-US"/>
        </w:rPr>
        <w:t>IgG</w:t>
      </w:r>
      <w:r w:rsidR="00B337DF" w:rsidRPr="008E35D6">
        <w:rPr>
          <w:rFonts w:ascii="Times New Roman" w:eastAsia="Times New Roman" w:hAnsi="Times New Roman"/>
          <w:sz w:val="24"/>
          <w:szCs w:val="24"/>
        </w:rPr>
        <w:t>4-связанном сиалоадените [</w:t>
      </w:r>
      <w:r w:rsidRPr="008E35D6">
        <w:rPr>
          <w:rFonts w:ascii="Times New Roman" w:eastAsia="Times New Roman" w:hAnsi="Times New Roman"/>
          <w:sz w:val="24"/>
          <w:szCs w:val="24"/>
        </w:rPr>
        <w:t>88,</w:t>
      </w:r>
      <w:r w:rsidR="00111834" w:rsidRPr="008E35D6">
        <w:rPr>
          <w:rFonts w:ascii="Times New Roman" w:eastAsia="Times New Roman" w:hAnsi="Times New Roman"/>
          <w:sz w:val="24"/>
          <w:szCs w:val="24"/>
        </w:rPr>
        <w:t xml:space="preserve"> </w:t>
      </w:r>
      <w:r w:rsidR="0066780D" w:rsidRPr="008E35D6">
        <w:rPr>
          <w:rFonts w:ascii="Times New Roman" w:eastAsia="Times New Roman" w:hAnsi="Times New Roman"/>
          <w:sz w:val="24"/>
          <w:szCs w:val="24"/>
        </w:rPr>
        <w:t>91</w:t>
      </w:r>
      <w:r w:rsidRPr="008E35D6">
        <w:rPr>
          <w:rFonts w:ascii="Times New Roman" w:eastAsia="Times New Roman" w:hAnsi="Times New Roman"/>
          <w:sz w:val="24"/>
          <w:szCs w:val="24"/>
        </w:rPr>
        <w:t>,</w:t>
      </w:r>
      <w:r w:rsidR="00111834" w:rsidRPr="008E35D6">
        <w:rPr>
          <w:rFonts w:ascii="Times New Roman" w:eastAsia="Times New Roman" w:hAnsi="Times New Roman"/>
          <w:sz w:val="24"/>
          <w:szCs w:val="24"/>
        </w:rPr>
        <w:t xml:space="preserve"> </w:t>
      </w:r>
      <w:r w:rsidR="0066780D" w:rsidRPr="008E35D6">
        <w:rPr>
          <w:rFonts w:ascii="Times New Roman" w:eastAsia="Times New Roman" w:hAnsi="Times New Roman"/>
          <w:sz w:val="24"/>
          <w:szCs w:val="24"/>
        </w:rPr>
        <w:t>167</w:t>
      </w:r>
      <w:r w:rsidRPr="008E35D6">
        <w:rPr>
          <w:rFonts w:ascii="Times New Roman" w:eastAsia="Times New Roman" w:hAnsi="Times New Roman"/>
          <w:sz w:val="24"/>
          <w:szCs w:val="24"/>
        </w:rPr>
        <w:t>,</w:t>
      </w:r>
      <w:r w:rsidR="00111834" w:rsidRPr="008E35D6">
        <w:rPr>
          <w:rFonts w:ascii="Times New Roman" w:eastAsia="Times New Roman" w:hAnsi="Times New Roman"/>
          <w:sz w:val="24"/>
          <w:szCs w:val="24"/>
        </w:rPr>
        <w:t xml:space="preserve"> </w:t>
      </w:r>
      <w:r w:rsidR="0066780D" w:rsidRPr="008E35D6">
        <w:rPr>
          <w:rFonts w:ascii="Times New Roman" w:eastAsia="Times New Roman" w:hAnsi="Times New Roman"/>
          <w:sz w:val="24"/>
          <w:szCs w:val="24"/>
        </w:rPr>
        <w:t>272, 285</w:t>
      </w:r>
      <w:r w:rsidRPr="008E35D6">
        <w:rPr>
          <w:rFonts w:ascii="Times New Roman" w:eastAsia="Times New Roman" w:hAnsi="Times New Roman"/>
          <w:sz w:val="24"/>
          <w:szCs w:val="24"/>
        </w:rPr>
        <w:t xml:space="preserve">]. Впервые очаги интерстициальной пневмонии у пациента с АИП были описаны в 2004 г. T. Taniguchi </w:t>
      </w:r>
      <w:r w:rsidR="00111834" w:rsidRPr="008E35D6">
        <w:rPr>
          <w:rFonts w:ascii="Times New Roman" w:eastAsia="Times New Roman" w:hAnsi="Times New Roman"/>
          <w:sz w:val="24"/>
          <w:szCs w:val="24"/>
        </w:rPr>
        <w:t xml:space="preserve">и соавторами </w:t>
      </w:r>
      <w:r w:rsidR="00801690" w:rsidRPr="008E35D6">
        <w:rPr>
          <w:rFonts w:ascii="Times New Roman" w:eastAsia="Times New Roman" w:hAnsi="Times New Roman"/>
          <w:sz w:val="24"/>
          <w:szCs w:val="24"/>
        </w:rPr>
        <w:t>[166</w:t>
      </w:r>
      <w:r w:rsidRPr="008E35D6">
        <w:rPr>
          <w:rFonts w:ascii="Times New Roman" w:eastAsia="Times New Roman" w:hAnsi="Times New Roman"/>
          <w:sz w:val="24"/>
          <w:szCs w:val="24"/>
        </w:rPr>
        <w:t>].</w:t>
      </w:r>
    </w:p>
    <w:p w14:paraId="36432726" w14:textId="41E938E9"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IgG4-ЗЛ болеют п</w:t>
      </w:r>
      <w:r w:rsidR="00111834" w:rsidRPr="008E35D6">
        <w:rPr>
          <w:rFonts w:ascii="Times New Roman" w:eastAsia="Times New Roman" w:hAnsi="Times New Roman"/>
          <w:sz w:val="24"/>
          <w:szCs w:val="24"/>
        </w:rPr>
        <w:t>реимущественно пожилые мужчины,</w:t>
      </w:r>
      <w:r w:rsidRPr="008E35D6">
        <w:rPr>
          <w:rFonts w:ascii="Times New Roman" w:eastAsia="Times New Roman" w:hAnsi="Times New Roman"/>
          <w:sz w:val="24"/>
          <w:szCs w:val="24"/>
        </w:rPr>
        <w:t xml:space="preserve"> средний </w:t>
      </w:r>
      <w:r w:rsidR="00111834" w:rsidRPr="008E35D6">
        <w:rPr>
          <w:rFonts w:ascii="Times New Roman" w:eastAsia="Times New Roman" w:hAnsi="Times New Roman"/>
          <w:sz w:val="24"/>
          <w:szCs w:val="24"/>
        </w:rPr>
        <w:t>возраст пациентов составляет 62–</w:t>
      </w:r>
      <w:r w:rsidRPr="008E35D6">
        <w:rPr>
          <w:rFonts w:ascii="Times New Roman" w:eastAsia="Times New Roman" w:hAnsi="Times New Roman"/>
          <w:sz w:val="24"/>
          <w:szCs w:val="24"/>
        </w:rPr>
        <w:t>69 лет [</w:t>
      </w:r>
      <w:r w:rsidR="00801690" w:rsidRPr="008E35D6">
        <w:rPr>
          <w:rFonts w:ascii="Times New Roman" w:eastAsia="Times New Roman" w:hAnsi="Times New Roman"/>
          <w:sz w:val="24"/>
          <w:szCs w:val="24"/>
        </w:rPr>
        <w:t>166</w:t>
      </w:r>
      <w:r w:rsidRPr="008E35D6">
        <w:rPr>
          <w:rFonts w:ascii="Times New Roman" w:eastAsia="Times New Roman" w:hAnsi="Times New Roman"/>
          <w:sz w:val="24"/>
          <w:szCs w:val="24"/>
        </w:rPr>
        <w:t>,</w:t>
      </w:r>
      <w:r w:rsidR="00111834" w:rsidRPr="008E35D6">
        <w:rPr>
          <w:rFonts w:ascii="Times New Roman" w:eastAsia="Times New Roman" w:hAnsi="Times New Roman"/>
          <w:sz w:val="24"/>
          <w:szCs w:val="24"/>
        </w:rPr>
        <w:t xml:space="preserve"> </w:t>
      </w:r>
      <w:r w:rsidR="000C7C54" w:rsidRPr="008E35D6">
        <w:rPr>
          <w:rFonts w:ascii="Times New Roman" w:eastAsia="Times New Roman" w:hAnsi="Times New Roman"/>
          <w:sz w:val="24"/>
          <w:szCs w:val="24"/>
        </w:rPr>
        <w:t>29</w:t>
      </w:r>
      <w:r w:rsidRPr="008E35D6">
        <w:rPr>
          <w:rFonts w:ascii="Times New Roman" w:eastAsia="Times New Roman" w:hAnsi="Times New Roman"/>
          <w:sz w:val="24"/>
          <w:szCs w:val="24"/>
        </w:rPr>
        <w:t>1]. Большинство пациентов с IgG4-ЗЛ асимптомны и поражения легких выявляются при обследовании по поводу IgG4-СЗ другой локализации [</w:t>
      </w:r>
      <w:r w:rsidR="000C7C54" w:rsidRPr="008E35D6">
        <w:rPr>
          <w:rFonts w:ascii="Times New Roman" w:eastAsia="Times New Roman" w:hAnsi="Times New Roman"/>
          <w:sz w:val="24"/>
          <w:szCs w:val="24"/>
        </w:rPr>
        <w:t>166</w:t>
      </w:r>
      <w:r w:rsidRPr="008E35D6">
        <w:rPr>
          <w:rFonts w:ascii="Times New Roman" w:eastAsia="Times New Roman" w:hAnsi="Times New Roman"/>
          <w:sz w:val="24"/>
          <w:szCs w:val="24"/>
        </w:rPr>
        <w:t>]. От трети до половины пациентов имеет умеренно выраженные жалобы на кашель, одышку при нагрузке, иногда боли в грудной клетке и кровь в мокроте, общеконституциональные симптомы не характерны [</w:t>
      </w:r>
      <w:r w:rsidR="000C7C54" w:rsidRPr="008E35D6">
        <w:rPr>
          <w:rFonts w:ascii="Times New Roman" w:eastAsia="Times New Roman" w:hAnsi="Times New Roman"/>
          <w:sz w:val="24"/>
          <w:szCs w:val="24"/>
        </w:rPr>
        <w:t>166, 291, 285</w:t>
      </w:r>
      <w:r w:rsidRPr="008E35D6">
        <w:rPr>
          <w:rFonts w:ascii="Times New Roman" w:eastAsia="Times New Roman" w:hAnsi="Times New Roman"/>
          <w:sz w:val="24"/>
          <w:szCs w:val="24"/>
        </w:rPr>
        <w:t xml:space="preserve">]. </w:t>
      </w:r>
    </w:p>
    <w:p w14:paraId="4941A63C" w14:textId="14FEA14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Достаточно часто у пациентов наблюдаются иммунологические нарушения: определяются ANA (67</w:t>
      </w:r>
      <w:r w:rsidR="00111834"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РФ (40</w:t>
      </w:r>
      <w:r w:rsidR="00111834"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повышение IgE (до 100</w:t>
      </w:r>
      <w:r w:rsidR="00111834"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снижение компонентов комплемента (50</w:t>
      </w:r>
      <w:r w:rsidR="00111834"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у единичных пациентов определяются </w:t>
      </w:r>
      <w:r w:rsidR="005A26F5">
        <w:rPr>
          <w:rFonts w:ascii="Times New Roman" w:eastAsia="Times New Roman" w:hAnsi="Times New Roman"/>
          <w:sz w:val="24"/>
          <w:szCs w:val="24"/>
        </w:rPr>
        <w:br/>
      </w:r>
      <w:r w:rsidRPr="008E35D6">
        <w:rPr>
          <w:rFonts w:ascii="Times New Roman" w:eastAsia="Times New Roman" w:hAnsi="Times New Roman"/>
          <w:sz w:val="24"/>
          <w:szCs w:val="24"/>
        </w:rPr>
        <w:t>anti-SS-A антитела, уровень воспалительных маркеров (СРБ</w:t>
      </w:r>
      <w:r w:rsidR="004627AA" w:rsidRPr="008E35D6">
        <w:rPr>
          <w:rFonts w:ascii="Times New Roman" w:eastAsia="Times New Roman" w:hAnsi="Times New Roman"/>
          <w:sz w:val="24"/>
          <w:szCs w:val="24"/>
        </w:rPr>
        <w:t>, ИЛ-6) остается нормальным [166</w:t>
      </w:r>
      <w:r w:rsidRPr="008E35D6">
        <w:rPr>
          <w:rFonts w:ascii="Times New Roman" w:eastAsia="Times New Roman" w:hAnsi="Times New Roman"/>
          <w:sz w:val="24"/>
          <w:szCs w:val="24"/>
        </w:rPr>
        <w:t>]. Уровень IgG4 сыворотки повышен у всех пациентов с легочными очагами, но может быть нормальным у части паци</w:t>
      </w:r>
      <w:r w:rsidR="004627AA" w:rsidRPr="008E35D6">
        <w:rPr>
          <w:rFonts w:ascii="Times New Roman" w:eastAsia="Times New Roman" w:hAnsi="Times New Roman"/>
          <w:sz w:val="24"/>
          <w:szCs w:val="24"/>
        </w:rPr>
        <w:t>ентов с поражением плевры [29</w:t>
      </w:r>
      <w:r w:rsidRPr="008E35D6">
        <w:rPr>
          <w:rFonts w:ascii="Times New Roman" w:eastAsia="Times New Roman" w:hAnsi="Times New Roman"/>
          <w:sz w:val="24"/>
          <w:szCs w:val="24"/>
        </w:rPr>
        <w:t xml:space="preserve">1]. </w:t>
      </w:r>
    </w:p>
    <w:p w14:paraId="769325EF" w14:textId="5FFBEFD0" w:rsidR="009D2F2D" w:rsidRPr="008E35D6" w:rsidRDefault="00111834"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D. Inoue с соавторами</w:t>
      </w:r>
      <w:r w:rsidR="009D2F2D" w:rsidRPr="008E35D6">
        <w:rPr>
          <w:rFonts w:ascii="Times New Roman" w:eastAsia="Times New Roman" w:hAnsi="Times New Roman"/>
          <w:sz w:val="24"/>
          <w:szCs w:val="24"/>
        </w:rPr>
        <w:t xml:space="preserve"> [</w:t>
      </w:r>
      <w:r w:rsidR="004627AA" w:rsidRPr="008E35D6">
        <w:rPr>
          <w:rFonts w:ascii="Times New Roman" w:eastAsia="Times New Roman" w:hAnsi="Times New Roman"/>
          <w:sz w:val="24"/>
          <w:szCs w:val="24"/>
        </w:rPr>
        <w:t>97</w:t>
      </w:r>
      <w:r w:rsidR="009D2F2D" w:rsidRPr="008E35D6">
        <w:rPr>
          <w:rFonts w:ascii="Times New Roman" w:eastAsia="Times New Roman" w:hAnsi="Times New Roman"/>
          <w:sz w:val="24"/>
          <w:szCs w:val="24"/>
        </w:rPr>
        <w:t xml:space="preserve">] описали </w:t>
      </w:r>
      <w:r w:rsidRPr="008E35D6">
        <w:rPr>
          <w:rFonts w:ascii="Times New Roman" w:eastAsia="Times New Roman" w:hAnsi="Times New Roman"/>
          <w:sz w:val="24"/>
          <w:szCs w:val="24"/>
        </w:rPr>
        <w:t>четыре</w:t>
      </w:r>
      <w:r w:rsidR="009D2F2D" w:rsidRPr="008E35D6">
        <w:rPr>
          <w:rFonts w:ascii="Times New Roman" w:eastAsia="Times New Roman" w:hAnsi="Times New Roman"/>
          <w:sz w:val="24"/>
          <w:szCs w:val="24"/>
        </w:rPr>
        <w:t xml:space="preserve"> рентгенологических </w:t>
      </w:r>
      <w:r w:rsidR="005A26F5">
        <w:rPr>
          <w:rFonts w:ascii="Times New Roman" w:eastAsia="Times New Roman" w:hAnsi="Times New Roman"/>
          <w:sz w:val="24"/>
          <w:szCs w:val="24"/>
        </w:rPr>
        <w:t>паттерна при IgG4-ЗЛ: 1) </w:t>
      </w:r>
      <w:r w:rsidR="009D2F2D" w:rsidRPr="008E35D6">
        <w:rPr>
          <w:rFonts w:ascii="Times New Roman" w:eastAsia="Times New Roman" w:hAnsi="Times New Roman"/>
          <w:sz w:val="24"/>
          <w:szCs w:val="24"/>
        </w:rPr>
        <w:t>узловое уплотнение, 2) округлые участки изменений по типу «матового стекла», 3) альвеолярный интерстициальный тип (диффузные ретикулярные изме</w:t>
      </w:r>
      <w:r w:rsidR="005A26F5">
        <w:rPr>
          <w:rFonts w:ascii="Times New Roman" w:eastAsia="Times New Roman" w:hAnsi="Times New Roman"/>
          <w:sz w:val="24"/>
          <w:szCs w:val="24"/>
        </w:rPr>
        <w:t>нения в нижних отделах легких и </w:t>
      </w:r>
      <w:r w:rsidR="009D2F2D" w:rsidRPr="008E35D6">
        <w:rPr>
          <w:rFonts w:ascii="Times New Roman" w:eastAsia="Times New Roman" w:hAnsi="Times New Roman"/>
          <w:sz w:val="24"/>
          <w:szCs w:val="24"/>
        </w:rPr>
        <w:t>изменения по типу «сот</w:t>
      </w:r>
      <w:r w:rsidRPr="008E35D6">
        <w:rPr>
          <w:rFonts w:ascii="Times New Roman" w:eastAsia="Times New Roman" w:hAnsi="Times New Roman"/>
          <w:sz w:val="24"/>
          <w:szCs w:val="24"/>
        </w:rPr>
        <w:t>ового легкого», бронхоэктазия),</w:t>
      </w:r>
      <w:r w:rsidR="009D2F2D" w:rsidRPr="008E35D6">
        <w:rPr>
          <w:rFonts w:ascii="Times New Roman" w:eastAsia="Times New Roman" w:hAnsi="Times New Roman"/>
          <w:sz w:val="24"/>
          <w:szCs w:val="24"/>
        </w:rPr>
        <w:t xml:space="preserve"> 4) бронховаскулярный тип (утолщение бронховаскулярных пучков и интерлобулярных септ). Недавно группа исследователей из клиники Мейо описала IgG4-связанное поражение легких с формированием множественных толстостенных полостей в верхних и нижних долях [</w:t>
      </w:r>
      <w:r w:rsidR="004627AA" w:rsidRPr="008E35D6">
        <w:rPr>
          <w:rFonts w:ascii="Times New Roman" w:eastAsia="Times New Roman" w:hAnsi="Times New Roman"/>
          <w:sz w:val="24"/>
          <w:szCs w:val="24"/>
        </w:rPr>
        <w:t>105</w:t>
      </w:r>
      <w:r w:rsidR="009D2F2D" w:rsidRPr="008E35D6">
        <w:rPr>
          <w:rFonts w:ascii="Times New Roman" w:eastAsia="Times New Roman" w:hAnsi="Times New Roman"/>
          <w:sz w:val="24"/>
          <w:szCs w:val="24"/>
        </w:rPr>
        <w:t>]. У одного и того же пациента обычно наблюдается сочетание разных паттернов поражений в разных участках легких, что существенно затрудняет интерпретацию рентгенологических изменений [</w:t>
      </w:r>
      <w:r w:rsidR="004627AA" w:rsidRPr="008E35D6">
        <w:rPr>
          <w:rFonts w:ascii="Times New Roman" w:eastAsia="Times New Roman" w:hAnsi="Times New Roman"/>
          <w:sz w:val="24"/>
          <w:szCs w:val="24"/>
        </w:rPr>
        <w:t>97</w:t>
      </w:r>
      <w:r w:rsidR="009D2F2D" w:rsidRPr="008E35D6">
        <w:rPr>
          <w:rFonts w:ascii="Times New Roman" w:eastAsia="Times New Roman" w:hAnsi="Times New Roman"/>
          <w:sz w:val="24"/>
          <w:szCs w:val="24"/>
        </w:rPr>
        <w:t>].</w:t>
      </w:r>
    </w:p>
    <w:p w14:paraId="06232F60" w14:textId="7E98F35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Все рентгенологические типы поражения легких характеризуются сходной патоморфологической картиной, что позволяет отнести их к проявлению одной и той же болезни</w:t>
      </w:r>
      <w:r w:rsidR="00D83ABA" w:rsidRPr="008E35D6">
        <w:rPr>
          <w:rFonts w:ascii="Times New Roman" w:eastAsia="Times New Roman" w:hAnsi="Times New Roman"/>
          <w:sz w:val="24"/>
          <w:szCs w:val="24"/>
        </w:rPr>
        <w:t xml:space="preserve"> — </w:t>
      </w:r>
      <w:r w:rsidR="000534FD" w:rsidRPr="008E35D6">
        <w:rPr>
          <w:rFonts w:ascii="Times New Roman" w:eastAsia="Times New Roman" w:hAnsi="Times New Roman"/>
          <w:sz w:val="24"/>
          <w:szCs w:val="24"/>
        </w:rPr>
        <w:t>IgG4-ЗЛ [97, 29</w:t>
      </w:r>
      <w:r w:rsidRPr="008E35D6">
        <w:rPr>
          <w:rFonts w:ascii="Times New Roman" w:eastAsia="Times New Roman" w:hAnsi="Times New Roman"/>
          <w:sz w:val="24"/>
          <w:szCs w:val="24"/>
        </w:rPr>
        <w:t>1]. С другой стороны, морфологические проявления различных заболеваний в легких (ГПА, саркоидоза, лимфоматоидного гранулематоза, воспалительной миофибробластической опухоли, гистиоцитозов и др.) могут иметь значительно сходные с IgG4-ЗЛ черты, а некоторые случаи IgG4-ЗЛ демонстрировать признаки других заболеван</w:t>
      </w:r>
      <w:r w:rsidR="00F31036" w:rsidRPr="008E35D6">
        <w:rPr>
          <w:rFonts w:ascii="Times New Roman" w:eastAsia="Times New Roman" w:hAnsi="Times New Roman"/>
          <w:sz w:val="24"/>
          <w:szCs w:val="24"/>
        </w:rPr>
        <w:t xml:space="preserve">ий (например, экспрессировать </w:t>
      </w:r>
      <w:r w:rsidR="0009524F" w:rsidRPr="008E35D6">
        <w:rPr>
          <w:rFonts w:ascii="Times New Roman" w:eastAsia="Times New Roman" w:hAnsi="Times New Roman"/>
          <w:sz w:val="24"/>
          <w:szCs w:val="24"/>
        </w:rPr>
        <w:t xml:space="preserve">белок </w:t>
      </w:r>
      <w:r w:rsidR="00F31036" w:rsidRPr="008E35D6">
        <w:rPr>
          <w:rFonts w:ascii="Times New Roman" w:eastAsia="Times New Roman" w:hAnsi="Times New Roman"/>
          <w:sz w:val="24"/>
          <w:szCs w:val="24"/>
        </w:rPr>
        <w:t>S</w:t>
      </w:r>
      <w:r w:rsidRPr="008E35D6">
        <w:rPr>
          <w:rFonts w:ascii="Times New Roman" w:eastAsia="Times New Roman" w:hAnsi="Times New Roman"/>
          <w:sz w:val="24"/>
          <w:szCs w:val="24"/>
        </w:rPr>
        <w:t>100</w:t>
      </w:r>
      <w:r w:rsidR="000534FD" w:rsidRPr="008E35D6">
        <w:rPr>
          <w:rFonts w:ascii="Times New Roman" w:eastAsia="Times New Roman" w:hAnsi="Times New Roman"/>
          <w:sz w:val="24"/>
          <w:szCs w:val="24"/>
        </w:rPr>
        <w:t>) [</w:t>
      </w:r>
      <w:r w:rsidR="00F04F99" w:rsidRPr="008E35D6">
        <w:rPr>
          <w:rFonts w:ascii="Times New Roman" w:eastAsia="Times New Roman" w:hAnsi="Times New Roman"/>
          <w:sz w:val="24"/>
          <w:szCs w:val="24"/>
        </w:rPr>
        <w:t xml:space="preserve">22, </w:t>
      </w:r>
      <w:r w:rsidR="000534FD" w:rsidRPr="008E35D6">
        <w:rPr>
          <w:rFonts w:ascii="Times New Roman" w:eastAsia="Times New Roman" w:hAnsi="Times New Roman"/>
          <w:sz w:val="24"/>
          <w:szCs w:val="24"/>
        </w:rPr>
        <w:t>285</w:t>
      </w:r>
      <w:r w:rsidRPr="008E35D6">
        <w:rPr>
          <w:rFonts w:ascii="Times New Roman" w:eastAsia="Times New Roman" w:hAnsi="Times New Roman"/>
          <w:sz w:val="24"/>
          <w:szCs w:val="24"/>
        </w:rPr>
        <w:t>,</w:t>
      </w:r>
      <w:r w:rsidR="00F31036" w:rsidRPr="008E35D6">
        <w:rPr>
          <w:rFonts w:ascii="Times New Roman" w:eastAsia="Times New Roman" w:hAnsi="Times New Roman"/>
          <w:sz w:val="24"/>
          <w:szCs w:val="24"/>
        </w:rPr>
        <w:t xml:space="preserve"> </w:t>
      </w:r>
      <w:r w:rsidR="00F04F99" w:rsidRPr="008E35D6">
        <w:rPr>
          <w:rFonts w:ascii="Times New Roman" w:eastAsia="Times New Roman" w:hAnsi="Times New Roman"/>
          <w:sz w:val="24"/>
          <w:szCs w:val="24"/>
        </w:rPr>
        <w:t>29</w:t>
      </w:r>
      <w:r w:rsidRPr="008E35D6">
        <w:rPr>
          <w:rFonts w:ascii="Times New Roman" w:eastAsia="Times New Roman" w:hAnsi="Times New Roman"/>
          <w:sz w:val="24"/>
          <w:szCs w:val="24"/>
        </w:rPr>
        <w:t>1]. Учитывая анатомические особенности легких, муароподобный паттерн фиброза может быть не выражен [</w:t>
      </w:r>
      <w:r w:rsidR="00F04F99" w:rsidRPr="008E35D6">
        <w:rPr>
          <w:rFonts w:ascii="Times New Roman" w:eastAsia="Times New Roman" w:hAnsi="Times New Roman"/>
          <w:sz w:val="24"/>
          <w:szCs w:val="24"/>
        </w:rPr>
        <w:t>285</w:t>
      </w:r>
      <w:r w:rsidRPr="008E35D6">
        <w:rPr>
          <w:rFonts w:ascii="Times New Roman" w:eastAsia="Times New Roman" w:hAnsi="Times New Roman"/>
          <w:sz w:val="24"/>
          <w:szCs w:val="24"/>
        </w:rPr>
        <w:t>]. При узловом типе поражения легких</w:t>
      </w:r>
      <w:r w:rsidR="00F31036"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поми</w:t>
      </w:r>
      <w:r w:rsidR="00F31036" w:rsidRPr="008E35D6">
        <w:rPr>
          <w:rFonts w:ascii="Times New Roman" w:eastAsia="Times New Roman" w:hAnsi="Times New Roman"/>
          <w:sz w:val="24"/>
          <w:szCs w:val="24"/>
        </w:rPr>
        <w:t>мо облитерирующего флебита, в 50–</w:t>
      </w:r>
      <w:r w:rsidRPr="008E35D6">
        <w:rPr>
          <w:rFonts w:ascii="Times New Roman" w:eastAsia="Times New Roman" w:hAnsi="Times New Roman"/>
          <w:sz w:val="24"/>
          <w:szCs w:val="24"/>
        </w:rPr>
        <w:t>67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случаев наблюдается облитерирующий артериит, который не встречается при IgG4-СЗ других локализаций [</w:t>
      </w:r>
      <w:r w:rsidR="00F04F99" w:rsidRPr="008E35D6">
        <w:rPr>
          <w:rFonts w:ascii="Times New Roman" w:eastAsia="Times New Roman" w:hAnsi="Times New Roman"/>
          <w:sz w:val="24"/>
          <w:szCs w:val="24"/>
        </w:rPr>
        <w:t>166</w:t>
      </w:r>
      <w:r w:rsidRPr="008E35D6">
        <w:rPr>
          <w:rFonts w:ascii="Times New Roman" w:eastAsia="Times New Roman" w:hAnsi="Times New Roman"/>
          <w:sz w:val="24"/>
          <w:szCs w:val="24"/>
        </w:rPr>
        <w:t>,</w:t>
      </w:r>
      <w:r w:rsidR="00F3103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w:t>
      </w:r>
      <w:r w:rsidR="00F04F99" w:rsidRPr="008E35D6">
        <w:rPr>
          <w:rFonts w:ascii="Times New Roman" w:eastAsia="Times New Roman" w:hAnsi="Times New Roman"/>
          <w:sz w:val="24"/>
          <w:szCs w:val="24"/>
        </w:rPr>
        <w:t>9</w:t>
      </w:r>
      <w:r w:rsidRPr="008E35D6">
        <w:rPr>
          <w:rFonts w:ascii="Times New Roman" w:eastAsia="Times New Roman" w:hAnsi="Times New Roman"/>
          <w:sz w:val="24"/>
          <w:szCs w:val="24"/>
        </w:rPr>
        <w:t xml:space="preserve">1]. </w:t>
      </w:r>
    </w:p>
    <w:p w14:paraId="0EDD1892" w14:textId="2C8E5395" w:rsidR="009D2F2D" w:rsidRPr="008E35D6" w:rsidRDefault="00F31036"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w:t>
      </w:r>
      <w:r w:rsidR="009D2F2D" w:rsidRPr="008E35D6">
        <w:rPr>
          <w:rFonts w:ascii="Times New Roman" w:eastAsia="Times New Roman" w:hAnsi="Times New Roman"/>
          <w:sz w:val="24"/>
          <w:szCs w:val="24"/>
        </w:rPr>
        <w:t xml:space="preserve">ерапия </w:t>
      </w:r>
      <w:r w:rsidRPr="008E35D6">
        <w:rPr>
          <w:rFonts w:ascii="Times New Roman" w:eastAsia="Times New Roman" w:hAnsi="Times New Roman"/>
          <w:sz w:val="24"/>
          <w:szCs w:val="24"/>
        </w:rPr>
        <w:t>ГК эффективна при IgG4-ЗЛ, однако</w:t>
      </w:r>
      <w:r w:rsidR="009D2F2D" w:rsidRPr="008E35D6">
        <w:rPr>
          <w:rFonts w:ascii="Times New Roman" w:eastAsia="Times New Roman" w:hAnsi="Times New Roman"/>
          <w:sz w:val="24"/>
          <w:szCs w:val="24"/>
        </w:rPr>
        <w:t xml:space="preserve"> нередко остаются остаточные фиброзные изменения в легких [2</w:t>
      </w:r>
      <w:r w:rsidR="00F04F99" w:rsidRPr="008E35D6">
        <w:rPr>
          <w:rFonts w:ascii="Times New Roman" w:eastAsia="Times New Roman" w:hAnsi="Times New Roman"/>
          <w:sz w:val="24"/>
          <w:szCs w:val="24"/>
        </w:rPr>
        <w:t>9</w:t>
      </w:r>
      <w:r w:rsidR="009D2F2D" w:rsidRPr="008E35D6">
        <w:rPr>
          <w:rFonts w:ascii="Times New Roman" w:eastAsia="Times New Roman" w:hAnsi="Times New Roman"/>
          <w:sz w:val="24"/>
          <w:szCs w:val="24"/>
        </w:rPr>
        <w:t>1]. Есть сообщения о раковой трансформации в очагах IgG4-связанного поражения легких и сочетании IgG4-ЗЛ и рака легкого [</w:t>
      </w:r>
      <w:r w:rsidR="00F04F99" w:rsidRPr="008E35D6">
        <w:rPr>
          <w:rFonts w:ascii="Times New Roman" w:eastAsia="Times New Roman" w:hAnsi="Times New Roman"/>
          <w:sz w:val="24"/>
          <w:szCs w:val="24"/>
        </w:rPr>
        <w:t xml:space="preserve">99, </w:t>
      </w:r>
      <w:r w:rsidR="009D2F2D" w:rsidRPr="008E35D6">
        <w:rPr>
          <w:rFonts w:ascii="Times New Roman" w:eastAsia="Times New Roman" w:hAnsi="Times New Roman"/>
          <w:sz w:val="24"/>
          <w:szCs w:val="24"/>
        </w:rPr>
        <w:t>2</w:t>
      </w:r>
      <w:r w:rsidR="00F04F99" w:rsidRPr="008E35D6">
        <w:rPr>
          <w:rFonts w:ascii="Times New Roman" w:eastAsia="Times New Roman" w:hAnsi="Times New Roman"/>
          <w:sz w:val="24"/>
          <w:szCs w:val="24"/>
        </w:rPr>
        <w:t>91</w:t>
      </w:r>
      <w:r w:rsidR="009D2F2D" w:rsidRPr="008E35D6">
        <w:rPr>
          <w:rFonts w:ascii="Times New Roman" w:eastAsia="Times New Roman" w:hAnsi="Times New Roman"/>
          <w:sz w:val="24"/>
          <w:szCs w:val="24"/>
        </w:rPr>
        <w:t xml:space="preserve">]. </w:t>
      </w:r>
    </w:p>
    <w:p w14:paraId="53045056" w14:textId="4809AC83" w:rsidR="009D2F2D"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Дифференциальный диагноз с другими заболеваниями, протекающими с легочными поражениями</w:t>
      </w:r>
      <w:r w:rsidR="00FF10A9" w:rsidRPr="008E35D6">
        <w:rPr>
          <w:rFonts w:ascii="Times New Roman" w:eastAsia="Times New Roman" w:hAnsi="Times New Roman"/>
          <w:sz w:val="24"/>
          <w:szCs w:val="24"/>
        </w:rPr>
        <w:t>, может быть весьма трудным [22</w:t>
      </w:r>
      <w:r w:rsidRPr="008E35D6">
        <w:rPr>
          <w:rFonts w:ascii="Times New Roman" w:eastAsia="Times New Roman" w:hAnsi="Times New Roman"/>
          <w:sz w:val="24"/>
          <w:szCs w:val="24"/>
        </w:rPr>
        <w:t>]. В случае узловых уплотнений и округлых очагов «матового стекла» дифференциальный диагноз проводят в первую очередь с раком легких, при альвеолярно-интерстициальном типе</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с неспецифической интерстициальной пневмонией, при бронховаскулярном типе</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с саркоидозом, </w:t>
      </w:r>
      <w:r w:rsidR="006B1629" w:rsidRPr="008E35D6">
        <w:rPr>
          <w:rFonts w:ascii="Times New Roman" w:eastAsia="Times New Roman" w:hAnsi="Times New Roman"/>
          <w:sz w:val="24"/>
          <w:szCs w:val="24"/>
        </w:rPr>
        <w:t>ЛПЗ</w:t>
      </w:r>
      <w:r w:rsidRPr="008E35D6">
        <w:rPr>
          <w:rFonts w:ascii="Times New Roman" w:eastAsia="Times New Roman" w:hAnsi="Times New Roman"/>
          <w:sz w:val="24"/>
          <w:szCs w:val="24"/>
        </w:rPr>
        <w:t xml:space="preserve">, в том числе </w:t>
      </w:r>
      <w:r w:rsidR="0099460A" w:rsidRPr="008E35D6">
        <w:rPr>
          <w:rFonts w:ascii="Times New Roman" w:eastAsia="Times New Roman" w:hAnsi="Times New Roman"/>
          <w:sz w:val="24"/>
          <w:szCs w:val="24"/>
        </w:rPr>
        <w:t>БК</w:t>
      </w:r>
      <w:r w:rsidR="00FF10A9" w:rsidRPr="008E35D6">
        <w:rPr>
          <w:rFonts w:ascii="Times New Roman" w:eastAsia="Times New Roman" w:hAnsi="Times New Roman"/>
          <w:sz w:val="24"/>
          <w:szCs w:val="24"/>
        </w:rPr>
        <w:t xml:space="preserve"> [22</w:t>
      </w:r>
      <w:r w:rsidRPr="008E35D6">
        <w:rPr>
          <w:rFonts w:ascii="Times New Roman" w:eastAsia="Times New Roman" w:hAnsi="Times New Roman"/>
          <w:sz w:val="24"/>
          <w:szCs w:val="24"/>
        </w:rPr>
        <w:t>,</w:t>
      </w:r>
      <w:r w:rsidR="00F31036" w:rsidRPr="008E35D6">
        <w:rPr>
          <w:rFonts w:ascii="Times New Roman" w:eastAsia="Times New Roman" w:hAnsi="Times New Roman"/>
          <w:sz w:val="24"/>
          <w:szCs w:val="24"/>
        </w:rPr>
        <w:t xml:space="preserve"> </w:t>
      </w:r>
      <w:r w:rsidR="00FF10A9" w:rsidRPr="008E35D6">
        <w:rPr>
          <w:rFonts w:ascii="Times New Roman" w:eastAsia="Times New Roman" w:hAnsi="Times New Roman"/>
          <w:sz w:val="24"/>
          <w:szCs w:val="24"/>
        </w:rPr>
        <w:t>97</w:t>
      </w:r>
      <w:r w:rsidRPr="008E35D6">
        <w:rPr>
          <w:rFonts w:ascii="Times New Roman" w:eastAsia="Times New Roman" w:hAnsi="Times New Roman"/>
          <w:sz w:val="24"/>
          <w:szCs w:val="24"/>
        </w:rPr>
        <w:t xml:space="preserve">]. </w:t>
      </w:r>
    </w:p>
    <w:p w14:paraId="362BE7B2" w14:textId="77777777" w:rsidR="005A26F5" w:rsidRPr="008E35D6" w:rsidRDefault="005A26F5" w:rsidP="009D2F2D">
      <w:pPr>
        <w:spacing w:after="0" w:line="360" w:lineRule="auto"/>
        <w:ind w:firstLine="709"/>
        <w:jc w:val="both"/>
        <w:rPr>
          <w:rFonts w:ascii="Times New Roman" w:eastAsia="Times New Roman" w:hAnsi="Times New Roman"/>
          <w:sz w:val="24"/>
          <w:szCs w:val="24"/>
        </w:rPr>
      </w:pPr>
    </w:p>
    <w:p w14:paraId="678ACF07" w14:textId="16E40B76" w:rsidR="009D2F2D" w:rsidRPr="008E35D6" w:rsidRDefault="003A1203" w:rsidP="00F31036">
      <w:pPr>
        <w:spacing w:after="0" w:line="360" w:lineRule="auto"/>
        <w:jc w:val="center"/>
        <w:rPr>
          <w:rFonts w:ascii="Times New Roman" w:hAnsi="Times New Roman"/>
          <w:b/>
          <w:sz w:val="24"/>
          <w:szCs w:val="24"/>
        </w:rPr>
      </w:pPr>
      <w:bookmarkStart w:id="33" w:name="h.3o7alnk" w:colFirst="0" w:colLast="0"/>
      <w:bookmarkEnd w:id="33"/>
      <w:r w:rsidRPr="008E35D6">
        <w:rPr>
          <w:rFonts w:ascii="Times New Roman" w:hAnsi="Times New Roman"/>
          <w:b/>
          <w:sz w:val="24"/>
          <w:szCs w:val="24"/>
        </w:rPr>
        <w:t>1.</w:t>
      </w:r>
      <w:r w:rsidR="009D2F2D" w:rsidRPr="008E35D6">
        <w:rPr>
          <w:rFonts w:ascii="Times New Roman" w:hAnsi="Times New Roman"/>
          <w:b/>
          <w:sz w:val="24"/>
          <w:szCs w:val="24"/>
        </w:rPr>
        <w:t>5.7. IgG</w:t>
      </w:r>
      <w:r w:rsidR="00F31036" w:rsidRPr="008E35D6">
        <w:rPr>
          <w:rFonts w:ascii="Times New Roman" w:hAnsi="Times New Roman"/>
          <w:b/>
          <w:sz w:val="24"/>
          <w:szCs w:val="24"/>
        </w:rPr>
        <w:t>4-связанная лимфаденопатия</w:t>
      </w:r>
    </w:p>
    <w:p w14:paraId="05157569" w14:textId="77777777" w:rsidR="003A1203" w:rsidRPr="008E35D6" w:rsidRDefault="003A1203" w:rsidP="00F31036">
      <w:pPr>
        <w:spacing w:after="0" w:line="360" w:lineRule="auto"/>
        <w:rPr>
          <w:sz w:val="24"/>
          <w:szCs w:val="24"/>
          <w:lang w:eastAsia="ru-RU"/>
        </w:rPr>
      </w:pPr>
    </w:p>
    <w:p w14:paraId="53352CF0" w14:textId="54556F0E"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Увеличение </w:t>
      </w:r>
      <w:r w:rsidR="00D53F10"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часто встречается при IgG4-СЗ различных локализаций и при использовании дополнительных методов исследования выявляется у большей части пациентов [</w:t>
      </w:r>
      <w:r w:rsidR="00FF10A9" w:rsidRPr="008E35D6">
        <w:rPr>
          <w:rFonts w:ascii="Times New Roman" w:eastAsia="Times New Roman" w:hAnsi="Times New Roman"/>
          <w:sz w:val="24"/>
          <w:szCs w:val="24"/>
        </w:rPr>
        <w:t>166</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lastRenderedPageBreak/>
        <w:t>Экстранодальные IgG4-связанные поражения могут возникать до, после или одновременно с выявлением ЛАП [</w:t>
      </w:r>
      <w:r w:rsidR="00FF10A9" w:rsidRPr="008E35D6">
        <w:rPr>
          <w:rFonts w:ascii="Times New Roman" w:eastAsia="Times New Roman" w:hAnsi="Times New Roman"/>
          <w:sz w:val="24"/>
          <w:szCs w:val="24"/>
        </w:rPr>
        <w:t>64</w:t>
      </w:r>
      <w:r w:rsidRPr="008E35D6">
        <w:rPr>
          <w:rFonts w:ascii="Times New Roman" w:eastAsia="Times New Roman" w:hAnsi="Times New Roman"/>
          <w:sz w:val="24"/>
          <w:szCs w:val="24"/>
        </w:rPr>
        <w:t xml:space="preserve">]. </w:t>
      </w:r>
      <w:r w:rsidR="00D53F10" w:rsidRPr="008E35D6">
        <w:rPr>
          <w:rFonts w:ascii="Times New Roman" w:hAnsi="Times New Roman"/>
          <w:sz w:val="24"/>
          <w:szCs w:val="24"/>
        </w:rPr>
        <w:t>Лимфаденопатия</w:t>
      </w:r>
      <w:r w:rsidR="00D53F1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может быть и самостоятельным проявлением IgG4-СЗ, однако ее частота неизвестна.</w:t>
      </w:r>
      <w:r w:rsidR="00D83ABA" w:rsidRPr="008E35D6">
        <w:rPr>
          <w:rFonts w:ascii="Times New Roman" w:eastAsia="Times New Roman" w:hAnsi="Times New Roman"/>
          <w:sz w:val="24"/>
          <w:szCs w:val="24"/>
        </w:rPr>
        <w:t xml:space="preserve"> </w:t>
      </w:r>
      <w:r w:rsidR="00D53F10" w:rsidRPr="008E35D6">
        <w:rPr>
          <w:rFonts w:ascii="Times New Roman" w:hAnsi="Times New Roman"/>
          <w:sz w:val="24"/>
          <w:szCs w:val="24"/>
        </w:rPr>
        <w:t>Лимфаденопатия</w:t>
      </w:r>
      <w:r w:rsidR="00D53F1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может быть региональной или системной и требует проведения дифференциальной диагностики с г</w:t>
      </w:r>
      <w:r w:rsidR="0099092E" w:rsidRPr="008E35D6">
        <w:rPr>
          <w:rFonts w:ascii="Times New Roman" w:eastAsia="Times New Roman" w:hAnsi="Times New Roman"/>
          <w:sz w:val="24"/>
          <w:szCs w:val="24"/>
        </w:rPr>
        <w:t xml:space="preserve">ематологическими (болезнь Розаи — </w:t>
      </w:r>
      <w:r w:rsidRPr="008E35D6">
        <w:rPr>
          <w:rFonts w:ascii="Times New Roman" w:eastAsia="Times New Roman" w:hAnsi="Times New Roman"/>
          <w:sz w:val="24"/>
          <w:szCs w:val="24"/>
        </w:rPr>
        <w:t>Дорфмана), онкогематологическими (различные лимфомы), инфекционными заболевани</w:t>
      </w:r>
      <w:r w:rsidR="0020017A" w:rsidRPr="008E35D6">
        <w:rPr>
          <w:rFonts w:ascii="Times New Roman" w:eastAsia="Times New Roman" w:hAnsi="Times New Roman"/>
          <w:sz w:val="24"/>
          <w:szCs w:val="24"/>
        </w:rPr>
        <w:t xml:space="preserve">ями, неспецифической ЛАП </w:t>
      </w:r>
      <w:r w:rsidRPr="008E35D6">
        <w:rPr>
          <w:rFonts w:ascii="Times New Roman" w:eastAsia="Times New Roman" w:hAnsi="Times New Roman"/>
          <w:sz w:val="24"/>
          <w:szCs w:val="24"/>
        </w:rPr>
        <w:t>и гипер-ИЛ-6 синдромами (мультицентрическим вариан</w:t>
      </w:r>
      <w:r w:rsidR="0099460A" w:rsidRPr="008E35D6">
        <w:rPr>
          <w:rFonts w:ascii="Times New Roman" w:eastAsia="Times New Roman" w:hAnsi="Times New Roman"/>
          <w:sz w:val="24"/>
          <w:szCs w:val="24"/>
        </w:rPr>
        <w:t>том БК</w:t>
      </w:r>
      <w:r w:rsidR="0020017A" w:rsidRPr="008E35D6">
        <w:rPr>
          <w:rFonts w:ascii="Times New Roman" w:eastAsia="Times New Roman" w:hAnsi="Times New Roman"/>
          <w:sz w:val="24"/>
          <w:szCs w:val="24"/>
        </w:rPr>
        <w:t>, ЛАП</w:t>
      </w:r>
      <w:r w:rsidRPr="008E35D6">
        <w:rPr>
          <w:rFonts w:ascii="Times New Roman" w:eastAsia="Times New Roman" w:hAnsi="Times New Roman"/>
          <w:sz w:val="24"/>
          <w:szCs w:val="24"/>
        </w:rPr>
        <w:t xml:space="preserve"> при аутоиммунных заболеваниях) [</w:t>
      </w:r>
      <w:r w:rsidR="00FF10A9" w:rsidRPr="008E35D6">
        <w:rPr>
          <w:rFonts w:ascii="Times New Roman" w:eastAsia="Times New Roman" w:hAnsi="Times New Roman"/>
          <w:sz w:val="24"/>
          <w:szCs w:val="24"/>
        </w:rPr>
        <w:t>64</w:t>
      </w:r>
      <w:r w:rsidRPr="008E35D6">
        <w:rPr>
          <w:rFonts w:ascii="Times New Roman" w:eastAsia="Times New Roman" w:hAnsi="Times New Roman"/>
          <w:sz w:val="24"/>
          <w:szCs w:val="24"/>
        </w:rPr>
        <w:t>,</w:t>
      </w:r>
      <w:r w:rsidR="0099092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21</w:t>
      </w:r>
      <w:r w:rsidR="00FF10A9" w:rsidRPr="008E35D6">
        <w:rPr>
          <w:rFonts w:ascii="Times New Roman" w:eastAsia="Times New Roman" w:hAnsi="Times New Roman"/>
          <w:sz w:val="24"/>
          <w:szCs w:val="24"/>
        </w:rPr>
        <w:t>7</w:t>
      </w:r>
      <w:r w:rsidRPr="008E35D6">
        <w:rPr>
          <w:rFonts w:ascii="Times New Roman" w:eastAsia="Times New Roman" w:hAnsi="Times New Roman"/>
          <w:sz w:val="24"/>
          <w:szCs w:val="24"/>
        </w:rPr>
        <w:t xml:space="preserve">]. </w:t>
      </w:r>
    </w:p>
    <w:p w14:paraId="3A09D485" w14:textId="4A98D24A" w:rsidR="009D2F2D" w:rsidRPr="008E35D6" w:rsidRDefault="0099092E" w:rsidP="009D2F2D">
      <w:pPr>
        <w:spacing w:after="0" w:line="360" w:lineRule="auto"/>
        <w:ind w:firstLine="709"/>
        <w:jc w:val="both"/>
        <w:rPr>
          <w:rFonts w:ascii="Times New Roman" w:eastAsia="Times New Roman" w:hAnsi="Times New Roman"/>
          <w:sz w:val="24"/>
          <w:szCs w:val="24"/>
        </w:rPr>
      </w:pPr>
      <w:r w:rsidRPr="008E35D6">
        <w:rPr>
          <w:rFonts w:ascii="Times New Roman" w:hAnsi="Times New Roman"/>
          <w:sz w:val="24"/>
          <w:szCs w:val="24"/>
        </w:rPr>
        <w:t>Лимфаденопатия</w:t>
      </w:r>
      <w:r w:rsidR="009D2F2D" w:rsidRPr="008E35D6">
        <w:rPr>
          <w:rFonts w:ascii="Times New Roman" w:eastAsia="Times New Roman" w:hAnsi="Times New Roman"/>
          <w:sz w:val="24"/>
          <w:szCs w:val="24"/>
        </w:rPr>
        <w:t xml:space="preserve"> имеет отличную от других локализаций IgG4-СЗ патоморфологическую картину [21</w:t>
      </w:r>
      <w:r w:rsidR="00FF10A9" w:rsidRPr="008E35D6">
        <w:rPr>
          <w:rFonts w:ascii="Times New Roman" w:eastAsia="Times New Roman" w:hAnsi="Times New Roman"/>
          <w:sz w:val="24"/>
          <w:szCs w:val="24"/>
        </w:rPr>
        <w:t>7</w:t>
      </w:r>
      <w:r w:rsidR="009D2F2D" w:rsidRPr="008E35D6">
        <w:rPr>
          <w:rFonts w:ascii="Times New Roman" w:eastAsia="Times New Roman" w:hAnsi="Times New Roman"/>
          <w:sz w:val="24"/>
          <w:szCs w:val="24"/>
        </w:rPr>
        <w:t>]. Облитерирующий флебит и муароподобный фиброз не определяются, а обнаружение IgG4 в ткани ЛУ является неспецифическим признаком и не позволяет провести надежную дифференциальную диагностику [</w:t>
      </w:r>
      <w:r w:rsidR="00FF10A9" w:rsidRPr="008E35D6">
        <w:rPr>
          <w:rFonts w:ascii="Times New Roman" w:eastAsia="Times New Roman" w:hAnsi="Times New Roman"/>
          <w:sz w:val="24"/>
          <w:szCs w:val="24"/>
        </w:rPr>
        <w:t>64</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DC5D45" w:rsidRPr="008E35D6">
        <w:rPr>
          <w:rFonts w:ascii="Times New Roman" w:eastAsia="Times New Roman" w:hAnsi="Times New Roman"/>
          <w:sz w:val="24"/>
          <w:szCs w:val="24"/>
        </w:rPr>
        <w:t xml:space="preserve">161, </w:t>
      </w:r>
      <w:r w:rsidR="009D2F2D" w:rsidRPr="008E35D6">
        <w:rPr>
          <w:rFonts w:ascii="Times New Roman" w:eastAsia="Times New Roman" w:hAnsi="Times New Roman"/>
          <w:sz w:val="24"/>
          <w:szCs w:val="24"/>
        </w:rPr>
        <w:t>21</w:t>
      </w:r>
      <w:r w:rsidR="00FF10A9" w:rsidRPr="008E35D6">
        <w:rPr>
          <w:rFonts w:ascii="Times New Roman" w:eastAsia="Times New Roman" w:hAnsi="Times New Roman"/>
          <w:sz w:val="24"/>
          <w:szCs w:val="24"/>
        </w:rPr>
        <w:t>7</w:t>
      </w:r>
      <w:r w:rsidR="009D2F2D"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Выделяют </w:t>
      </w:r>
      <w:r w:rsidRPr="008E35D6">
        <w:rPr>
          <w:rFonts w:ascii="Times New Roman" w:eastAsia="Times New Roman" w:hAnsi="Times New Roman"/>
          <w:sz w:val="24"/>
          <w:szCs w:val="24"/>
        </w:rPr>
        <w:t>пять</w:t>
      </w:r>
      <w:r w:rsidR="009D2F2D" w:rsidRPr="008E35D6">
        <w:rPr>
          <w:rFonts w:ascii="Times New Roman" w:eastAsia="Times New Roman" w:hAnsi="Times New Roman"/>
          <w:sz w:val="24"/>
          <w:szCs w:val="24"/>
        </w:rPr>
        <w:t xml:space="preserve"> различных патоморфологических типов поражения ЛУ при IgG4-CЗ [</w:t>
      </w:r>
      <w:r w:rsidR="00DC5D45" w:rsidRPr="008E35D6">
        <w:rPr>
          <w:rFonts w:ascii="Times New Roman" w:eastAsia="Times New Roman" w:hAnsi="Times New Roman"/>
          <w:sz w:val="24"/>
          <w:szCs w:val="24"/>
        </w:rPr>
        <w:t>64, 217</w:t>
      </w:r>
      <w:r w:rsidR="0099460A" w:rsidRPr="008E35D6">
        <w:rPr>
          <w:rFonts w:ascii="Times New Roman" w:eastAsia="Times New Roman" w:hAnsi="Times New Roman"/>
          <w:sz w:val="24"/>
          <w:szCs w:val="24"/>
        </w:rPr>
        <w:t>]: 1) подобный БК</w:t>
      </w:r>
      <w:r w:rsidR="009D2F2D" w:rsidRPr="008E35D6">
        <w:rPr>
          <w:rFonts w:ascii="Times New Roman" w:eastAsia="Times New Roman" w:hAnsi="Times New Roman"/>
          <w:sz w:val="24"/>
          <w:szCs w:val="24"/>
        </w:rPr>
        <w:t xml:space="preserve">; 2) подобный реактивной фолликулярной гиперплазии; 3) интерфолликулярное распространение; 4) подобный прогрессивной трансформации зародышевых центов; 5) подобный воспалительному псевдотумору. В одном </w:t>
      </w:r>
      <w:r w:rsidR="00222DD9" w:rsidRPr="008E35D6">
        <w:rPr>
          <w:rFonts w:ascii="Times New Roman" w:eastAsia="Times New Roman" w:hAnsi="Times New Roman"/>
          <w:sz w:val="24"/>
          <w:szCs w:val="24"/>
        </w:rPr>
        <w:t>ЛУ</w:t>
      </w:r>
      <w:r w:rsidR="009D2F2D" w:rsidRPr="008E35D6">
        <w:rPr>
          <w:rFonts w:ascii="Times New Roman" w:eastAsia="Times New Roman" w:hAnsi="Times New Roman"/>
          <w:sz w:val="24"/>
          <w:szCs w:val="24"/>
        </w:rPr>
        <w:t xml:space="preserve"> чаще наблюдается сочетание различных паттернов, что может сильно затруднять диагностику [</w:t>
      </w:r>
      <w:r w:rsidR="00DC5D45" w:rsidRPr="008E35D6">
        <w:rPr>
          <w:rFonts w:ascii="Times New Roman" w:eastAsia="Times New Roman" w:hAnsi="Times New Roman"/>
          <w:sz w:val="24"/>
          <w:szCs w:val="24"/>
        </w:rPr>
        <w:t>64</w:t>
      </w:r>
      <w:r w:rsidR="009D2F2D" w:rsidRPr="008E35D6">
        <w:rPr>
          <w:rFonts w:ascii="Times New Roman" w:eastAsia="Times New Roman" w:hAnsi="Times New Roman"/>
          <w:sz w:val="24"/>
          <w:szCs w:val="24"/>
        </w:rPr>
        <w:t>]. Более подробная характеристика различных гистологических паттернов IgG</w:t>
      </w:r>
      <w:r w:rsidR="00AD3C29" w:rsidRPr="008E35D6">
        <w:rPr>
          <w:rFonts w:ascii="Times New Roman" w:eastAsia="Times New Roman" w:hAnsi="Times New Roman"/>
          <w:sz w:val="24"/>
          <w:szCs w:val="24"/>
        </w:rPr>
        <w:t>4-связанной ЛАП представлена в таблице</w:t>
      </w:r>
      <w:r w:rsidR="009D2F2D" w:rsidRPr="008E35D6">
        <w:rPr>
          <w:rFonts w:ascii="Times New Roman" w:eastAsia="Times New Roman" w:hAnsi="Times New Roman"/>
          <w:sz w:val="24"/>
          <w:szCs w:val="24"/>
        </w:rPr>
        <w:t xml:space="preserve"> 2.</w:t>
      </w:r>
    </w:p>
    <w:p w14:paraId="1396413F" w14:textId="77777777" w:rsidR="00AD3C29" w:rsidRPr="008E35D6" w:rsidRDefault="00AD3C29" w:rsidP="00AD3C29">
      <w:pPr>
        <w:spacing w:after="0" w:line="240" w:lineRule="auto"/>
        <w:ind w:firstLine="709"/>
        <w:jc w:val="both"/>
        <w:rPr>
          <w:rFonts w:ascii="Times New Roman" w:hAnsi="Times New Roman"/>
          <w:sz w:val="24"/>
          <w:szCs w:val="24"/>
        </w:rPr>
      </w:pPr>
    </w:p>
    <w:p w14:paraId="2DFC90CE" w14:textId="4340EDEC" w:rsidR="00AD3C29" w:rsidRPr="008E35D6" w:rsidRDefault="00AD3C29" w:rsidP="00AD3C29">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2</w:t>
      </w:r>
    </w:p>
    <w:p w14:paraId="262ACA49" w14:textId="5BB60E19" w:rsidR="009D2F2D" w:rsidRPr="008E35D6" w:rsidRDefault="009D2F2D" w:rsidP="00AD3C29">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Морфологические типы поражения ЛУ при IgG4-СЗ</w:t>
      </w:r>
      <w:r w:rsidR="00AD3C29" w:rsidRPr="008E35D6">
        <w:rPr>
          <w:rFonts w:ascii="Times New Roman" w:eastAsia="Times New Roman" w:hAnsi="Times New Roman"/>
          <w:b/>
          <w:sz w:val="24"/>
          <w:szCs w:val="24"/>
        </w:rPr>
        <w:t>*</w:t>
      </w:r>
    </w:p>
    <w:p w14:paraId="6DBB67BF" w14:textId="77777777" w:rsidR="00AD3C29" w:rsidRPr="008E35D6" w:rsidRDefault="00AD3C29" w:rsidP="00AD3C29">
      <w:pPr>
        <w:spacing w:after="0" w:line="240" w:lineRule="auto"/>
        <w:ind w:firstLine="709"/>
        <w:jc w:val="both"/>
        <w:rPr>
          <w:rFonts w:ascii="Times New Roman" w:hAnsi="Times New Roman"/>
          <w:sz w:val="24"/>
          <w:szCs w:val="24"/>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8"/>
        <w:gridCol w:w="1411"/>
        <w:gridCol w:w="1276"/>
        <w:gridCol w:w="1843"/>
        <w:gridCol w:w="1701"/>
        <w:gridCol w:w="1559"/>
      </w:tblGrid>
      <w:tr w:rsidR="009D2F2D" w:rsidRPr="008E35D6" w14:paraId="57EB619C" w14:textId="77777777" w:rsidTr="005A26F5">
        <w:trPr>
          <w:jc w:val="center"/>
        </w:trPr>
        <w:tc>
          <w:tcPr>
            <w:tcW w:w="2128" w:type="dxa"/>
          </w:tcPr>
          <w:p w14:paraId="529F0F6F" w14:textId="0593A8E6" w:rsidR="009D2F2D" w:rsidRPr="008E35D6" w:rsidRDefault="00F256D4" w:rsidP="00E8229E">
            <w:pPr>
              <w:spacing w:after="0" w:line="240" w:lineRule="auto"/>
              <w:jc w:val="center"/>
              <w:rPr>
                <w:rFonts w:ascii="Times New Roman" w:hAnsi="Times New Roman"/>
                <w:sz w:val="24"/>
                <w:szCs w:val="24"/>
              </w:rPr>
            </w:pPr>
            <w:r w:rsidRPr="008E35D6">
              <w:rPr>
                <w:rFonts w:ascii="Times New Roman" w:hAnsi="Times New Roman"/>
                <w:sz w:val="24"/>
                <w:szCs w:val="24"/>
              </w:rPr>
              <w:t>Характеристика</w:t>
            </w:r>
          </w:p>
        </w:tc>
        <w:tc>
          <w:tcPr>
            <w:tcW w:w="1411" w:type="dxa"/>
          </w:tcPr>
          <w:p w14:paraId="3B200904"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Тип I</w:t>
            </w:r>
          </w:p>
        </w:tc>
        <w:tc>
          <w:tcPr>
            <w:tcW w:w="1276" w:type="dxa"/>
          </w:tcPr>
          <w:p w14:paraId="5706A350"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Тип II</w:t>
            </w:r>
          </w:p>
        </w:tc>
        <w:tc>
          <w:tcPr>
            <w:tcW w:w="1843" w:type="dxa"/>
          </w:tcPr>
          <w:p w14:paraId="34B40B21"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Тип III</w:t>
            </w:r>
          </w:p>
        </w:tc>
        <w:tc>
          <w:tcPr>
            <w:tcW w:w="1701" w:type="dxa"/>
          </w:tcPr>
          <w:p w14:paraId="7A1BCD5F"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Тип IV</w:t>
            </w:r>
          </w:p>
        </w:tc>
        <w:tc>
          <w:tcPr>
            <w:tcW w:w="1559" w:type="dxa"/>
          </w:tcPr>
          <w:p w14:paraId="17A2B44B"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Тип V</w:t>
            </w:r>
          </w:p>
        </w:tc>
      </w:tr>
      <w:tr w:rsidR="009D2F2D" w:rsidRPr="008E35D6" w14:paraId="4AA8CCE8" w14:textId="77777777" w:rsidTr="005A26F5">
        <w:trPr>
          <w:jc w:val="center"/>
        </w:trPr>
        <w:tc>
          <w:tcPr>
            <w:tcW w:w="2128" w:type="dxa"/>
          </w:tcPr>
          <w:p w14:paraId="7C0C78A2"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Характер ЛАП</w:t>
            </w:r>
          </w:p>
        </w:tc>
        <w:tc>
          <w:tcPr>
            <w:tcW w:w="1411" w:type="dxa"/>
          </w:tcPr>
          <w:p w14:paraId="057CCC53"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системная</w:t>
            </w:r>
          </w:p>
        </w:tc>
        <w:tc>
          <w:tcPr>
            <w:tcW w:w="1276" w:type="dxa"/>
          </w:tcPr>
          <w:p w14:paraId="1FB74E2B"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локальная</w:t>
            </w:r>
          </w:p>
        </w:tc>
        <w:tc>
          <w:tcPr>
            <w:tcW w:w="1843" w:type="dxa"/>
          </w:tcPr>
          <w:p w14:paraId="563E7C12"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системная</w:t>
            </w:r>
          </w:p>
        </w:tc>
        <w:tc>
          <w:tcPr>
            <w:tcW w:w="1701" w:type="dxa"/>
          </w:tcPr>
          <w:p w14:paraId="362A9E13"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локальная/</w:t>
            </w:r>
          </w:p>
          <w:p w14:paraId="1BFF0915"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системная</w:t>
            </w:r>
          </w:p>
        </w:tc>
        <w:tc>
          <w:tcPr>
            <w:tcW w:w="1559" w:type="dxa"/>
          </w:tcPr>
          <w:p w14:paraId="220C3DBA" w14:textId="77777777" w:rsidR="009D2F2D" w:rsidRPr="008E35D6" w:rsidRDefault="009D2F2D"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локальная</w:t>
            </w:r>
          </w:p>
        </w:tc>
      </w:tr>
      <w:tr w:rsidR="009D2F2D" w:rsidRPr="008E35D6" w14:paraId="2B1594B1" w14:textId="77777777" w:rsidTr="005A26F5">
        <w:trPr>
          <w:jc w:val="center"/>
        </w:trPr>
        <w:tc>
          <w:tcPr>
            <w:tcW w:w="2128" w:type="dxa"/>
          </w:tcPr>
          <w:p w14:paraId="48C9ACEF" w14:textId="0F93434D" w:rsidR="009D2F2D" w:rsidRPr="005A26F5" w:rsidRDefault="009D2F2D" w:rsidP="00B45B5E">
            <w:pPr>
              <w:spacing w:after="0" w:line="240" w:lineRule="auto"/>
              <w:jc w:val="both"/>
              <w:rPr>
                <w:rFonts w:ascii="Times New Roman" w:hAnsi="Times New Roman"/>
                <w:spacing w:val="-10"/>
                <w:sz w:val="24"/>
                <w:szCs w:val="24"/>
              </w:rPr>
            </w:pPr>
            <w:r w:rsidRPr="005A26F5">
              <w:rPr>
                <w:rFonts w:ascii="Times New Roman" w:eastAsia="Times New Roman" w:hAnsi="Times New Roman"/>
                <w:spacing w:val="-10"/>
                <w:sz w:val="24"/>
                <w:szCs w:val="24"/>
              </w:rPr>
              <w:t>Расположение IgG4</w:t>
            </w:r>
            <w:r w:rsidR="00FB7AC1" w:rsidRPr="005A26F5">
              <w:rPr>
                <w:rFonts w:ascii="Times New Roman" w:eastAsia="Times New Roman" w:hAnsi="Times New Roman"/>
                <w:spacing w:val="-10"/>
                <w:sz w:val="24"/>
                <w:szCs w:val="24"/>
              </w:rPr>
              <w:t xml:space="preserve">+ </w:t>
            </w:r>
            <w:r w:rsidRPr="005A26F5">
              <w:rPr>
                <w:rFonts w:ascii="Times New Roman" w:eastAsia="Times New Roman" w:hAnsi="Times New Roman"/>
                <w:spacing w:val="-10"/>
                <w:sz w:val="24"/>
                <w:szCs w:val="24"/>
              </w:rPr>
              <w:t>плазмоцитов</w:t>
            </w:r>
          </w:p>
        </w:tc>
        <w:tc>
          <w:tcPr>
            <w:tcW w:w="1411" w:type="dxa"/>
          </w:tcPr>
          <w:p w14:paraId="1258C576" w14:textId="5F3A3FB4" w:rsidR="009D2F2D" w:rsidRPr="005A26F5" w:rsidRDefault="00AD3C29" w:rsidP="00AD3C29">
            <w:pPr>
              <w:spacing w:after="0" w:line="240" w:lineRule="auto"/>
              <w:jc w:val="center"/>
              <w:rPr>
                <w:rFonts w:ascii="Times New Roman" w:hAnsi="Times New Roman"/>
                <w:spacing w:val="-10"/>
                <w:sz w:val="24"/>
                <w:szCs w:val="24"/>
              </w:rPr>
            </w:pPr>
            <w:r w:rsidRPr="005A26F5">
              <w:rPr>
                <w:rFonts w:ascii="Times New Roman" w:eastAsia="Times New Roman" w:hAnsi="Times New Roman"/>
                <w:spacing w:val="-10"/>
                <w:sz w:val="24"/>
                <w:szCs w:val="24"/>
              </w:rPr>
              <w:t>интерфол</w:t>
            </w:r>
            <w:r w:rsidR="009D2F2D" w:rsidRPr="005A26F5">
              <w:rPr>
                <w:rFonts w:ascii="Times New Roman" w:eastAsia="Times New Roman" w:hAnsi="Times New Roman"/>
                <w:spacing w:val="-10"/>
                <w:sz w:val="24"/>
                <w:szCs w:val="24"/>
              </w:rPr>
              <w:t>ликулярно</w:t>
            </w:r>
          </w:p>
        </w:tc>
        <w:tc>
          <w:tcPr>
            <w:tcW w:w="1276" w:type="dxa"/>
          </w:tcPr>
          <w:p w14:paraId="63B689EF" w14:textId="45C4D56E" w:rsidR="009D2F2D" w:rsidRPr="005A26F5" w:rsidRDefault="00AD3C29" w:rsidP="00AD3C29">
            <w:pPr>
              <w:spacing w:after="0" w:line="240" w:lineRule="auto"/>
              <w:jc w:val="center"/>
              <w:rPr>
                <w:rFonts w:ascii="Times New Roman" w:hAnsi="Times New Roman"/>
                <w:spacing w:val="-10"/>
                <w:sz w:val="24"/>
                <w:szCs w:val="24"/>
              </w:rPr>
            </w:pPr>
            <w:r w:rsidRPr="005A26F5">
              <w:rPr>
                <w:rFonts w:ascii="Times New Roman" w:eastAsia="Times New Roman" w:hAnsi="Times New Roman"/>
                <w:spacing w:val="-10"/>
                <w:sz w:val="24"/>
                <w:szCs w:val="24"/>
              </w:rPr>
              <w:t>интерфол</w:t>
            </w:r>
            <w:r w:rsidR="009D2F2D" w:rsidRPr="005A26F5">
              <w:rPr>
                <w:rFonts w:ascii="Times New Roman" w:eastAsia="Times New Roman" w:hAnsi="Times New Roman"/>
                <w:spacing w:val="-10"/>
                <w:sz w:val="24"/>
                <w:szCs w:val="24"/>
              </w:rPr>
              <w:t>ликулярно</w:t>
            </w:r>
          </w:p>
        </w:tc>
        <w:tc>
          <w:tcPr>
            <w:tcW w:w="1843" w:type="dxa"/>
          </w:tcPr>
          <w:p w14:paraId="79E29A4A" w14:textId="11A253CA" w:rsidR="009D2F2D" w:rsidRPr="005A26F5" w:rsidRDefault="005A26F5" w:rsidP="00AD3C29">
            <w:pPr>
              <w:spacing w:after="0" w:line="240" w:lineRule="auto"/>
              <w:jc w:val="center"/>
              <w:rPr>
                <w:rFonts w:ascii="Times New Roman" w:hAnsi="Times New Roman"/>
                <w:spacing w:val="-10"/>
                <w:sz w:val="24"/>
                <w:szCs w:val="24"/>
              </w:rPr>
            </w:pPr>
            <w:r w:rsidRPr="005A26F5">
              <w:rPr>
                <w:rFonts w:ascii="Times New Roman" w:eastAsia="Times New Roman" w:hAnsi="Times New Roman"/>
                <w:spacing w:val="-10"/>
                <w:sz w:val="24"/>
                <w:szCs w:val="24"/>
              </w:rPr>
              <w:t>интерфол</w:t>
            </w:r>
            <w:r w:rsidR="009D2F2D" w:rsidRPr="005A26F5">
              <w:rPr>
                <w:rFonts w:ascii="Times New Roman" w:eastAsia="Times New Roman" w:hAnsi="Times New Roman"/>
                <w:spacing w:val="-10"/>
                <w:sz w:val="24"/>
                <w:szCs w:val="24"/>
              </w:rPr>
              <w:t>ликулярно</w:t>
            </w:r>
          </w:p>
        </w:tc>
        <w:tc>
          <w:tcPr>
            <w:tcW w:w="1701" w:type="dxa"/>
          </w:tcPr>
          <w:p w14:paraId="0545F801" w14:textId="77777777" w:rsidR="009D2F2D" w:rsidRPr="005A26F5" w:rsidRDefault="009D2F2D" w:rsidP="00AD3C29">
            <w:pPr>
              <w:spacing w:after="0" w:line="240" w:lineRule="auto"/>
              <w:jc w:val="center"/>
              <w:rPr>
                <w:rFonts w:ascii="Times New Roman" w:hAnsi="Times New Roman"/>
                <w:spacing w:val="-10"/>
                <w:sz w:val="24"/>
                <w:szCs w:val="24"/>
              </w:rPr>
            </w:pPr>
            <w:r w:rsidRPr="005A26F5">
              <w:rPr>
                <w:rFonts w:ascii="Times New Roman" w:eastAsia="Times New Roman" w:hAnsi="Times New Roman"/>
                <w:spacing w:val="-10"/>
                <w:sz w:val="24"/>
                <w:szCs w:val="24"/>
              </w:rPr>
              <w:t>внутри центров размножения</w:t>
            </w:r>
          </w:p>
        </w:tc>
        <w:tc>
          <w:tcPr>
            <w:tcW w:w="1559" w:type="dxa"/>
          </w:tcPr>
          <w:p w14:paraId="2D3D7DF3" w14:textId="6258C693" w:rsidR="009D2F2D" w:rsidRPr="005A26F5" w:rsidRDefault="005A26F5" w:rsidP="00AD3C29">
            <w:pPr>
              <w:spacing w:after="0" w:line="240" w:lineRule="auto"/>
              <w:jc w:val="center"/>
              <w:rPr>
                <w:rFonts w:ascii="Times New Roman" w:hAnsi="Times New Roman"/>
                <w:spacing w:val="-10"/>
                <w:sz w:val="24"/>
                <w:szCs w:val="24"/>
              </w:rPr>
            </w:pPr>
            <w:r w:rsidRPr="005A26F5">
              <w:rPr>
                <w:rFonts w:ascii="Times New Roman" w:eastAsia="Times New Roman" w:hAnsi="Times New Roman"/>
                <w:spacing w:val="-10"/>
                <w:sz w:val="24"/>
                <w:szCs w:val="24"/>
              </w:rPr>
              <w:t>интерфол</w:t>
            </w:r>
            <w:r w:rsidR="009D2F2D" w:rsidRPr="005A26F5">
              <w:rPr>
                <w:rFonts w:ascii="Times New Roman" w:eastAsia="Times New Roman" w:hAnsi="Times New Roman"/>
                <w:spacing w:val="-10"/>
                <w:sz w:val="24"/>
                <w:szCs w:val="24"/>
              </w:rPr>
              <w:t>ликулярно</w:t>
            </w:r>
          </w:p>
        </w:tc>
      </w:tr>
      <w:tr w:rsidR="009D2F2D" w:rsidRPr="008E35D6" w14:paraId="2BDE6E4B" w14:textId="77777777" w:rsidTr="005A26F5">
        <w:trPr>
          <w:jc w:val="center"/>
        </w:trPr>
        <w:tc>
          <w:tcPr>
            <w:tcW w:w="2128" w:type="dxa"/>
          </w:tcPr>
          <w:p w14:paraId="75F613BA" w14:textId="77777777" w:rsidR="009D2F2D" w:rsidRPr="008E35D6" w:rsidRDefault="009D2F2D" w:rsidP="00B45B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Фиброз</w:t>
            </w:r>
          </w:p>
        </w:tc>
        <w:tc>
          <w:tcPr>
            <w:tcW w:w="1411" w:type="dxa"/>
          </w:tcPr>
          <w:p w14:paraId="7C5FC712" w14:textId="227E5893" w:rsidR="009D2F2D" w:rsidRPr="008E35D6" w:rsidRDefault="00FB7AC1"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p>
        </w:tc>
        <w:tc>
          <w:tcPr>
            <w:tcW w:w="1276" w:type="dxa"/>
          </w:tcPr>
          <w:p w14:paraId="0164EB2A" w14:textId="279DD958" w:rsidR="009D2F2D" w:rsidRPr="008E35D6" w:rsidRDefault="00FB7AC1"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p>
        </w:tc>
        <w:tc>
          <w:tcPr>
            <w:tcW w:w="1843" w:type="dxa"/>
          </w:tcPr>
          <w:p w14:paraId="179E53D9" w14:textId="5AB42D09" w:rsidR="009D2F2D" w:rsidRPr="008E35D6" w:rsidRDefault="00FB7AC1"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p>
        </w:tc>
        <w:tc>
          <w:tcPr>
            <w:tcW w:w="1701" w:type="dxa"/>
          </w:tcPr>
          <w:p w14:paraId="3003580B" w14:textId="5CE3042B" w:rsidR="009D2F2D" w:rsidRPr="008E35D6" w:rsidRDefault="00FB7AC1"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p>
        </w:tc>
        <w:tc>
          <w:tcPr>
            <w:tcW w:w="1559" w:type="dxa"/>
          </w:tcPr>
          <w:p w14:paraId="5F1E6390" w14:textId="2979E2CB" w:rsidR="009D2F2D" w:rsidRPr="008E35D6" w:rsidRDefault="009D2F2D" w:rsidP="005A26F5">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склероз,</w:t>
            </w:r>
            <w:r w:rsidR="005A26F5">
              <w:rPr>
                <w:rFonts w:ascii="Times New Roman" w:eastAsia="Times New Roman" w:hAnsi="Times New Roman"/>
                <w:sz w:val="24"/>
                <w:szCs w:val="24"/>
                <w:lang w:val="en-US"/>
              </w:rPr>
              <w:t xml:space="preserve"> </w:t>
            </w:r>
            <w:r w:rsidR="00F256D4" w:rsidRPr="008E35D6">
              <w:rPr>
                <w:rFonts w:ascii="Times New Roman" w:eastAsia="Times New Roman" w:hAnsi="Times New Roman"/>
                <w:sz w:val="24"/>
                <w:szCs w:val="24"/>
              </w:rPr>
              <w:t xml:space="preserve">± </w:t>
            </w:r>
            <w:r w:rsidR="00AD3C29" w:rsidRPr="008E35D6">
              <w:rPr>
                <w:rFonts w:ascii="Times New Roman" w:eastAsia="Times New Roman" w:hAnsi="Times New Roman"/>
                <w:sz w:val="24"/>
                <w:szCs w:val="24"/>
              </w:rPr>
              <w:t>муаропо</w:t>
            </w:r>
            <w:r w:rsidRPr="008E35D6">
              <w:rPr>
                <w:rFonts w:ascii="Times New Roman" w:eastAsia="Times New Roman" w:hAnsi="Times New Roman"/>
                <w:sz w:val="24"/>
                <w:szCs w:val="24"/>
              </w:rPr>
              <w:t>добный</w:t>
            </w:r>
            <w:r w:rsidR="00AD3C29"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паттерн</w:t>
            </w:r>
            <w:r w:rsidR="0042269E" w:rsidRPr="008E35D6">
              <w:rPr>
                <w:rFonts w:ascii="Times New Roman" w:eastAsia="Times New Roman" w:hAnsi="Times New Roman"/>
                <w:sz w:val="24"/>
                <w:szCs w:val="24"/>
              </w:rPr>
              <w:t xml:space="preserve"> </w:t>
            </w:r>
          </w:p>
        </w:tc>
      </w:tr>
      <w:tr w:rsidR="009D2F2D" w:rsidRPr="008E35D6" w14:paraId="653EE213" w14:textId="77777777" w:rsidTr="005A26F5">
        <w:trPr>
          <w:jc w:val="center"/>
        </w:trPr>
        <w:tc>
          <w:tcPr>
            <w:tcW w:w="2128" w:type="dxa"/>
          </w:tcPr>
          <w:p w14:paraId="40C73A28" w14:textId="37B474BB" w:rsidR="009D2F2D" w:rsidRPr="008E35D6" w:rsidRDefault="009D2F2D" w:rsidP="00AD3C29">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Дифф</w:t>
            </w:r>
            <w:r w:rsidR="00D336B9" w:rsidRPr="008E35D6">
              <w:rPr>
                <w:rFonts w:ascii="Times New Roman" w:eastAsia="Times New Roman" w:hAnsi="Times New Roman"/>
                <w:sz w:val="24"/>
                <w:szCs w:val="24"/>
              </w:rPr>
              <w:t>еренциальный</w:t>
            </w:r>
            <w:r w:rsidRPr="008E35D6">
              <w:rPr>
                <w:rFonts w:ascii="Times New Roman" w:eastAsia="Times New Roman" w:hAnsi="Times New Roman"/>
                <w:sz w:val="24"/>
                <w:szCs w:val="24"/>
              </w:rPr>
              <w:t xml:space="preserve"> диагноз</w:t>
            </w:r>
          </w:p>
        </w:tc>
        <w:tc>
          <w:tcPr>
            <w:tcW w:w="1411" w:type="dxa"/>
          </w:tcPr>
          <w:p w14:paraId="360EE61A" w14:textId="0208A382" w:rsidR="009D2F2D" w:rsidRPr="008E35D6" w:rsidRDefault="0099460A"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БК</w:t>
            </w:r>
          </w:p>
        </w:tc>
        <w:tc>
          <w:tcPr>
            <w:tcW w:w="1276" w:type="dxa"/>
          </w:tcPr>
          <w:p w14:paraId="749E378D" w14:textId="316E5635" w:rsidR="009D2F2D" w:rsidRPr="008E35D6" w:rsidRDefault="00AD3C29"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843" w:type="dxa"/>
          </w:tcPr>
          <w:p w14:paraId="0511F1AE" w14:textId="4B9A939B" w:rsidR="009D2F2D" w:rsidRPr="005A26F5" w:rsidRDefault="00AD3C29" w:rsidP="00E8229E">
            <w:pPr>
              <w:spacing w:after="0" w:line="240" w:lineRule="auto"/>
              <w:jc w:val="center"/>
              <w:rPr>
                <w:rFonts w:ascii="Times New Roman" w:hAnsi="Times New Roman"/>
                <w:spacing w:val="-10"/>
                <w:sz w:val="24"/>
                <w:szCs w:val="24"/>
              </w:rPr>
            </w:pPr>
            <w:r w:rsidRPr="005A26F5">
              <w:rPr>
                <w:rFonts w:ascii="Times New Roman" w:eastAsia="Times New Roman" w:hAnsi="Times New Roman"/>
                <w:spacing w:val="-10"/>
                <w:sz w:val="24"/>
                <w:szCs w:val="24"/>
              </w:rPr>
              <w:t>а</w:t>
            </w:r>
            <w:r w:rsidR="009D2F2D" w:rsidRPr="005A26F5">
              <w:rPr>
                <w:rFonts w:ascii="Times New Roman" w:eastAsia="Times New Roman" w:hAnsi="Times New Roman"/>
                <w:spacing w:val="-10"/>
                <w:sz w:val="24"/>
                <w:szCs w:val="24"/>
              </w:rPr>
              <w:t>нгио</w:t>
            </w:r>
            <w:r w:rsidRPr="005A26F5">
              <w:rPr>
                <w:rFonts w:ascii="Times New Roman" w:eastAsia="Times New Roman" w:hAnsi="Times New Roman"/>
                <w:spacing w:val="-10"/>
                <w:sz w:val="24"/>
                <w:szCs w:val="24"/>
              </w:rPr>
              <w:t>иммуно</w:t>
            </w:r>
            <w:r w:rsidR="009D2F2D" w:rsidRPr="005A26F5">
              <w:rPr>
                <w:rFonts w:ascii="Times New Roman" w:eastAsia="Times New Roman" w:hAnsi="Times New Roman"/>
                <w:spacing w:val="-10"/>
                <w:sz w:val="24"/>
                <w:szCs w:val="24"/>
              </w:rPr>
              <w:t>бластная</w:t>
            </w:r>
            <w:r w:rsidRPr="005A26F5">
              <w:rPr>
                <w:rFonts w:ascii="Times New Roman" w:eastAsia="Times New Roman" w:hAnsi="Times New Roman"/>
                <w:spacing w:val="-10"/>
                <w:sz w:val="24"/>
                <w:szCs w:val="24"/>
              </w:rPr>
              <w:t xml:space="preserve"> </w:t>
            </w:r>
            <w:r w:rsidR="009D2F2D" w:rsidRPr="005A26F5">
              <w:rPr>
                <w:rFonts w:ascii="Times New Roman" w:eastAsia="Times New Roman" w:hAnsi="Times New Roman"/>
                <w:spacing w:val="-10"/>
                <w:sz w:val="24"/>
                <w:szCs w:val="24"/>
              </w:rPr>
              <w:t>Т-кл</w:t>
            </w:r>
            <w:r w:rsidR="00D336B9" w:rsidRPr="005A26F5">
              <w:rPr>
                <w:rFonts w:ascii="Times New Roman" w:eastAsia="Times New Roman" w:hAnsi="Times New Roman"/>
                <w:spacing w:val="-10"/>
                <w:sz w:val="24"/>
                <w:szCs w:val="24"/>
              </w:rPr>
              <w:t xml:space="preserve">еточная </w:t>
            </w:r>
            <w:r w:rsidR="009D2F2D" w:rsidRPr="005A26F5">
              <w:rPr>
                <w:rFonts w:ascii="Times New Roman" w:eastAsia="Times New Roman" w:hAnsi="Times New Roman"/>
                <w:spacing w:val="-10"/>
                <w:sz w:val="24"/>
                <w:szCs w:val="24"/>
              </w:rPr>
              <w:t>лимфома;</w:t>
            </w:r>
            <w:r w:rsidRPr="005A26F5">
              <w:rPr>
                <w:rFonts w:ascii="Times New Roman" w:eastAsia="Times New Roman" w:hAnsi="Times New Roman"/>
                <w:spacing w:val="-10"/>
                <w:sz w:val="24"/>
                <w:szCs w:val="24"/>
              </w:rPr>
              <w:t xml:space="preserve"> </w:t>
            </w:r>
            <w:r w:rsidR="009D2F2D" w:rsidRPr="005A26F5">
              <w:rPr>
                <w:rFonts w:ascii="Times New Roman" w:eastAsia="Times New Roman" w:hAnsi="Times New Roman"/>
                <w:spacing w:val="-10"/>
                <w:sz w:val="24"/>
                <w:szCs w:val="24"/>
              </w:rPr>
              <w:t>аутоиммун</w:t>
            </w:r>
            <w:r w:rsidRPr="005A26F5">
              <w:rPr>
                <w:rFonts w:ascii="Times New Roman" w:eastAsia="Times New Roman" w:hAnsi="Times New Roman"/>
                <w:spacing w:val="-10"/>
                <w:sz w:val="24"/>
                <w:szCs w:val="24"/>
              </w:rPr>
              <w:t>ные заболевани</w:t>
            </w:r>
            <w:r w:rsidR="009D2F2D" w:rsidRPr="005A26F5">
              <w:rPr>
                <w:rFonts w:ascii="Times New Roman" w:eastAsia="Times New Roman" w:hAnsi="Times New Roman"/>
                <w:spacing w:val="-10"/>
                <w:sz w:val="24"/>
                <w:szCs w:val="24"/>
              </w:rPr>
              <w:t>я</w:t>
            </w:r>
          </w:p>
        </w:tc>
        <w:tc>
          <w:tcPr>
            <w:tcW w:w="1701" w:type="dxa"/>
          </w:tcPr>
          <w:p w14:paraId="1C714F45" w14:textId="77777777" w:rsidR="009D2F2D" w:rsidRPr="008E35D6" w:rsidRDefault="009D2F2D" w:rsidP="00AD3C29">
            <w:pPr>
              <w:spacing w:after="0" w:line="240" w:lineRule="auto"/>
              <w:jc w:val="center"/>
              <w:rPr>
                <w:rFonts w:ascii="Times New Roman" w:hAnsi="Times New Roman"/>
                <w:sz w:val="24"/>
                <w:szCs w:val="24"/>
              </w:rPr>
            </w:pPr>
          </w:p>
        </w:tc>
        <w:tc>
          <w:tcPr>
            <w:tcW w:w="1559" w:type="dxa"/>
          </w:tcPr>
          <w:p w14:paraId="4BADCA83" w14:textId="00956DEB" w:rsidR="009D2F2D" w:rsidRPr="008E35D6" w:rsidRDefault="00AD3C29" w:rsidP="00AD3C29">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псевдо</w:t>
            </w:r>
            <w:r w:rsidR="009D2F2D" w:rsidRPr="008E35D6">
              <w:rPr>
                <w:rFonts w:ascii="Times New Roman" w:eastAsia="Times New Roman" w:hAnsi="Times New Roman"/>
                <w:sz w:val="24"/>
                <w:szCs w:val="24"/>
              </w:rPr>
              <w:t>тумор</w:t>
            </w:r>
          </w:p>
        </w:tc>
      </w:tr>
    </w:tbl>
    <w:p w14:paraId="3873CE9E" w14:textId="3918FDEA" w:rsidR="009D2F2D" w:rsidRPr="008E35D6" w:rsidRDefault="009D2F2D" w:rsidP="00AD3C29">
      <w:pPr>
        <w:spacing w:after="0" w:line="240" w:lineRule="auto"/>
        <w:ind w:firstLine="709"/>
        <w:jc w:val="both"/>
        <w:rPr>
          <w:rFonts w:ascii="Times New Roman" w:hAnsi="Times New Roman"/>
          <w:sz w:val="24"/>
          <w:szCs w:val="24"/>
        </w:rPr>
      </w:pPr>
    </w:p>
    <w:p w14:paraId="151B053E" w14:textId="2AF6D09B" w:rsidR="00AD3C29" w:rsidRPr="008E35D6" w:rsidRDefault="00AD3C29" w:rsidP="00AD3C29">
      <w:pPr>
        <w:spacing w:after="0" w:line="240" w:lineRule="auto"/>
        <w:ind w:firstLine="709"/>
        <w:jc w:val="both"/>
        <w:rPr>
          <w:rFonts w:ascii="Times New Roman" w:hAnsi="Times New Roman"/>
          <w:sz w:val="24"/>
          <w:szCs w:val="24"/>
        </w:rPr>
      </w:pPr>
      <w:r w:rsidRPr="008E35D6">
        <w:rPr>
          <w:rFonts w:ascii="Times New Roman" w:hAnsi="Times New Roman"/>
          <w:i/>
          <w:sz w:val="24"/>
          <w:szCs w:val="24"/>
        </w:rPr>
        <w:t>Примечание.</w:t>
      </w:r>
      <w:r w:rsidRPr="008E35D6">
        <w:rPr>
          <w:rFonts w:ascii="Times New Roman" w:hAnsi="Times New Roman"/>
          <w:sz w:val="24"/>
          <w:szCs w:val="24"/>
        </w:rPr>
        <w:t xml:space="preserve"> * </w:t>
      </w:r>
      <w:r w:rsidRPr="008E35D6">
        <w:rPr>
          <w:rFonts w:ascii="Times New Roman" w:eastAsia="Times New Roman" w:hAnsi="Times New Roman"/>
          <w:sz w:val="24"/>
          <w:szCs w:val="24"/>
        </w:rPr>
        <w:t xml:space="preserve">Адаптировано из </w:t>
      </w:r>
      <w:r w:rsidR="00857BB6" w:rsidRPr="008E35D6">
        <w:rPr>
          <w:rFonts w:ascii="Times New Roman" w:eastAsia="Times New Roman" w:hAnsi="Times New Roman"/>
          <w:sz w:val="24"/>
          <w:szCs w:val="24"/>
        </w:rPr>
        <w:t xml:space="preserve">работ </w:t>
      </w:r>
      <w:r w:rsidR="00857BB6" w:rsidRPr="008E35D6">
        <w:rPr>
          <w:rFonts w:ascii="Times New Roman" w:eastAsia="Times New Roman" w:hAnsi="Times New Roman"/>
          <w:sz w:val="24"/>
          <w:szCs w:val="24"/>
          <w:lang w:val="en-US"/>
        </w:rPr>
        <w:t>Y</w:t>
      </w:r>
      <w:r w:rsidR="00857BB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lang w:val="en-US"/>
        </w:rPr>
        <w:t>Sato</w:t>
      </w:r>
      <w:r w:rsidRPr="008E35D6">
        <w:rPr>
          <w:rFonts w:ascii="Times New Roman" w:eastAsia="Times New Roman" w:hAnsi="Times New Roman"/>
          <w:sz w:val="24"/>
          <w:szCs w:val="24"/>
        </w:rPr>
        <w:t xml:space="preserve"> [21</w:t>
      </w:r>
      <w:r w:rsidR="00AD05D4" w:rsidRPr="008E35D6">
        <w:rPr>
          <w:rFonts w:ascii="Times New Roman" w:eastAsia="Times New Roman" w:hAnsi="Times New Roman"/>
          <w:sz w:val="24"/>
          <w:szCs w:val="24"/>
        </w:rPr>
        <w:t>7</w:t>
      </w:r>
      <w:r w:rsidR="00857BB6"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857BB6" w:rsidRPr="008E35D6">
        <w:rPr>
          <w:rFonts w:ascii="Times New Roman" w:eastAsia="Times New Roman" w:hAnsi="Times New Roman"/>
          <w:sz w:val="24"/>
          <w:szCs w:val="24"/>
          <w:lang w:val="en-US"/>
        </w:rPr>
        <w:t>L</w:t>
      </w:r>
      <w:r w:rsidR="00857BB6" w:rsidRPr="008E35D6">
        <w:rPr>
          <w:rFonts w:ascii="Times New Roman" w:eastAsia="Times New Roman" w:hAnsi="Times New Roman"/>
          <w:sz w:val="24"/>
          <w:szCs w:val="24"/>
        </w:rPr>
        <w:t xml:space="preserve">. </w:t>
      </w:r>
      <w:r w:rsidR="00857BB6" w:rsidRPr="008E35D6">
        <w:rPr>
          <w:rFonts w:ascii="Times New Roman" w:eastAsia="Times New Roman" w:hAnsi="Times New Roman"/>
          <w:sz w:val="24"/>
          <w:szCs w:val="24"/>
          <w:lang w:val="en-US"/>
        </w:rPr>
        <w:t>L</w:t>
      </w:r>
      <w:r w:rsidR="00857BB6" w:rsidRPr="008E35D6">
        <w:rPr>
          <w:rFonts w:ascii="Times New Roman" w:eastAsia="Times New Roman" w:hAnsi="Times New Roman"/>
          <w:sz w:val="24"/>
          <w:szCs w:val="24"/>
        </w:rPr>
        <w:t>.</w:t>
      </w:r>
      <w:r w:rsidR="00857BB6" w:rsidRPr="008E35D6">
        <w:rPr>
          <w:rFonts w:ascii="Times New Roman" w:eastAsia="Times New Roman" w:hAnsi="Times New Roman"/>
          <w:i/>
          <w:sz w:val="24"/>
          <w:szCs w:val="24"/>
        </w:rPr>
        <w:t xml:space="preserve"> </w:t>
      </w:r>
      <w:r w:rsidR="00857BB6" w:rsidRPr="008E35D6">
        <w:rPr>
          <w:rFonts w:ascii="Times New Roman" w:eastAsia="Times New Roman" w:hAnsi="Times New Roman"/>
          <w:sz w:val="24"/>
          <w:szCs w:val="24"/>
          <w:lang w:val="en-US"/>
        </w:rPr>
        <w:t>Martinez</w:t>
      </w:r>
      <w:r w:rsidR="00857BB6" w:rsidRPr="008E35D6">
        <w:rPr>
          <w:rFonts w:ascii="Times New Roman" w:eastAsia="Times New Roman" w:hAnsi="Times New Roman"/>
          <w:sz w:val="24"/>
          <w:szCs w:val="24"/>
        </w:rPr>
        <w:t xml:space="preserve"> [</w:t>
      </w:r>
      <w:r w:rsidR="00AD05D4" w:rsidRPr="008E35D6">
        <w:rPr>
          <w:rFonts w:ascii="Times New Roman" w:eastAsia="Times New Roman" w:hAnsi="Times New Roman"/>
          <w:sz w:val="24"/>
          <w:szCs w:val="24"/>
        </w:rPr>
        <w:t>161</w:t>
      </w:r>
      <w:r w:rsidRPr="008E35D6">
        <w:rPr>
          <w:rFonts w:ascii="Times New Roman" w:eastAsia="Times New Roman" w:hAnsi="Times New Roman"/>
          <w:sz w:val="24"/>
          <w:szCs w:val="24"/>
        </w:rPr>
        <w:t>]</w:t>
      </w:r>
      <w:r w:rsidR="00857BB6" w:rsidRPr="008E35D6">
        <w:rPr>
          <w:rFonts w:ascii="Times New Roman" w:eastAsia="Times New Roman" w:hAnsi="Times New Roman"/>
          <w:sz w:val="24"/>
          <w:szCs w:val="24"/>
        </w:rPr>
        <w:t>.</w:t>
      </w:r>
    </w:p>
    <w:p w14:paraId="4628C0E7" w14:textId="77777777" w:rsidR="00AD3C29" w:rsidRPr="008E35D6" w:rsidRDefault="00AD3C29" w:rsidP="00AD3C29">
      <w:pPr>
        <w:spacing w:after="0" w:line="240" w:lineRule="auto"/>
        <w:ind w:firstLine="709"/>
        <w:jc w:val="both"/>
        <w:rPr>
          <w:rFonts w:ascii="Times New Roman" w:hAnsi="Times New Roman"/>
          <w:sz w:val="24"/>
          <w:szCs w:val="24"/>
        </w:rPr>
      </w:pPr>
    </w:p>
    <w:p w14:paraId="4DCA4376" w14:textId="651C45B8"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 xml:space="preserve">В исследовании Y. Sato </w:t>
      </w:r>
      <w:r w:rsidR="00857BB6"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соавт</w:t>
      </w:r>
      <w:r w:rsidR="00DC5D45" w:rsidRPr="008E35D6">
        <w:rPr>
          <w:rFonts w:ascii="Times New Roman" w:eastAsia="Times New Roman" w:hAnsi="Times New Roman"/>
          <w:sz w:val="24"/>
          <w:szCs w:val="24"/>
        </w:rPr>
        <w:t>оров [21</w:t>
      </w:r>
      <w:r w:rsidR="00AD05D4" w:rsidRPr="008E35D6">
        <w:rPr>
          <w:rFonts w:ascii="Times New Roman" w:eastAsia="Times New Roman" w:hAnsi="Times New Roman"/>
          <w:sz w:val="24"/>
          <w:szCs w:val="24"/>
        </w:rPr>
        <w:t>7</w:t>
      </w:r>
      <w:r w:rsidR="00857BB6" w:rsidRPr="008E35D6">
        <w:rPr>
          <w:rFonts w:ascii="Times New Roman" w:eastAsia="Times New Roman" w:hAnsi="Times New Roman"/>
          <w:sz w:val="24"/>
          <w:szCs w:val="24"/>
        </w:rPr>
        <w:t xml:space="preserve">] у 18 из </w:t>
      </w:r>
      <w:r w:rsidRPr="008E35D6">
        <w:rPr>
          <w:rFonts w:ascii="Times New Roman" w:eastAsia="Times New Roman" w:hAnsi="Times New Roman"/>
          <w:sz w:val="24"/>
          <w:szCs w:val="24"/>
        </w:rPr>
        <w:t>34 пациентов c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поражением ЛУ по типу прогрессивной трансформации зародышевых центов во время периода наблюдения развился рецидив или прогрессия заболевания. Таким образом, вероятно данный тип поражения ЛУ является фактором риска развития си</w:t>
      </w:r>
      <w:r w:rsidR="00AD05D4" w:rsidRPr="008E35D6">
        <w:rPr>
          <w:rFonts w:ascii="Times New Roman" w:eastAsia="Times New Roman" w:hAnsi="Times New Roman"/>
          <w:sz w:val="24"/>
          <w:szCs w:val="24"/>
        </w:rPr>
        <w:t>стемного IgG4-СЗ [64</w:t>
      </w:r>
      <w:r w:rsidRPr="008E35D6">
        <w:rPr>
          <w:rFonts w:ascii="Times New Roman" w:eastAsia="Times New Roman" w:hAnsi="Times New Roman"/>
          <w:sz w:val="24"/>
          <w:szCs w:val="24"/>
        </w:rPr>
        <w:t>].</w:t>
      </w:r>
    </w:p>
    <w:p w14:paraId="2D9C0B33" w14:textId="77777777" w:rsidR="003A1203" w:rsidRPr="008E35D6" w:rsidRDefault="003A1203" w:rsidP="00857BB6">
      <w:pPr>
        <w:spacing w:after="0" w:line="360" w:lineRule="auto"/>
        <w:ind w:firstLine="709"/>
        <w:jc w:val="both"/>
        <w:rPr>
          <w:rFonts w:ascii="Times New Roman" w:hAnsi="Times New Roman"/>
          <w:sz w:val="24"/>
          <w:szCs w:val="24"/>
        </w:rPr>
      </w:pPr>
    </w:p>
    <w:p w14:paraId="638AEB51" w14:textId="57557D62" w:rsidR="009D2F2D" w:rsidRPr="008E35D6" w:rsidRDefault="003A1203" w:rsidP="00857BB6">
      <w:pPr>
        <w:spacing w:after="0" w:line="360" w:lineRule="auto"/>
        <w:jc w:val="center"/>
        <w:rPr>
          <w:rFonts w:ascii="Times New Roman" w:hAnsi="Times New Roman"/>
          <w:b/>
          <w:sz w:val="24"/>
          <w:szCs w:val="24"/>
        </w:rPr>
      </w:pPr>
      <w:bookmarkStart w:id="34" w:name="h.23ckvvd" w:colFirst="0" w:colLast="0"/>
      <w:bookmarkEnd w:id="34"/>
      <w:r w:rsidRPr="008E35D6">
        <w:rPr>
          <w:rFonts w:ascii="Times New Roman" w:hAnsi="Times New Roman"/>
          <w:b/>
          <w:sz w:val="24"/>
          <w:szCs w:val="24"/>
        </w:rPr>
        <w:t>1.</w:t>
      </w:r>
      <w:r w:rsidR="009D2F2D" w:rsidRPr="008E35D6">
        <w:rPr>
          <w:rFonts w:ascii="Times New Roman" w:hAnsi="Times New Roman"/>
          <w:b/>
          <w:sz w:val="24"/>
          <w:szCs w:val="24"/>
        </w:rPr>
        <w:t>5.8.</w:t>
      </w:r>
      <w:r w:rsidR="00857BB6" w:rsidRPr="008E35D6">
        <w:rPr>
          <w:rFonts w:ascii="Times New Roman" w:hAnsi="Times New Roman"/>
          <w:b/>
          <w:sz w:val="24"/>
          <w:szCs w:val="24"/>
        </w:rPr>
        <w:t xml:space="preserve"> </w:t>
      </w:r>
      <w:r w:rsidR="009D2F2D" w:rsidRPr="008E35D6">
        <w:rPr>
          <w:rFonts w:ascii="Times New Roman" w:hAnsi="Times New Roman"/>
          <w:b/>
          <w:sz w:val="24"/>
          <w:szCs w:val="24"/>
        </w:rPr>
        <w:t>Ig</w:t>
      </w:r>
      <w:r w:rsidR="00857BB6" w:rsidRPr="008E35D6">
        <w:rPr>
          <w:rFonts w:ascii="Times New Roman" w:hAnsi="Times New Roman"/>
          <w:b/>
          <w:sz w:val="24"/>
          <w:szCs w:val="24"/>
        </w:rPr>
        <w:t>G4-связанное заболевание почек</w:t>
      </w:r>
    </w:p>
    <w:p w14:paraId="22048C2C" w14:textId="77777777" w:rsidR="003A1203" w:rsidRPr="008E35D6" w:rsidRDefault="003A1203" w:rsidP="00857BB6">
      <w:pPr>
        <w:spacing w:after="0" w:line="360" w:lineRule="auto"/>
        <w:rPr>
          <w:sz w:val="24"/>
          <w:szCs w:val="24"/>
          <w:lang w:eastAsia="ru-RU"/>
        </w:rPr>
      </w:pPr>
    </w:p>
    <w:p w14:paraId="19A407DA" w14:textId="6975CE4E" w:rsidR="004C026B" w:rsidRPr="008E35D6" w:rsidRDefault="009D2F2D" w:rsidP="004C026B">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Название «IgG4-ЗП» объединяет все виды поражения почек, которые встречаются при IgG4-СЗ: это и </w:t>
      </w:r>
      <w:r w:rsidR="00575161" w:rsidRPr="008E35D6">
        <w:rPr>
          <w:rFonts w:ascii="Times New Roman" w:eastAsia="Times New Roman" w:hAnsi="Times New Roman"/>
          <w:sz w:val="24"/>
          <w:szCs w:val="24"/>
        </w:rPr>
        <w:t>ТИН</w:t>
      </w:r>
      <w:r w:rsidRPr="008E35D6">
        <w:rPr>
          <w:rFonts w:ascii="Times New Roman" w:eastAsia="Times New Roman" w:hAnsi="Times New Roman"/>
          <w:sz w:val="24"/>
          <w:szCs w:val="24"/>
        </w:rPr>
        <w:t xml:space="preserve">, который встречается наиболее часто, и </w:t>
      </w:r>
      <w:r w:rsidR="0057739E" w:rsidRPr="008E35D6">
        <w:rPr>
          <w:rFonts w:ascii="Times New Roman" w:eastAsia="Times New Roman" w:hAnsi="Times New Roman"/>
          <w:sz w:val="24"/>
          <w:szCs w:val="24"/>
        </w:rPr>
        <w:t>МГН</w:t>
      </w:r>
      <w:r w:rsidR="005A26F5">
        <w:rPr>
          <w:rFonts w:ascii="Times New Roman" w:eastAsia="Times New Roman" w:hAnsi="Times New Roman"/>
          <w:sz w:val="24"/>
          <w:szCs w:val="24"/>
        </w:rPr>
        <w:t>, и поражения паренхимы и </w:t>
      </w:r>
      <w:r w:rsidRPr="008E35D6">
        <w:rPr>
          <w:rFonts w:ascii="Times New Roman" w:eastAsia="Times New Roman" w:hAnsi="Times New Roman"/>
          <w:sz w:val="24"/>
          <w:szCs w:val="24"/>
        </w:rPr>
        <w:t>почечных лоханок, сочетающиеся с IgG4-СЗ другой локализации [</w:t>
      </w:r>
      <w:r w:rsidR="00AD05D4" w:rsidRPr="008E35D6">
        <w:rPr>
          <w:rFonts w:ascii="Times New Roman" w:eastAsia="Times New Roman" w:hAnsi="Times New Roman"/>
          <w:sz w:val="24"/>
          <w:szCs w:val="24"/>
        </w:rPr>
        <w:t>41, 212</w:t>
      </w:r>
      <w:r w:rsidRPr="008E35D6">
        <w:rPr>
          <w:rFonts w:ascii="Times New Roman" w:eastAsia="Times New Roman" w:hAnsi="Times New Roman"/>
          <w:sz w:val="24"/>
          <w:szCs w:val="24"/>
        </w:rPr>
        <w:t xml:space="preserve">]. </w:t>
      </w:r>
      <w:bookmarkStart w:id="35" w:name="h.ihv636" w:colFirst="0" w:colLast="0"/>
      <w:bookmarkEnd w:id="35"/>
    </w:p>
    <w:p w14:paraId="59267E11" w14:textId="4632180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b/>
          <w:sz w:val="24"/>
          <w:szCs w:val="24"/>
        </w:rPr>
        <w:t>IgG4-</w:t>
      </w:r>
      <w:r w:rsidR="00857BB6" w:rsidRPr="008E35D6">
        <w:rPr>
          <w:rFonts w:ascii="Times New Roman" w:eastAsia="Times New Roman" w:hAnsi="Times New Roman"/>
          <w:b/>
          <w:sz w:val="24"/>
          <w:szCs w:val="24"/>
        </w:rPr>
        <w:t>тубулоинтерстициальный нефрит</w:t>
      </w:r>
      <w:r w:rsidR="004C026B" w:rsidRPr="008E35D6">
        <w:rPr>
          <w:rFonts w:ascii="Times New Roman" w:eastAsia="Times New Roman" w:hAnsi="Times New Roman"/>
          <w:b/>
          <w:sz w:val="24"/>
          <w:szCs w:val="24"/>
        </w:rPr>
        <w:t xml:space="preserve">. </w:t>
      </w:r>
      <w:r w:rsidRPr="008E35D6">
        <w:rPr>
          <w:rFonts w:ascii="Times New Roman" w:eastAsia="Times New Roman" w:hAnsi="Times New Roman"/>
          <w:sz w:val="24"/>
          <w:szCs w:val="24"/>
        </w:rPr>
        <w:t xml:space="preserve">Впервые развитие ТИН на фоне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было описано в 2004 г. [</w:t>
      </w:r>
      <w:r w:rsidR="00C31C72" w:rsidRPr="008E35D6">
        <w:rPr>
          <w:rFonts w:ascii="Times New Roman" w:eastAsia="Times New Roman" w:hAnsi="Times New Roman"/>
          <w:sz w:val="24"/>
          <w:szCs w:val="24"/>
        </w:rPr>
        <w:t>123</w:t>
      </w:r>
      <w:r w:rsidRPr="008E35D6">
        <w:rPr>
          <w:rFonts w:ascii="Times New Roman" w:eastAsia="Times New Roman" w:hAnsi="Times New Roman"/>
          <w:sz w:val="24"/>
          <w:szCs w:val="24"/>
        </w:rPr>
        <w:t>]. Болеют преимущественно пожилые мужчины (средний возраст 63</w:t>
      </w:r>
      <w:r w:rsidR="00857BB6" w:rsidRPr="008E35D6">
        <w:rPr>
          <w:rFonts w:ascii="Times New Roman" w:eastAsia="Times New Roman" w:hAnsi="Times New Roman"/>
          <w:sz w:val="24"/>
          <w:szCs w:val="24"/>
        </w:rPr>
        <w:t>–</w:t>
      </w:r>
      <w:r w:rsidRPr="008E35D6">
        <w:rPr>
          <w:rFonts w:ascii="Times New Roman" w:eastAsia="Times New Roman" w:hAnsi="Times New Roman"/>
          <w:sz w:val="24"/>
          <w:szCs w:val="24"/>
        </w:rPr>
        <w:t>65 лет, соотношение мужчи</w:t>
      </w:r>
      <w:r w:rsidR="00857BB6" w:rsidRPr="008E35D6">
        <w:rPr>
          <w:rFonts w:ascii="Times New Roman" w:eastAsia="Times New Roman" w:hAnsi="Times New Roman"/>
          <w:sz w:val="24"/>
          <w:szCs w:val="24"/>
        </w:rPr>
        <w:t>н и женщин составляет примерно три к одному</w:t>
      </w:r>
      <w:r w:rsidRPr="008E35D6">
        <w:rPr>
          <w:rFonts w:ascii="Times New Roman" w:eastAsia="Times New Roman" w:hAnsi="Times New Roman"/>
          <w:sz w:val="24"/>
          <w:szCs w:val="24"/>
        </w:rPr>
        <w:t>) [</w:t>
      </w:r>
      <w:r w:rsidR="00C31C72" w:rsidRPr="008E35D6">
        <w:rPr>
          <w:rFonts w:ascii="Times New Roman" w:eastAsia="Times New Roman" w:hAnsi="Times New Roman"/>
          <w:sz w:val="24"/>
          <w:szCs w:val="24"/>
        </w:rPr>
        <w:t>41, 123, 212</w:t>
      </w:r>
      <w:r w:rsidRPr="008E35D6">
        <w:rPr>
          <w:rFonts w:ascii="Times New Roman" w:eastAsia="Times New Roman" w:hAnsi="Times New Roman"/>
          <w:sz w:val="24"/>
          <w:szCs w:val="24"/>
        </w:rPr>
        <w:t>]. Более чем у половины пациентов с IgG4-СЗ поражение почек выявляе</w:t>
      </w:r>
      <w:r w:rsidR="00857BB6" w:rsidRPr="008E35D6">
        <w:rPr>
          <w:rFonts w:ascii="Times New Roman" w:eastAsia="Times New Roman" w:hAnsi="Times New Roman"/>
          <w:sz w:val="24"/>
          <w:szCs w:val="24"/>
        </w:rPr>
        <w:t>тся в процессе обследования (60,</w:t>
      </w:r>
      <w:r w:rsidRPr="008E35D6">
        <w:rPr>
          <w:rFonts w:ascii="Times New Roman" w:eastAsia="Times New Roman" w:hAnsi="Times New Roman"/>
          <w:sz w:val="24"/>
          <w:szCs w:val="24"/>
        </w:rPr>
        <w:t>6</w:t>
      </w:r>
      <w:r w:rsidR="00857BB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857BB6" w:rsidRPr="008E35D6">
        <w:rPr>
          <w:rFonts w:ascii="Times New Roman" w:eastAsia="Times New Roman" w:hAnsi="Times New Roman"/>
          <w:sz w:val="24"/>
          <w:szCs w:val="24"/>
        </w:rPr>
        <w:t xml:space="preserve"> случаев), а в 39,</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в связи с появлением почечной недостаточности [</w:t>
      </w:r>
      <w:r w:rsidR="00C31C72" w:rsidRPr="008E35D6">
        <w:rPr>
          <w:rFonts w:ascii="Times New Roman" w:eastAsia="Times New Roman" w:hAnsi="Times New Roman"/>
          <w:sz w:val="24"/>
          <w:szCs w:val="24"/>
        </w:rPr>
        <w:t>123</w:t>
      </w:r>
      <w:r w:rsidRPr="008E35D6">
        <w:rPr>
          <w:rFonts w:ascii="Times New Roman" w:eastAsia="Times New Roman" w:hAnsi="Times New Roman"/>
          <w:sz w:val="24"/>
          <w:szCs w:val="24"/>
        </w:rPr>
        <w:t>]. В 95</w:t>
      </w:r>
      <w:r w:rsidR="00857BB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IgG4-ЗП сочетается с IgG4-СЗ другой локализации [</w:t>
      </w:r>
      <w:r w:rsidR="00C31C72" w:rsidRPr="008E35D6">
        <w:rPr>
          <w:rFonts w:ascii="Times New Roman" w:eastAsia="Times New Roman" w:hAnsi="Times New Roman"/>
          <w:sz w:val="24"/>
          <w:szCs w:val="24"/>
        </w:rPr>
        <w:t>123</w:t>
      </w:r>
      <w:r w:rsidRPr="008E35D6">
        <w:rPr>
          <w:rFonts w:ascii="Times New Roman" w:eastAsia="Times New Roman" w:hAnsi="Times New Roman"/>
          <w:sz w:val="24"/>
          <w:szCs w:val="24"/>
        </w:rPr>
        <w:t>]. Протеинурия и гематурия различной степени выраженности выявля</w:t>
      </w:r>
      <w:r w:rsidR="00857BB6" w:rsidRPr="008E35D6">
        <w:rPr>
          <w:rFonts w:ascii="Times New Roman" w:eastAsia="Times New Roman" w:hAnsi="Times New Roman"/>
          <w:sz w:val="24"/>
          <w:szCs w:val="24"/>
        </w:rPr>
        <w:t>ю</w:t>
      </w:r>
      <w:r w:rsidRPr="008E35D6">
        <w:rPr>
          <w:rFonts w:ascii="Times New Roman" w:eastAsia="Times New Roman" w:hAnsi="Times New Roman"/>
          <w:sz w:val="24"/>
          <w:szCs w:val="24"/>
        </w:rPr>
        <w:t>тс</w:t>
      </w:r>
      <w:r w:rsidR="00857BB6" w:rsidRPr="008E35D6">
        <w:rPr>
          <w:rFonts w:ascii="Times New Roman" w:eastAsia="Times New Roman" w:hAnsi="Times New Roman"/>
          <w:sz w:val="24"/>
          <w:szCs w:val="24"/>
        </w:rPr>
        <w:t>я у большинства пациентов (в 91,</w:t>
      </w:r>
      <w:r w:rsidRPr="008E35D6">
        <w:rPr>
          <w:rFonts w:ascii="Times New Roman" w:eastAsia="Times New Roman" w:hAnsi="Times New Roman"/>
          <w:sz w:val="24"/>
          <w:szCs w:val="24"/>
        </w:rPr>
        <w:t>7</w:t>
      </w:r>
      <w:r w:rsidR="00857BB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и от</w:t>
      </w:r>
      <w:r w:rsidR="00857BB6" w:rsidRPr="008E35D6">
        <w:rPr>
          <w:rFonts w:ascii="Times New Roman" w:eastAsia="Times New Roman" w:hAnsi="Times New Roman"/>
          <w:sz w:val="24"/>
          <w:szCs w:val="24"/>
        </w:rPr>
        <w:t>ражают гломерулярное поражение. П</w:t>
      </w:r>
      <w:r w:rsidRPr="008E35D6">
        <w:rPr>
          <w:rFonts w:ascii="Times New Roman" w:eastAsia="Times New Roman" w:hAnsi="Times New Roman"/>
          <w:sz w:val="24"/>
          <w:szCs w:val="24"/>
        </w:rPr>
        <w:t>овыш</w:t>
      </w:r>
      <w:r w:rsidR="00857BB6" w:rsidRPr="008E35D6">
        <w:rPr>
          <w:rFonts w:ascii="Times New Roman" w:eastAsia="Times New Roman" w:hAnsi="Times New Roman"/>
          <w:sz w:val="24"/>
          <w:szCs w:val="24"/>
        </w:rPr>
        <w:t>ение креатинина выявляется у 58,</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857BB6" w:rsidRPr="008E35D6">
        <w:rPr>
          <w:rFonts w:ascii="Times New Roman" w:eastAsia="Times New Roman" w:hAnsi="Times New Roman"/>
          <w:sz w:val="24"/>
          <w:szCs w:val="24"/>
        </w:rPr>
        <w:t xml:space="preserve"> больных</w:t>
      </w:r>
      <w:r w:rsidRPr="008E35D6">
        <w:rPr>
          <w:rFonts w:ascii="Times New Roman" w:eastAsia="Times New Roman" w:hAnsi="Times New Roman"/>
          <w:sz w:val="24"/>
          <w:szCs w:val="24"/>
        </w:rPr>
        <w:t>, общего IgG</w:t>
      </w:r>
      <w:r w:rsidR="005A26F5">
        <w:rPr>
          <w:rFonts w:ascii="Times New Roman" w:eastAsia="Times New Roman" w:hAnsi="Times New Roman"/>
          <w:sz w:val="24"/>
          <w:szCs w:val="24"/>
        </w:rPr>
        <w:t xml:space="preserve"> в </w:t>
      </w:r>
      <w:r w:rsidRPr="008E35D6">
        <w:rPr>
          <w:rFonts w:ascii="Times New Roman" w:eastAsia="Times New Roman" w:hAnsi="Times New Roman"/>
          <w:sz w:val="24"/>
          <w:szCs w:val="24"/>
        </w:rPr>
        <w:t xml:space="preserve">сыворотке </w:t>
      </w:r>
      <w:r w:rsidR="00857BB6" w:rsidRPr="008E35D6">
        <w:rPr>
          <w:rFonts w:ascii="Times New Roman" w:eastAsia="Times New Roman" w:hAnsi="Times New Roman"/>
          <w:sz w:val="24"/>
          <w:szCs w:val="24"/>
        </w:rPr>
        <w:t>— у</w:t>
      </w:r>
      <w:r w:rsidRPr="008E35D6">
        <w:rPr>
          <w:rFonts w:ascii="Times New Roman" w:eastAsia="Times New Roman" w:hAnsi="Times New Roman"/>
          <w:sz w:val="24"/>
          <w:szCs w:val="24"/>
        </w:rPr>
        <w:t xml:space="preserve"> 90</w:t>
      </w:r>
      <w:r w:rsidR="00857BB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857BB6" w:rsidRPr="008E35D6">
        <w:rPr>
          <w:rFonts w:ascii="Times New Roman" w:eastAsia="Times New Roman" w:hAnsi="Times New Roman"/>
          <w:sz w:val="24"/>
          <w:szCs w:val="24"/>
        </w:rPr>
        <w:t>, IgE сыворотки — у 78,</w:t>
      </w:r>
      <w:r w:rsidRPr="008E35D6">
        <w:rPr>
          <w:rFonts w:ascii="Times New Roman" w:eastAsia="Times New Roman" w:hAnsi="Times New Roman"/>
          <w:sz w:val="24"/>
          <w:szCs w:val="24"/>
        </w:rPr>
        <w:t>8</w:t>
      </w:r>
      <w:r w:rsidR="00857BB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IgG4 повышен у абсолютного большинства пациентов (более 90</w:t>
      </w:r>
      <w:r w:rsidR="00857BB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снижение какого-л</w:t>
      </w:r>
      <w:r w:rsidR="00857BB6" w:rsidRPr="008E35D6">
        <w:rPr>
          <w:rFonts w:ascii="Times New Roman" w:eastAsia="Times New Roman" w:hAnsi="Times New Roman"/>
          <w:sz w:val="24"/>
          <w:szCs w:val="24"/>
        </w:rPr>
        <w:t>ибо компонента комплемента у 53–</w:t>
      </w:r>
      <w:r w:rsidRPr="008E35D6">
        <w:rPr>
          <w:rFonts w:ascii="Times New Roman" w:eastAsia="Times New Roman" w:hAnsi="Times New Roman"/>
          <w:sz w:val="24"/>
          <w:szCs w:val="24"/>
        </w:rPr>
        <w:t>78</w:t>
      </w:r>
      <w:r w:rsidR="005A26F5">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(чаще С3), более чем у трети пациентов в крови может выявляться эозинофилия [</w:t>
      </w:r>
      <w:r w:rsidR="005E3BA0" w:rsidRPr="008E35D6">
        <w:rPr>
          <w:rFonts w:ascii="Times New Roman" w:eastAsia="Times New Roman" w:hAnsi="Times New Roman"/>
          <w:sz w:val="24"/>
          <w:szCs w:val="24"/>
        </w:rPr>
        <w:t>41</w:t>
      </w:r>
      <w:r w:rsidRPr="008E35D6">
        <w:rPr>
          <w:rFonts w:ascii="Times New Roman" w:eastAsia="Times New Roman" w:hAnsi="Times New Roman"/>
          <w:sz w:val="24"/>
          <w:szCs w:val="24"/>
        </w:rPr>
        <w:t>,</w:t>
      </w:r>
      <w:r w:rsidR="00857BB6" w:rsidRPr="008E35D6">
        <w:rPr>
          <w:rFonts w:ascii="Times New Roman" w:eastAsia="Times New Roman" w:hAnsi="Times New Roman"/>
          <w:sz w:val="24"/>
          <w:szCs w:val="24"/>
        </w:rPr>
        <w:t xml:space="preserve"> </w:t>
      </w:r>
      <w:r w:rsidR="00C31C72" w:rsidRPr="008E35D6">
        <w:rPr>
          <w:rFonts w:ascii="Times New Roman" w:eastAsia="Times New Roman" w:hAnsi="Times New Roman"/>
          <w:sz w:val="24"/>
          <w:szCs w:val="24"/>
        </w:rPr>
        <w:t>123</w:t>
      </w:r>
      <w:r w:rsidRPr="008E35D6">
        <w:rPr>
          <w:rFonts w:ascii="Times New Roman" w:eastAsia="Times New Roman" w:hAnsi="Times New Roman"/>
          <w:sz w:val="24"/>
          <w:szCs w:val="24"/>
        </w:rPr>
        <w:t>]. Таким образом, более 97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с IgG4-ЗП имеют изменения в анализе мочи или биохимическом анализе крови и более чем у 97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выявляются какие-либо иммунологические отклонения [</w:t>
      </w:r>
      <w:r w:rsidR="005E3BA0" w:rsidRPr="008E35D6">
        <w:rPr>
          <w:rFonts w:ascii="Times New Roman" w:eastAsia="Times New Roman" w:hAnsi="Times New Roman"/>
          <w:sz w:val="24"/>
          <w:szCs w:val="24"/>
        </w:rPr>
        <w:t>123</w:t>
      </w:r>
      <w:r w:rsidRPr="008E35D6">
        <w:rPr>
          <w:rFonts w:ascii="Times New Roman" w:eastAsia="Times New Roman" w:hAnsi="Times New Roman"/>
          <w:sz w:val="24"/>
          <w:szCs w:val="24"/>
        </w:rPr>
        <w:t xml:space="preserve">]. </w:t>
      </w:r>
    </w:p>
    <w:p w14:paraId="34BF48DD" w14:textId="79DD9DFF" w:rsidR="009D2F2D" w:rsidRPr="007A4348" w:rsidRDefault="009D2F2D" w:rsidP="009D2F2D">
      <w:pPr>
        <w:spacing w:after="0" w:line="360" w:lineRule="auto"/>
        <w:ind w:firstLine="709"/>
        <w:jc w:val="both"/>
        <w:rPr>
          <w:rFonts w:ascii="Times New Roman" w:hAnsi="Times New Roman"/>
          <w:spacing w:val="-2"/>
          <w:sz w:val="24"/>
          <w:szCs w:val="24"/>
        </w:rPr>
      </w:pPr>
      <w:r w:rsidRPr="007A4348">
        <w:rPr>
          <w:rFonts w:ascii="Times New Roman" w:eastAsia="Times New Roman" w:hAnsi="Times New Roman"/>
          <w:spacing w:val="-2"/>
          <w:sz w:val="24"/>
          <w:szCs w:val="24"/>
        </w:rPr>
        <w:t>Характерные изменения в почках при КТ выявляются в 72</w:t>
      </w:r>
      <w:r w:rsidR="00D83ABA" w:rsidRPr="007A4348">
        <w:rPr>
          <w:rFonts w:ascii="Times New Roman" w:eastAsia="Times New Roman" w:hAnsi="Times New Roman"/>
          <w:spacing w:val="-2"/>
          <w:sz w:val="24"/>
          <w:szCs w:val="24"/>
        </w:rPr>
        <w:t xml:space="preserve"> %</w:t>
      </w:r>
      <w:r w:rsidRPr="007A4348">
        <w:rPr>
          <w:rFonts w:ascii="Times New Roman" w:eastAsia="Times New Roman" w:hAnsi="Times New Roman"/>
          <w:spacing w:val="-2"/>
          <w:sz w:val="24"/>
          <w:szCs w:val="24"/>
        </w:rPr>
        <w:t xml:space="preserve"> случаев [</w:t>
      </w:r>
      <w:r w:rsidR="005E3BA0" w:rsidRPr="007A4348">
        <w:rPr>
          <w:rFonts w:ascii="Times New Roman" w:eastAsia="Times New Roman" w:hAnsi="Times New Roman"/>
          <w:spacing w:val="-2"/>
          <w:sz w:val="24"/>
          <w:szCs w:val="24"/>
        </w:rPr>
        <w:t>31</w:t>
      </w:r>
      <w:r w:rsidRPr="007A4348">
        <w:rPr>
          <w:rFonts w:ascii="Times New Roman" w:eastAsia="Times New Roman" w:hAnsi="Times New Roman"/>
          <w:spacing w:val="-2"/>
          <w:sz w:val="24"/>
          <w:szCs w:val="24"/>
        </w:rPr>
        <w:t xml:space="preserve">]. Наиболее </w:t>
      </w:r>
      <w:r w:rsidR="004C026B" w:rsidRPr="007A4348">
        <w:rPr>
          <w:rFonts w:ascii="Times New Roman" w:eastAsia="Times New Roman" w:hAnsi="Times New Roman"/>
          <w:spacing w:val="-2"/>
          <w:sz w:val="24"/>
          <w:szCs w:val="24"/>
        </w:rPr>
        <w:t xml:space="preserve">часто при КТ с контрастированием выявляются </w:t>
      </w:r>
      <w:r w:rsidRPr="007A4348">
        <w:rPr>
          <w:rFonts w:ascii="Times New Roman" w:eastAsia="Times New Roman" w:hAnsi="Times New Roman"/>
          <w:spacing w:val="-2"/>
          <w:sz w:val="24"/>
          <w:szCs w:val="24"/>
        </w:rPr>
        <w:t xml:space="preserve">множественные очаги пониженной плотности </w:t>
      </w:r>
      <w:r w:rsidR="004C026B" w:rsidRPr="007A4348">
        <w:rPr>
          <w:rFonts w:ascii="Times New Roman" w:eastAsia="Times New Roman" w:hAnsi="Times New Roman"/>
          <w:spacing w:val="-2"/>
          <w:sz w:val="24"/>
          <w:szCs w:val="24"/>
        </w:rPr>
        <w:t>(42–</w:t>
      </w:r>
      <w:r w:rsidRPr="007A4348">
        <w:rPr>
          <w:rFonts w:ascii="Times New Roman" w:eastAsia="Times New Roman" w:hAnsi="Times New Roman"/>
          <w:spacing w:val="-2"/>
          <w:sz w:val="24"/>
          <w:szCs w:val="24"/>
        </w:rPr>
        <w:t>46</w:t>
      </w:r>
      <w:r w:rsidR="004C026B" w:rsidRPr="007A4348">
        <w:rPr>
          <w:rFonts w:ascii="Times New Roman" w:eastAsia="Times New Roman" w:hAnsi="Times New Roman"/>
          <w:spacing w:val="-2"/>
          <w:sz w:val="24"/>
          <w:szCs w:val="24"/>
        </w:rPr>
        <w:t> </w:t>
      </w:r>
      <w:r w:rsidR="00D83ABA" w:rsidRPr="007A4348">
        <w:rPr>
          <w:rFonts w:ascii="Times New Roman" w:eastAsia="Times New Roman" w:hAnsi="Times New Roman"/>
          <w:spacing w:val="-2"/>
          <w:sz w:val="24"/>
          <w:szCs w:val="24"/>
        </w:rPr>
        <w:t>%</w:t>
      </w:r>
      <w:r w:rsidRPr="007A4348">
        <w:rPr>
          <w:rFonts w:ascii="Times New Roman" w:eastAsia="Times New Roman" w:hAnsi="Times New Roman"/>
          <w:spacing w:val="-2"/>
          <w:sz w:val="24"/>
          <w:szCs w:val="24"/>
        </w:rPr>
        <w:t xml:space="preserve"> случаев), диффузное </w:t>
      </w:r>
      <w:r w:rsidR="004C026B" w:rsidRPr="007A4348">
        <w:rPr>
          <w:rFonts w:ascii="Times New Roman" w:eastAsia="Times New Roman" w:hAnsi="Times New Roman"/>
          <w:spacing w:val="-2"/>
          <w:sz w:val="24"/>
          <w:szCs w:val="24"/>
        </w:rPr>
        <w:t>билатеральное увеличение почек (</w:t>
      </w:r>
      <w:r w:rsidRPr="007A4348">
        <w:rPr>
          <w:rFonts w:ascii="Times New Roman" w:eastAsia="Times New Roman" w:hAnsi="Times New Roman"/>
          <w:spacing w:val="-2"/>
          <w:sz w:val="24"/>
          <w:szCs w:val="24"/>
        </w:rPr>
        <w:t>16</w:t>
      </w:r>
      <w:r w:rsidR="004C026B" w:rsidRPr="007A4348">
        <w:rPr>
          <w:rFonts w:ascii="Times New Roman" w:eastAsia="Times New Roman" w:hAnsi="Times New Roman"/>
          <w:spacing w:val="-2"/>
          <w:sz w:val="24"/>
          <w:szCs w:val="24"/>
        </w:rPr>
        <w:t> </w:t>
      </w:r>
      <w:r w:rsidR="00D83ABA" w:rsidRPr="007A4348">
        <w:rPr>
          <w:rFonts w:ascii="Times New Roman" w:eastAsia="Times New Roman" w:hAnsi="Times New Roman"/>
          <w:spacing w:val="-2"/>
          <w:sz w:val="24"/>
          <w:szCs w:val="24"/>
        </w:rPr>
        <w:t>%</w:t>
      </w:r>
      <w:r w:rsidRPr="007A4348">
        <w:rPr>
          <w:rFonts w:ascii="Times New Roman" w:eastAsia="Times New Roman" w:hAnsi="Times New Roman"/>
          <w:spacing w:val="-2"/>
          <w:sz w:val="24"/>
          <w:szCs w:val="24"/>
        </w:rPr>
        <w:t xml:space="preserve"> случаев), диффузное утолщение стенки почечных лоханок (14</w:t>
      </w:r>
      <w:r w:rsidR="004C026B" w:rsidRPr="007A4348">
        <w:rPr>
          <w:rFonts w:ascii="Times New Roman" w:eastAsia="Times New Roman" w:hAnsi="Times New Roman"/>
          <w:spacing w:val="-2"/>
          <w:sz w:val="24"/>
          <w:szCs w:val="24"/>
        </w:rPr>
        <w:t> </w:t>
      </w:r>
      <w:r w:rsidR="00D83ABA" w:rsidRPr="007A4348">
        <w:rPr>
          <w:rFonts w:ascii="Times New Roman" w:eastAsia="Times New Roman" w:hAnsi="Times New Roman"/>
          <w:spacing w:val="-2"/>
          <w:sz w:val="24"/>
          <w:szCs w:val="24"/>
        </w:rPr>
        <w:t>%</w:t>
      </w:r>
      <w:r w:rsidRPr="007A4348">
        <w:rPr>
          <w:rFonts w:ascii="Times New Roman" w:eastAsia="Times New Roman" w:hAnsi="Times New Roman"/>
          <w:spacing w:val="-2"/>
          <w:sz w:val="24"/>
          <w:szCs w:val="24"/>
        </w:rPr>
        <w:t>) и редко выявляются отдельные гиповаскулярные узлы [2</w:t>
      </w:r>
      <w:r w:rsidR="005E3BA0" w:rsidRPr="007A4348">
        <w:rPr>
          <w:rFonts w:ascii="Times New Roman" w:eastAsia="Times New Roman" w:hAnsi="Times New Roman"/>
          <w:spacing w:val="-2"/>
          <w:sz w:val="24"/>
          <w:szCs w:val="24"/>
        </w:rPr>
        <w:t>12</w:t>
      </w:r>
      <w:r w:rsidRPr="007A4348">
        <w:rPr>
          <w:rFonts w:ascii="Times New Roman" w:eastAsia="Times New Roman" w:hAnsi="Times New Roman"/>
          <w:spacing w:val="-2"/>
          <w:sz w:val="24"/>
          <w:szCs w:val="24"/>
        </w:rPr>
        <w:t>,</w:t>
      </w:r>
      <w:r w:rsidR="004C026B" w:rsidRPr="007A4348">
        <w:rPr>
          <w:rFonts w:ascii="Times New Roman" w:eastAsia="Times New Roman" w:hAnsi="Times New Roman"/>
          <w:spacing w:val="-2"/>
          <w:sz w:val="24"/>
          <w:szCs w:val="24"/>
        </w:rPr>
        <w:t xml:space="preserve"> </w:t>
      </w:r>
      <w:r w:rsidR="005E3BA0" w:rsidRPr="007A4348">
        <w:rPr>
          <w:rFonts w:ascii="Times New Roman" w:eastAsia="Times New Roman" w:hAnsi="Times New Roman"/>
          <w:spacing w:val="-2"/>
          <w:sz w:val="24"/>
          <w:szCs w:val="24"/>
        </w:rPr>
        <w:t>123</w:t>
      </w:r>
      <w:r w:rsidRPr="007A4348">
        <w:rPr>
          <w:rFonts w:ascii="Times New Roman" w:eastAsia="Times New Roman" w:hAnsi="Times New Roman"/>
          <w:spacing w:val="-2"/>
          <w:sz w:val="24"/>
          <w:szCs w:val="24"/>
        </w:rPr>
        <w:t xml:space="preserve">]. </w:t>
      </w:r>
    </w:p>
    <w:p w14:paraId="01BD33BC" w14:textId="5CDE5C0B" w:rsidR="004C026B" w:rsidRPr="008E35D6" w:rsidRDefault="009D2F2D" w:rsidP="004C026B">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Подробнее об IgG4-ТИН </w:t>
      </w:r>
      <w:r w:rsidR="004C026B" w:rsidRPr="008E35D6">
        <w:rPr>
          <w:rFonts w:ascii="Times New Roman" w:eastAsia="Times New Roman" w:hAnsi="Times New Roman"/>
          <w:sz w:val="24"/>
          <w:szCs w:val="24"/>
        </w:rPr>
        <w:t>можно узнать из работ</w:t>
      </w:r>
      <w:r w:rsidRPr="008E35D6">
        <w:rPr>
          <w:rFonts w:ascii="Times New Roman" w:eastAsia="Times New Roman" w:hAnsi="Times New Roman"/>
          <w:sz w:val="24"/>
          <w:szCs w:val="24"/>
        </w:rPr>
        <w:t xml:space="preserve"> M. Kawano </w:t>
      </w:r>
      <w:r w:rsidR="004C026B" w:rsidRPr="008E35D6">
        <w:rPr>
          <w:rFonts w:ascii="Times New Roman" w:eastAsia="Times New Roman" w:hAnsi="Times New Roman"/>
          <w:sz w:val="24"/>
          <w:szCs w:val="24"/>
        </w:rPr>
        <w:t>и соавторов</w:t>
      </w:r>
      <w:r w:rsidRPr="008E35D6">
        <w:rPr>
          <w:rFonts w:ascii="Times New Roman" w:eastAsia="Times New Roman" w:hAnsi="Times New Roman"/>
          <w:sz w:val="24"/>
          <w:szCs w:val="24"/>
        </w:rPr>
        <w:t xml:space="preserve"> [</w:t>
      </w:r>
      <w:r w:rsidR="005E3BA0" w:rsidRPr="008E35D6">
        <w:rPr>
          <w:rFonts w:ascii="Times New Roman" w:eastAsia="Times New Roman" w:hAnsi="Times New Roman"/>
          <w:sz w:val="24"/>
          <w:szCs w:val="24"/>
        </w:rPr>
        <w:t>123</w:t>
      </w:r>
      <w:r w:rsidR="007A4348">
        <w:rPr>
          <w:rFonts w:ascii="Times New Roman" w:eastAsia="Times New Roman" w:hAnsi="Times New Roman"/>
          <w:sz w:val="24"/>
          <w:szCs w:val="24"/>
        </w:rPr>
        <w:t>] и </w:t>
      </w:r>
      <w:r w:rsidR="003B36E5" w:rsidRPr="008E35D6">
        <w:rPr>
          <w:rFonts w:ascii="Times New Roman" w:eastAsia="Times New Roman" w:hAnsi="Times New Roman"/>
          <w:color w:val="000000"/>
          <w:sz w:val="24"/>
          <w:szCs w:val="24"/>
          <w:lang w:eastAsia="ru-RU"/>
        </w:rPr>
        <w:t>L.</w:t>
      </w:r>
      <w:r w:rsidR="007A4348">
        <w:rPr>
          <w:rFonts w:ascii="Times New Roman" w:eastAsia="Times New Roman" w:hAnsi="Times New Roman"/>
          <w:color w:val="000000"/>
          <w:sz w:val="24"/>
          <w:szCs w:val="24"/>
          <w:lang w:eastAsia="ru-RU"/>
        </w:rPr>
        <w:t> </w:t>
      </w:r>
      <w:r w:rsidR="003B36E5" w:rsidRPr="008E35D6">
        <w:rPr>
          <w:rFonts w:ascii="Times New Roman" w:eastAsia="Times New Roman" w:hAnsi="Times New Roman"/>
          <w:color w:val="000000"/>
          <w:sz w:val="24"/>
          <w:szCs w:val="24"/>
          <w:lang w:eastAsia="ru-RU"/>
        </w:rPr>
        <w:t>D.</w:t>
      </w:r>
      <w:r w:rsidR="007A4348">
        <w:rPr>
          <w:rFonts w:ascii="Times New Roman" w:eastAsia="Times New Roman" w:hAnsi="Times New Roman"/>
          <w:color w:val="000000"/>
          <w:sz w:val="24"/>
          <w:szCs w:val="24"/>
          <w:lang w:eastAsia="ru-RU"/>
        </w:rPr>
        <w:t> </w:t>
      </w:r>
      <w:r w:rsidR="003B36E5" w:rsidRPr="008E35D6">
        <w:rPr>
          <w:rFonts w:ascii="Times New Roman" w:eastAsia="Times New Roman" w:hAnsi="Times New Roman"/>
          <w:color w:val="000000"/>
          <w:sz w:val="24"/>
          <w:szCs w:val="24"/>
          <w:lang w:eastAsia="ru-RU"/>
        </w:rPr>
        <w:t xml:space="preserve">Cornell </w:t>
      </w:r>
      <w:r w:rsidRPr="008E35D6">
        <w:rPr>
          <w:rFonts w:ascii="Times New Roman" w:eastAsia="Times New Roman" w:hAnsi="Times New Roman"/>
          <w:sz w:val="24"/>
          <w:szCs w:val="24"/>
        </w:rPr>
        <w:t>[</w:t>
      </w:r>
      <w:r w:rsidR="005E3BA0" w:rsidRPr="008E35D6">
        <w:rPr>
          <w:rFonts w:ascii="Times New Roman" w:eastAsia="Times New Roman" w:hAnsi="Times New Roman"/>
          <w:sz w:val="24"/>
          <w:szCs w:val="24"/>
        </w:rPr>
        <w:t>41</w:t>
      </w:r>
      <w:r w:rsidRPr="008E35D6">
        <w:rPr>
          <w:rFonts w:ascii="Times New Roman" w:eastAsia="Times New Roman" w:hAnsi="Times New Roman"/>
          <w:sz w:val="24"/>
          <w:szCs w:val="24"/>
        </w:rPr>
        <w:t>]</w:t>
      </w:r>
      <w:r w:rsidR="004C026B" w:rsidRPr="008E35D6">
        <w:rPr>
          <w:rFonts w:ascii="Times New Roman" w:eastAsia="Times New Roman" w:hAnsi="Times New Roman"/>
          <w:sz w:val="24"/>
          <w:szCs w:val="24"/>
        </w:rPr>
        <w:t>.</w:t>
      </w:r>
      <w:bookmarkStart w:id="36" w:name="h.32hioqz" w:colFirst="0" w:colLast="0"/>
      <w:bookmarkEnd w:id="36"/>
    </w:p>
    <w:p w14:paraId="7580BF06" w14:textId="02C379A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b/>
          <w:sz w:val="24"/>
          <w:szCs w:val="24"/>
        </w:rPr>
        <w:t>IgG4-связанн</w:t>
      </w:r>
      <w:r w:rsidR="004C026B" w:rsidRPr="008E35D6">
        <w:rPr>
          <w:rFonts w:ascii="Times New Roman" w:hAnsi="Times New Roman"/>
          <w:b/>
          <w:sz w:val="24"/>
          <w:szCs w:val="24"/>
        </w:rPr>
        <w:t xml:space="preserve">ый </w:t>
      </w:r>
      <w:r w:rsidR="0057739E" w:rsidRPr="008E35D6">
        <w:rPr>
          <w:rFonts w:ascii="Times New Roman" w:hAnsi="Times New Roman"/>
          <w:b/>
          <w:sz w:val="24"/>
          <w:szCs w:val="24"/>
        </w:rPr>
        <w:t>МГН</w:t>
      </w:r>
      <w:r w:rsidR="004C026B" w:rsidRPr="008E35D6">
        <w:rPr>
          <w:rFonts w:ascii="Times New Roman" w:hAnsi="Times New Roman"/>
          <w:b/>
          <w:sz w:val="24"/>
          <w:szCs w:val="24"/>
        </w:rPr>
        <w:t xml:space="preserve">. </w:t>
      </w:r>
      <w:r w:rsidR="004C026B" w:rsidRPr="008E35D6">
        <w:rPr>
          <w:rFonts w:ascii="Times New Roman" w:eastAsia="Times New Roman" w:hAnsi="Times New Roman"/>
          <w:sz w:val="24"/>
          <w:szCs w:val="24"/>
        </w:rPr>
        <w:t>В исследовании M. </w:t>
      </w:r>
      <w:r w:rsidRPr="008E35D6">
        <w:rPr>
          <w:rFonts w:ascii="Times New Roman" w:eastAsia="Times New Roman" w:hAnsi="Times New Roman"/>
          <w:sz w:val="24"/>
          <w:szCs w:val="24"/>
        </w:rPr>
        <w:t>Kawano с соавт</w:t>
      </w:r>
      <w:r w:rsidR="004C026B" w:rsidRPr="008E35D6">
        <w:rPr>
          <w:rFonts w:ascii="Times New Roman" w:eastAsia="Times New Roman" w:hAnsi="Times New Roman"/>
          <w:sz w:val="24"/>
          <w:szCs w:val="24"/>
        </w:rPr>
        <w:t>орами,</w:t>
      </w:r>
      <w:r w:rsidR="007A4348">
        <w:rPr>
          <w:rFonts w:ascii="Times New Roman" w:eastAsia="Times New Roman" w:hAnsi="Times New Roman"/>
          <w:sz w:val="24"/>
          <w:szCs w:val="24"/>
        </w:rPr>
        <w:t xml:space="preserve"> наряду с IgG4-ТИН у </w:t>
      </w:r>
      <w:r w:rsidRPr="008E35D6">
        <w:rPr>
          <w:rFonts w:ascii="Times New Roman" w:eastAsia="Times New Roman" w:hAnsi="Times New Roman"/>
          <w:sz w:val="24"/>
          <w:szCs w:val="24"/>
        </w:rPr>
        <w:t>39</w:t>
      </w:r>
      <w:r w:rsidR="004C026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встречались и клубочковые</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изменения, в большинстве случа</w:t>
      </w:r>
      <w:r w:rsidR="004C026B" w:rsidRPr="008E35D6">
        <w:rPr>
          <w:rFonts w:ascii="Times New Roman" w:eastAsia="Times New Roman" w:hAnsi="Times New Roman"/>
          <w:sz w:val="24"/>
          <w:szCs w:val="24"/>
        </w:rPr>
        <w:t xml:space="preserve">ев мембранозная нефропатия (у 3 из </w:t>
      </w:r>
      <w:r w:rsidRPr="008E35D6">
        <w:rPr>
          <w:rFonts w:ascii="Times New Roman" w:eastAsia="Times New Roman" w:hAnsi="Times New Roman"/>
          <w:sz w:val="24"/>
          <w:szCs w:val="24"/>
        </w:rPr>
        <w:t>11 пациентов) [</w:t>
      </w:r>
      <w:r w:rsidR="00FA25E5" w:rsidRPr="008E35D6">
        <w:rPr>
          <w:rFonts w:ascii="Times New Roman" w:eastAsia="Times New Roman" w:hAnsi="Times New Roman"/>
          <w:sz w:val="24"/>
          <w:szCs w:val="24"/>
        </w:rPr>
        <w:t>123</w:t>
      </w:r>
      <w:r w:rsidRPr="008E35D6">
        <w:rPr>
          <w:rFonts w:ascii="Times New Roman" w:eastAsia="Times New Roman" w:hAnsi="Times New Roman"/>
          <w:sz w:val="24"/>
          <w:szCs w:val="24"/>
        </w:rPr>
        <w:t>]. Описаны и другие гломерулярные поражения [</w:t>
      </w:r>
      <w:r w:rsidR="00FA25E5" w:rsidRPr="008E35D6">
        <w:rPr>
          <w:rFonts w:ascii="Times New Roman" w:eastAsia="Times New Roman" w:hAnsi="Times New Roman"/>
          <w:sz w:val="24"/>
          <w:szCs w:val="24"/>
        </w:rPr>
        <w:t>41,</w:t>
      </w:r>
      <w:r w:rsidR="004C026B" w:rsidRPr="008E35D6">
        <w:rPr>
          <w:rFonts w:ascii="Times New Roman" w:eastAsia="Times New Roman" w:hAnsi="Times New Roman"/>
          <w:sz w:val="24"/>
          <w:szCs w:val="24"/>
        </w:rPr>
        <w:t xml:space="preserve"> </w:t>
      </w:r>
      <w:r w:rsidR="00FA25E5" w:rsidRPr="008E35D6">
        <w:rPr>
          <w:rFonts w:ascii="Times New Roman" w:eastAsia="Times New Roman" w:hAnsi="Times New Roman"/>
          <w:sz w:val="24"/>
          <w:szCs w:val="24"/>
        </w:rPr>
        <w:t>123, 212</w:t>
      </w:r>
      <w:r w:rsidRPr="008E35D6">
        <w:rPr>
          <w:rFonts w:ascii="Times New Roman" w:eastAsia="Times New Roman" w:hAnsi="Times New Roman"/>
          <w:sz w:val="24"/>
          <w:szCs w:val="24"/>
        </w:rPr>
        <w:t xml:space="preserve">]. </w:t>
      </w:r>
    </w:p>
    <w:p w14:paraId="672D43AF" w14:textId="7B84042B" w:rsidR="009D2F2D" w:rsidRPr="008E35D6" w:rsidRDefault="004C026B"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lastRenderedPageBreak/>
        <w:t>Мембранозный гломерулонефрит</w:t>
      </w:r>
      <w:r w:rsidR="009D2F2D" w:rsidRPr="008E35D6">
        <w:rPr>
          <w:rFonts w:ascii="Times New Roman" w:eastAsia="Times New Roman" w:hAnsi="Times New Roman"/>
          <w:sz w:val="24"/>
          <w:szCs w:val="24"/>
        </w:rPr>
        <w:t xml:space="preserve"> при IgG4-СЗ может сочетаться с ТИН или присутствовать в качестве самостоятельного проявления [</w:t>
      </w:r>
      <w:r w:rsidR="00FA25E5" w:rsidRPr="008E35D6">
        <w:rPr>
          <w:rFonts w:ascii="Times New Roman" w:eastAsia="Times New Roman" w:hAnsi="Times New Roman"/>
          <w:sz w:val="24"/>
          <w:szCs w:val="24"/>
        </w:rPr>
        <w:t>41</w:t>
      </w:r>
      <w:r w:rsidR="009D2F2D" w:rsidRPr="008E35D6">
        <w:rPr>
          <w:rFonts w:ascii="Times New Roman" w:eastAsia="Times New Roman" w:hAnsi="Times New Roman"/>
          <w:sz w:val="24"/>
          <w:szCs w:val="24"/>
        </w:rPr>
        <w:t>]. В отличие от IgG4-ТИН, изолированный IgG4-МГН является диффузным процессом и не может проявляться опухолеподобным очагом в почке [</w:t>
      </w:r>
      <w:r w:rsidR="00FA25E5" w:rsidRPr="008E35D6">
        <w:rPr>
          <w:rFonts w:ascii="Times New Roman" w:eastAsia="Times New Roman" w:hAnsi="Times New Roman"/>
          <w:sz w:val="24"/>
          <w:szCs w:val="24"/>
        </w:rPr>
        <w:t>41</w:t>
      </w:r>
      <w:r w:rsidR="009D2F2D"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При иммунофлюоре</w:t>
      </w:r>
      <w:r w:rsidR="009D2F2D" w:rsidRPr="008E35D6">
        <w:rPr>
          <w:rFonts w:ascii="Times New Roman" w:eastAsia="Times New Roman" w:hAnsi="Times New Roman"/>
          <w:sz w:val="24"/>
          <w:szCs w:val="24"/>
        </w:rPr>
        <w:t>сцентном исследовании у пациентов с IgG4-МГН в клубочках выявляются депозиты IgG, IgG4,C3, κ и λ цепи [</w:t>
      </w:r>
      <w:r w:rsidR="00FA25E5" w:rsidRPr="008E35D6">
        <w:rPr>
          <w:rFonts w:ascii="Times New Roman" w:eastAsia="Times New Roman" w:hAnsi="Times New Roman"/>
          <w:sz w:val="24"/>
          <w:szCs w:val="24"/>
        </w:rPr>
        <w:t>149</w:t>
      </w:r>
      <w:r w:rsidR="009D2F2D" w:rsidRPr="008E35D6">
        <w:rPr>
          <w:rFonts w:ascii="Times New Roman" w:eastAsia="Times New Roman" w:hAnsi="Times New Roman"/>
          <w:sz w:val="24"/>
          <w:szCs w:val="24"/>
        </w:rPr>
        <w:t xml:space="preserve">]. </w:t>
      </w:r>
    </w:p>
    <w:p w14:paraId="4E8A902D" w14:textId="28E74BAE"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Судя по всему</w:t>
      </w:r>
      <w:r w:rsidR="004C026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группа IgG4-МГН неоднородна и/или имеет другие патогенетические механизмы развития</w:t>
      </w:r>
      <w:r w:rsidR="004C026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нежели IgG4-ТИН</w:t>
      </w:r>
      <w:r w:rsidR="004C026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о чем свидетельствует разный ответ на терапию ГК у пациентов с IgG4-МГН [</w:t>
      </w:r>
      <w:r w:rsidR="00FA25E5" w:rsidRPr="008E35D6">
        <w:rPr>
          <w:rFonts w:ascii="Times New Roman" w:eastAsia="Times New Roman" w:hAnsi="Times New Roman"/>
          <w:sz w:val="24"/>
          <w:szCs w:val="24"/>
        </w:rPr>
        <w:t>149</w:t>
      </w:r>
      <w:r w:rsidR="002F1EAE" w:rsidRPr="008E35D6">
        <w:rPr>
          <w:rFonts w:ascii="Times New Roman" w:eastAsia="Times New Roman" w:hAnsi="Times New Roman"/>
          <w:sz w:val="24"/>
          <w:szCs w:val="24"/>
        </w:rPr>
        <w:t>, 212</w:t>
      </w:r>
      <w:r w:rsidRPr="008E35D6">
        <w:rPr>
          <w:rFonts w:ascii="Times New Roman" w:eastAsia="Times New Roman" w:hAnsi="Times New Roman"/>
          <w:sz w:val="24"/>
          <w:szCs w:val="24"/>
        </w:rPr>
        <w:t xml:space="preserve">]. </w:t>
      </w:r>
    </w:p>
    <w:p w14:paraId="34C9F500" w14:textId="77777777" w:rsidR="009D2F2D" w:rsidRPr="008E35D6" w:rsidRDefault="009D2F2D" w:rsidP="004C026B">
      <w:pPr>
        <w:spacing w:after="0" w:line="360" w:lineRule="auto"/>
        <w:ind w:firstLine="709"/>
        <w:jc w:val="both"/>
        <w:rPr>
          <w:rFonts w:ascii="Times New Roman" w:hAnsi="Times New Roman"/>
          <w:sz w:val="24"/>
          <w:szCs w:val="24"/>
        </w:rPr>
      </w:pPr>
    </w:p>
    <w:p w14:paraId="42C8D4FF" w14:textId="4597B621" w:rsidR="009D2F2D" w:rsidRPr="008E35D6" w:rsidRDefault="003A1203" w:rsidP="004C026B">
      <w:pPr>
        <w:spacing w:after="0" w:line="360" w:lineRule="auto"/>
        <w:jc w:val="center"/>
        <w:rPr>
          <w:rFonts w:ascii="Times New Roman" w:hAnsi="Times New Roman"/>
          <w:b/>
          <w:sz w:val="24"/>
          <w:szCs w:val="24"/>
        </w:rPr>
      </w:pPr>
      <w:bookmarkStart w:id="37" w:name="h.1hmsyys" w:colFirst="0" w:colLast="0"/>
      <w:bookmarkEnd w:id="37"/>
      <w:r w:rsidRPr="008E35D6">
        <w:rPr>
          <w:rFonts w:ascii="Times New Roman" w:hAnsi="Times New Roman"/>
          <w:b/>
          <w:sz w:val="24"/>
          <w:szCs w:val="24"/>
        </w:rPr>
        <w:t>1.</w:t>
      </w:r>
      <w:r w:rsidR="009D2F2D" w:rsidRPr="008E35D6">
        <w:rPr>
          <w:rFonts w:ascii="Times New Roman" w:hAnsi="Times New Roman"/>
          <w:b/>
          <w:sz w:val="24"/>
          <w:szCs w:val="24"/>
        </w:rPr>
        <w:t>5.9. IgG4-связанные поражения мочеполовой системы</w:t>
      </w:r>
    </w:p>
    <w:p w14:paraId="6832D79E" w14:textId="77777777" w:rsidR="003A1203" w:rsidRPr="008E35D6" w:rsidRDefault="003A1203" w:rsidP="004C026B">
      <w:pPr>
        <w:spacing w:after="0" w:line="360" w:lineRule="auto"/>
        <w:rPr>
          <w:sz w:val="24"/>
          <w:szCs w:val="24"/>
          <w:lang w:eastAsia="ru-RU"/>
        </w:rPr>
      </w:pPr>
    </w:p>
    <w:p w14:paraId="2DA005DE" w14:textId="1D32C2A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Наибольшее число описаний IgG4-связанных поражений мочеполовой системы относится к </w:t>
      </w:r>
      <w:r w:rsidR="00A17B64" w:rsidRPr="008E35D6">
        <w:rPr>
          <w:rFonts w:ascii="Times New Roman" w:eastAsia="Times New Roman" w:hAnsi="Times New Roman"/>
          <w:sz w:val="24"/>
          <w:szCs w:val="24"/>
        </w:rPr>
        <w:t>IgG4-Пр</w:t>
      </w:r>
      <w:r w:rsidRPr="008E35D6">
        <w:rPr>
          <w:rFonts w:ascii="Times New Roman" w:eastAsia="Times New Roman" w:hAnsi="Times New Roman"/>
          <w:sz w:val="24"/>
          <w:szCs w:val="24"/>
        </w:rPr>
        <w:t>. Также есть описания орхита [</w:t>
      </w:r>
      <w:r w:rsidR="002F1EAE" w:rsidRPr="008E35D6">
        <w:rPr>
          <w:rFonts w:ascii="Times New Roman" w:eastAsia="Times New Roman" w:hAnsi="Times New Roman"/>
          <w:sz w:val="24"/>
          <w:szCs w:val="24"/>
        </w:rPr>
        <w:t>43</w:t>
      </w:r>
      <w:r w:rsidRPr="008E35D6">
        <w:rPr>
          <w:rFonts w:ascii="Times New Roman" w:eastAsia="Times New Roman" w:hAnsi="Times New Roman"/>
          <w:sz w:val="24"/>
          <w:szCs w:val="24"/>
        </w:rPr>
        <w:t>], паратестикулярного псевдотумора [</w:t>
      </w:r>
      <w:r w:rsidR="002F1EAE" w:rsidRPr="008E35D6">
        <w:rPr>
          <w:rFonts w:ascii="Times New Roman" w:eastAsia="Times New Roman" w:hAnsi="Times New Roman"/>
          <w:sz w:val="24"/>
          <w:szCs w:val="24"/>
        </w:rPr>
        <w:t>81</w:t>
      </w:r>
      <w:r w:rsidRPr="008E35D6">
        <w:rPr>
          <w:rFonts w:ascii="Times New Roman" w:eastAsia="Times New Roman" w:hAnsi="Times New Roman"/>
          <w:sz w:val="24"/>
          <w:szCs w:val="24"/>
        </w:rPr>
        <w:t>,</w:t>
      </w:r>
      <w:r w:rsidR="00A17B64" w:rsidRPr="008E35D6">
        <w:rPr>
          <w:rFonts w:ascii="Times New Roman" w:eastAsia="Times New Roman" w:hAnsi="Times New Roman"/>
          <w:sz w:val="24"/>
          <w:szCs w:val="24"/>
        </w:rPr>
        <w:t xml:space="preserve"> </w:t>
      </w:r>
      <w:r w:rsidR="002F1EAE" w:rsidRPr="008E35D6">
        <w:rPr>
          <w:rFonts w:ascii="Times New Roman" w:eastAsia="Times New Roman" w:hAnsi="Times New Roman"/>
          <w:sz w:val="24"/>
          <w:szCs w:val="24"/>
        </w:rPr>
        <w:t>175</w:t>
      </w:r>
      <w:r w:rsidRPr="008E35D6">
        <w:rPr>
          <w:rFonts w:ascii="Times New Roman" w:eastAsia="Times New Roman" w:hAnsi="Times New Roman"/>
          <w:sz w:val="24"/>
          <w:szCs w:val="24"/>
        </w:rPr>
        <w:t>], псевдотумора уретры [</w:t>
      </w:r>
      <w:r w:rsidR="002F1EAE" w:rsidRPr="008E35D6">
        <w:rPr>
          <w:rFonts w:ascii="Times New Roman" w:eastAsia="Times New Roman" w:hAnsi="Times New Roman"/>
          <w:sz w:val="24"/>
          <w:szCs w:val="24"/>
        </w:rPr>
        <w:t>37, 175</w:t>
      </w:r>
      <w:r w:rsidRPr="008E35D6">
        <w:rPr>
          <w:rFonts w:ascii="Times New Roman" w:eastAsia="Times New Roman" w:hAnsi="Times New Roman"/>
          <w:sz w:val="24"/>
          <w:szCs w:val="24"/>
        </w:rPr>
        <w:t>] и поражения яичников [</w:t>
      </w:r>
      <w:r w:rsidR="00B67E91" w:rsidRPr="008E35D6">
        <w:rPr>
          <w:rFonts w:ascii="Times New Roman" w:eastAsia="Times New Roman" w:hAnsi="Times New Roman"/>
          <w:sz w:val="24"/>
          <w:szCs w:val="24"/>
        </w:rPr>
        <w:t>162</w:t>
      </w:r>
      <w:r w:rsidRPr="008E35D6">
        <w:rPr>
          <w:rFonts w:ascii="Times New Roman" w:eastAsia="Times New Roman" w:hAnsi="Times New Roman"/>
          <w:sz w:val="24"/>
          <w:szCs w:val="24"/>
        </w:rPr>
        <w:t>].</w:t>
      </w:r>
    </w:p>
    <w:p w14:paraId="6F0DD735" w14:textId="5AD9023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Частота IgG4-Пр в разных когортах</w:t>
      </w:r>
      <w:r w:rsidR="00A17B64" w:rsidRPr="008E35D6">
        <w:rPr>
          <w:rFonts w:ascii="Times New Roman" w:eastAsia="Times New Roman" w:hAnsi="Times New Roman"/>
          <w:sz w:val="24"/>
          <w:szCs w:val="24"/>
        </w:rPr>
        <w:t xml:space="preserve"> больных с IgG4-СЗ составляет 3–</w:t>
      </w:r>
      <w:r w:rsidRPr="008E35D6">
        <w:rPr>
          <w:rFonts w:ascii="Times New Roman" w:eastAsia="Times New Roman" w:hAnsi="Times New Roman"/>
          <w:sz w:val="24"/>
          <w:szCs w:val="24"/>
        </w:rPr>
        <w:t>8</w:t>
      </w:r>
      <w:r w:rsidR="00A17B64"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B67E91" w:rsidRPr="008E35D6">
        <w:rPr>
          <w:rFonts w:ascii="Times New Roman" w:eastAsia="Times New Roman" w:hAnsi="Times New Roman"/>
          <w:sz w:val="24"/>
          <w:szCs w:val="24"/>
        </w:rPr>
        <w:t xml:space="preserve"> [21, 272</w:t>
      </w:r>
      <w:r w:rsidRPr="008E35D6">
        <w:rPr>
          <w:rFonts w:ascii="Times New Roman" w:eastAsia="Times New Roman" w:hAnsi="Times New Roman"/>
          <w:sz w:val="24"/>
          <w:szCs w:val="24"/>
        </w:rPr>
        <w:t>]. J. Buijs с соавт</w:t>
      </w:r>
      <w:r w:rsidR="00A17B64" w:rsidRPr="008E35D6">
        <w:rPr>
          <w:rFonts w:ascii="Times New Roman" w:eastAsia="Times New Roman" w:hAnsi="Times New Roman"/>
          <w:sz w:val="24"/>
          <w:szCs w:val="24"/>
        </w:rPr>
        <w:t>орами</w:t>
      </w:r>
      <w:r w:rsidR="00B67E91" w:rsidRPr="008E35D6">
        <w:rPr>
          <w:rFonts w:ascii="Times New Roman" w:eastAsia="Times New Roman" w:hAnsi="Times New Roman"/>
          <w:sz w:val="24"/>
          <w:szCs w:val="24"/>
        </w:rPr>
        <w:t xml:space="preserve"> [21</w:t>
      </w:r>
      <w:r w:rsidRPr="008E35D6">
        <w:rPr>
          <w:rFonts w:ascii="Times New Roman" w:eastAsia="Times New Roman" w:hAnsi="Times New Roman"/>
          <w:sz w:val="24"/>
          <w:szCs w:val="24"/>
        </w:rPr>
        <w:t>] описали наибольшую на сегодняшний день группу пациентов с IgG4-Пр (</w:t>
      </w:r>
      <w:r w:rsidR="00A17B64" w:rsidRPr="008E35D6">
        <w:rPr>
          <w:rFonts w:ascii="Times New Roman" w:eastAsia="Times New Roman" w:hAnsi="Times New Roman"/>
          <w:sz w:val="24"/>
          <w:szCs w:val="24"/>
        </w:rPr>
        <w:t xml:space="preserve">девять </w:t>
      </w:r>
      <w:r w:rsidRPr="008E35D6">
        <w:rPr>
          <w:rFonts w:ascii="Times New Roman" w:eastAsia="Times New Roman" w:hAnsi="Times New Roman"/>
          <w:sz w:val="24"/>
          <w:szCs w:val="24"/>
        </w:rPr>
        <w:t xml:space="preserve">человек). Все описанные случаи IgG4-Пр сочетаются с </w:t>
      </w:r>
      <w:r w:rsidR="006F3F5B" w:rsidRPr="008E35D6">
        <w:rPr>
          <w:rFonts w:ascii="Times New Roman" w:eastAsia="Times New Roman" w:hAnsi="Times New Roman"/>
          <w:sz w:val="24"/>
          <w:szCs w:val="24"/>
        </w:rPr>
        <w:t>АИП 1-го типа</w:t>
      </w:r>
      <w:r w:rsidR="00B67E91" w:rsidRPr="008E35D6">
        <w:rPr>
          <w:rFonts w:ascii="Times New Roman" w:eastAsia="Times New Roman" w:hAnsi="Times New Roman"/>
          <w:sz w:val="24"/>
          <w:szCs w:val="24"/>
        </w:rPr>
        <w:t xml:space="preserve"> или IgG4-СХ [21</w:t>
      </w:r>
      <w:r w:rsidRPr="008E35D6">
        <w:rPr>
          <w:rFonts w:ascii="Times New Roman" w:eastAsia="Times New Roman" w:hAnsi="Times New Roman"/>
          <w:sz w:val="24"/>
          <w:szCs w:val="24"/>
        </w:rPr>
        <w:t>,</w:t>
      </w:r>
      <w:r w:rsidR="00A17B64" w:rsidRPr="008E35D6">
        <w:rPr>
          <w:rFonts w:ascii="Times New Roman" w:eastAsia="Times New Roman" w:hAnsi="Times New Roman"/>
          <w:sz w:val="24"/>
          <w:szCs w:val="24"/>
        </w:rPr>
        <w:t xml:space="preserve"> </w:t>
      </w:r>
      <w:r w:rsidR="00B67E91" w:rsidRPr="008E35D6">
        <w:rPr>
          <w:rFonts w:ascii="Times New Roman" w:eastAsia="Times New Roman" w:hAnsi="Times New Roman"/>
          <w:sz w:val="24"/>
          <w:szCs w:val="24"/>
        </w:rPr>
        <w:t>82</w:t>
      </w:r>
      <w:r w:rsidRPr="008E35D6">
        <w:rPr>
          <w:rFonts w:ascii="Times New Roman" w:eastAsia="Times New Roman" w:hAnsi="Times New Roman"/>
          <w:sz w:val="24"/>
          <w:szCs w:val="24"/>
        </w:rPr>
        <w:t xml:space="preserve">]. </w:t>
      </w:r>
    </w:p>
    <w:p w14:paraId="010609FD" w14:textId="7DDC535D" w:rsidR="009D2F2D" w:rsidRPr="008E35D6" w:rsidRDefault="00293DCF"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IgG4-связанный простатит </w:t>
      </w:r>
      <w:r w:rsidR="009D2F2D" w:rsidRPr="008E35D6">
        <w:rPr>
          <w:rFonts w:ascii="Times New Roman" w:eastAsia="Times New Roman" w:hAnsi="Times New Roman"/>
          <w:sz w:val="24"/>
          <w:szCs w:val="24"/>
        </w:rPr>
        <w:t>следует подозревать во всех случая</w:t>
      </w:r>
      <w:r w:rsidR="00A17B64" w:rsidRPr="008E35D6">
        <w:rPr>
          <w:rFonts w:ascii="Times New Roman" w:eastAsia="Times New Roman" w:hAnsi="Times New Roman"/>
          <w:sz w:val="24"/>
          <w:szCs w:val="24"/>
        </w:rPr>
        <w:t>х</w:t>
      </w:r>
      <w:r w:rsidR="009D2F2D" w:rsidRPr="008E35D6">
        <w:rPr>
          <w:rFonts w:ascii="Times New Roman" w:eastAsia="Times New Roman" w:hAnsi="Times New Roman"/>
          <w:sz w:val="24"/>
          <w:szCs w:val="24"/>
        </w:rPr>
        <w:t xml:space="preserve"> появления урологических жалоб у пациентов с IgG4-СЗ [2</w:t>
      </w:r>
      <w:r w:rsidR="00B67E91" w:rsidRPr="008E35D6">
        <w:rPr>
          <w:rFonts w:ascii="Times New Roman" w:eastAsia="Times New Roman" w:hAnsi="Times New Roman"/>
          <w:sz w:val="24"/>
          <w:szCs w:val="24"/>
        </w:rPr>
        <w:t>1</w:t>
      </w:r>
      <w:r w:rsidR="009D2F2D" w:rsidRPr="008E35D6">
        <w:rPr>
          <w:rFonts w:ascii="Times New Roman" w:eastAsia="Times New Roman" w:hAnsi="Times New Roman"/>
          <w:sz w:val="24"/>
          <w:szCs w:val="24"/>
        </w:rPr>
        <w:t>]. Дифференциальный диагноз проводят с доброкачественной гиперплазией простаты и аденокарциномой простаты.</w:t>
      </w:r>
    </w:p>
    <w:p w14:paraId="5FB9DA97" w14:textId="77777777" w:rsidR="009D2F2D" w:rsidRPr="008E35D6" w:rsidRDefault="009D2F2D" w:rsidP="00293DCF">
      <w:pPr>
        <w:spacing w:after="0" w:line="240" w:lineRule="auto"/>
        <w:jc w:val="center"/>
        <w:rPr>
          <w:rFonts w:ascii="Times New Roman" w:hAnsi="Times New Roman"/>
          <w:b/>
          <w:sz w:val="24"/>
          <w:szCs w:val="24"/>
        </w:rPr>
      </w:pPr>
    </w:p>
    <w:p w14:paraId="7803CF16" w14:textId="10FD5440" w:rsidR="009D2F2D" w:rsidRPr="008E35D6" w:rsidRDefault="003A1203" w:rsidP="00293DCF">
      <w:pPr>
        <w:spacing w:after="0" w:line="240" w:lineRule="auto"/>
        <w:jc w:val="center"/>
        <w:rPr>
          <w:rFonts w:ascii="Times New Roman" w:hAnsi="Times New Roman"/>
          <w:b/>
          <w:sz w:val="24"/>
          <w:szCs w:val="24"/>
        </w:rPr>
      </w:pPr>
      <w:bookmarkStart w:id="38" w:name="h.41mghml" w:colFirst="0" w:colLast="0"/>
      <w:bookmarkEnd w:id="38"/>
      <w:r w:rsidRPr="008E35D6">
        <w:rPr>
          <w:rFonts w:ascii="Times New Roman" w:hAnsi="Times New Roman"/>
          <w:b/>
          <w:sz w:val="24"/>
          <w:szCs w:val="24"/>
        </w:rPr>
        <w:t>1.</w:t>
      </w:r>
      <w:r w:rsidR="009D2F2D" w:rsidRPr="008E35D6">
        <w:rPr>
          <w:rFonts w:ascii="Times New Roman" w:hAnsi="Times New Roman"/>
          <w:b/>
          <w:sz w:val="24"/>
          <w:szCs w:val="24"/>
        </w:rPr>
        <w:t>5.10. IgG4-связанное заболевание костей</w:t>
      </w:r>
    </w:p>
    <w:p w14:paraId="6195CFB3" w14:textId="77777777" w:rsidR="003A1203" w:rsidRPr="008E35D6" w:rsidRDefault="003A1203" w:rsidP="00293DCF">
      <w:pPr>
        <w:spacing w:after="0" w:line="240" w:lineRule="auto"/>
        <w:jc w:val="center"/>
        <w:rPr>
          <w:rFonts w:ascii="Times New Roman" w:hAnsi="Times New Roman"/>
          <w:b/>
          <w:sz w:val="24"/>
          <w:szCs w:val="24"/>
        </w:rPr>
      </w:pPr>
    </w:p>
    <w:p w14:paraId="452C6A70" w14:textId="4313E2A7" w:rsidR="009D2F2D" w:rsidRPr="008E35D6" w:rsidRDefault="009D2F2D" w:rsidP="00293DCF">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Наличие костных очагов не</w:t>
      </w:r>
      <w:r w:rsidR="00293DCF" w:rsidRPr="008E35D6">
        <w:rPr>
          <w:rFonts w:ascii="Times New Roman" w:eastAsia="Times New Roman" w:hAnsi="Times New Roman"/>
          <w:sz w:val="24"/>
          <w:szCs w:val="24"/>
        </w:rPr>
        <w:t xml:space="preserve"> характерно для IgG4-СЗ, однако</w:t>
      </w:r>
      <w:r w:rsidRPr="008E35D6">
        <w:rPr>
          <w:rFonts w:ascii="Times New Roman" w:eastAsia="Times New Roman" w:hAnsi="Times New Roman"/>
          <w:sz w:val="24"/>
          <w:szCs w:val="24"/>
        </w:rPr>
        <w:t xml:space="preserve"> в редких случаях кости могут вовлекаться при прогрессии IgG4-cвязанного псевдотумора. На сегодняшний день имеется около 10 описаний IgG4-СЗ с наличием очагов костной деструкции, все из них в области головы, в основном это случаи синусоназального поражения. Описаны случаи с эрозиями ст</w:t>
      </w:r>
      <w:r w:rsidR="001507CC" w:rsidRPr="008E35D6">
        <w:rPr>
          <w:rFonts w:ascii="Times New Roman" w:eastAsia="Times New Roman" w:hAnsi="Times New Roman"/>
          <w:sz w:val="24"/>
          <w:szCs w:val="24"/>
        </w:rPr>
        <w:t>енок верхнечелюстной пазухи [203</w:t>
      </w:r>
      <w:r w:rsidRPr="008E35D6">
        <w:rPr>
          <w:rFonts w:ascii="Times New Roman" w:eastAsia="Times New Roman" w:hAnsi="Times New Roman"/>
          <w:sz w:val="24"/>
          <w:szCs w:val="24"/>
        </w:rPr>
        <w:t>], с разрушением стенок верхнечелюстной пазухи и орбиты и инвазией в</w:t>
      </w:r>
      <w:r w:rsidR="007A4348">
        <w:rPr>
          <w:rFonts w:ascii="Times New Roman" w:eastAsia="Times New Roman" w:hAnsi="Times New Roman"/>
          <w:sz w:val="24"/>
          <w:szCs w:val="24"/>
        </w:rPr>
        <w:t> </w:t>
      </w:r>
      <w:r w:rsidR="00BB2611" w:rsidRPr="008E35D6">
        <w:rPr>
          <w:rFonts w:ascii="Times New Roman" w:eastAsia="Times New Roman" w:hAnsi="Times New Roman"/>
          <w:sz w:val="24"/>
          <w:szCs w:val="24"/>
        </w:rPr>
        <w:t>орбиту и мягкие ткани лица [155, 210</w:t>
      </w:r>
      <w:r w:rsidRPr="008E35D6">
        <w:rPr>
          <w:rFonts w:ascii="Times New Roman" w:eastAsia="Times New Roman" w:hAnsi="Times New Roman"/>
          <w:sz w:val="24"/>
          <w:szCs w:val="24"/>
        </w:rPr>
        <w:t xml:space="preserve">], </w:t>
      </w:r>
      <w:r w:rsidR="00627B74" w:rsidRPr="008E35D6">
        <w:rPr>
          <w:rFonts w:ascii="Times New Roman" w:eastAsia="Times New Roman" w:hAnsi="Times New Roman"/>
          <w:sz w:val="24"/>
          <w:szCs w:val="24"/>
        </w:rPr>
        <w:t>поражением</w:t>
      </w:r>
      <w:r w:rsidRPr="008E35D6">
        <w:rPr>
          <w:rFonts w:ascii="Times New Roman" w:eastAsia="Times New Roman" w:hAnsi="Times New Roman"/>
          <w:sz w:val="24"/>
          <w:szCs w:val="24"/>
        </w:rPr>
        <w:t xml:space="preserve"> клиновидной</w:t>
      </w:r>
      <w:r w:rsidR="007A4348">
        <w:rPr>
          <w:rFonts w:ascii="Times New Roman" w:eastAsia="Times New Roman" w:hAnsi="Times New Roman"/>
          <w:sz w:val="24"/>
          <w:szCs w:val="24"/>
        </w:rPr>
        <w:t xml:space="preserve"> пазухи с литическими очагами в </w:t>
      </w:r>
      <w:r w:rsidRPr="008E35D6">
        <w:rPr>
          <w:rFonts w:ascii="Times New Roman" w:eastAsia="Times New Roman" w:hAnsi="Times New Roman"/>
          <w:sz w:val="24"/>
          <w:szCs w:val="24"/>
        </w:rPr>
        <w:t>области основания черепа [</w:t>
      </w:r>
      <w:r w:rsidR="00BB2611" w:rsidRPr="008E35D6">
        <w:rPr>
          <w:rFonts w:ascii="Times New Roman" w:eastAsia="Times New Roman" w:hAnsi="Times New Roman"/>
          <w:sz w:val="24"/>
          <w:szCs w:val="24"/>
        </w:rPr>
        <w:t>11</w:t>
      </w:r>
      <w:r w:rsidRPr="008E35D6">
        <w:rPr>
          <w:rFonts w:ascii="Times New Roman" w:eastAsia="Times New Roman" w:hAnsi="Times New Roman"/>
          <w:sz w:val="24"/>
          <w:szCs w:val="24"/>
        </w:rPr>
        <w:t>], лизисом перегородки носа и носовых раковин [</w:t>
      </w:r>
      <w:r w:rsidR="00BB2611" w:rsidRPr="008E35D6">
        <w:rPr>
          <w:rFonts w:ascii="Times New Roman" w:eastAsia="Times New Roman" w:hAnsi="Times New Roman"/>
          <w:sz w:val="24"/>
          <w:szCs w:val="24"/>
        </w:rPr>
        <w:t>210</w:t>
      </w:r>
      <w:r w:rsidRPr="008E35D6">
        <w:rPr>
          <w:rFonts w:ascii="Times New Roman" w:eastAsia="Times New Roman" w:hAnsi="Times New Roman"/>
          <w:sz w:val="24"/>
          <w:szCs w:val="24"/>
        </w:rPr>
        <w:t>], поражени</w:t>
      </w:r>
      <w:r w:rsidR="00627B74" w:rsidRPr="008E35D6">
        <w:rPr>
          <w:rFonts w:ascii="Times New Roman" w:eastAsia="Times New Roman" w:hAnsi="Times New Roman"/>
          <w:sz w:val="24"/>
          <w:szCs w:val="24"/>
        </w:rPr>
        <w:t>ем</w:t>
      </w:r>
      <w:r w:rsidRPr="008E35D6">
        <w:rPr>
          <w:rFonts w:ascii="Times New Roman" w:eastAsia="Times New Roman" w:hAnsi="Times New Roman"/>
          <w:sz w:val="24"/>
          <w:szCs w:val="24"/>
        </w:rPr>
        <w:t xml:space="preserve"> височной кости и эрозивного мастоидита, c вовлечением прилежащих </w:t>
      </w:r>
      <w:r w:rsidR="00BB2611" w:rsidRPr="008E35D6">
        <w:rPr>
          <w:rFonts w:ascii="Times New Roman" w:eastAsia="Times New Roman" w:hAnsi="Times New Roman"/>
          <w:sz w:val="24"/>
          <w:szCs w:val="24"/>
        </w:rPr>
        <w:t>структур мозга [17</w:t>
      </w:r>
      <w:r w:rsidRPr="008E35D6">
        <w:rPr>
          <w:rFonts w:ascii="Times New Roman" w:eastAsia="Times New Roman" w:hAnsi="Times New Roman"/>
          <w:sz w:val="24"/>
          <w:szCs w:val="24"/>
        </w:rPr>
        <w:t>,</w:t>
      </w:r>
      <w:r w:rsidR="00293DCF" w:rsidRPr="008E35D6">
        <w:rPr>
          <w:rFonts w:ascii="Times New Roman" w:eastAsia="Times New Roman" w:hAnsi="Times New Roman"/>
          <w:sz w:val="24"/>
          <w:szCs w:val="24"/>
        </w:rPr>
        <w:t xml:space="preserve"> </w:t>
      </w:r>
      <w:r w:rsidR="00BB2611" w:rsidRPr="008E35D6">
        <w:rPr>
          <w:rFonts w:ascii="Times New Roman" w:eastAsia="Times New Roman" w:hAnsi="Times New Roman"/>
          <w:sz w:val="24"/>
          <w:szCs w:val="24"/>
        </w:rPr>
        <w:t>223</w:t>
      </w:r>
      <w:r w:rsidRPr="008E35D6">
        <w:rPr>
          <w:rFonts w:ascii="Times New Roman" w:eastAsia="Times New Roman" w:hAnsi="Times New Roman"/>
          <w:sz w:val="24"/>
          <w:szCs w:val="24"/>
        </w:rPr>
        <w:t>], а также несколько случаев «летальной срединной гранулемы» [</w:t>
      </w:r>
      <w:r w:rsidR="00980C30" w:rsidRPr="008E35D6">
        <w:rPr>
          <w:rFonts w:ascii="Times New Roman" w:eastAsia="Times New Roman" w:hAnsi="Times New Roman"/>
          <w:sz w:val="24"/>
          <w:szCs w:val="24"/>
        </w:rPr>
        <w:t>120</w:t>
      </w:r>
      <w:r w:rsidRPr="008E35D6">
        <w:rPr>
          <w:rFonts w:ascii="Times New Roman" w:eastAsia="Times New Roman" w:hAnsi="Times New Roman"/>
          <w:sz w:val="24"/>
          <w:szCs w:val="24"/>
        </w:rPr>
        <w:t>] и поражения нижней челюсти [</w:t>
      </w:r>
      <w:r w:rsidR="00980C30" w:rsidRPr="008E35D6">
        <w:rPr>
          <w:rFonts w:ascii="Times New Roman" w:eastAsia="Times New Roman" w:hAnsi="Times New Roman"/>
          <w:sz w:val="24"/>
          <w:szCs w:val="24"/>
        </w:rPr>
        <w:t>76, 199</w:t>
      </w:r>
      <w:r w:rsidRPr="008E35D6">
        <w:rPr>
          <w:rFonts w:ascii="Times New Roman" w:eastAsia="Times New Roman" w:hAnsi="Times New Roman"/>
          <w:sz w:val="24"/>
          <w:szCs w:val="24"/>
        </w:rPr>
        <w:t>]</w:t>
      </w:r>
      <w:r w:rsidR="00293DCF" w:rsidRPr="008E35D6">
        <w:rPr>
          <w:rFonts w:ascii="Times New Roman" w:eastAsia="Times New Roman" w:hAnsi="Times New Roman"/>
          <w:sz w:val="24"/>
          <w:szCs w:val="24"/>
        </w:rPr>
        <w:t>.</w:t>
      </w:r>
    </w:p>
    <w:p w14:paraId="53FC36CF"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 xml:space="preserve">Несмотря на редкость костных поражений при IgG4-CЗ, их необходимо включать в дифференциально-диагностический поиск, особенно при поражении параназальных синусов и височной кости. </w:t>
      </w:r>
    </w:p>
    <w:p w14:paraId="0DCF812A" w14:textId="77777777" w:rsidR="009D2F2D" w:rsidRPr="008E35D6" w:rsidRDefault="009D2F2D" w:rsidP="00293DCF">
      <w:pPr>
        <w:jc w:val="center"/>
        <w:rPr>
          <w:rFonts w:ascii="Times New Roman" w:hAnsi="Times New Roman"/>
          <w:b/>
          <w:sz w:val="24"/>
          <w:szCs w:val="24"/>
        </w:rPr>
      </w:pPr>
    </w:p>
    <w:p w14:paraId="6C9AD330" w14:textId="775F9DB2" w:rsidR="009D2F2D" w:rsidRPr="008E35D6" w:rsidRDefault="003A1203" w:rsidP="00293DCF">
      <w:pPr>
        <w:jc w:val="center"/>
        <w:rPr>
          <w:rFonts w:ascii="Times New Roman" w:hAnsi="Times New Roman"/>
          <w:b/>
          <w:sz w:val="24"/>
          <w:szCs w:val="24"/>
        </w:rPr>
      </w:pPr>
      <w:bookmarkStart w:id="39" w:name="h.2grqrue" w:colFirst="0" w:colLast="0"/>
      <w:bookmarkEnd w:id="39"/>
      <w:r w:rsidRPr="008E35D6">
        <w:rPr>
          <w:rFonts w:ascii="Times New Roman" w:hAnsi="Times New Roman"/>
          <w:b/>
          <w:sz w:val="24"/>
          <w:szCs w:val="24"/>
        </w:rPr>
        <w:t>1.</w:t>
      </w:r>
      <w:r w:rsidR="009D2F2D" w:rsidRPr="008E35D6">
        <w:rPr>
          <w:rFonts w:ascii="Times New Roman" w:hAnsi="Times New Roman"/>
          <w:b/>
          <w:sz w:val="24"/>
          <w:szCs w:val="24"/>
        </w:rPr>
        <w:t>5.11. IgG4-связанное заболевание кожи</w:t>
      </w:r>
    </w:p>
    <w:p w14:paraId="2A31A16A" w14:textId="77777777" w:rsidR="003A1203" w:rsidRPr="008E35D6" w:rsidRDefault="003A1203" w:rsidP="00293DCF">
      <w:pPr>
        <w:spacing w:after="0" w:line="360" w:lineRule="auto"/>
        <w:jc w:val="center"/>
        <w:rPr>
          <w:rFonts w:ascii="Times New Roman" w:hAnsi="Times New Roman"/>
          <w:b/>
          <w:sz w:val="24"/>
          <w:szCs w:val="24"/>
        </w:rPr>
      </w:pPr>
    </w:p>
    <w:p w14:paraId="0AA4DBB7" w14:textId="6CAA221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Кожные изменения при IgG4-СЗ чаще представлены в описаниях отдельных случаев и небольших групп пациентов. Кожные поражения при IgG4-СЗ чаще являются частью системных проявлений и могут быть первым симптомом развивающегося заболевания [</w:t>
      </w:r>
      <w:r w:rsidR="00980C30" w:rsidRPr="008E35D6">
        <w:rPr>
          <w:rFonts w:ascii="Times New Roman" w:eastAsia="Times New Roman" w:hAnsi="Times New Roman"/>
          <w:sz w:val="24"/>
          <w:szCs w:val="24"/>
        </w:rPr>
        <w:t>124</w:t>
      </w:r>
      <w:r w:rsidRPr="008E35D6">
        <w:rPr>
          <w:rFonts w:ascii="Times New Roman" w:eastAsia="Times New Roman" w:hAnsi="Times New Roman"/>
          <w:sz w:val="24"/>
          <w:szCs w:val="24"/>
        </w:rPr>
        <w:t>]. Также описаны изолированные поражения кожи [</w:t>
      </w:r>
      <w:r w:rsidR="00980C30" w:rsidRPr="008E35D6">
        <w:rPr>
          <w:rFonts w:ascii="Times New Roman" w:eastAsia="Times New Roman" w:hAnsi="Times New Roman"/>
          <w:sz w:val="24"/>
          <w:szCs w:val="24"/>
        </w:rPr>
        <w:t>124</w:t>
      </w:r>
      <w:r w:rsidRPr="008E35D6">
        <w:rPr>
          <w:rFonts w:ascii="Times New Roman" w:eastAsia="Times New Roman" w:hAnsi="Times New Roman"/>
          <w:sz w:val="24"/>
          <w:szCs w:val="24"/>
        </w:rPr>
        <w:t>,</w:t>
      </w:r>
      <w:r w:rsidR="00293DCF" w:rsidRPr="008E35D6">
        <w:rPr>
          <w:rFonts w:ascii="Times New Roman" w:eastAsia="Times New Roman" w:hAnsi="Times New Roman"/>
          <w:sz w:val="24"/>
          <w:szCs w:val="24"/>
        </w:rPr>
        <w:t xml:space="preserve"> </w:t>
      </w:r>
      <w:r w:rsidR="0057291B" w:rsidRPr="008E35D6">
        <w:rPr>
          <w:rFonts w:ascii="Times New Roman" w:eastAsia="Times New Roman" w:hAnsi="Times New Roman"/>
          <w:sz w:val="24"/>
          <w:szCs w:val="24"/>
        </w:rPr>
        <w:t>251</w:t>
      </w:r>
      <w:r w:rsidRPr="008E35D6">
        <w:rPr>
          <w:rFonts w:ascii="Times New Roman" w:eastAsia="Times New Roman" w:hAnsi="Times New Roman"/>
          <w:sz w:val="24"/>
          <w:szCs w:val="24"/>
        </w:rPr>
        <w:t xml:space="preserve">]. </w:t>
      </w:r>
    </w:p>
    <w:p w14:paraId="718DB7F2" w14:textId="08FBD3A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Высыпания чаще описываются как эритематозные бляшки, одиночные или расположенные группами, иногда</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подкожные узлы и папулы, чаще р</w:t>
      </w:r>
      <w:r w:rsidR="007A4348">
        <w:rPr>
          <w:rFonts w:ascii="Times New Roman" w:eastAsia="Times New Roman" w:hAnsi="Times New Roman"/>
          <w:sz w:val="24"/>
          <w:szCs w:val="24"/>
        </w:rPr>
        <w:t>асположенные в области головы и </w:t>
      </w:r>
      <w:r w:rsidRPr="008E35D6">
        <w:rPr>
          <w:rFonts w:ascii="Times New Roman" w:eastAsia="Times New Roman" w:hAnsi="Times New Roman"/>
          <w:sz w:val="24"/>
          <w:szCs w:val="24"/>
        </w:rPr>
        <w:t>шеи, высыпания могут сопровождаться зудом [</w:t>
      </w:r>
      <w:r w:rsidR="00980C30" w:rsidRPr="008E35D6">
        <w:rPr>
          <w:rFonts w:ascii="Times New Roman" w:eastAsia="Times New Roman" w:hAnsi="Times New Roman"/>
          <w:sz w:val="24"/>
          <w:szCs w:val="24"/>
        </w:rPr>
        <w:t>124</w:t>
      </w:r>
      <w:r w:rsidRPr="008E35D6">
        <w:rPr>
          <w:rFonts w:ascii="Times New Roman" w:eastAsia="Times New Roman" w:hAnsi="Times New Roman"/>
          <w:sz w:val="24"/>
          <w:szCs w:val="24"/>
        </w:rPr>
        <w:t>].</w:t>
      </w:r>
    </w:p>
    <w:p w14:paraId="64D6AF28" w14:textId="7694EB1F" w:rsidR="009D2F2D" w:rsidRPr="008E35D6" w:rsidRDefault="00293DCF"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Y. Tokura с соавторами</w:t>
      </w:r>
      <w:r w:rsidR="009D2F2D" w:rsidRPr="008E35D6">
        <w:rPr>
          <w:rFonts w:ascii="Times New Roman" w:eastAsia="Times New Roman" w:hAnsi="Times New Roman"/>
          <w:sz w:val="24"/>
          <w:szCs w:val="24"/>
        </w:rPr>
        <w:t xml:space="preserve"> [2</w:t>
      </w:r>
      <w:r w:rsidR="0057291B" w:rsidRPr="008E35D6">
        <w:rPr>
          <w:rFonts w:ascii="Times New Roman" w:eastAsia="Times New Roman" w:hAnsi="Times New Roman"/>
          <w:sz w:val="24"/>
          <w:szCs w:val="24"/>
        </w:rPr>
        <w:t>51</w:t>
      </w:r>
      <w:r w:rsidR="009D2F2D" w:rsidRPr="008E35D6">
        <w:rPr>
          <w:rFonts w:ascii="Times New Roman" w:eastAsia="Times New Roman" w:hAnsi="Times New Roman"/>
          <w:sz w:val="24"/>
          <w:szCs w:val="24"/>
        </w:rPr>
        <w:t xml:space="preserve">] обобщили все описанные случаи поражения кожи при IgG4-СЗ и предложили их классификацию. Было выделено </w:t>
      </w:r>
      <w:r w:rsidRPr="008E35D6">
        <w:rPr>
          <w:rFonts w:ascii="Times New Roman" w:eastAsia="Times New Roman" w:hAnsi="Times New Roman"/>
          <w:sz w:val="24"/>
          <w:szCs w:val="24"/>
        </w:rPr>
        <w:t>семь</w:t>
      </w:r>
      <w:r w:rsidR="009D2F2D" w:rsidRPr="008E35D6">
        <w:rPr>
          <w:rFonts w:ascii="Times New Roman" w:eastAsia="Times New Roman" w:hAnsi="Times New Roman"/>
          <w:sz w:val="24"/>
          <w:szCs w:val="24"/>
        </w:rPr>
        <w:t xml:space="preserve"> типов кожных поражений: 1) кожный плазмоцитоз; 2) псевдолимфома и ангиолимфоидная гиперплазия с эозинофилией; 3) поражения кожи при IgG4-связанном сиалоадените/дакриоадените (БМ); 4) псориазоподобные высыпания; 5) неспецифические макулопапулезные или эритематозные высыпания; 6) гипергаммаглобулинемическая пурпура и уртикарный васкулит; 7) ишемические проявления по типу синдрома Рейно</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гангрены концевых фаланг пальцев. Первые </w:t>
      </w:r>
      <w:r w:rsidRPr="008E35D6">
        <w:rPr>
          <w:rFonts w:ascii="Times New Roman" w:eastAsia="Times New Roman" w:hAnsi="Times New Roman"/>
          <w:sz w:val="24"/>
          <w:szCs w:val="24"/>
        </w:rPr>
        <w:t>три</w:t>
      </w:r>
      <w:r w:rsidR="009D2F2D" w:rsidRPr="008E35D6">
        <w:rPr>
          <w:rFonts w:ascii="Times New Roman" w:eastAsia="Times New Roman" w:hAnsi="Times New Roman"/>
          <w:sz w:val="24"/>
          <w:szCs w:val="24"/>
        </w:rPr>
        <w:t xml:space="preserve"> типа авторы относят к первично кожным поражениям, при них в коже формируются массивные плазмоклеточные инфильтраты. </w:t>
      </w:r>
    </w:p>
    <w:p w14:paraId="1B0A6F45" w14:textId="2C0291E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Дифференциальный диагноз IgG4-связанного поражения кожи проводится с другими ЛПЗ (лимфомами, плазмоклеточной гранулемой и др.), поражениями кожи при аутоиммунных заболеваниях (ГПА, системной красной волча</w:t>
      </w:r>
      <w:r w:rsidR="00293DCF" w:rsidRPr="008E35D6">
        <w:rPr>
          <w:rFonts w:ascii="Times New Roman" w:eastAsia="Times New Roman" w:hAnsi="Times New Roman"/>
          <w:sz w:val="24"/>
          <w:szCs w:val="24"/>
        </w:rPr>
        <w:t xml:space="preserve">нке), саркоидозе, болезни Розаи — </w:t>
      </w:r>
      <w:r w:rsidRPr="008E35D6">
        <w:rPr>
          <w:rFonts w:ascii="Times New Roman" w:eastAsia="Times New Roman" w:hAnsi="Times New Roman"/>
          <w:sz w:val="24"/>
          <w:szCs w:val="24"/>
        </w:rPr>
        <w:t>Дорфмана, при злокачественных новообразованиях (первичны</w:t>
      </w:r>
      <w:r w:rsidR="00293DCF" w:rsidRPr="008E35D6">
        <w:rPr>
          <w:rFonts w:ascii="Times New Roman" w:eastAsia="Times New Roman" w:hAnsi="Times New Roman"/>
          <w:sz w:val="24"/>
          <w:szCs w:val="24"/>
        </w:rPr>
        <w:t>й</w:t>
      </w:r>
      <w:r w:rsidRPr="008E35D6">
        <w:rPr>
          <w:rFonts w:ascii="Times New Roman" w:eastAsia="Times New Roman" w:hAnsi="Times New Roman"/>
          <w:sz w:val="24"/>
          <w:szCs w:val="24"/>
        </w:rPr>
        <w:t xml:space="preserve"> кожны</w:t>
      </w:r>
      <w:r w:rsidR="00293DCF" w:rsidRPr="008E35D6">
        <w:rPr>
          <w:rFonts w:ascii="Times New Roman" w:eastAsia="Times New Roman" w:hAnsi="Times New Roman"/>
          <w:sz w:val="24"/>
          <w:szCs w:val="24"/>
        </w:rPr>
        <w:t>й рак</w:t>
      </w:r>
      <w:r w:rsidRPr="008E35D6">
        <w:rPr>
          <w:rFonts w:ascii="Times New Roman" w:eastAsia="Times New Roman" w:hAnsi="Times New Roman"/>
          <w:sz w:val="24"/>
          <w:szCs w:val="24"/>
        </w:rPr>
        <w:t>, метастазы других опухолей) и инфекциях (микобактериальных, сифилисе) [</w:t>
      </w:r>
      <w:r w:rsidR="0057291B" w:rsidRPr="008E35D6">
        <w:rPr>
          <w:rFonts w:ascii="Times New Roman" w:eastAsia="Times New Roman" w:hAnsi="Times New Roman"/>
          <w:sz w:val="24"/>
          <w:szCs w:val="24"/>
        </w:rPr>
        <w:t>124</w:t>
      </w:r>
      <w:r w:rsidRPr="008E35D6">
        <w:rPr>
          <w:rFonts w:ascii="Times New Roman" w:eastAsia="Times New Roman" w:hAnsi="Times New Roman"/>
          <w:sz w:val="24"/>
          <w:szCs w:val="24"/>
        </w:rPr>
        <w:t>,</w:t>
      </w:r>
      <w:r w:rsidR="00293DCF" w:rsidRPr="008E35D6">
        <w:rPr>
          <w:rFonts w:ascii="Times New Roman" w:eastAsia="Times New Roman" w:hAnsi="Times New Roman"/>
          <w:sz w:val="24"/>
          <w:szCs w:val="24"/>
        </w:rPr>
        <w:t xml:space="preserve"> </w:t>
      </w:r>
      <w:r w:rsidR="0057291B" w:rsidRPr="008E35D6">
        <w:rPr>
          <w:rFonts w:ascii="Times New Roman" w:eastAsia="Times New Roman" w:hAnsi="Times New Roman"/>
          <w:sz w:val="24"/>
          <w:szCs w:val="24"/>
        </w:rPr>
        <w:t>157</w:t>
      </w:r>
      <w:r w:rsidRPr="008E35D6">
        <w:rPr>
          <w:rFonts w:ascii="Times New Roman" w:eastAsia="Times New Roman" w:hAnsi="Times New Roman"/>
          <w:sz w:val="24"/>
          <w:szCs w:val="24"/>
        </w:rPr>
        <w:t>].</w:t>
      </w:r>
    </w:p>
    <w:p w14:paraId="7A5B6675" w14:textId="77777777" w:rsidR="009D2F2D" w:rsidRPr="008E35D6" w:rsidRDefault="009D2F2D" w:rsidP="00293DCF">
      <w:pPr>
        <w:spacing w:after="0" w:line="360" w:lineRule="auto"/>
        <w:jc w:val="center"/>
        <w:rPr>
          <w:rFonts w:ascii="Times New Roman" w:hAnsi="Times New Roman"/>
          <w:b/>
          <w:sz w:val="24"/>
          <w:szCs w:val="24"/>
        </w:rPr>
      </w:pPr>
    </w:p>
    <w:p w14:paraId="1F767FC8" w14:textId="2255A1D2" w:rsidR="009D2F2D" w:rsidRPr="008E35D6" w:rsidRDefault="003A1203" w:rsidP="00293DCF">
      <w:pPr>
        <w:spacing w:after="0" w:line="360" w:lineRule="auto"/>
        <w:jc w:val="center"/>
        <w:rPr>
          <w:rFonts w:ascii="Times New Roman" w:hAnsi="Times New Roman"/>
          <w:b/>
          <w:sz w:val="24"/>
          <w:szCs w:val="24"/>
        </w:rPr>
      </w:pPr>
      <w:bookmarkStart w:id="40" w:name="h.vx1227" w:colFirst="0" w:colLast="0"/>
      <w:bookmarkEnd w:id="40"/>
      <w:r w:rsidRPr="008E35D6">
        <w:rPr>
          <w:rFonts w:ascii="Times New Roman" w:hAnsi="Times New Roman"/>
          <w:b/>
          <w:sz w:val="24"/>
          <w:szCs w:val="24"/>
        </w:rPr>
        <w:t>1.</w:t>
      </w:r>
      <w:r w:rsidR="009D2F2D" w:rsidRPr="008E35D6">
        <w:rPr>
          <w:rFonts w:ascii="Times New Roman" w:hAnsi="Times New Roman"/>
          <w:b/>
          <w:sz w:val="24"/>
          <w:szCs w:val="24"/>
        </w:rPr>
        <w:t>5.12. Редкие локализации IgG4-</w:t>
      </w:r>
      <w:r w:rsidR="00345924" w:rsidRPr="008E35D6">
        <w:rPr>
          <w:rFonts w:ascii="Times New Roman" w:hAnsi="Times New Roman"/>
          <w:b/>
          <w:sz w:val="24"/>
          <w:szCs w:val="24"/>
        </w:rPr>
        <w:t>связанных заболеваний</w:t>
      </w:r>
    </w:p>
    <w:p w14:paraId="37AC278A" w14:textId="77777777" w:rsidR="003A1203" w:rsidRPr="008E35D6" w:rsidRDefault="003A1203" w:rsidP="00293DCF">
      <w:pPr>
        <w:spacing w:after="0" w:line="360" w:lineRule="auto"/>
        <w:jc w:val="center"/>
        <w:rPr>
          <w:rFonts w:ascii="Times New Roman" w:hAnsi="Times New Roman"/>
          <w:b/>
          <w:sz w:val="24"/>
          <w:szCs w:val="24"/>
        </w:rPr>
      </w:pPr>
    </w:p>
    <w:p w14:paraId="2010D714" w14:textId="1635790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По мере роста осведомленности об IgG4-СЗ среди широкого круга специалистов постоянно появляются новые описания образований разных локализаций c IgG4-секретирующими </w:t>
      </w:r>
      <w:r w:rsidRPr="008E35D6">
        <w:rPr>
          <w:rFonts w:ascii="Times New Roman" w:eastAsia="Times New Roman" w:hAnsi="Times New Roman"/>
          <w:sz w:val="24"/>
          <w:szCs w:val="24"/>
        </w:rPr>
        <w:lastRenderedPageBreak/>
        <w:t>клетками. Принадлежат ли описываемые состояния к спектру IgG4-CЗ</w:t>
      </w:r>
      <w:r w:rsidR="00293DCF"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1F570A" w:rsidRPr="008E35D6">
        <w:rPr>
          <w:rFonts w:ascii="Times New Roman" w:eastAsia="Times New Roman" w:hAnsi="Times New Roman"/>
          <w:sz w:val="24"/>
          <w:szCs w:val="24"/>
        </w:rPr>
        <w:t xml:space="preserve">выяснится </w:t>
      </w:r>
      <w:r w:rsidRPr="008E35D6">
        <w:rPr>
          <w:rFonts w:ascii="Times New Roman" w:eastAsia="Times New Roman" w:hAnsi="Times New Roman"/>
          <w:sz w:val="24"/>
          <w:szCs w:val="24"/>
        </w:rPr>
        <w:t xml:space="preserve">только в будущем, когда накопится больше данных и, возможно, станут понятны патогенетические механизмы развития IgG4-СЗ. </w:t>
      </w:r>
    </w:p>
    <w:p w14:paraId="4117CF51" w14:textId="2AA0E1C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литературе описаны: </w:t>
      </w:r>
      <w:r w:rsidR="001F570A" w:rsidRPr="008E35D6">
        <w:rPr>
          <w:rFonts w:ascii="Times New Roman" w:eastAsia="Times New Roman" w:hAnsi="Times New Roman"/>
          <w:sz w:val="24"/>
          <w:szCs w:val="24"/>
        </w:rPr>
        <w:t>д</w:t>
      </w:r>
      <w:r w:rsidRPr="008E35D6">
        <w:rPr>
          <w:rFonts w:ascii="Times New Roman" w:eastAsia="Times New Roman" w:hAnsi="Times New Roman"/>
          <w:sz w:val="24"/>
          <w:szCs w:val="24"/>
        </w:rPr>
        <w:t>еформирующая артропатия [2</w:t>
      </w:r>
      <w:r w:rsidR="00C96049" w:rsidRPr="008E35D6">
        <w:rPr>
          <w:rFonts w:ascii="Times New Roman" w:eastAsia="Times New Roman" w:hAnsi="Times New Roman"/>
          <w:sz w:val="24"/>
          <w:szCs w:val="24"/>
        </w:rPr>
        <w:t>27</w:t>
      </w:r>
      <w:r w:rsidRPr="008E35D6">
        <w:rPr>
          <w:rFonts w:ascii="Times New Roman" w:eastAsia="Times New Roman" w:hAnsi="Times New Roman"/>
          <w:sz w:val="24"/>
          <w:szCs w:val="24"/>
        </w:rPr>
        <w:t>,</w:t>
      </w:r>
      <w:r w:rsidR="001F570A" w:rsidRPr="008E35D6">
        <w:rPr>
          <w:rFonts w:ascii="Times New Roman" w:eastAsia="Times New Roman" w:hAnsi="Times New Roman"/>
          <w:sz w:val="24"/>
          <w:szCs w:val="24"/>
        </w:rPr>
        <w:t xml:space="preserve"> </w:t>
      </w:r>
      <w:r w:rsidR="00C96049" w:rsidRPr="008E35D6">
        <w:rPr>
          <w:rFonts w:ascii="Times New Roman" w:eastAsia="Times New Roman" w:hAnsi="Times New Roman"/>
          <w:sz w:val="24"/>
          <w:szCs w:val="24"/>
        </w:rPr>
        <w:t>259</w:t>
      </w:r>
      <w:r w:rsidRPr="008E35D6">
        <w:rPr>
          <w:rFonts w:ascii="Times New Roman" w:eastAsia="Times New Roman" w:hAnsi="Times New Roman"/>
          <w:sz w:val="24"/>
          <w:szCs w:val="24"/>
        </w:rPr>
        <w:t>], IgG4-связанные поражени</w:t>
      </w:r>
      <w:r w:rsidR="00C96049" w:rsidRPr="008E35D6">
        <w:rPr>
          <w:rFonts w:ascii="Times New Roman" w:eastAsia="Times New Roman" w:hAnsi="Times New Roman"/>
          <w:sz w:val="24"/>
          <w:szCs w:val="24"/>
        </w:rPr>
        <w:t>я желудочно-кишечного тракта [</w:t>
      </w:r>
      <w:r w:rsidR="002E4768" w:rsidRPr="008E35D6">
        <w:rPr>
          <w:rFonts w:ascii="Times New Roman" w:eastAsia="Times New Roman" w:hAnsi="Times New Roman"/>
          <w:sz w:val="24"/>
          <w:szCs w:val="24"/>
        </w:rPr>
        <w:t xml:space="preserve">57, 67, </w:t>
      </w:r>
      <w:r w:rsidR="00C96049" w:rsidRPr="008E35D6">
        <w:rPr>
          <w:rFonts w:ascii="Times New Roman" w:eastAsia="Times New Roman" w:hAnsi="Times New Roman"/>
          <w:sz w:val="24"/>
          <w:szCs w:val="24"/>
        </w:rPr>
        <w:t>9</w:t>
      </w:r>
      <w:r w:rsidRPr="008E35D6">
        <w:rPr>
          <w:rFonts w:ascii="Times New Roman" w:eastAsia="Times New Roman" w:hAnsi="Times New Roman"/>
          <w:sz w:val="24"/>
          <w:szCs w:val="24"/>
        </w:rPr>
        <w:t>2,</w:t>
      </w:r>
      <w:r w:rsidR="001F570A" w:rsidRPr="008E35D6">
        <w:rPr>
          <w:rFonts w:ascii="Times New Roman" w:eastAsia="Times New Roman" w:hAnsi="Times New Roman"/>
          <w:sz w:val="24"/>
          <w:szCs w:val="24"/>
        </w:rPr>
        <w:t xml:space="preserve"> </w:t>
      </w:r>
      <w:r w:rsidR="00C96049" w:rsidRPr="008E35D6">
        <w:rPr>
          <w:rFonts w:ascii="Times New Roman" w:eastAsia="Times New Roman" w:hAnsi="Times New Roman"/>
          <w:sz w:val="24"/>
          <w:szCs w:val="24"/>
        </w:rPr>
        <w:t>146</w:t>
      </w:r>
      <w:r w:rsidRPr="008E35D6">
        <w:rPr>
          <w:rFonts w:ascii="Times New Roman" w:eastAsia="Times New Roman" w:hAnsi="Times New Roman"/>
          <w:sz w:val="24"/>
          <w:szCs w:val="24"/>
        </w:rPr>
        <w:t>,</w:t>
      </w:r>
      <w:r w:rsidR="001F570A" w:rsidRPr="008E35D6">
        <w:rPr>
          <w:rFonts w:ascii="Times New Roman" w:eastAsia="Times New Roman" w:hAnsi="Times New Roman"/>
          <w:sz w:val="24"/>
          <w:szCs w:val="24"/>
        </w:rPr>
        <w:t xml:space="preserve"> </w:t>
      </w:r>
      <w:r w:rsidR="00C96049" w:rsidRPr="008E35D6">
        <w:rPr>
          <w:rFonts w:ascii="Times New Roman" w:eastAsia="Times New Roman" w:hAnsi="Times New Roman"/>
          <w:sz w:val="24"/>
          <w:szCs w:val="24"/>
        </w:rPr>
        <w:t>15</w:t>
      </w:r>
      <w:r w:rsidRPr="008E35D6">
        <w:rPr>
          <w:rFonts w:ascii="Times New Roman" w:eastAsia="Times New Roman" w:hAnsi="Times New Roman"/>
          <w:sz w:val="24"/>
          <w:szCs w:val="24"/>
        </w:rPr>
        <w:t>6,</w:t>
      </w:r>
      <w:r w:rsidR="001F570A" w:rsidRPr="008E35D6">
        <w:rPr>
          <w:rFonts w:ascii="Times New Roman" w:eastAsia="Times New Roman" w:hAnsi="Times New Roman"/>
          <w:sz w:val="24"/>
          <w:szCs w:val="24"/>
        </w:rPr>
        <w:t xml:space="preserve"> </w:t>
      </w:r>
      <w:r w:rsidR="006E02AC" w:rsidRPr="008E35D6">
        <w:rPr>
          <w:rFonts w:ascii="Times New Roman" w:eastAsia="Times New Roman" w:hAnsi="Times New Roman"/>
          <w:sz w:val="24"/>
          <w:szCs w:val="24"/>
        </w:rPr>
        <w:t>17</w:t>
      </w:r>
      <w:r w:rsidRPr="008E35D6">
        <w:rPr>
          <w:rFonts w:ascii="Times New Roman" w:eastAsia="Times New Roman" w:hAnsi="Times New Roman"/>
          <w:sz w:val="24"/>
          <w:szCs w:val="24"/>
        </w:rPr>
        <w:t>8,</w:t>
      </w:r>
      <w:r w:rsidR="001F570A" w:rsidRPr="008E35D6">
        <w:rPr>
          <w:rFonts w:ascii="Times New Roman" w:eastAsia="Times New Roman" w:hAnsi="Times New Roman"/>
          <w:sz w:val="24"/>
          <w:szCs w:val="24"/>
        </w:rPr>
        <w:t xml:space="preserve"> </w:t>
      </w:r>
      <w:r w:rsidR="006E02AC" w:rsidRPr="008E35D6">
        <w:rPr>
          <w:rFonts w:ascii="Times New Roman" w:eastAsia="Times New Roman" w:hAnsi="Times New Roman"/>
          <w:sz w:val="24"/>
          <w:szCs w:val="24"/>
        </w:rPr>
        <w:t>188</w:t>
      </w:r>
      <w:r w:rsidR="002E4768" w:rsidRPr="008E35D6">
        <w:rPr>
          <w:rFonts w:ascii="Times New Roman" w:eastAsia="Times New Roman" w:hAnsi="Times New Roman"/>
          <w:sz w:val="24"/>
          <w:szCs w:val="24"/>
        </w:rPr>
        <w:t>, 256</w:t>
      </w:r>
      <w:r w:rsidRPr="008E35D6">
        <w:rPr>
          <w:rFonts w:ascii="Times New Roman" w:eastAsia="Times New Roman" w:hAnsi="Times New Roman"/>
          <w:sz w:val="24"/>
          <w:szCs w:val="24"/>
        </w:rPr>
        <w:t>], IgG4-связанное поражение клапанов сердца [</w:t>
      </w:r>
      <w:r w:rsidR="006E02AC" w:rsidRPr="008E35D6">
        <w:rPr>
          <w:rFonts w:ascii="Times New Roman" w:eastAsia="Times New Roman" w:hAnsi="Times New Roman"/>
          <w:sz w:val="24"/>
          <w:szCs w:val="24"/>
        </w:rPr>
        <w:t>159</w:t>
      </w:r>
      <w:r w:rsidRPr="008E35D6">
        <w:rPr>
          <w:rFonts w:ascii="Times New Roman" w:eastAsia="Times New Roman" w:hAnsi="Times New Roman"/>
          <w:sz w:val="24"/>
          <w:szCs w:val="24"/>
        </w:rPr>
        <w:t>], IgG4-связанный перикардит [</w:t>
      </w:r>
      <w:r w:rsidR="002E4768" w:rsidRPr="008E35D6">
        <w:rPr>
          <w:rFonts w:ascii="Times New Roman" w:eastAsia="Times New Roman" w:hAnsi="Times New Roman"/>
          <w:sz w:val="24"/>
          <w:szCs w:val="24"/>
        </w:rPr>
        <w:t xml:space="preserve">13, </w:t>
      </w:r>
      <w:r w:rsidR="006E02AC" w:rsidRPr="008E35D6">
        <w:rPr>
          <w:rFonts w:ascii="Times New Roman" w:eastAsia="Times New Roman" w:hAnsi="Times New Roman"/>
          <w:sz w:val="24"/>
          <w:szCs w:val="24"/>
        </w:rPr>
        <w:t>179</w:t>
      </w:r>
      <w:r w:rsidRPr="008E35D6">
        <w:rPr>
          <w:rFonts w:ascii="Times New Roman" w:eastAsia="Times New Roman" w:hAnsi="Times New Roman"/>
          <w:sz w:val="24"/>
          <w:szCs w:val="24"/>
        </w:rPr>
        <w:t>,</w:t>
      </w:r>
      <w:r w:rsidR="001F570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w:t>
      </w:r>
      <w:r w:rsidR="006E02AC" w:rsidRPr="008E35D6">
        <w:rPr>
          <w:rFonts w:ascii="Times New Roman" w:eastAsia="Times New Roman" w:hAnsi="Times New Roman"/>
          <w:sz w:val="24"/>
          <w:szCs w:val="24"/>
        </w:rPr>
        <w:t>24</w:t>
      </w:r>
      <w:r w:rsidRPr="008E35D6">
        <w:rPr>
          <w:rFonts w:ascii="Times New Roman" w:eastAsia="Times New Roman" w:hAnsi="Times New Roman"/>
          <w:sz w:val="24"/>
          <w:szCs w:val="24"/>
        </w:rPr>
        <w:t>], IgG4-связанный</w:t>
      </w:r>
      <w:r w:rsidR="006E02AC" w:rsidRPr="008E35D6">
        <w:rPr>
          <w:rFonts w:ascii="Times New Roman" w:eastAsia="Times New Roman" w:hAnsi="Times New Roman"/>
          <w:sz w:val="24"/>
          <w:szCs w:val="24"/>
        </w:rPr>
        <w:t xml:space="preserve"> склерозирующий медиастинит [207</w:t>
      </w:r>
      <w:r w:rsidRPr="008E35D6">
        <w:rPr>
          <w:rFonts w:ascii="Times New Roman" w:eastAsia="Times New Roman" w:hAnsi="Times New Roman"/>
          <w:sz w:val="24"/>
          <w:szCs w:val="24"/>
        </w:rPr>
        <w:t>], IgG4-связанный мастит [</w:t>
      </w:r>
      <w:r w:rsidR="00B27A9F" w:rsidRPr="008E35D6">
        <w:rPr>
          <w:rFonts w:ascii="Times New Roman" w:eastAsia="Times New Roman" w:hAnsi="Times New Roman"/>
          <w:sz w:val="24"/>
          <w:szCs w:val="24"/>
        </w:rPr>
        <w:t>38, 55</w:t>
      </w:r>
      <w:r w:rsidRPr="008E35D6">
        <w:rPr>
          <w:rFonts w:ascii="Times New Roman" w:eastAsia="Times New Roman" w:hAnsi="Times New Roman"/>
          <w:sz w:val="24"/>
          <w:szCs w:val="24"/>
        </w:rPr>
        <w:t>].</w:t>
      </w:r>
    </w:p>
    <w:p w14:paraId="497920FB" w14:textId="33901F8D" w:rsidR="009D2F2D" w:rsidRPr="008E35D6" w:rsidRDefault="009D2F2D" w:rsidP="001F570A">
      <w:pPr>
        <w:spacing w:after="0" w:line="360" w:lineRule="auto"/>
        <w:jc w:val="center"/>
        <w:rPr>
          <w:rFonts w:ascii="Times New Roman" w:hAnsi="Times New Roman"/>
          <w:b/>
          <w:sz w:val="24"/>
          <w:szCs w:val="24"/>
        </w:rPr>
      </w:pPr>
    </w:p>
    <w:p w14:paraId="3B174302" w14:textId="77777777" w:rsidR="003A1203" w:rsidRPr="008E35D6" w:rsidRDefault="003A1203" w:rsidP="001F570A">
      <w:pPr>
        <w:spacing w:after="0" w:line="360" w:lineRule="auto"/>
        <w:jc w:val="center"/>
        <w:rPr>
          <w:rFonts w:ascii="Times New Roman" w:hAnsi="Times New Roman"/>
          <w:b/>
          <w:sz w:val="24"/>
          <w:szCs w:val="24"/>
        </w:rPr>
      </w:pPr>
    </w:p>
    <w:p w14:paraId="46F30CC2" w14:textId="507E6D4C" w:rsidR="009D2F2D" w:rsidRPr="008E35D6" w:rsidRDefault="003A1203" w:rsidP="001F570A">
      <w:pPr>
        <w:spacing w:after="0" w:line="360" w:lineRule="auto"/>
        <w:jc w:val="center"/>
        <w:rPr>
          <w:rFonts w:ascii="Times New Roman" w:hAnsi="Times New Roman"/>
          <w:b/>
          <w:sz w:val="24"/>
          <w:szCs w:val="24"/>
        </w:rPr>
      </w:pPr>
      <w:bookmarkStart w:id="41" w:name="h.3fwokq0" w:colFirst="0" w:colLast="0"/>
      <w:bookmarkEnd w:id="41"/>
      <w:r w:rsidRPr="008E35D6">
        <w:rPr>
          <w:rFonts w:ascii="Times New Roman" w:hAnsi="Times New Roman"/>
          <w:b/>
          <w:sz w:val="24"/>
          <w:szCs w:val="24"/>
        </w:rPr>
        <w:t>1.</w:t>
      </w:r>
      <w:r w:rsidR="009D2F2D" w:rsidRPr="008E35D6">
        <w:rPr>
          <w:rFonts w:ascii="Times New Roman" w:hAnsi="Times New Roman"/>
          <w:b/>
          <w:sz w:val="24"/>
          <w:szCs w:val="24"/>
        </w:rPr>
        <w:t>6. IgG4-</w:t>
      </w:r>
      <w:r w:rsidR="00D7679A" w:rsidRPr="008E35D6">
        <w:rPr>
          <w:rFonts w:ascii="Times New Roman" w:eastAsia="Times New Roman" w:hAnsi="Times New Roman"/>
          <w:b/>
          <w:sz w:val="24"/>
          <w:szCs w:val="24"/>
        </w:rPr>
        <w:t>связанное заболевание</w:t>
      </w:r>
      <w:r w:rsidR="009D2F2D" w:rsidRPr="008E35D6">
        <w:rPr>
          <w:rFonts w:ascii="Times New Roman" w:hAnsi="Times New Roman"/>
          <w:b/>
          <w:sz w:val="24"/>
          <w:szCs w:val="24"/>
        </w:rPr>
        <w:t xml:space="preserve"> и злокачес</w:t>
      </w:r>
      <w:r w:rsidR="001F570A" w:rsidRPr="008E35D6">
        <w:rPr>
          <w:rFonts w:ascii="Times New Roman" w:hAnsi="Times New Roman"/>
          <w:b/>
          <w:sz w:val="24"/>
          <w:szCs w:val="24"/>
        </w:rPr>
        <w:t>т</w:t>
      </w:r>
      <w:r w:rsidR="009D2F2D" w:rsidRPr="008E35D6">
        <w:rPr>
          <w:rFonts w:ascii="Times New Roman" w:hAnsi="Times New Roman"/>
          <w:b/>
          <w:sz w:val="24"/>
          <w:szCs w:val="24"/>
        </w:rPr>
        <w:t>венная лимфопролиферация</w:t>
      </w:r>
    </w:p>
    <w:p w14:paraId="6ED3E8BF" w14:textId="77777777" w:rsidR="003A1203" w:rsidRPr="007A4348" w:rsidRDefault="003A1203" w:rsidP="001F570A">
      <w:pPr>
        <w:spacing w:after="0" w:line="360" w:lineRule="auto"/>
        <w:jc w:val="center"/>
        <w:rPr>
          <w:rFonts w:ascii="Times New Roman" w:hAnsi="Times New Roman"/>
          <w:b/>
          <w:spacing w:val="-4"/>
          <w:sz w:val="24"/>
          <w:szCs w:val="24"/>
        </w:rPr>
      </w:pPr>
    </w:p>
    <w:p w14:paraId="753D4491" w14:textId="5BD1BF1D" w:rsidR="009D2F2D" w:rsidRPr="007A4348" w:rsidRDefault="009D2F2D" w:rsidP="009D2F2D">
      <w:pPr>
        <w:spacing w:after="0" w:line="360" w:lineRule="auto"/>
        <w:ind w:firstLine="709"/>
        <w:jc w:val="both"/>
        <w:rPr>
          <w:rFonts w:ascii="Times New Roman" w:eastAsia="Times New Roman" w:hAnsi="Times New Roman"/>
          <w:spacing w:val="-4"/>
          <w:sz w:val="24"/>
          <w:szCs w:val="24"/>
        </w:rPr>
      </w:pPr>
      <w:r w:rsidRPr="007A4348">
        <w:rPr>
          <w:rFonts w:ascii="Times New Roman" w:eastAsia="Times New Roman" w:hAnsi="Times New Roman"/>
          <w:spacing w:val="-4"/>
          <w:sz w:val="24"/>
          <w:szCs w:val="24"/>
        </w:rPr>
        <w:t>IgG4-</w:t>
      </w:r>
      <w:r w:rsidR="001F570A" w:rsidRPr="007A4348">
        <w:rPr>
          <w:rFonts w:ascii="Times New Roman" w:eastAsia="Times New Roman" w:hAnsi="Times New Roman"/>
          <w:spacing w:val="-4"/>
          <w:sz w:val="24"/>
          <w:szCs w:val="24"/>
        </w:rPr>
        <w:t>связанное заболевание</w:t>
      </w:r>
      <w:r w:rsidRPr="007A4348">
        <w:rPr>
          <w:rFonts w:ascii="Times New Roman" w:eastAsia="Times New Roman" w:hAnsi="Times New Roman"/>
          <w:spacing w:val="-4"/>
          <w:sz w:val="24"/>
          <w:szCs w:val="24"/>
        </w:rPr>
        <w:t xml:space="preserve"> по своему характеру</w:t>
      </w:r>
      <w:r w:rsidR="001F570A" w:rsidRPr="007A4348">
        <w:rPr>
          <w:rFonts w:ascii="Times New Roman" w:eastAsia="Times New Roman" w:hAnsi="Times New Roman"/>
          <w:spacing w:val="-4"/>
          <w:sz w:val="24"/>
          <w:szCs w:val="24"/>
        </w:rPr>
        <w:t xml:space="preserve"> является ЛПЗ и ассоциируется с</w:t>
      </w:r>
      <w:r w:rsidRPr="007A4348">
        <w:rPr>
          <w:rFonts w:ascii="Times New Roman" w:eastAsia="Times New Roman" w:hAnsi="Times New Roman"/>
          <w:spacing w:val="-4"/>
          <w:sz w:val="24"/>
          <w:szCs w:val="24"/>
        </w:rPr>
        <w:t xml:space="preserve"> </w:t>
      </w:r>
      <w:r w:rsidR="001F570A" w:rsidRPr="007A4348">
        <w:rPr>
          <w:rFonts w:ascii="Times New Roman" w:eastAsia="Times New Roman" w:hAnsi="Times New Roman"/>
          <w:spacing w:val="-4"/>
          <w:sz w:val="24"/>
          <w:szCs w:val="24"/>
        </w:rPr>
        <w:t>зЛПЗ</w:t>
      </w:r>
      <w:r w:rsidR="00D7679A" w:rsidRPr="007A4348">
        <w:rPr>
          <w:rFonts w:ascii="Times New Roman" w:eastAsia="Times New Roman" w:hAnsi="Times New Roman"/>
          <w:spacing w:val="-4"/>
          <w:sz w:val="24"/>
          <w:szCs w:val="24"/>
        </w:rPr>
        <w:t xml:space="preserve"> [</w:t>
      </w:r>
      <w:r w:rsidR="00B81C0F" w:rsidRPr="007A4348">
        <w:rPr>
          <w:rFonts w:ascii="Times New Roman" w:eastAsia="Times New Roman" w:hAnsi="Times New Roman"/>
          <w:spacing w:val="-4"/>
          <w:sz w:val="24"/>
          <w:szCs w:val="24"/>
        </w:rPr>
        <w:t xml:space="preserve">64, </w:t>
      </w:r>
      <w:r w:rsidR="00D7679A" w:rsidRPr="007A4348">
        <w:rPr>
          <w:rFonts w:ascii="Times New Roman" w:eastAsia="Times New Roman" w:hAnsi="Times New Roman"/>
          <w:spacing w:val="-4"/>
          <w:sz w:val="24"/>
          <w:szCs w:val="24"/>
        </w:rPr>
        <w:t>85</w:t>
      </w:r>
      <w:r w:rsidRPr="007A4348">
        <w:rPr>
          <w:rFonts w:ascii="Times New Roman" w:eastAsia="Times New Roman" w:hAnsi="Times New Roman"/>
          <w:spacing w:val="-4"/>
          <w:sz w:val="24"/>
          <w:szCs w:val="24"/>
        </w:rPr>
        <w:t>,</w:t>
      </w:r>
      <w:r w:rsidR="001F570A" w:rsidRPr="007A4348">
        <w:rPr>
          <w:rFonts w:ascii="Times New Roman" w:eastAsia="Times New Roman" w:hAnsi="Times New Roman"/>
          <w:spacing w:val="-4"/>
          <w:sz w:val="24"/>
          <w:szCs w:val="24"/>
        </w:rPr>
        <w:t xml:space="preserve"> </w:t>
      </w:r>
      <w:r w:rsidR="00D7679A" w:rsidRPr="007A4348">
        <w:rPr>
          <w:rFonts w:ascii="Times New Roman" w:eastAsia="Times New Roman" w:hAnsi="Times New Roman"/>
          <w:spacing w:val="-4"/>
          <w:sz w:val="24"/>
          <w:szCs w:val="24"/>
        </w:rPr>
        <w:t>104</w:t>
      </w:r>
      <w:r w:rsidRPr="007A4348">
        <w:rPr>
          <w:rFonts w:ascii="Times New Roman" w:eastAsia="Times New Roman" w:hAnsi="Times New Roman"/>
          <w:spacing w:val="-4"/>
          <w:sz w:val="24"/>
          <w:szCs w:val="24"/>
        </w:rPr>
        <w:t>]. Ск</w:t>
      </w:r>
      <w:r w:rsidR="002E4768" w:rsidRPr="007A4348">
        <w:rPr>
          <w:rFonts w:ascii="Times New Roman" w:eastAsia="Times New Roman" w:hAnsi="Times New Roman"/>
          <w:spacing w:val="-4"/>
          <w:sz w:val="24"/>
          <w:szCs w:val="24"/>
        </w:rPr>
        <w:t xml:space="preserve">орее всего, </w:t>
      </w:r>
      <w:r w:rsidRPr="007A4348">
        <w:rPr>
          <w:rFonts w:ascii="Times New Roman" w:eastAsia="Times New Roman" w:hAnsi="Times New Roman"/>
          <w:spacing w:val="-4"/>
          <w:sz w:val="24"/>
          <w:szCs w:val="24"/>
        </w:rPr>
        <w:t>это обусловлено хроническим воспалением, существующим при IgG4-CЗ, на фоне которого возникает клональная лимфо</w:t>
      </w:r>
      <w:r w:rsidR="00B81C0F" w:rsidRPr="007A4348">
        <w:rPr>
          <w:rFonts w:ascii="Times New Roman" w:eastAsia="Times New Roman" w:hAnsi="Times New Roman"/>
          <w:spacing w:val="-4"/>
          <w:sz w:val="24"/>
          <w:szCs w:val="24"/>
        </w:rPr>
        <w:t>идная пролиферация [219</w:t>
      </w:r>
      <w:r w:rsidRPr="007A4348">
        <w:rPr>
          <w:rFonts w:ascii="Times New Roman" w:eastAsia="Times New Roman" w:hAnsi="Times New Roman"/>
          <w:spacing w:val="-4"/>
          <w:sz w:val="24"/>
          <w:szCs w:val="24"/>
        </w:rPr>
        <w:t>]. Об истинной частоте трансформации IgG4-СЗ в лимфомы судить трудно, так как взаимосвязь этих двух состояний в настоящий мо</w:t>
      </w:r>
      <w:r w:rsidR="00B81C0F" w:rsidRPr="007A4348">
        <w:rPr>
          <w:rFonts w:ascii="Times New Roman" w:eastAsia="Times New Roman" w:hAnsi="Times New Roman"/>
          <w:spacing w:val="-4"/>
          <w:sz w:val="24"/>
          <w:szCs w:val="24"/>
        </w:rPr>
        <w:t>мент до конца не ясна [104</w:t>
      </w:r>
      <w:r w:rsidRPr="007A4348">
        <w:rPr>
          <w:rFonts w:ascii="Times New Roman" w:eastAsia="Times New Roman" w:hAnsi="Times New Roman"/>
          <w:spacing w:val="-4"/>
          <w:sz w:val="24"/>
          <w:szCs w:val="24"/>
        </w:rPr>
        <w:t>]. По наблюдениям W. Cheuk и соавт</w:t>
      </w:r>
      <w:r w:rsidR="001F570A" w:rsidRPr="007A4348">
        <w:rPr>
          <w:rFonts w:ascii="Times New Roman" w:eastAsia="Times New Roman" w:hAnsi="Times New Roman"/>
          <w:spacing w:val="-4"/>
          <w:sz w:val="24"/>
          <w:szCs w:val="24"/>
        </w:rPr>
        <w:t>оров</w:t>
      </w:r>
      <w:r w:rsidRPr="007A4348">
        <w:rPr>
          <w:rFonts w:ascii="Times New Roman" w:eastAsia="Times New Roman" w:hAnsi="Times New Roman"/>
          <w:spacing w:val="-4"/>
          <w:sz w:val="24"/>
          <w:szCs w:val="24"/>
        </w:rPr>
        <w:t xml:space="preserve"> [</w:t>
      </w:r>
      <w:r w:rsidR="00B81C0F" w:rsidRPr="007A4348">
        <w:rPr>
          <w:rFonts w:ascii="Times New Roman" w:eastAsia="Times New Roman" w:hAnsi="Times New Roman"/>
          <w:spacing w:val="-4"/>
          <w:sz w:val="24"/>
          <w:szCs w:val="24"/>
        </w:rPr>
        <w:t>34</w:t>
      </w:r>
      <w:r w:rsidRPr="007A4348">
        <w:rPr>
          <w:rFonts w:ascii="Times New Roman" w:eastAsia="Times New Roman" w:hAnsi="Times New Roman"/>
          <w:spacing w:val="-4"/>
          <w:sz w:val="24"/>
          <w:szCs w:val="24"/>
        </w:rPr>
        <w:t>]</w:t>
      </w:r>
      <w:r w:rsidR="001F570A" w:rsidRPr="007A4348">
        <w:rPr>
          <w:rFonts w:ascii="Times New Roman" w:eastAsia="Times New Roman" w:hAnsi="Times New Roman"/>
          <w:spacing w:val="-4"/>
          <w:sz w:val="24"/>
          <w:szCs w:val="24"/>
        </w:rPr>
        <w:t>,</w:t>
      </w:r>
      <w:r w:rsidRPr="007A4348">
        <w:rPr>
          <w:rFonts w:ascii="Times New Roman" w:eastAsia="Times New Roman" w:hAnsi="Times New Roman"/>
          <w:spacing w:val="-4"/>
          <w:sz w:val="24"/>
          <w:szCs w:val="24"/>
        </w:rPr>
        <w:t xml:space="preserve"> 10</w:t>
      </w:r>
      <w:r w:rsidR="007A4348" w:rsidRPr="007A4348">
        <w:rPr>
          <w:rFonts w:ascii="Times New Roman" w:eastAsia="Times New Roman" w:hAnsi="Times New Roman"/>
          <w:spacing w:val="-4"/>
          <w:sz w:val="24"/>
          <w:szCs w:val="24"/>
        </w:rPr>
        <w:t> </w:t>
      </w:r>
      <w:r w:rsidR="00D83ABA" w:rsidRPr="007A4348">
        <w:rPr>
          <w:rFonts w:ascii="Times New Roman" w:eastAsia="Times New Roman" w:hAnsi="Times New Roman"/>
          <w:spacing w:val="-4"/>
          <w:sz w:val="24"/>
          <w:szCs w:val="24"/>
        </w:rPr>
        <w:t>%</w:t>
      </w:r>
      <w:r w:rsidRPr="007A4348">
        <w:rPr>
          <w:rFonts w:ascii="Times New Roman" w:eastAsia="Times New Roman" w:hAnsi="Times New Roman"/>
          <w:spacing w:val="-4"/>
          <w:sz w:val="24"/>
          <w:szCs w:val="24"/>
        </w:rPr>
        <w:t xml:space="preserve"> IgG4-связанных дакриоаденитов осложняется развитием лимфомы, но авторы подчеркивают, что эти данные могут быть не вполне достоверны в связи с особенностью выборки пациентов (пациенты приходили на консультативный прием). Примерно в таком же числе случаев описывается наличие В-клеточной клональности по реаранжи</w:t>
      </w:r>
      <w:r w:rsidR="007A4348" w:rsidRPr="007A4348">
        <w:rPr>
          <w:rFonts w:ascii="Times New Roman" w:eastAsia="Times New Roman" w:hAnsi="Times New Roman"/>
          <w:spacing w:val="-4"/>
          <w:sz w:val="24"/>
          <w:szCs w:val="24"/>
        </w:rPr>
        <w:t>ровкам генов IgVH у пациентов с </w:t>
      </w:r>
      <w:r w:rsidRPr="007A4348">
        <w:rPr>
          <w:rFonts w:ascii="Times New Roman" w:eastAsia="Times New Roman" w:hAnsi="Times New Roman"/>
          <w:spacing w:val="-4"/>
          <w:sz w:val="24"/>
          <w:szCs w:val="24"/>
        </w:rPr>
        <w:t>IgG4-</w:t>
      </w:r>
      <w:r w:rsidR="001F570A" w:rsidRPr="007A4348">
        <w:rPr>
          <w:rFonts w:ascii="Times New Roman" w:eastAsia="Times New Roman" w:hAnsi="Times New Roman"/>
          <w:spacing w:val="-4"/>
          <w:sz w:val="24"/>
          <w:szCs w:val="24"/>
        </w:rPr>
        <w:t xml:space="preserve">СЗО </w:t>
      </w:r>
      <w:r w:rsidR="00B81C0F" w:rsidRPr="007A4348">
        <w:rPr>
          <w:rFonts w:ascii="Times New Roman" w:eastAsia="Times New Roman" w:hAnsi="Times New Roman"/>
          <w:spacing w:val="-4"/>
          <w:sz w:val="24"/>
          <w:szCs w:val="24"/>
        </w:rPr>
        <w:t>[</w:t>
      </w:r>
      <w:r w:rsidR="00B72A5B" w:rsidRPr="007A4348">
        <w:rPr>
          <w:rFonts w:ascii="Times New Roman" w:eastAsia="Times New Roman" w:hAnsi="Times New Roman"/>
          <w:spacing w:val="-4"/>
          <w:sz w:val="24"/>
          <w:szCs w:val="24"/>
        </w:rPr>
        <w:t xml:space="preserve">64, </w:t>
      </w:r>
      <w:r w:rsidR="00B81C0F" w:rsidRPr="007A4348">
        <w:rPr>
          <w:rFonts w:ascii="Times New Roman" w:eastAsia="Times New Roman" w:hAnsi="Times New Roman"/>
          <w:spacing w:val="-4"/>
          <w:sz w:val="24"/>
          <w:szCs w:val="24"/>
        </w:rPr>
        <w:t>22</w:t>
      </w:r>
      <w:r w:rsidRPr="007A4348">
        <w:rPr>
          <w:rFonts w:ascii="Times New Roman" w:eastAsia="Times New Roman" w:hAnsi="Times New Roman"/>
          <w:spacing w:val="-4"/>
          <w:sz w:val="24"/>
          <w:szCs w:val="24"/>
        </w:rPr>
        <w:t>0].</w:t>
      </w:r>
    </w:p>
    <w:p w14:paraId="4A7C6390" w14:textId="38BB5FC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настоящий момент в англоязычной </w:t>
      </w:r>
      <w:r w:rsidR="001F570A" w:rsidRPr="008E35D6">
        <w:rPr>
          <w:rFonts w:ascii="Times New Roman" w:eastAsia="Times New Roman" w:hAnsi="Times New Roman"/>
          <w:sz w:val="24"/>
          <w:szCs w:val="24"/>
        </w:rPr>
        <w:t xml:space="preserve">медицинской </w:t>
      </w:r>
      <w:r w:rsidRPr="008E35D6">
        <w:rPr>
          <w:rFonts w:ascii="Times New Roman" w:eastAsia="Times New Roman" w:hAnsi="Times New Roman"/>
          <w:sz w:val="24"/>
          <w:szCs w:val="24"/>
        </w:rPr>
        <w:t xml:space="preserve">литературе описано около </w:t>
      </w:r>
      <w:r w:rsidR="001F570A" w:rsidRPr="008E35D6">
        <w:rPr>
          <w:rFonts w:ascii="Times New Roman" w:eastAsia="Times New Roman" w:hAnsi="Times New Roman"/>
          <w:sz w:val="24"/>
          <w:szCs w:val="24"/>
        </w:rPr>
        <w:t>50</w:t>
      </w:r>
      <w:r w:rsidRPr="008E35D6">
        <w:rPr>
          <w:rFonts w:ascii="Times New Roman" w:eastAsia="Times New Roman" w:hAnsi="Times New Roman"/>
          <w:sz w:val="24"/>
          <w:szCs w:val="24"/>
        </w:rPr>
        <w:t xml:space="preserve"> пациентов с IgG4-секретирующими лимфомами или зЛПЗ, развившимися на фоне IgG4-СЗ.</w:t>
      </w:r>
      <w:r w:rsidR="00D83ABA" w:rsidRPr="008E35D6">
        <w:rPr>
          <w:rFonts w:ascii="Times New Roman" w:eastAsia="Times New Roman" w:hAnsi="Times New Roman"/>
          <w:sz w:val="24"/>
          <w:szCs w:val="24"/>
        </w:rPr>
        <w:t xml:space="preserve"> </w:t>
      </w:r>
    </w:p>
    <w:p w14:paraId="210472F1" w14:textId="294AFE5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Впервые развитие MALT-лимфомы на фоне хронического </w:t>
      </w:r>
      <w:r w:rsidR="001F570A" w:rsidRPr="008E35D6">
        <w:rPr>
          <w:rFonts w:ascii="Times New Roman" w:eastAsia="Times New Roman" w:hAnsi="Times New Roman"/>
          <w:sz w:val="24"/>
          <w:szCs w:val="24"/>
        </w:rPr>
        <w:t>ССА</w:t>
      </w:r>
      <w:r w:rsidRPr="008E35D6">
        <w:rPr>
          <w:rFonts w:ascii="Times New Roman" w:eastAsia="Times New Roman" w:hAnsi="Times New Roman"/>
          <w:sz w:val="24"/>
          <w:szCs w:val="24"/>
        </w:rPr>
        <w:t xml:space="preserve"> (опухоли Кюттнера) было описано E. R. Ochoa и соавт</w:t>
      </w:r>
      <w:r w:rsidR="001F570A" w:rsidRPr="008E35D6">
        <w:rPr>
          <w:rFonts w:ascii="Times New Roman" w:eastAsia="Times New Roman" w:hAnsi="Times New Roman"/>
          <w:sz w:val="24"/>
          <w:szCs w:val="24"/>
        </w:rPr>
        <w:t>орами</w:t>
      </w:r>
      <w:r w:rsidR="00B72A5B" w:rsidRPr="008E35D6">
        <w:rPr>
          <w:rFonts w:ascii="Times New Roman" w:eastAsia="Times New Roman" w:hAnsi="Times New Roman"/>
          <w:sz w:val="24"/>
          <w:szCs w:val="24"/>
        </w:rPr>
        <w:t xml:space="preserve"> в 2001 г. [190</w:t>
      </w:r>
      <w:r w:rsidRPr="008E35D6">
        <w:rPr>
          <w:rFonts w:ascii="Times New Roman" w:eastAsia="Times New Roman" w:hAnsi="Times New Roman"/>
          <w:sz w:val="24"/>
          <w:szCs w:val="24"/>
        </w:rPr>
        <w:t xml:space="preserve">]. К этому времени уже </w:t>
      </w:r>
      <w:r w:rsidR="001F570A" w:rsidRPr="008E35D6">
        <w:rPr>
          <w:rFonts w:ascii="Times New Roman" w:eastAsia="Times New Roman" w:hAnsi="Times New Roman"/>
          <w:sz w:val="24"/>
          <w:szCs w:val="24"/>
        </w:rPr>
        <w:t>была предложена концепция АИП и</w:t>
      </w:r>
      <w:r w:rsidRPr="008E35D6">
        <w:rPr>
          <w:rFonts w:ascii="Times New Roman" w:eastAsia="Times New Roman" w:hAnsi="Times New Roman"/>
          <w:sz w:val="24"/>
          <w:szCs w:val="24"/>
        </w:rPr>
        <w:t xml:space="preserve"> установлена его связь с IgG4, однако в момент появления описания E. R. Ochoa опухоль Кюттнера еще не рассматривалась в спектре IgG4-СЗ, поэтому гистологической верификации диагноза IgG4-CЗ не проводилось. В последующие годы </w:t>
      </w:r>
      <w:r w:rsidR="001F570A" w:rsidRPr="008E35D6">
        <w:rPr>
          <w:rFonts w:ascii="Times New Roman" w:eastAsia="Times New Roman" w:hAnsi="Times New Roman"/>
          <w:sz w:val="24"/>
          <w:szCs w:val="24"/>
        </w:rPr>
        <w:t>стало</w:t>
      </w:r>
      <w:r w:rsidRPr="008E35D6">
        <w:rPr>
          <w:rFonts w:ascii="Times New Roman" w:eastAsia="Times New Roman" w:hAnsi="Times New Roman"/>
          <w:sz w:val="24"/>
          <w:szCs w:val="24"/>
        </w:rPr>
        <w:t xml:space="preserve"> появляться все больше сообщен</w:t>
      </w:r>
      <w:r w:rsidR="00532480" w:rsidRPr="008E35D6">
        <w:rPr>
          <w:rFonts w:ascii="Times New Roman" w:eastAsia="Times New Roman" w:hAnsi="Times New Roman"/>
          <w:sz w:val="24"/>
          <w:szCs w:val="24"/>
        </w:rPr>
        <w:t>ий о связи неходжкинских лимфом</w:t>
      </w:r>
      <w:r w:rsidRPr="008E35D6">
        <w:rPr>
          <w:rFonts w:ascii="Times New Roman" w:eastAsia="Times New Roman" w:hAnsi="Times New Roman"/>
          <w:sz w:val="24"/>
          <w:szCs w:val="24"/>
        </w:rPr>
        <w:t xml:space="preserve"> и IgG4-СЗ.</w:t>
      </w:r>
    </w:p>
    <w:p w14:paraId="42BA430B" w14:textId="063DC4A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 данным японского регистра из 1014 пациентов с ЛПЗ орбит у 448 была выяв</w:t>
      </w:r>
      <w:r w:rsidR="001F570A" w:rsidRPr="008E35D6">
        <w:rPr>
          <w:rFonts w:ascii="Times New Roman" w:eastAsia="Times New Roman" w:hAnsi="Times New Roman"/>
          <w:sz w:val="24"/>
          <w:szCs w:val="24"/>
        </w:rPr>
        <w:t>лена MALT-лимфома, при этом у 9,</w:t>
      </w:r>
      <w:r w:rsidRPr="008E35D6">
        <w:rPr>
          <w:rFonts w:ascii="Times New Roman" w:eastAsia="Times New Roman" w:hAnsi="Times New Roman"/>
          <w:sz w:val="24"/>
          <w:szCs w:val="24"/>
        </w:rPr>
        <w:t>8</w:t>
      </w:r>
      <w:r w:rsidR="001F570A"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w:t>
      </w:r>
      <w:r w:rsidR="00D83ABA" w:rsidRPr="008E35D6">
        <w:rPr>
          <w:rFonts w:ascii="Times New Roman" w:eastAsia="Times New Roman" w:hAnsi="Times New Roman"/>
          <w:sz w:val="24"/>
          <w:szCs w:val="24"/>
        </w:rPr>
        <w:t xml:space="preserve"> — </w:t>
      </w:r>
      <w:r w:rsidR="00B72A5B" w:rsidRPr="008E35D6">
        <w:rPr>
          <w:rFonts w:ascii="Times New Roman" w:eastAsia="Times New Roman" w:hAnsi="Times New Roman"/>
          <w:sz w:val="24"/>
          <w:szCs w:val="24"/>
        </w:rPr>
        <w:t>IgG4-синтезирующая [104</w:t>
      </w:r>
      <w:r w:rsidRPr="008E35D6">
        <w:rPr>
          <w:rFonts w:ascii="Times New Roman" w:eastAsia="Times New Roman" w:hAnsi="Times New Roman"/>
          <w:sz w:val="24"/>
          <w:szCs w:val="24"/>
        </w:rPr>
        <w:t>]. Также было установлено, что возраст пациентов с IgG4-секретирующей MALT-лимфомой был достоверно выше воз</w:t>
      </w:r>
      <w:r w:rsidR="001F570A" w:rsidRPr="008E35D6">
        <w:rPr>
          <w:rFonts w:ascii="Times New Roman" w:eastAsia="Times New Roman" w:hAnsi="Times New Roman"/>
          <w:sz w:val="24"/>
          <w:szCs w:val="24"/>
        </w:rPr>
        <w:t>раста пациентов с IgG4-СЗО</w:t>
      </w:r>
      <w:r w:rsidRPr="008E35D6">
        <w:rPr>
          <w:rFonts w:ascii="Times New Roman" w:eastAsia="Times New Roman" w:hAnsi="Times New Roman"/>
          <w:sz w:val="24"/>
          <w:szCs w:val="24"/>
        </w:rPr>
        <w:t>, что</w:t>
      </w:r>
      <w:r w:rsidR="001F570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 мнению авторов</w:t>
      </w:r>
      <w:r w:rsidR="001F570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может косвенно </w:t>
      </w:r>
      <w:r w:rsidR="001F570A" w:rsidRPr="008E35D6">
        <w:rPr>
          <w:rFonts w:ascii="Times New Roman" w:eastAsia="Times New Roman" w:hAnsi="Times New Roman"/>
          <w:sz w:val="24"/>
          <w:szCs w:val="24"/>
        </w:rPr>
        <w:t>свидетельствоват</w:t>
      </w:r>
      <w:r w:rsidRPr="008E35D6">
        <w:rPr>
          <w:rFonts w:ascii="Times New Roman" w:eastAsia="Times New Roman" w:hAnsi="Times New Roman"/>
          <w:sz w:val="24"/>
          <w:szCs w:val="24"/>
        </w:rPr>
        <w:t xml:space="preserve">ь </w:t>
      </w:r>
      <w:r w:rsidRPr="008E35D6">
        <w:rPr>
          <w:rFonts w:ascii="Times New Roman" w:eastAsia="Times New Roman" w:hAnsi="Times New Roman"/>
          <w:sz w:val="24"/>
          <w:szCs w:val="24"/>
        </w:rPr>
        <w:lastRenderedPageBreak/>
        <w:t>о</w:t>
      </w:r>
      <w:r w:rsidR="007A4348">
        <w:rPr>
          <w:rFonts w:ascii="Times New Roman" w:eastAsia="Times New Roman" w:hAnsi="Times New Roman"/>
          <w:sz w:val="24"/>
          <w:szCs w:val="24"/>
        </w:rPr>
        <w:t> </w:t>
      </w:r>
      <w:r w:rsidRPr="008E35D6">
        <w:rPr>
          <w:rFonts w:ascii="Times New Roman" w:eastAsia="Times New Roman" w:hAnsi="Times New Roman"/>
          <w:sz w:val="24"/>
          <w:szCs w:val="24"/>
        </w:rPr>
        <w:t>том, что IgG4-СЗ все-таки является фоновым процессом д</w:t>
      </w:r>
      <w:r w:rsidR="007A4348">
        <w:rPr>
          <w:rFonts w:ascii="Times New Roman" w:eastAsia="Times New Roman" w:hAnsi="Times New Roman"/>
          <w:sz w:val="24"/>
          <w:szCs w:val="24"/>
        </w:rPr>
        <w:t>ля развития этого типа лимфом в </w:t>
      </w:r>
      <w:r w:rsidRPr="008E35D6">
        <w:rPr>
          <w:rFonts w:ascii="Times New Roman" w:eastAsia="Times New Roman" w:hAnsi="Times New Roman"/>
          <w:sz w:val="24"/>
          <w:szCs w:val="24"/>
        </w:rPr>
        <w:t>слезной железе [1</w:t>
      </w:r>
      <w:r w:rsidR="00B72A5B" w:rsidRPr="008E35D6">
        <w:rPr>
          <w:rFonts w:ascii="Times New Roman" w:eastAsia="Times New Roman" w:hAnsi="Times New Roman"/>
          <w:sz w:val="24"/>
          <w:szCs w:val="24"/>
        </w:rPr>
        <w:t>04</w:t>
      </w:r>
      <w:r w:rsidRPr="008E35D6">
        <w:rPr>
          <w:rFonts w:ascii="Times New Roman" w:eastAsia="Times New Roman" w:hAnsi="Times New Roman"/>
          <w:sz w:val="24"/>
          <w:szCs w:val="24"/>
        </w:rPr>
        <w:t>]. Также есть сообщения об IgG4-cекретирующих лимфомах твердой мозго</w:t>
      </w:r>
      <w:r w:rsidR="00F9550F" w:rsidRPr="008E35D6">
        <w:rPr>
          <w:rFonts w:ascii="Times New Roman" w:eastAsia="Times New Roman" w:hAnsi="Times New Roman"/>
          <w:sz w:val="24"/>
          <w:szCs w:val="24"/>
        </w:rPr>
        <w:t>вой оболочки [269</w:t>
      </w:r>
      <w:r w:rsidRPr="008E35D6">
        <w:rPr>
          <w:rFonts w:ascii="Times New Roman" w:eastAsia="Times New Roman" w:hAnsi="Times New Roman"/>
          <w:sz w:val="24"/>
          <w:szCs w:val="24"/>
        </w:rPr>
        <w:t xml:space="preserve">] и маргинальной зоны </w:t>
      </w:r>
      <w:r w:rsidR="00222DD9" w:rsidRPr="008E35D6">
        <w:rPr>
          <w:rFonts w:ascii="Times New Roman" w:eastAsia="Times New Roman" w:hAnsi="Times New Roman"/>
          <w:sz w:val="24"/>
          <w:szCs w:val="24"/>
        </w:rPr>
        <w:t>ЛУ</w:t>
      </w:r>
      <w:r w:rsidR="00F9550F" w:rsidRPr="008E35D6">
        <w:rPr>
          <w:rFonts w:ascii="Times New Roman" w:eastAsia="Times New Roman" w:hAnsi="Times New Roman"/>
          <w:sz w:val="24"/>
          <w:szCs w:val="24"/>
        </w:rPr>
        <w:t xml:space="preserve"> [216</w:t>
      </w:r>
      <w:r w:rsidRPr="008E35D6">
        <w:rPr>
          <w:rFonts w:ascii="Times New Roman" w:eastAsia="Times New Roman" w:hAnsi="Times New Roman"/>
          <w:sz w:val="24"/>
          <w:szCs w:val="24"/>
        </w:rPr>
        <w:t>].</w:t>
      </w:r>
    </w:p>
    <w:p w14:paraId="7EAADF60" w14:textId="5036B100"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Если обобщить описанные случаи зЛПЗ на фоне доказанного IgG4-СЗ (порядка 20 случаев), то возраст пациентов составляет от 48 до 90 лет (н</w:t>
      </w:r>
      <w:r w:rsidR="001F570A" w:rsidRPr="008E35D6">
        <w:rPr>
          <w:rFonts w:ascii="Times New Roman" w:eastAsia="Times New Roman" w:hAnsi="Times New Roman"/>
          <w:sz w:val="24"/>
          <w:szCs w:val="24"/>
        </w:rPr>
        <w:t>аибольшее количество больных — 60–</w:t>
      </w:r>
      <w:r w:rsidRPr="008E35D6">
        <w:rPr>
          <w:rFonts w:ascii="Times New Roman" w:eastAsia="Times New Roman" w:hAnsi="Times New Roman"/>
          <w:sz w:val="24"/>
          <w:szCs w:val="24"/>
        </w:rPr>
        <w:t>70 лет) [</w:t>
      </w:r>
      <w:r w:rsidR="00F9550F" w:rsidRPr="008E35D6">
        <w:rPr>
          <w:rFonts w:ascii="Times New Roman" w:eastAsia="Times New Roman" w:hAnsi="Times New Roman"/>
          <w:sz w:val="24"/>
          <w:szCs w:val="24"/>
        </w:rPr>
        <w:t>64</w:t>
      </w:r>
      <w:r w:rsidRPr="008E35D6">
        <w:rPr>
          <w:rFonts w:ascii="Times New Roman" w:eastAsia="Times New Roman" w:hAnsi="Times New Roman"/>
          <w:sz w:val="24"/>
          <w:szCs w:val="24"/>
        </w:rPr>
        <w:t>]. Мужчины болеют в три раза чаще женщин [</w:t>
      </w:r>
      <w:r w:rsidR="00F9550F" w:rsidRPr="008E35D6">
        <w:rPr>
          <w:rFonts w:ascii="Times New Roman" w:eastAsia="Times New Roman" w:hAnsi="Times New Roman"/>
          <w:sz w:val="24"/>
          <w:szCs w:val="24"/>
        </w:rPr>
        <w:t>64</w:t>
      </w:r>
      <w:r w:rsidRPr="008E35D6">
        <w:rPr>
          <w:rFonts w:ascii="Times New Roman" w:eastAsia="Times New Roman" w:hAnsi="Times New Roman"/>
          <w:sz w:val="24"/>
          <w:szCs w:val="24"/>
        </w:rPr>
        <w:t>]. Абсолютное большинство пациентов имеют IgG4-связанное поражение орбит и во всех этих случаях локализация IgG4-СЗ и лимфомы совпадает, но есть описание возникновения лимфом вне органов, пораженных IgG4-СЗ [2</w:t>
      </w:r>
      <w:r w:rsidR="00F9550F" w:rsidRPr="008E35D6">
        <w:rPr>
          <w:rFonts w:ascii="Times New Roman" w:eastAsia="Times New Roman" w:hAnsi="Times New Roman"/>
          <w:sz w:val="24"/>
          <w:szCs w:val="24"/>
        </w:rPr>
        <w:t>40</w:t>
      </w:r>
      <w:r w:rsidRPr="008E35D6">
        <w:rPr>
          <w:rFonts w:ascii="Times New Roman" w:eastAsia="Times New Roman" w:hAnsi="Times New Roman"/>
          <w:sz w:val="24"/>
          <w:szCs w:val="24"/>
        </w:rPr>
        <w:t>]. Также опи</w:t>
      </w:r>
      <w:r w:rsidR="00F9550F" w:rsidRPr="008E35D6">
        <w:rPr>
          <w:rFonts w:ascii="Times New Roman" w:eastAsia="Times New Roman" w:hAnsi="Times New Roman"/>
          <w:sz w:val="24"/>
          <w:szCs w:val="24"/>
        </w:rPr>
        <w:t>саны зЛПЗ у пациентов с АИП [136</w:t>
      </w:r>
      <w:r w:rsidRPr="008E35D6">
        <w:rPr>
          <w:rFonts w:ascii="Times New Roman" w:eastAsia="Times New Roman" w:hAnsi="Times New Roman"/>
          <w:sz w:val="24"/>
          <w:szCs w:val="24"/>
        </w:rPr>
        <w:t>], IgG4-СХ</w:t>
      </w:r>
      <w:r w:rsidR="001F570A" w:rsidRPr="008E35D6">
        <w:rPr>
          <w:rFonts w:ascii="Times New Roman" w:eastAsia="Times New Roman" w:hAnsi="Times New Roman"/>
          <w:sz w:val="24"/>
          <w:szCs w:val="24"/>
        </w:rPr>
        <w:t xml:space="preserve"> </w:t>
      </w:r>
      <w:r w:rsidR="00047E62" w:rsidRPr="008E35D6">
        <w:rPr>
          <w:rFonts w:ascii="Times New Roman" w:eastAsia="Times New Roman" w:hAnsi="Times New Roman"/>
          <w:sz w:val="24"/>
          <w:szCs w:val="24"/>
        </w:rPr>
        <w:t>[117], РПФ [125</w:t>
      </w:r>
      <w:r w:rsidRPr="008E35D6">
        <w:rPr>
          <w:rFonts w:ascii="Times New Roman" w:eastAsia="Times New Roman" w:hAnsi="Times New Roman"/>
          <w:sz w:val="24"/>
          <w:szCs w:val="24"/>
        </w:rPr>
        <w:t>], пора</w:t>
      </w:r>
      <w:r w:rsidR="00047E62" w:rsidRPr="008E35D6">
        <w:rPr>
          <w:rFonts w:ascii="Times New Roman" w:eastAsia="Times New Roman" w:hAnsi="Times New Roman"/>
          <w:sz w:val="24"/>
          <w:szCs w:val="24"/>
        </w:rPr>
        <w:t>жением слюнных желез [33</w:t>
      </w:r>
      <w:r w:rsidRPr="008E35D6">
        <w:rPr>
          <w:rFonts w:ascii="Times New Roman" w:eastAsia="Times New Roman" w:hAnsi="Times New Roman"/>
          <w:sz w:val="24"/>
          <w:szCs w:val="24"/>
        </w:rPr>
        <w:t>,</w:t>
      </w:r>
      <w:r w:rsidR="00504735" w:rsidRPr="008E35D6">
        <w:rPr>
          <w:rFonts w:ascii="Times New Roman" w:eastAsia="Times New Roman" w:hAnsi="Times New Roman"/>
          <w:sz w:val="24"/>
          <w:szCs w:val="24"/>
        </w:rPr>
        <w:t xml:space="preserve"> </w:t>
      </w:r>
      <w:r w:rsidR="00047E62" w:rsidRPr="008E35D6">
        <w:rPr>
          <w:rFonts w:ascii="Times New Roman" w:eastAsia="Times New Roman" w:hAnsi="Times New Roman"/>
          <w:sz w:val="24"/>
          <w:szCs w:val="24"/>
        </w:rPr>
        <w:t>240</w:t>
      </w:r>
      <w:r w:rsidRPr="008E35D6">
        <w:rPr>
          <w:rFonts w:ascii="Times New Roman" w:eastAsia="Times New Roman" w:hAnsi="Times New Roman"/>
          <w:sz w:val="24"/>
          <w:szCs w:val="24"/>
        </w:rPr>
        <w:t>], IgG4-связ</w:t>
      </w:r>
      <w:r w:rsidR="00047E62" w:rsidRPr="008E35D6">
        <w:rPr>
          <w:rFonts w:ascii="Times New Roman" w:eastAsia="Times New Roman" w:hAnsi="Times New Roman"/>
          <w:sz w:val="24"/>
          <w:szCs w:val="24"/>
        </w:rPr>
        <w:t>анным поражением носоглотки [34</w:t>
      </w:r>
      <w:r w:rsidRPr="008E35D6">
        <w:rPr>
          <w:rFonts w:ascii="Times New Roman" w:eastAsia="Times New Roman" w:hAnsi="Times New Roman"/>
          <w:sz w:val="24"/>
          <w:szCs w:val="24"/>
        </w:rPr>
        <w:t>], мягких тканей шеи [</w:t>
      </w:r>
      <w:r w:rsidR="00047E62" w:rsidRPr="008E35D6">
        <w:rPr>
          <w:rFonts w:ascii="Times New Roman" w:eastAsia="Times New Roman" w:hAnsi="Times New Roman"/>
          <w:sz w:val="24"/>
          <w:szCs w:val="24"/>
        </w:rPr>
        <w:t>33</w:t>
      </w:r>
      <w:r w:rsidRPr="008E35D6">
        <w:rPr>
          <w:rFonts w:ascii="Times New Roman" w:eastAsia="Times New Roman" w:hAnsi="Times New Roman"/>
          <w:sz w:val="24"/>
          <w:szCs w:val="24"/>
        </w:rPr>
        <w:t>], пахименингитом [</w:t>
      </w:r>
      <w:r w:rsidR="00DE2AF4" w:rsidRPr="008E35D6">
        <w:rPr>
          <w:rFonts w:ascii="Times New Roman" w:eastAsia="Times New Roman" w:hAnsi="Times New Roman"/>
          <w:sz w:val="24"/>
          <w:szCs w:val="24"/>
        </w:rPr>
        <w:t>152</w:t>
      </w:r>
      <w:r w:rsidR="007A4348">
        <w:rPr>
          <w:rFonts w:ascii="Times New Roman" w:eastAsia="Times New Roman" w:hAnsi="Times New Roman"/>
          <w:sz w:val="24"/>
          <w:szCs w:val="24"/>
        </w:rPr>
        <w:t>].</w:t>
      </w:r>
    </w:p>
    <w:p w14:paraId="7C4852AB" w14:textId="20454F7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Многие пациенты c IgG4-СЗ имеют </w:t>
      </w:r>
      <w:r w:rsidR="0020017A" w:rsidRPr="008E35D6">
        <w:rPr>
          <w:rFonts w:ascii="Times New Roman" w:eastAsia="Times New Roman" w:hAnsi="Times New Roman"/>
          <w:sz w:val="24"/>
          <w:szCs w:val="24"/>
        </w:rPr>
        <w:t>ЛАП</w:t>
      </w:r>
      <w:r w:rsidRPr="008E35D6">
        <w:rPr>
          <w:rFonts w:ascii="Times New Roman" w:eastAsia="Times New Roman" w:hAnsi="Times New Roman"/>
          <w:sz w:val="24"/>
          <w:szCs w:val="24"/>
        </w:rPr>
        <w:t>, но лимфомы у них имеют экстранодальную локализацию [</w:t>
      </w:r>
      <w:r w:rsidR="00DE2AF4" w:rsidRPr="008E35D6">
        <w:rPr>
          <w:rFonts w:ascii="Times New Roman" w:eastAsia="Times New Roman" w:hAnsi="Times New Roman"/>
          <w:sz w:val="24"/>
          <w:szCs w:val="24"/>
        </w:rPr>
        <w:t>64</w:t>
      </w:r>
      <w:r w:rsidRPr="008E35D6">
        <w:rPr>
          <w:rFonts w:ascii="Times New Roman" w:eastAsia="Times New Roman" w:hAnsi="Times New Roman"/>
          <w:sz w:val="24"/>
          <w:szCs w:val="24"/>
        </w:rPr>
        <w:t>]. Чаще всего наличие зЛПЗ устанавлива</w:t>
      </w:r>
      <w:r w:rsidR="00504735" w:rsidRPr="008E35D6">
        <w:rPr>
          <w:rFonts w:ascii="Times New Roman" w:eastAsia="Times New Roman" w:hAnsi="Times New Roman"/>
          <w:sz w:val="24"/>
          <w:szCs w:val="24"/>
        </w:rPr>
        <w:t>ют одновременно или в течение 3–</w:t>
      </w:r>
      <w:r w:rsidRPr="008E35D6">
        <w:rPr>
          <w:rFonts w:ascii="Times New Roman" w:eastAsia="Times New Roman" w:hAnsi="Times New Roman"/>
          <w:sz w:val="24"/>
          <w:szCs w:val="24"/>
        </w:rPr>
        <w:t>5 лет после постановки диагноза IgG4-СЗ [</w:t>
      </w:r>
      <w:r w:rsidR="00DE2AF4" w:rsidRPr="008E35D6">
        <w:rPr>
          <w:rFonts w:ascii="Times New Roman" w:eastAsia="Times New Roman" w:hAnsi="Times New Roman"/>
          <w:sz w:val="24"/>
          <w:szCs w:val="24"/>
        </w:rPr>
        <w:t>34, 64</w:t>
      </w:r>
      <w:r w:rsidRPr="008E35D6">
        <w:rPr>
          <w:rFonts w:ascii="Times New Roman" w:eastAsia="Times New Roman" w:hAnsi="Times New Roman"/>
          <w:sz w:val="24"/>
          <w:szCs w:val="24"/>
        </w:rPr>
        <w:t>,</w:t>
      </w:r>
      <w:r w:rsidR="0050473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w:t>
      </w:r>
      <w:r w:rsidR="00DE2AF4" w:rsidRPr="008E35D6">
        <w:rPr>
          <w:rFonts w:ascii="Times New Roman" w:eastAsia="Times New Roman" w:hAnsi="Times New Roman"/>
          <w:sz w:val="24"/>
          <w:szCs w:val="24"/>
        </w:rPr>
        <w:t>40</w:t>
      </w:r>
      <w:r w:rsidRPr="008E35D6">
        <w:rPr>
          <w:rFonts w:ascii="Times New Roman" w:eastAsia="Times New Roman" w:hAnsi="Times New Roman"/>
          <w:sz w:val="24"/>
          <w:szCs w:val="24"/>
        </w:rPr>
        <w:t>]. В описании Т. Matsuo с соавт</w:t>
      </w:r>
      <w:r w:rsidR="00504735" w:rsidRPr="008E35D6">
        <w:rPr>
          <w:rFonts w:ascii="Times New Roman" w:eastAsia="Times New Roman" w:hAnsi="Times New Roman"/>
          <w:sz w:val="24"/>
          <w:szCs w:val="24"/>
        </w:rPr>
        <w:t>орами</w:t>
      </w:r>
      <w:r w:rsidRPr="008E35D6">
        <w:rPr>
          <w:rFonts w:ascii="Times New Roman" w:eastAsia="Times New Roman" w:hAnsi="Times New Roman"/>
          <w:sz w:val="24"/>
          <w:szCs w:val="24"/>
        </w:rPr>
        <w:t xml:space="preserve"> [</w:t>
      </w:r>
      <w:r w:rsidR="00DE2AF4" w:rsidRPr="008E35D6">
        <w:rPr>
          <w:rFonts w:ascii="Times New Roman" w:eastAsia="Times New Roman" w:hAnsi="Times New Roman"/>
          <w:sz w:val="24"/>
          <w:szCs w:val="24"/>
        </w:rPr>
        <w:t>169</w:t>
      </w:r>
      <w:r w:rsidRPr="008E35D6">
        <w:rPr>
          <w:rFonts w:ascii="Times New Roman" w:eastAsia="Times New Roman" w:hAnsi="Times New Roman"/>
          <w:sz w:val="24"/>
          <w:szCs w:val="24"/>
        </w:rPr>
        <w:t>] диагноз MALT-лимфомы на 10 лет предшествовал диагнозу IgG4-СЗ. С уверенностью судить о том, имелось ли IgG4-СЗ на момент диагностики лимфомы, не представляется возможным, так как серологического исследования и определения IgG4 в тканях не проводилось.</w:t>
      </w:r>
    </w:p>
    <w:p w14:paraId="7D98606E" w14:textId="57F041C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Большинство </w:t>
      </w:r>
      <w:r w:rsidR="00504735" w:rsidRPr="008E35D6">
        <w:rPr>
          <w:rFonts w:ascii="Times New Roman" w:eastAsia="Times New Roman" w:hAnsi="Times New Roman"/>
          <w:sz w:val="24"/>
          <w:szCs w:val="24"/>
        </w:rPr>
        <w:t>описанных</w:t>
      </w:r>
      <w:r w:rsidRPr="008E35D6">
        <w:rPr>
          <w:rFonts w:ascii="Times New Roman" w:eastAsia="Times New Roman" w:hAnsi="Times New Roman"/>
          <w:sz w:val="24"/>
          <w:szCs w:val="24"/>
        </w:rPr>
        <w:t xml:space="preserve"> в </w:t>
      </w:r>
      <w:r w:rsidR="00504735" w:rsidRPr="008E35D6">
        <w:rPr>
          <w:rFonts w:ascii="Times New Roman" w:eastAsia="Times New Roman" w:hAnsi="Times New Roman"/>
          <w:sz w:val="24"/>
          <w:szCs w:val="24"/>
        </w:rPr>
        <w:t>медицинской</w:t>
      </w:r>
      <w:r w:rsidRPr="008E35D6">
        <w:rPr>
          <w:rFonts w:ascii="Times New Roman" w:eastAsia="Times New Roman" w:hAnsi="Times New Roman"/>
          <w:sz w:val="24"/>
          <w:szCs w:val="24"/>
        </w:rPr>
        <w:t xml:space="preserve"> литературе лимфом </w:t>
      </w:r>
      <w:r w:rsidR="00504735" w:rsidRPr="008E35D6">
        <w:rPr>
          <w:rFonts w:ascii="Times New Roman" w:eastAsia="Times New Roman" w:hAnsi="Times New Roman"/>
          <w:sz w:val="24"/>
          <w:szCs w:val="24"/>
        </w:rPr>
        <w:t>являются В-клеточными</w:t>
      </w:r>
      <w:r w:rsidR="007A4348">
        <w:rPr>
          <w:rFonts w:ascii="Times New Roman" w:eastAsia="Times New Roman" w:hAnsi="Times New Roman"/>
          <w:sz w:val="24"/>
          <w:szCs w:val="24"/>
        </w:rPr>
        <w:t>: в </w:t>
      </w:r>
      <w:r w:rsidRPr="008E35D6">
        <w:rPr>
          <w:rFonts w:ascii="Times New Roman" w:eastAsia="Times New Roman" w:hAnsi="Times New Roman"/>
          <w:sz w:val="24"/>
          <w:szCs w:val="24"/>
        </w:rPr>
        <w:t>основном экстранодальные из клеток марги</w:t>
      </w:r>
      <w:r w:rsidR="003177D2" w:rsidRPr="008E35D6">
        <w:rPr>
          <w:rFonts w:ascii="Times New Roman" w:eastAsia="Times New Roman" w:hAnsi="Times New Roman"/>
          <w:sz w:val="24"/>
          <w:szCs w:val="24"/>
        </w:rPr>
        <w:t>нальной зоны (MALT-лимфомы) [12, 34, 63</w:t>
      </w:r>
      <w:r w:rsidRPr="008E35D6">
        <w:rPr>
          <w:rFonts w:ascii="Times New Roman" w:eastAsia="Times New Roman" w:hAnsi="Times New Roman"/>
          <w:sz w:val="24"/>
          <w:szCs w:val="24"/>
        </w:rPr>
        <w:t>,</w:t>
      </w:r>
      <w:r w:rsidR="00504735" w:rsidRPr="008E35D6">
        <w:rPr>
          <w:rFonts w:ascii="Times New Roman" w:eastAsia="Times New Roman" w:hAnsi="Times New Roman"/>
          <w:sz w:val="24"/>
          <w:szCs w:val="24"/>
        </w:rPr>
        <w:t xml:space="preserve"> </w:t>
      </w:r>
      <w:r w:rsidR="003177D2" w:rsidRPr="008E35D6">
        <w:rPr>
          <w:rFonts w:ascii="Times New Roman" w:eastAsia="Times New Roman" w:hAnsi="Times New Roman"/>
          <w:sz w:val="24"/>
          <w:szCs w:val="24"/>
        </w:rPr>
        <w:t>190</w:t>
      </w:r>
      <w:r w:rsidRPr="008E35D6">
        <w:rPr>
          <w:rFonts w:ascii="Times New Roman" w:eastAsia="Times New Roman" w:hAnsi="Times New Roman"/>
          <w:sz w:val="24"/>
          <w:szCs w:val="24"/>
        </w:rPr>
        <w:t>], есть описание фолликулярной лимфомы [</w:t>
      </w:r>
      <w:r w:rsidR="003177D2" w:rsidRPr="008E35D6">
        <w:rPr>
          <w:rFonts w:ascii="Times New Roman" w:eastAsia="Times New Roman" w:hAnsi="Times New Roman"/>
          <w:sz w:val="24"/>
          <w:szCs w:val="24"/>
        </w:rPr>
        <w:t>34</w:t>
      </w:r>
      <w:r w:rsidRPr="008E35D6">
        <w:rPr>
          <w:rFonts w:ascii="Times New Roman" w:eastAsia="Times New Roman" w:hAnsi="Times New Roman"/>
          <w:sz w:val="24"/>
          <w:szCs w:val="24"/>
        </w:rPr>
        <w:t xml:space="preserve">], фолликулярной лимфомы </w:t>
      </w:r>
      <w:r w:rsidRPr="008E35D6">
        <w:rPr>
          <w:rFonts w:ascii="Times New Roman" w:eastAsia="Times New Roman" w:hAnsi="Times New Roman"/>
          <w:i/>
          <w:sz w:val="24"/>
          <w:szCs w:val="24"/>
        </w:rPr>
        <w:t>in situ</w:t>
      </w:r>
      <w:r w:rsidRPr="008E35D6">
        <w:rPr>
          <w:rFonts w:ascii="Times New Roman" w:eastAsia="Times New Roman" w:hAnsi="Times New Roman"/>
          <w:sz w:val="24"/>
          <w:szCs w:val="24"/>
        </w:rPr>
        <w:t xml:space="preserve"> [</w:t>
      </w:r>
      <w:r w:rsidR="00E04A3D" w:rsidRPr="008E35D6">
        <w:rPr>
          <w:rFonts w:ascii="Times New Roman" w:eastAsia="Times New Roman" w:hAnsi="Times New Roman"/>
          <w:sz w:val="24"/>
          <w:szCs w:val="24"/>
        </w:rPr>
        <w:t>62</w:t>
      </w:r>
      <w:r w:rsidRPr="008E35D6">
        <w:rPr>
          <w:rFonts w:ascii="Times New Roman" w:eastAsia="Times New Roman" w:hAnsi="Times New Roman"/>
          <w:sz w:val="24"/>
          <w:szCs w:val="24"/>
        </w:rPr>
        <w:t>], лимфомы из малых лимфоцитов [</w:t>
      </w:r>
      <w:r w:rsidR="00E04A3D" w:rsidRPr="008E35D6">
        <w:rPr>
          <w:rFonts w:ascii="Times New Roman" w:eastAsia="Times New Roman" w:hAnsi="Times New Roman"/>
          <w:sz w:val="24"/>
          <w:szCs w:val="24"/>
        </w:rPr>
        <w:t>136</w:t>
      </w:r>
      <w:r w:rsidRPr="008E35D6">
        <w:rPr>
          <w:rFonts w:ascii="Times New Roman" w:eastAsia="Times New Roman" w:hAnsi="Times New Roman"/>
          <w:sz w:val="24"/>
          <w:szCs w:val="24"/>
        </w:rPr>
        <w:t>], несколько случаев В-крупноклеточной лимфомы [</w:t>
      </w:r>
      <w:r w:rsidR="00E04A3D" w:rsidRPr="008E35D6">
        <w:rPr>
          <w:rFonts w:ascii="Times New Roman" w:eastAsia="Times New Roman" w:hAnsi="Times New Roman"/>
          <w:sz w:val="24"/>
          <w:szCs w:val="24"/>
        </w:rPr>
        <w:t>125</w:t>
      </w:r>
      <w:r w:rsidRPr="008E35D6">
        <w:rPr>
          <w:rFonts w:ascii="Times New Roman" w:eastAsia="Times New Roman" w:hAnsi="Times New Roman"/>
          <w:sz w:val="24"/>
          <w:szCs w:val="24"/>
        </w:rPr>
        <w:t>,</w:t>
      </w:r>
      <w:r w:rsidR="00504735" w:rsidRPr="008E35D6">
        <w:rPr>
          <w:rFonts w:ascii="Times New Roman" w:eastAsia="Times New Roman" w:hAnsi="Times New Roman"/>
          <w:sz w:val="24"/>
          <w:szCs w:val="24"/>
        </w:rPr>
        <w:t xml:space="preserve"> </w:t>
      </w:r>
      <w:r w:rsidR="00E04A3D" w:rsidRPr="008E35D6">
        <w:rPr>
          <w:rFonts w:ascii="Times New Roman" w:eastAsia="Times New Roman" w:hAnsi="Times New Roman"/>
          <w:sz w:val="24"/>
          <w:szCs w:val="24"/>
        </w:rPr>
        <w:t>152, 240</w:t>
      </w:r>
      <w:r w:rsidRPr="008E35D6">
        <w:rPr>
          <w:rFonts w:ascii="Times New Roman" w:eastAsia="Times New Roman" w:hAnsi="Times New Roman"/>
          <w:sz w:val="24"/>
          <w:szCs w:val="24"/>
        </w:rPr>
        <w:t>]. Описан лишь один пац</w:t>
      </w:r>
      <w:r w:rsidR="000571BD" w:rsidRPr="008E35D6">
        <w:rPr>
          <w:rFonts w:ascii="Times New Roman" w:eastAsia="Times New Roman" w:hAnsi="Times New Roman"/>
          <w:sz w:val="24"/>
          <w:szCs w:val="24"/>
        </w:rPr>
        <w:t>иент с Т-клеточной лимфомой [117</w:t>
      </w:r>
      <w:r w:rsidRPr="008E35D6">
        <w:rPr>
          <w:rFonts w:ascii="Times New Roman" w:eastAsia="Times New Roman" w:hAnsi="Times New Roman"/>
          <w:sz w:val="24"/>
          <w:szCs w:val="24"/>
        </w:rPr>
        <w:t>]. В трех описаниях имелось сочетание различных лимфом: двух разных MALT- лимфом одновременно, возникших в одном случае синхронно, а в другом метахронно [</w:t>
      </w:r>
      <w:r w:rsidR="000571BD" w:rsidRPr="008E35D6">
        <w:rPr>
          <w:rFonts w:ascii="Times New Roman" w:eastAsia="Times New Roman" w:hAnsi="Times New Roman"/>
          <w:sz w:val="24"/>
          <w:szCs w:val="24"/>
        </w:rPr>
        <w:t>169, 202</w:t>
      </w:r>
      <w:r w:rsidRPr="008E35D6">
        <w:rPr>
          <w:rFonts w:ascii="Times New Roman" w:eastAsia="Times New Roman" w:hAnsi="Times New Roman"/>
          <w:sz w:val="24"/>
          <w:szCs w:val="24"/>
        </w:rPr>
        <w:t>], и MALT-лимфомы и лимфомы Ходжкина [</w:t>
      </w:r>
      <w:r w:rsidR="000571BD" w:rsidRPr="008E35D6">
        <w:rPr>
          <w:rFonts w:ascii="Times New Roman" w:eastAsia="Times New Roman" w:hAnsi="Times New Roman"/>
          <w:sz w:val="24"/>
          <w:szCs w:val="24"/>
        </w:rPr>
        <w:t>33</w:t>
      </w:r>
      <w:r w:rsidRPr="008E35D6">
        <w:rPr>
          <w:rFonts w:ascii="Times New Roman" w:eastAsia="Times New Roman" w:hAnsi="Times New Roman"/>
          <w:sz w:val="24"/>
          <w:szCs w:val="24"/>
        </w:rPr>
        <w:t>]. У пациента с Т-клеточной лимфомой одновременно была выявлена солидная опухоль (аденокарцинома поперечной ободочной кишки) [</w:t>
      </w:r>
      <w:r w:rsidR="000571BD" w:rsidRPr="008E35D6">
        <w:rPr>
          <w:rFonts w:ascii="Times New Roman" w:eastAsia="Times New Roman" w:hAnsi="Times New Roman"/>
          <w:sz w:val="24"/>
          <w:szCs w:val="24"/>
        </w:rPr>
        <w:t>117</w:t>
      </w:r>
      <w:r w:rsidRPr="008E35D6">
        <w:rPr>
          <w:rFonts w:ascii="Times New Roman" w:eastAsia="Times New Roman" w:hAnsi="Times New Roman"/>
          <w:sz w:val="24"/>
          <w:szCs w:val="24"/>
        </w:rPr>
        <w:t>]. К сожалению, не во всех случаях проводилось гистологическое и ИГХ исследование для подтверждения диагноза IgG4-СЗ. У большинства пациентов была достигнута ремиссия зЛПЗ после полихимиотерапии [2</w:t>
      </w:r>
      <w:r w:rsidR="000571BD" w:rsidRPr="008E35D6">
        <w:rPr>
          <w:rFonts w:ascii="Times New Roman" w:eastAsia="Times New Roman" w:hAnsi="Times New Roman"/>
          <w:sz w:val="24"/>
          <w:szCs w:val="24"/>
        </w:rPr>
        <w:t>40</w:t>
      </w:r>
      <w:r w:rsidRPr="008E35D6">
        <w:rPr>
          <w:rFonts w:ascii="Times New Roman" w:eastAsia="Times New Roman" w:hAnsi="Times New Roman"/>
          <w:sz w:val="24"/>
          <w:szCs w:val="24"/>
        </w:rPr>
        <w:t>].</w:t>
      </w:r>
    </w:p>
    <w:p w14:paraId="59B854F8" w14:textId="089B4FDF" w:rsidR="009D2F2D" w:rsidRPr="008E35D6" w:rsidRDefault="009D2F2D" w:rsidP="00504735">
      <w:pPr>
        <w:spacing w:after="0" w:line="360" w:lineRule="auto"/>
        <w:jc w:val="center"/>
        <w:rPr>
          <w:rFonts w:ascii="Times New Roman" w:hAnsi="Times New Roman"/>
          <w:b/>
          <w:sz w:val="24"/>
          <w:szCs w:val="24"/>
        </w:rPr>
      </w:pPr>
    </w:p>
    <w:p w14:paraId="4953C101" w14:textId="77777777" w:rsidR="003A1203" w:rsidRPr="008E35D6" w:rsidRDefault="003A1203" w:rsidP="00504735">
      <w:pPr>
        <w:spacing w:after="0" w:line="360" w:lineRule="auto"/>
        <w:jc w:val="center"/>
        <w:rPr>
          <w:rFonts w:ascii="Times New Roman" w:hAnsi="Times New Roman"/>
          <w:b/>
          <w:sz w:val="24"/>
          <w:szCs w:val="24"/>
        </w:rPr>
      </w:pPr>
    </w:p>
    <w:p w14:paraId="0FA0956C" w14:textId="66CC1B66" w:rsidR="009D2F2D" w:rsidRPr="008E35D6" w:rsidRDefault="003A1203" w:rsidP="00504735">
      <w:pPr>
        <w:spacing w:after="0" w:line="360" w:lineRule="auto"/>
        <w:jc w:val="center"/>
        <w:rPr>
          <w:rFonts w:ascii="Times New Roman" w:hAnsi="Times New Roman"/>
          <w:b/>
          <w:sz w:val="24"/>
          <w:szCs w:val="24"/>
        </w:rPr>
      </w:pPr>
      <w:bookmarkStart w:id="42" w:name="h.1v1yuxt" w:colFirst="0" w:colLast="0"/>
      <w:bookmarkEnd w:id="42"/>
      <w:r w:rsidRPr="008E35D6">
        <w:rPr>
          <w:rFonts w:ascii="Times New Roman" w:hAnsi="Times New Roman"/>
          <w:b/>
          <w:sz w:val="24"/>
          <w:szCs w:val="24"/>
        </w:rPr>
        <w:t>1.</w:t>
      </w:r>
      <w:r w:rsidR="009D2F2D" w:rsidRPr="008E35D6">
        <w:rPr>
          <w:rFonts w:ascii="Times New Roman" w:hAnsi="Times New Roman"/>
          <w:b/>
          <w:sz w:val="24"/>
          <w:szCs w:val="24"/>
        </w:rPr>
        <w:t>7. IgG4-</w:t>
      </w:r>
      <w:r w:rsidR="00345924" w:rsidRPr="008E35D6">
        <w:rPr>
          <w:rFonts w:ascii="Times New Roman" w:hAnsi="Times New Roman"/>
          <w:b/>
          <w:sz w:val="24"/>
          <w:szCs w:val="24"/>
        </w:rPr>
        <w:t>связанные заболевания</w:t>
      </w:r>
      <w:r w:rsidR="00504735" w:rsidRPr="008E35D6">
        <w:rPr>
          <w:rFonts w:ascii="Times New Roman" w:hAnsi="Times New Roman"/>
          <w:b/>
          <w:sz w:val="24"/>
          <w:szCs w:val="24"/>
        </w:rPr>
        <w:t xml:space="preserve"> и злокачественные опухоли</w:t>
      </w:r>
    </w:p>
    <w:p w14:paraId="3BFBB32B" w14:textId="77777777" w:rsidR="003A1203" w:rsidRPr="008E35D6" w:rsidRDefault="003A1203" w:rsidP="00504735">
      <w:pPr>
        <w:spacing w:after="0" w:line="360" w:lineRule="auto"/>
        <w:jc w:val="center"/>
        <w:rPr>
          <w:rFonts w:ascii="Times New Roman" w:hAnsi="Times New Roman"/>
          <w:b/>
          <w:sz w:val="24"/>
          <w:szCs w:val="24"/>
        </w:rPr>
      </w:pPr>
    </w:p>
    <w:p w14:paraId="1E911638"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 xml:space="preserve">Взаимосвязь IgG4-СЗ и ЗО точно не ясна. Отдельных исследований, посвященных этому вопросу, немного, в большинстве из них частота солидных опухолей и зЛПЗ оценивалась вместе. </w:t>
      </w:r>
    </w:p>
    <w:p w14:paraId="3F0E2ED9" w14:textId="05134961"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«Обычный» хронический панкреатит является хорошо известным фактором риска возникновения рака ПЖ [</w:t>
      </w:r>
      <w:r w:rsidR="00C46BFA" w:rsidRPr="008E35D6">
        <w:rPr>
          <w:rFonts w:ascii="Times New Roman" w:eastAsia="Times New Roman" w:hAnsi="Times New Roman"/>
          <w:sz w:val="24"/>
          <w:szCs w:val="24"/>
        </w:rPr>
        <w:t>85</w:t>
      </w:r>
      <w:r w:rsidRPr="008E35D6">
        <w:rPr>
          <w:rFonts w:ascii="Times New Roman" w:eastAsia="Times New Roman" w:hAnsi="Times New Roman"/>
          <w:sz w:val="24"/>
          <w:szCs w:val="24"/>
        </w:rPr>
        <w:t xml:space="preserve">]. С середины 2000-х </w:t>
      </w:r>
      <w:r w:rsidR="00504735" w:rsidRPr="008E35D6">
        <w:rPr>
          <w:rFonts w:ascii="Times New Roman" w:eastAsia="Times New Roman" w:hAnsi="Times New Roman"/>
          <w:sz w:val="24"/>
          <w:szCs w:val="24"/>
        </w:rPr>
        <w:t xml:space="preserve">гг. </w:t>
      </w:r>
      <w:r w:rsidRPr="008E35D6">
        <w:rPr>
          <w:rFonts w:ascii="Times New Roman" w:eastAsia="Times New Roman" w:hAnsi="Times New Roman"/>
          <w:sz w:val="24"/>
          <w:szCs w:val="24"/>
        </w:rPr>
        <w:t>начали появляться сообщения о развитии ЗО на фоне АИП примерно у 10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w:t>
      </w:r>
      <w:r w:rsidR="00C46BFA" w:rsidRPr="008E35D6">
        <w:rPr>
          <w:rFonts w:ascii="Times New Roman" w:eastAsia="Times New Roman" w:hAnsi="Times New Roman"/>
          <w:sz w:val="24"/>
          <w:szCs w:val="24"/>
        </w:rPr>
        <w:t>89</w:t>
      </w:r>
      <w:r w:rsidRPr="008E35D6">
        <w:rPr>
          <w:rFonts w:ascii="Times New Roman" w:eastAsia="Times New Roman" w:hAnsi="Times New Roman"/>
          <w:sz w:val="24"/>
          <w:szCs w:val="24"/>
        </w:rPr>
        <w:t>]. Одной из первых работ, посвященных исследованию частоты ЗО при IgG-СЗ, явля</w:t>
      </w:r>
      <w:r w:rsidR="00504735" w:rsidRPr="008E35D6">
        <w:rPr>
          <w:rFonts w:ascii="Times New Roman" w:eastAsia="Times New Roman" w:hAnsi="Times New Roman"/>
          <w:sz w:val="24"/>
          <w:szCs w:val="24"/>
        </w:rPr>
        <w:t>ется работа M. Yamamoto и соавторов</w:t>
      </w:r>
      <w:r w:rsidRPr="008E35D6">
        <w:rPr>
          <w:rFonts w:ascii="Times New Roman" w:eastAsia="Times New Roman" w:hAnsi="Times New Roman"/>
          <w:sz w:val="24"/>
          <w:szCs w:val="24"/>
        </w:rPr>
        <w:t xml:space="preserve"> [2</w:t>
      </w:r>
      <w:r w:rsidR="00C46BFA" w:rsidRPr="008E35D6">
        <w:rPr>
          <w:rFonts w:ascii="Times New Roman" w:eastAsia="Times New Roman" w:hAnsi="Times New Roman"/>
          <w:sz w:val="24"/>
          <w:szCs w:val="24"/>
        </w:rPr>
        <w:t>82</w:t>
      </w:r>
      <w:r w:rsidRPr="008E35D6">
        <w:rPr>
          <w:rFonts w:ascii="Times New Roman" w:eastAsia="Times New Roman" w:hAnsi="Times New Roman"/>
          <w:sz w:val="24"/>
          <w:szCs w:val="24"/>
        </w:rPr>
        <w:t>]. Авторы оценивали группу из 10</w:t>
      </w:r>
      <w:r w:rsidR="00504735" w:rsidRPr="008E35D6">
        <w:rPr>
          <w:rFonts w:ascii="Times New Roman" w:eastAsia="Times New Roman" w:hAnsi="Times New Roman"/>
          <w:sz w:val="24"/>
          <w:szCs w:val="24"/>
        </w:rPr>
        <w:t>6 пациентов из базы SMART, у 10,</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было выявлено ЗО одновременно в диагнозом IgG4-СЗ или в течение периода наблюде</w:t>
      </w:r>
      <w:r w:rsidR="00504735" w:rsidRPr="008E35D6">
        <w:rPr>
          <w:rFonts w:ascii="Times New Roman" w:eastAsia="Times New Roman" w:hAnsi="Times New Roman"/>
          <w:sz w:val="24"/>
          <w:szCs w:val="24"/>
        </w:rPr>
        <w:t>ния (среднее время наблюдения — 3,1 лет</w:t>
      </w:r>
      <w:r w:rsidR="007A4348">
        <w:rPr>
          <w:rFonts w:ascii="Times New Roman" w:eastAsia="Times New Roman" w:hAnsi="Times New Roman"/>
          <w:sz w:val="24"/>
          <w:szCs w:val="24"/>
        </w:rPr>
        <w:t>, максимальное </w:t>
      </w:r>
      <w:r w:rsidR="00504735" w:rsidRPr="008E35D6">
        <w:rPr>
          <w:rFonts w:ascii="Times New Roman" w:eastAsia="Times New Roman" w:hAnsi="Times New Roman"/>
          <w:sz w:val="24"/>
          <w:szCs w:val="24"/>
        </w:rPr>
        <w:t>— 14,</w:t>
      </w:r>
      <w:r w:rsidRPr="008E35D6">
        <w:rPr>
          <w:rFonts w:ascii="Times New Roman" w:eastAsia="Times New Roman" w:hAnsi="Times New Roman"/>
          <w:sz w:val="24"/>
          <w:szCs w:val="24"/>
        </w:rPr>
        <w:t>3 года). Частота ЗО</w:t>
      </w:r>
      <w:r w:rsidR="00504735" w:rsidRPr="008E35D6">
        <w:rPr>
          <w:rFonts w:ascii="Times New Roman" w:eastAsia="Times New Roman" w:hAnsi="Times New Roman"/>
          <w:sz w:val="24"/>
          <w:szCs w:val="24"/>
        </w:rPr>
        <w:t xml:space="preserve"> у пациентов с IgG4-СЗ была в 3,</w:t>
      </w:r>
      <w:r w:rsidRPr="008E35D6">
        <w:rPr>
          <w:rFonts w:ascii="Times New Roman" w:eastAsia="Times New Roman" w:hAnsi="Times New Roman"/>
          <w:sz w:val="24"/>
          <w:szCs w:val="24"/>
        </w:rPr>
        <w:t>5 раза выше, чем в общей популяции. Отмечено развитие различных опухолей: молочной железы, яичников, то</w:t>
      </w:r>
      <w:r w:rsidR="00504735" w:rsidRPr="008E35D6">
        <w:rPr>
          <w:rFonts w:ascii="Times New Roman" w:eastAsia="Times New Roman" w:hAnsi="Times New Roman"/>
          <w:sz w:val="24"/>
          <w:szCs w:val="24"/>
        </w:rPr>
        <w:t xml:space="preserve">лстой кишки, </w:t>
      </w:r>
      <w:r w:rsidRPr="008E35D6">
        <w:rPr>
          <w:rFonts w:ascii="Times New Roman" w:eastAsia="Times New Roman" w:hAnsi="Times New Roman"/>
          <w:sz w:val="24"/>
          <w:szCs w:val="24"/>
        </w:rPr>
        <w:t xml:space="preserve">легких, почки, простаты, </w:t>
      </w:r>
      <w:r w:rsidR="00504735"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случая лимфомы. </w:t>
      </w:r>
    </w:p>
    <w:p w14:paraId="1E27FFC5" w14:textId="0317BDD1" w:rsidR="009D2F2D" w:rsidRPr="008E35D6" w:rsidRDefault="00504735"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Исследование M. Shiokawa и соавторов</w:t>
      </w:r>
      <w:r w:rsidR="00C46BFA" w:rsidRPr="008E35D6">
        <w:rPr>
          <w:rFonts w:ascii="Times New Roman" w:eastAsia="Times New Roman" w:hAnsi="Times New Roman"/>
          <w:sz w:val="24"/>
          <w:szCs w:val="24"/>
        </w:rPr>
        <w:t xml:space="preserve"> [228</w:t>
      </w:r>
      <w:r w:rsidR="009D2F2D" w:rsidRPr="008E35D6">
        <w:rPr>
          <w:rFonts w:ascii="Times New Roman" w:eastAsia="Times New Roman" w:hAnsi="Times New Roman"/>
          <w:sz w:val="24"/>
          <w:szCs w:val="24"/>
        </w:rPr>
        <w:t>] проведено на группе, целиком состоящей из пациентов с АИП (</w:t>
      </w:r>
      <w:r w:rsidR="009D2F2D"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108). Имелись ли у пациентов экст</w:t>
      </w:r>
      <w:r w:rsidRPr="008E35D6">
        <w:rPr>
          <w:rFonts w:ascii="Times New Roman" w:eastAsia="Times New Roman" w:hAnsi="Times New Roman"/>
          <w:sz w:val="24"/>
          <w:szCs w:val="24"/>
        </w:rPr>
        <w:t xml:space="preserve">рапанкреатические очаги IgG4-СЗ, </w:t>
      </w:r>
      <w:r w:rsidR="007A4348">
        <w:rPr>
          <w:rFonts w:ascii="Times New Roman" w:eastAsia="Times New Roman" w:hAnsi="Times New Roman"/>
          <w:sz w:val="24"/>
          <w:szCs w:val="24"/>
        </w:rPr>
        <w:t>в </w:t>
      </w:r>
      <w:r w:rsidR="009D2F2D" w:rsidRPr="008E35D6">
        <w:rPr>
          <w:rFonts w:ascii="Times New Roman" w:eastAsia="Times New Roman" w:hAnsi="Times New Roman"/>
          <w:sz w:val="24"/>
          <w:szCs w:val="24"/>
        </w:rPr>
        <w:t>работе не сообщается. Средний период наблюд</w:t>
      </w:r>
      <w:r w:rsidRPr="008E35D6">
        <w:rPr>
          <w:rFonts w:ascii="Times New Roman" w:eastAsia="Times New Roman" w:hAnsi="Times New Roman"/>
          <w:sz w:val="24"/>
          <w:szCs w:val="24"/>
        </w:rPr>
        <w:t>ения составил 3,3 года, за это время у 13,</w:t>
      </w:r>
      <w:r w:rsidR="009D2F2D" w:rsidRPr="008E35D6">
        <w:rPr>
          <w:rFonts w:ascii="Times New Roman" w:eastAsia="Times New Roman" w:hAnsi="Times New Roman"/>
          <w:sz w:val="24"/>
          <w:szCs w:val="24"/>
        </w:rPr>
        <w:t>9</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пациентов с АИП</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развилось 18 ЗО, и что особенно интересно</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ни одного рака ПЖ. Большинство ЗО было диагностировано одновременно или в течение первого года наблюдения. Стандартизованный показатель заболеваемости</w:t>
      </w:r>
      <w:r w:rsidR="00291F69" w:rsidRPr="008E35D6">
        <w:rPr>
          <w:rFonts w:ascii="Times New Roman" w:eastAsia="Times New Roman" w:hAnsi="Times New Roman"/>
          <w:sz w:val="24"/>
          <w:szCs w:val="24"/>
        </w:rPr>
        <w:t xml:space="preserve"> всеми ЗО составил 2,</w:t>
      </w:r>
      <w:r w:rsidR="009D2F2D" w:rsidRPr="008E35D6">
        <w:rPr>
          <w:rFonts w:ascii="Times New Roman" w:eastAsia="Times New Roman" w:hAnsi="Times New Roman"/>
          <w:sz w:val="24"/>
          <w:szCs w:val="24"/>
        </w:rPr>
        <w:t>7 (95</w:t>
      </w:r>
      <w:r w:rsidR="00D83ABA" w:rsidRPr="008E35D6">
        <w:rPr>
          <w:rFonts w:ascii="Times New Roman" w:eastAsia="Times New Roman" w:hAnsi="Times New Roman"/>
          <w:sz w:val="24"/>
          <w:szCs w:val="24"/>
        </w:rPr>
        <w:t xml:space="preserve"> %</w:t>
      </w:r>
      <w:r w:rsidR="00291F69" w:rsidRPr="008E35D6">
        <w:rPr>
          <w:rFonts w:ascii="Times New Roman" w:eastAsia="Times New Roman" w:hAnsi="Times New Roman"/>
          <w:sz w:val="24"/>
          <w:szCs w:val="24"/>
        </w:rPr>
        <w:t xml:space="preserve"> ДИ 1,4–3,</w:t>
      </w:r>
      <w:r w:rsidR="009D2F2D" w:rsidRPr="008E35D6">
        <w:rPr>
          <w:rFonts w:ascii="Times New Roman" w:eastAsia="Times New Roman" w:hAnsi="Times New Roman"/>
          <w:sz w:val="24"/>
          <w:szCs w:val="24"/>
        </w:rPr>
        <w:t>9), а в первый год после установления диагноза АИП</w:t>
      </w:r>
      <w:r w:rsidR="00D83ABA" w:rsidRPr="008E35D6">
        <w:rPr>
          <w:rFonts w:ascii="Times New Roman" w:eastAsia="Times New Roman" w:hAnsi="Times New Roman"/>
          <w:sz w:val="24"/>
          <w:szCs w:val="24"/>
        </w:rPr>
        <w:t xml:space="preserve"> — </w:t>
      </w:r>
      <w:r w:rsidR="00291F69" w:rsidRPr="008E35D6">
        <w:rPr>
          <w:rFonts w:ascii="Times New Roman" w:eastAsia="Times New Roman" w:hAnsi="Times New Roman"/>
          <w:sz w:val="24"/>
          <w:szCs w:val="24"/>
        </w:rPr>
        <w:t>6,1 (ДИ 2,3–9,</w:t>
      </w:r>
      <w:r w:rsidR="009D2F2D" w:rsidRPr="008E35D6">
        <w:rPr>
          <w:rFonts w:ascii="Times New Roman" w:eastAsia="Times New Roman" w:hAnsi="Times New Roman"/>
          <w:sz w:val="24"/>
          <w:szCs w:val="24"/>
        </w:rPr>
        <w:t xml:space="preserve">9). </w:t>
      </w:r>
    </w:p>
    <w:p w14:paraId="7F8BE03C" w14:textId="76745D4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Данные M. Yamamoto и M. Shiokawa о значимом повышении риска всех ЗО при IgG4-СЗ не нашли подтверждения в более поздних исследованиях </w:t>
      </w:r>
      <w:r w:rsidR="00D336B9" w:rsidRPr="008E35D6">
        <w:rPr>
          <w:rFonts w:ascii="Times New Roman" w:eastAsia="Times New Roman" w:hAnsi="Times New Roman"/>
          <w:sz w:val="24"/>
          <w:szCs w:val="24"/>
          <w:lang w:val="en-US"/>
        </w:rPr>
        <w:t>P</w:t>
      </w:r>
      <w:r w:rsidR="00D336B9" w:rsidRPr="008E35D6">
        <w:rPr>
          <w:rFonts w:ascii="Times New Roman" w:eastAsia="Times New Roman" w:hAnsi="Times New Roman"/>
          <w:sz w:val="24"/>
          <w:szCs w:val="24"/>
        </w:rPr>
        <w:t xml:space="preserve">. </w:t>
      </w:r>
      <w:r w:rsidR="00D336B9" w:rsidRPr="008E35D6">
        <w:rPr>
          <w:rFonts w:ascii="Times New Roman" w:eastAsia="Times New Roman" w:hAnsi="Times New Roman"/>
          <w:sz w:val="24"/>
          <w:szCs w:val="24"/>
          <w:lang w:val="en-US"/>
        </w:rPr>
        <w:t>A</w:t>
      </w:r>
      <w:r w:rsidR="00D336B9" w:rsidRPr="008E35D6">
        <w:rPr>
          <w:rFonts w:ascii="Times New Roman" w:eastAsia="Times New Roman" w:hAnsi="Times New Roman"/>
          <w:sz w:val="24"/>
          <w:szCs w:val="24"/>
        </w:rPr>
        <w:t xml:space="preserve">. </w:t>
      </w:r>
      <w:r w:rsidR="00D336B9" w:rsidRPr="008E35D6">
        <w:rPr>
          <w:rFonts w:ascii="Times New Roman" w:eastAsia="Times New Roman" w:hAnsi="Times New Roman"/>
          <w:sz w:val="24"/>
          <w:szCs w:val="24"/>
          <w:lang w:val="en-US"/>
        </w:rPr>
        <w:t>Harta</w:t>
      </w:r>
      <w:r w:rsidR="00D336B9" w:rsidRPr="008E35D6">
        <w:rPr>
          <w:rFonts w:ascii="Times New Roman" w:eastAsia="Times New Roman" w:hAnsi="Times New Roman"/>
          <w:sz w:val="24"/>
          <w:szCs w:val="24"/>
        </w:rPr>
        <w:t xml:space="preserve"> и </w:t>
      </w:r>
      <w:r w:rsidR="00D336B9" w:rsidRPr="008E35D6">
        <w:rPr>
          <w:rFonts w:ascii="Times New Roman" w:eastAsia="Times New Roman" w:hAnsi="Times New Roman"/>
          <w:sz w:val="24"/>
          <w:szCs w:val="24"/>
          <w:lang w:val="en-US"/>
        </w:rPr>
        <w:t>K</w:t>
      </w:r>
      <w:r w:rsidR="00D336B9" w:rsidRPr="008E35D6">
        <w:rPr>
          <w:rFonts w:ascii="Times New Roman" w:eastAsia="Times New Roman" w:hAnsi="Times New Roman"/>
          <w:sz w:val="24"/>
          <w:szCs w:val="24"/>
        </w:rPr>
        <w:t xml:space="preserve">. </w:t>
      </w:r>
      <w:r w:rsidR="00D336B9" w:rsidRPr="008E35D6">
        <w:rPr>
          <w:rFonts w:ascii="Times New Roman" w:eastAsia="Times New Roman" w:hAnsi="Times New Roman"/>
          <w:sz w:val="24"/>
          <w:szCs w:val="24"/>
          <w:lang w:val="en-US"/>
        </w:rPr>
        <w:t>Hirano</w:t>
      </w:r>
      <w:r w:rsidR="00D336B9"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5C0441" w:rsidRPr="008E35D6">
        <w:rPr>
          <w:rFonts w:ascii="Times New Roman" w:eastAsia="Times New Roman" w:hAnsi="Times New Roman"/>
          <w:sz w:val="24"/>
          <w:szCs w:val="24"/>
        </w:rPr>
        <w:t>85</w:t>
      </w:r>
      <w:r w:rsidRPr="008E35D6">
        <w:rPr>
          <w:rFonts w:ascii="Times New Roman" w:eastAsia="Times New Roman" w:hAnsi="Times New Roman"/>
          <w:sz w:val="24"/>
          <w:szCs w:val="24"/>
        </w:rPr>
        <w:t>,</w:t>
      </w:r>
      <w:r w:rsidR="00291F69" w:rsidRPr="008E35D6">
        <w:rPr>
          <w:rFonts w:ascii="Times New Roman" w:eastAsia="Times New Roman" w:hAnsi="Times New Roman"/>
          <w:sz w:val="24"/>
          <w:szCs w:val="24"/>
        </w:rPr>
        <w:t xml:space="preserve"> </w:t>
      </w:r>
      <w:r w:rsidR="005C0441" w:rsidRPr="008E35D6">
        <w:rPr>
          <w:rFonts w:ascii="Times New Roman" w:eastAsia="Times New Roman" w:hAnsi="Times New Roman"/>
          <w:sz w:val="24"/>
          <w:szCs w:val="24"/>
        </w:rPr>
        <w:t>89</w:t>
      </w:r>
      <w:r w:rsidRPr="008E35D6">
        <w:rPr>
          <w:rFonts w:ascii="Times New Roman" w:eastAsia="Times New Roman" w:hAnsi="Times New Roman"/>
          <w:sz w:val="24"/>
          <w:szCs w:val="24"/>
        </w:rPr>
        <w:t>].</w:t>
      </w:r>
    </w:p>
    <w:p w14:paraId="34265C6D" w14:textId="4D8AC82A" w:rsidR="009D2F2D" w:rsidRPr="008E35D6" w:rsidRDefault="009D2F2D" w:rsidP="009D2F2D">
      <w:pPr>
        <w:spacing w:after="0" w:line="360" w:lineRule="auto"/>
        <w:ind w:firstLine="709"/>
        <w:jc w:val="both"/>
        <w:rPr>
          <w:rFonts w:ascii="Times New Roman" w:eastAsia="Arial Unicode MS" w:hAnsi="Times New Roman"/>
          <w:sz w:val="24"/>
          <w:szCs w:val="24"/>
        </w:rPr>
      </w:pPr>
      <w:r w:rsidRPr="008E35D6">
        <w:rPr>
          <w:rFonts w:ascii="Times New Roman" w:eastAsia="Arial Unicode MS" w:hAnsi="Times New Roman"/>
          <w:sz w:val="24"/>
          <w:szCs w:val="24"/>
        </w:rPr>
        <w:t>K.</w:t>
      </w:r>
      <w:r w:rsidR="00291F69"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Hirano и соавт</w:t>
      </w:r>
      <w:r w:rsidR="00291F69" w:rsidRPr="008E35D6">
        <w:rPr>
          <w:rFonts w:ascii="Times New Roman" w:eastAsia="Arial Unicode MS" w:hAnsi="Times New Roman"/>
          <w:sz w:val="24"/>
          <w:szCs w:val="24"/>
        </w:rPr>
        <w:t>оры</w:t>
      </w:r>
      <w:r w:rsidRPr="008E35D6">
        <w:rPr>
          <w:rFonts w:ascii="Times New Roman" w:eastAsia="Arial Unicode MS" w:hAnsi="Times New Roman"/>
          <w:sz w:val="24"/>
          <w:szCs w:val="24"/>
        </w:rPr>
        <w:t xml:space="preserve"> [</w:t>
      </w:r>
      <w:r w:rsidR="00F751F0" w:rsidRPr="008E35D6">
        <w:rPr>
          <w:rFonts w:ascii="Times New Roman" w:eastAsia="Arial Unicode MS" w:hAnsi="Times New Roman"/>
          <w:sz w:val="24"/>
          <w:szCs w:val="24"/>
        </w:rPr>
        <w:t>89</w:t>
      </w:r>
      <w:r w:rsidRPr="008E35D6">
        <w:rPr>
          <w:rFonts w:ascii="Times New Roman" w:eastAsia="Arial Unicode MS" w:hAnsi="Times New Roman"/>
          <w:sz w:val="24"/>
          <w:szCs w:val="24"/>
        </w:rPr>
        <w:t>] спланировали свое исследование таким образом, чтобы оценить</w:t>
      </w:r>
      <w:r w:rsidR="00291F69"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существует ли влияние именно IgG4-СЗ на возникновение ЗО. Для этого авторы исключили из исследования всех пациентов, у которых диагноз ЗО был установлен до, непосредственно вместе или в период ≤</w:t>
      </w:r>
      <w:r w:rsidR="00291F69"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6 месяцев после диагноза IgG4-СЗ (</w:t>
      </w:r>
      <w:r w:rsidRPr="008E35D6">
        <w:rPr>
          <w:rFonts w:ascii="Times New Roman" w:eastAsia="Arial Unicode MS" w:hAnsi="Times New Roman"/>
          <w:i/>
          <w:sz w:val="24"/>
          <w:szCs w:val="24"/>
        </w:rPr>
        <w:t>n</w:t>
      </w:r>
      <w:r w:rsidR="00D83ABA" w:rsidRPr="008E35D6">
        <w:rPr>
          <w:rFonts w:ascii="Times New Roman" w:eastAsia="Arial Unicode MS" w:hAnsi="Times New Roman"/>
          <w:i/>
          <w:sz w:val="24"/>
          <w:szCs w:val="24"/>
        </w:rPr>
        <w:t xml:space="preserve"> </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7), а также пациентов</w:t>
      </w:r>
      <w:r w:rsidR="00291F69"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для которых период наблюдения был менее 6 месяцев (</w:t>
      </w:r>
      <w:r w:rsidRPr="008E35D6">
        <w:rPr>
          <w:rFonts w:ascii="Times New Roman" w:eastAsia="Arial Unicode MS" w:hAnsi="Times New Roman"/>
          <w:i/>
          <w:sz w:val="24"/>
          <w:szCs w:val="24"/>
        </w:rPr>
        <w:t>n</w:t>
      </w:r>
      <w:r w:rsidR="00D83ABA" w:rsidRPr="008E35D6">
        <w:rPr>
          <w:rFonts w:ascii="Times New Roman" w:eastAsia="Arial Unicode MS" w:hAnsi="Times New Roman"/>
          <w:sz w:val="24"/>
          <w:szCs w:val="24"/>
        </w:rPr>
        <w:t xml:space="preserve"> = </w:t>
      </w:r>
      <w:r w:rsidRPr="008E35D6">
        <w:rPr>
          <w:rFonts w:ascii="Times New Roman" w:eastAsia="Arial Unicode MS" w:hAnsi="Times New Roman"/>
          <w:sz w:val="24"/>
          <w:szCs w:val="24"/>
        </w:rPr>
        <w:t>6). Кроме того</w:t>
      </w:r>
      <w:r w:rsidR="00291F69"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периодом наблюдения считалось время </w:t>
      </w:r>
      <w:r w:rsidR="00291F69" w:rsidRPr="008E35D6">
        <w:rPr>
          <w:rFonts w:ascii="Times New Roman" w:eastAsia="Arial Unicode MS" w:hAnsi="Times New Roman"/>
          <w:sz w:val="24"/>
          <w:szCs w:val="24"/>
        </w:rPr>
        <w:t xml:space="preserve">постановки </w:t>
      </w:r>
      <w:r w:rsidRPr="008E35D6">
        <w:rPr>
          <w:rFonts w:ascii="Times New Roman" w:eastAsia="Arial Unicode MS" w:hAnsi="Times New Roman"/>
          <w:sz w:val="24"/>
          <w:szCs w:val="24"/>
        </w:rPr>
        <w:t>от диагноза IgG4-СЗ до момента выявления ЗО.</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В исследование вошло 113 пациентов с IgG4-СЗ разной локализации, у 12</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xml:space="preserve"> из них развились ЗО в среднем через 62 месяца от момента постановки диагноза IgG4-СЗ (медиана 29 месяцев).</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При учете в расчете «исключенных» пациентов частота была выше</w:t>
      </w:r>
      <w:r w:rsidR="00D83ABA" w:rsidRPr="008E35D6">
        <w:rPr>
          <w:rFonts w:ascii="Times New Roman" w:eastAsia="Arial Unicode MS" w:hAnsi="Times New Roman"/>
          <w:sz w:val="24"/>
          <w:szCs w:val="24"/>
        </w:rPr>
        <w:t xml:space="preserve"> — </w:t>
      </w:r>
      <w:r w:rsidRPr="008E35D6">
        <w:rPr>
          <w:rFonts w:ascii="Times New Roman" w:eastAsia="Arial Unicode MS" w:hAnsi="Times New Roman"/>
          <w:sz w:val="24"/>
          <w:szCs w:val="24"/>
        </w:rPr>
        <w:t>17</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Стандартизованный показатель заболе</w:t>
      </w:r>
      <w:r w:rsidR="00291F69" w:rsidRPr="008E35D6">
        <w:rPr>
          <w:rFonts w:ascii="Times New Roman" w:eastAsia="Arial Unicode MS" w:hAnsi="Times New Roman"/>
          <w:sz w:val="24"/>
          <w:szCs w:val="24"/>
        </w:rPr>
        <w:t>ваемости для всех ЗО составил 1,</w:t>
      </w:r>
      <w:r w:rsidRPr="008E35D6">
        <w:rPr>
          <w:rFonts w:ascii="Times New Roman" w:eastAsia="Arial Unicode MS" w:hAnsi="Times New Roman"/>
          <w:sz w:val="24"/>
          <w:szCs w:val="24"/>
        </w:rPr>
        <w:t>04 (95</w:t>
      </w:r>
      <w:r w:rsidR="00291F69"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00291F69" w:rsidRPr="008E35D6">
        <w:rPr>
          <w:rFonts w:ascii="Times New Roman" w:eastAsia="Arial Unicode MS" w:hAnsi="Times New Roman"/>
          <w:sz w:val="24"/>
          <w:szCs w:val="24"/>
        </w:rPr>
        <w:t xml:space="preserve"> ДИ 0,57–1,75) и 1,</w:t>
      </w:r>
      <w:r w:rsidRPr="008E35D6">
        <w:rPr>
          <w:rFonts w:ascii="Times New Roman" w:eastAsia="Arial Unicode MS" w:hAnsi="Times New Roman"/>
          <w:sz w:val="24"/>
          <w:szCs w:val="24"/>
        </w:rPr>
        <w:t>56 (95</w:t>
      </w:r>
      <w:r w:rsidR="00D83ABA" w:rsidRPr="008E35D6">
        <w:rPr>
          <w:rFonts w:ascii="Times New Roman" w:eastAsia="Arial Unicode MS" w:hAnsi="Times New Roman"/>
          <w:sz w:val="24"/>
          <w:szCs w:val="24"/>
        </w:rPr>
        <w:t xml:space="preserve"> %</w:t>
      </w:r>
      <w:r w:rsidR="00291F69" w:rsidRPr="008E35D6">
        <w:rPr>
          <w:rFonts w:ascii="Times New Roman" w:eastAsia="Arial Unicode MS" w:hAnsi="Times New Roman"/>
          <w:sz w:val="24"/>
          <w:szCs w:val="24"/>
        </w:rPr>
        <w:t xml:space="preserve"> ДИ 0,99–2,</w:t>
      </w:r>
      <w:r w:rsidRPr="008E35D6">
        <w:rPr>
          <w:rFonts w:ascii="Times New Roman" w:eastAsia="Arial Unicode MS" w:hAnsi="Times New Roman"/>
          <w:sz w:val="24"/>
          <w:szCs w:val="24"/>
        </w:rPr>
        <w:t xml:space="preserve">34) при учете «исключенных» пациентов, </w:t>
      </w:r>
      <w:r w:rsidR="00291F69" w:rsidRPr="008E35D6">
        <w:rPr>
          <w:rFonts w:ascii="Times New Roman" w:eastAsia="Arial Unicode MS" w:hAnsi="Times New Roman"/>
          <w:sz w:val="24"/>
          <w:szCs w:val="24"/>
        </w:rPr>
        <w:t>в то же время</w:t>
      </w:r>
      <w:r w:rsidRPr="008E35D6">
        <w:rPr>
          <w:rFonts w:ascii="Times New Roman" w:eastAsia="Arial Unicode MS" w:hAnsi="Times New Roman"/>
          <w:sz w:val="24"/>
          <w:szCs w:val="24"/>
        </w:rPr>
        <w:t xml:space="preserve"> при вычислении частоты заболеваемости по отдельным видам опухоле</w:t>
      </w:r>
      <w:r w:rsidR="00291F69" w:rsidRPr="008E35D6">
        <w:rPr>
          <w:rFonts w:ascii="Times New Roman" w:eastAsia="Arial Unicode MS" w:hAnsi="Times New Roman"/>
          <w:sz w:val="24"/>
          <w:szCs w:val="24"/>
        </w:rPr>
        <w:t>й получены другие показатели: 2,</w:t>
      </w:r>
      <w:r w:rsidRPr="008E35D6">
        <w:rPr>
          <w:rFonts w:ascii="Times New Roman" w:eastAsia="Arial Unicode MS" w:hAnsi="Times New Roman"/>
          <w:sz w:val="24"/>
          <w:szCs w:val="24"/>
        </w:rPr>
        <w:t>17 (95</w:t>
      </w:r>
      <w:r w:rsidR="00291F69"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00291F69" w:rsidRPr="008E35D6">
        <w:rPr>
          <w:rFonts w:ascii="Times New Roman" w:eastAsia="Arial Unicode MS" w:hAnsi="Times New Roman"/>
          <w:sz w:val="24"/>
          <w:szCs w:val="24"/>
        </w:rPr>
        <w:t xml:space="preserve"> ДИ 0,7–4,99), 3,</w:t>
      </w:r>
      <w:r w:rsidRPr="008E35D6">
        <w:rPr>
          <w:rFonts w:ascii="Times New Roman" w:eastAsia="Arial Unicode MS" w:hAnsi="Times New Roman"/>
          <w:sz w:val="24"/>
          <w:szCs w:val="24"/>
        </w:rPr>
        <w:t>46 (95</w:t>
      </w:r>
      <w:r w:rsidR="00291F69"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00291F69" w:rsidRPr="008E35D6">
        <w:rPr>
          <w:rFonts w:ascii="Times New Roman" w:eastAsia="Arial Unicode MS" w:hAnsi="Times New Roman"/>
          <w:sz w:val="24"/>
          <w:szCs w:val="24"/>
        </w:rPr>
        <w:t xml:space="preserve"> ДИ 0,4–11,9), 0,</w:t>
      </w:r>
      <w:r w:rsidRPr="008E35D6">
        <w:rPr>
          <w:rFonts w:ascii="Times New Roman" w:eastAsia="Arial Unicode MS" w:hAnsi="Times New Roman"/>
          <w:sz w:val="24"/>
          <w:szCs w:val="24"/>
        </w:rPr>
        <w:t>75 (95</w:t>
      </w:r>
      <w:r w:rsidR="00291F69"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00291F69" w:rsidRPr="008E35D6">
        <w:rPr>
          <w:rFonts w:ascii="Times New Roman" w:eastAsia="Arial Unicode MS" w:hAnsi="Times New Roman"/>
          <w:sz w:val="24"/>
          <w:szCs w:val="24"/>
        </w:rPr>
        <w:t xml:space="preserve"> ДИ 0,086–</w:t>
      </w:r>
      <w:r w:rsidR="00291F69" w:rsidRPr="008E35D6">
        <w:rPr>
          <w:rFonts w:ascii="Times New Roman" w:eastAsia="Arial Unicode MS" w:hAnsi="Times New Roman"/>
          <w:sz w:val="24"/>
          <w:szCs w:val="24"/>
        </w:rPr>
        <w:lastRenderedPageBreak/>
        <w:t>2,</w:t>
      </w:r>
      <w:r w:rsidRPr="008E35D6">
        <w:rPr>
          <w:rFonts w:ascii="Times New Roman" w:eastAsia="Arial Unicode MS" w:hAnsi="Times New Roman"/>
          <w:sz w:val="24"/>
          <w:szCs w:val="24"/>
        </w:rPr>
        <w:t>59) для рака легких, рака ПЖ и рака желудка соответственно (</w:t>
      </w:r>
      <w:r w:rsidR="00291F69" w:rsidRPr="008E35D6">
        <w:rPr>
          <w:rFonts w:ascii="Times New Roman" w:eastAsia="Arial Unicode MS" w:hAnsi="Times New Roman"/>
          <w:sz w:val="24"/>
          <w:szCs w:val="24"/>
        </w:rPr>
        <w:t>три</w:t>
      </w:r>
      <w:r w:rsidR="007A4348">
        <w:rPr>
          <w:rFonts w:ascii="Times New Roman" w:eastAsia="Arial Unicode MS" w:hAnsi="Times New Roman"/>
          <w:sz w:val="24"/>
          <w:szCs w:val="24"/>
        </w:rPr>
        <w:t xml:space="preserve"> самых частых типа ЗО в </w:t>
      </w:r>
      <w:r w:rsidRPr="008E35D6">
        <w:rPr>
          <w:rFonts w:ascii="Times New Roman" w:eastAsia="Arial Unicode MS" w:hAnsi="Times New Roman"/>
          <w:sz w:val="24"/>
          <w:szCs w:val="24"/>
        </w:rPr>
        <w:t>данном исследовании). В изолированной группе с АИП (</w:t>
      </w:r>
      <w:r w:rsidRPr="008E35D6">
        <w:rPr>
          <w:rFonts w:ascii="Times New Roman" w:eastAsia="Arial Unicode MS" w:hAnsi="Times New Roman"/>
          <w:i/>
          <w:sz w:val="24"/>
          <w:szCs w:val="24"/>
        </w:rPr>
        <w:t>n</w:t>
      </w:r>
      <w:r w:rsidR="00D83ABA" w:rsidRPr="008E35D6">
        <w:rPr>
          <w:rFonts w:ascii="Times New Roman" w:eastAsia="Arial Unicode MS" w:hAnsi="Times New Roman"/>
          <w:sz w:val="24"/>
          <w:szCs w:val="24"/>
        </w:rPr>
        <w:t xml:space="preserve"> = </w:t>
      </w:r>
      <w:r w:rsidRPr="008E35D6">
        <w:rPr>
          <w:rFonts w:ascii="Times New Roman" w:eastAsia="Arial Unicode MS" w:hAnsi="Times New Roman"/>
          <w:sz w:val="24"/>
          <w:szCs w:val="24"/>
        </w:rPr>
        <w:t>95) стандартизованный показатель заболе</w:t>
      </w:r>
      <w:r w:rsidR="00291F69" w:rsidRPr="008E35D6">
        <w:rPr>
          <w:rFonts w:ascii="Times New Roman" w:eastAsia="Arial Unicode MS" w:hAnsi="Times New Roman"/>
          <w:sz w:val="24"/>
          <w:szCs w:val="24"/>
        </w:rPr>
        <w:t>ваемости для рака ПЖ составил 3,</w:t>
      </w:r>
      <w:r w:rsidRPr="008E35D6">
        <w:rPr>
          <w:rFonts w:ascii="Times New Roman" w:eastAsia="Arial Unicode MS" w:hAnsi="Times New Roman"/>
          <w:sz w:val="24"/>
          <w:szCs w:val="24"/>
        </w:rPr>
        <w:t>65 (95</w:t>
      </w:r>
      <w:r w:rsidR="00D83ABA" w:rsidRPr="008E35D6">
        <w:rPr>
          <w:rFonts w:ascii="Times New Roman" w:eastAsia="Arial Unicode MS" w:hAnsi="Times New Roman"/>
          <w:sz w:val="24"/>
          <w:szCs w:val="24"/>
        </w:rPr>
        <w:t xml:space="preserve"> %</w:t>
      </w:r>
      <w:r w:rsidR="00291F69" w:rsidRPr="008E35D6">
        <w:rPr>
          <w:rFonts w:ascii="Times New Roman" w:eastAsia="Arial Unicode MS" w:hAnsi="Times New Roman"/>
          <w:sz w:val="24"/>
          <w:szCs w:val="24"/>
        </w:rPr>
        <w:t xml:space="preserve"> ДИ 0,42–12,</w:t>
      </w:r>
      <w:r w:rsidRPr="008E35D6">
        <w:rPr>
          <w:rFonts w:ascii="Times New Roman" w:eastAsia="Arial Unicode MS" w:hAnsi="Times New Roman"/>
          <w:sz w:val="24"/>
          <w:szCs w:val="24"/>
        </w:rPr>
        <w:t>5). Факторами риска развития ЗО при IgG4-СЗ при унивариантном анализе были дебют IgG4-СЗ в возрасте ≥</w:t>
      </w:r>
      <w:r w:rsidR="00291F69"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65 лет (</w:t>
      </w:r>
      <w:r w:rsidRPr="008E35D6">
        <w:rPr>
          <w:rFonts w:ascii="Times New Roman" w:eastAsia="Arial Unicode MS" w:hAnsi="Times New Roman"/>
          <w:i/>
          <w:sz w:val="24"/>
          <w:szCs w:val="24"/>
        </w:rPr>
        <w:t>р</w:t>
      </w:r>
      <w:r w:rsidR="00291F69" w:rsidRPr="008E35D6">
        <w:rPr>
          <w:rFonts w:ascii="Times New Roman" w:eastAsia="Arial Unicode MS" w:hAnsi="Times New Roman"/>
          <w:sz w:val="24"/>
          <w:szCs w:val="24"/>
        </w:rPr>
        <w:t> = 0,</w:t>
      </w:r>
      <w:r w:rsidRPr="008E35D6">
        <w:rPr>
          <w:rFonts w:ascii="Times New Roman" w:eastAsia="Arial Unicode MS" w:hAnsi="Times New Roman"/>
          <w:sz w:val="24"/>
          <w:szCs w:val="24"/>
        </w:rPr>
        <w:t>029) и ассоциация с СД (</w:t>
      </w:r>
      <w:r w:rsidRPr="008E35D6">
        <w:rPr>
          <w:rFonts w:ascii="Times New Roman" w:eastAsia="Arial Unicode MS" w:hAnsi="Times New Roman"/>
          <w:i/>
          <w:sz w:val="24"/>
          <w:szCs w:val="24"/>
        </w:rPr>
        <w:t>р</w:t>
      </w:r>
      <w:r w:rsidR="00D83ABA" w:rsidRPr="008E35D6">
        <w:rPr>
          <w:rFonts w:ascii="Times New Roman" w:eastAsia="Arial Unicode MS" w:hAnsi="Times New Roman"/>
          <w:sz w:val="24"/>
          <w:szCs w:val="24"/>
        </w:rPr>
        <w:t xml:space="preserve"> = </w:t>
      </w:r>
      <w:r w:rsidR="00291F69" w:rsidRPr="008E35D6">
        <w:rPr>
          <w:rFonts w:ascii="Times New Roman" w:eastAsia="Arial Unicode MS" w:hAnsi="Times New Roman"/>
          <w:sz w:val="24"/>
          <w:szCs w:val="24"/>
        </w:rPr>
        <w:t>0,</w:t>
      </w:r>
      <w:r w:rsidRPr="008E35D6">
        <w:rPr>
          <w:rFonts w:ascii="Times New Roman" w:eastAsia="Arial Unicode MS" w:hAnsi="Times New Roman"/>
          <w:sz w:val="24"/>
          <w:szCs w:val="24"/>
        </w:rPr>
        <w:t>031), при мультивариант</w:t>
      </w:r>
      <w:r w:rsidR="00291F69" w:rsidRPr="008E35D6">
        <w:rPr>
          <w:rFonts w:ascii="Times New Roman" w:eastAsia="Arial Unicode MS" w:hAnsi="Times New Roman"/>
          <w:sz w:val="24"/>
          <w:szCs w:val="24"/>
        </w:rPr>
        <w:t>н</w:t>
      </w:r>
      <w:r w:rsidRPr="008E35D6">
        <w:rPr>
          <w:rFonts w:ascii="Times New Roman" w:eastAsia="Arial Unicode MS" w:hAnsi="Times New Roman"/>
          <w:sz w:val="24"/>
          <w:szCs w:val="24"/>
        </w:rPr>
        <w:t>ом анализе только дебют IgG4-СЗ в возрасте ≥</w:t>
      </w:r>
      <w:r w:rsidR="00291F69"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65 лет являлся значимым фа</w:t>
      </w:r>
      <w:r w:rsidR="00291F69" w:rsidRPr="008E35D6">
        <w:rPr>
          <w:rFonts w:ascii="Times New Roman" w:eastAsia="Arial Unicode MS" w:hAnsi="Times New Roman"/>
          <w:sz w:val="24"/>
          <w:szCs w:val="24"/>
        </w:rPr>
        <w:t>ктором риска (ОШ 3,</w:t>
      </w:r>
      <w:r w:rsidRPr="008E35D6">
        <w:rPr>
          <w:rFonts w:ascii="Times New Roman" w:eastAsia="Arial Unicode MS" w:hAnsi="Times New Roman"/>
          <w:sz w:val="24"/>
          <w:szCs w:val="24"/>
        </w:rPr>
        <w:t>82, 95</w:t>
      </w:r>
      <w:r w:rsidR="00D83ABA" w:rsidRPr="008E35D6">
        <w:rPr>
          <w:rFonts w:ascii="Times New Roman" w:eastAsia="Arial Unicode MS" w:hAnsi="Times New Roman"/>
          <w:sz w:val="24"/>
          <w:szCs w:val="24"/>
        </w:rPr>
        <w:t xml:space="preserve"> %</w:t>
      </w:r>
      <w:r w:rsidR="00291F69" w:rsidRPr="008E35D6">
        <w:rPr>
          <w:rFonts w:ascii="Times New Roman" w:eastAsia="Arial Unicode MS" w:hAnsi="Times New Roman"/>
          <w:sz w:val="24"/>
          <w:szCs w:val="24"/>
        </w:rPr>
        <w:t xml:space="preserve"> ДИ 1,028–14,</w:t>
      </w:r>
      <w:r w:rsidRPr="008E35D6">
        <w:rPr>
          <w:rFonts w:ascii="Times New Roman" w:eastAsia="Arial Unicode MS" w:hAnsi="Times New Roman"/>
          <w:sz w:val="24"/>
          <w:szCs w:val="24"/>
        </w:rPr>
        <w:t xml:space="preserve">2). </w:t>
      </w:r>
    </w:p>
    <w:p w14:paraId="3EB49A8A" w14:textId="421DF2E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P.</w:t>
      </w:r>
      <w:r w:rsidR="00291F69" w:rsidRPr="008E35D6">
        <w:rPr>
          <w:rFonts w:ascii="Times New Roman" w:eastAsia="Times New Roman" w:hAnsi="Times New Roman"/>
          <w:sz w:val="24"/>
          <w:szCs w:val="24"/>
        </w:rPr>
        <w:t xml:space="preserve"> A. Hart [</w:t>
      </w:r>
      <w:r w:rsidR="00F751F0" w:rsidRPr="008E35D6">
        <w:rPr>
          <w:rFonts w:ascii="Times New Roman" w:eastAsia="Times New Roman" w:hAnsi="Times New Roman"/>
          <w:sz w:val="24"/>
          <w:szCs w:val="24"/>
        </w:rPr>
        <w:t>85</w:t>
      </w:r>
      <w:r w:rsidR="00291F69" w:rsidRPr="008E35D6">
        <w:rPr>
          <w:rFonts w:ascii="Times New Roman" w:eastAsia="Times New Roman" w:hAnsi="Times New Roman"/>
          <w:sz w:val="24"/>
          <w:szCs w:val="24"/>
        </w:rPr>
        <w:t>] провел</w:t>
      </w:r>
      <w:r w:rsidRPr="008E35D6">
        <w:rPr>
          <w:rFonts w:ascii="Times New Roman" w:eastAsia="Times New Roman" w:hAnsi="Times New Roman"/>
          <w:sz w:val="24"/>
          <w:szCs w:val="24"/>
        </w:rPr>
        <w:t xml:space="preserve"> исследование типа </w:t>
      </w:r>
      <w:r w:rsidR="00291F69" w:rsidRPr="008E35D6">
        <w:rPr>
          <w:rFonts w:ascii="Times New Roman" w:eastAsia="Times New Roman" w:hAnsi="Times New Roman"/>
          <w:sz w:val="24"/>
          <w:szCs w:val="24"/>
        </w:rPr>
        <w:t xml:space="preserve">«случай — </w:t>
      </w:r>
      <w:r w:rsidRPr="008E35D6">
        <w:rPr>
          <w:rFonts w:ascii="Times New Roman" w:eastAsia="Times New Roman" w:hAnsi="Times New Roman"/>
          <w:sz w:val="24"/>
          <w:szCs w:val="24"/>
        </w:rPr>
        <w:t>контроль</w:t>
      </w:r>
      <w:r w:rsidR="00291F69"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на североамериканской когорте пациентов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из клиники Мейо (</w:t>
      </w: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116). За время наблюдения (среднее время наблюдения 3</w:t>
      </w:r>
      <w:r w:rsidR="00291F69" w:rsidRPr="008E35D6">
        <w:rPr>
          <w:rFonts w:ascii="Times New Roman" w:eastAsia="Times New Roman" w:hAnsi="Times New Roman"/>
          <w:sz w:val="24"/>
          <w:szCs w:val="24"/>
        </w:rPr>
        <w:t>,</w:t>
      </w:r>
      <w:r w:rsidRPr="008E35D6">
        <w:rPr>
          <w:rFonts w:ascii="Times New Roman" w:eastAsia="Times New Roman" w:hAnsi="Times New Roman"/>
          <w:sz w:val="24"/>
          <w:szCs w:val="24"/>
        </w:rPr>
        <w:t>6 лет) у 19</w:t>
      </w:r>
      <w:r w:rsidR="00291F69" w:rsidRPr="008E35D6">
        <w:rPr>
          <w:rFonts w:ascii="Times New Roman" w:eastAsia="Times New Roman" w:hAnsi="Times New Roman"/>
          <w:sz w:val="24"/>
          <w:szCs w:val="24"/>
        </w:rPr>
        <w:t xml:space="preserve"> из </w:t>
      </w:r>
      <w:r w:rsidRPr="008E35D6">
        <w:rPr>
          <w:rFonts w:ascii="Times New Roman" w:eastAsia="Times New Roman" w:hAnsi="Times New Roman"/>
          <w:sz w:val="24"/>
          <w:szCs w:val="24"/>
        </w:rPr>
        <w:t xml:space="preserve">116 пациентов </w:t>
      </w:r>
      <w:r w:rsidR="00291F69" w:rsidRPr="008E35D6">
        <w:rPr>
          <w:rFonts w:ascii="Times New Roman" w:eastAsia="Times New Roman" w:hAnsi="Times New Roman"/>
          <w:sz w:val="24"/>
          <w:szCs w:val="24"/>
        </w:rPr>
        <w:t xml:space="preserve">(16 %) </w:t>
      </w:r>
      <w:r w:rsidRPr="008E35D6">
        <w:rPr>
          <w:rFonts w:ascii="Times New Roman" w:eastAsia="Times New Roman" w:hAnsi="Times New Roman"/>
          <w:sz w:val="24"/>
          <w:szCs w:val="24"/>
        </w:rPr>
        <w:t xml:space="preserve">развилось 23 ЗО, наиболее частыми типами были рак простаты, лимфома и рак мочевого пузыря. Исследователи не получили подтверждения связи ЗО (за исключением зЛПЗ) и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риск развития ЗО у пациентов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был сравним с риском в контрольной г</w:t>
      </w:r>
      <w:r w:rsidR="00291F69" w:rsidRPr="008E35D6">
        <w:rPr>
          <w:rFonts w:ascii="Times New Roman" w:eastAsia="Times New Roman" w:hAnsi="Times New Roman"/>
          <w:sz w:val="24"/>
          <w:szCs w:val="24"/>
        </w:rPr>
        <w:t>руппе у пациентов без АИП (ОШ 0,</w:t>
      </w:r>
      <w:r w:rsidRPr="008E35D6">
        <w:rPr>
          <w:rFonts w:ascii="Times New Roman" w:eastAsia="Times New Roman" w:hAnsi="Times New Roman"/>
          <w:sz w:val="24"/>
          <w:szCs w:val="24"/>
        </w:rPr>
        <w:t>64; 95</w:t>
      </w:r>
      <w:r w:rsidR="00291F69"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291F69" w:rsidRPr="008E35D6">
        <w:rPr>
          <w:rFonts w:ascii="Times New Roman" w:eastAsia="Times New Roman" w:hAnsi="Times New Roman"/>
          <w:sz w:val="24"/>
          <w:szCs w:val="24"/>
        </w:rPr>
        <w:t xml:space="preserve"> ДИ, 0,27–</w:t>
      </w:r>
      <w:r w:rsidRPr="008E35D6">
        <w:rPr>
          <w:rFonts w:ascii="Times New Roman" w:eastAsia="Times New Roman" w:hAnsi="Times New Roman"/>
          <w:sz w:val="24"/>
          <w:szCs w:val="24"/>
        </w:rPr>
        <w:t>1</w:t>
      </w:r>
      <w:r w:rsidR="00D336B9"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51;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291F69" w:rsidRPr="008E35D6">
        <w:rPr>
          <w:rFonts w:ascii="Times New Roman" w:eastAsia="Times New Roman" w:hAnsi="Times New Roman"/>
          <w:sz w:val="24"/>
          <w:szCs w:val="24"/>
        </w:rPr>
        <w:t>0,</w:t>
      </w:r>
      <w:r w:rsidRPr="008E35D6">
        <w:rPr>
          <w:rFonts w:ascii="Times New Roman" w:eastAsia="Times New Roman" w:hAnsi="Times New Roman"/>
          <w:sz w:val="24"/>
          <w:szCs w:val="24"/>
        </w:rPr>
        <w:t xml:space="preserve">31) и число диагностированных ЗО не было значимо выше в момент дебюта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и в первые 2 года наблюдения. Авторы работы отмечают, что на сегодняшний день нет убедительных доказательств взаимосвязи ЗО и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w:t>
      </w:r>
      <w:r w:rsidR="007A4348">
        <w:rPr>
          <w:rFonts w:ascii="Times New Roman" w:eastAsia="Times New Roman" w:hAnsi="Times New Roman"/>
          <w:sz w:val="24"/>
          <w:szCs w:val="24"/>
        </w:rPr>
        <w:t>и ставят под сомнение теорию M. </w:t>
      </w:r>
      <w:r w:rsidRPr="008E35D6">
        <w:rPr>
          <w:rFonts w:ascii="Times New Roman" w:eastAsia="Times New Roman" w:hAnsi="Times New Roman"/>
          <w:sz w:val="24"/>
          <w:szCs w:val="24"/>
        </w:rPr>
        <w:t xml:space="preserve">Shiokawa о взаимосвязи этих двух заболеваний. </w:t>
      </w:r>
    </w:p>
    <w:p w14:paraId="31996AEA" w14:textId="4F8F2F0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Таким образом, существующие данные о частоте развития ЗО у пациентов с IgG4-СЗ</w:t>
      </w:r>
      <w:r w:rsidR="00291F69"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противоречивы. При развитии ЗО какого-то преимущественно</w:t>
      </w:r>
      <w:r w:rsidR="00F751F0" w:rsidRPr="008E35D6">
        <w:rPr>
          <w:rFonts w:ascii="Times New Roman" w:eastAsia="Times New Roman" w:hAnsi="Times New Roman"/>
          <w:sz w:val="24"/>
          <w:szCs w:val="24"/>
        </w:rPr>
        <w:t>го вида опухолей не отмечено [85</w:t>
      </w:r>
      <w:r w:rsidRPr="008E35D6">
        <w:rPr>
          <w:rFonts w:ascii="Times New Roman" w:eastAsia="Times New Roman" w:hAnsi="Times New Roman"/>
          <w:sz w:val="24"/>
          <w:szCs w:val="24"/>
        </w:rPr>
        <w:t xml:space="preserve">]. Требуются дальнейшие исследования. </w:t>
      </w:r>
    </w:p>
    <w:p w14:paraId="65A7511F" w14:textId="4A824D96" w:rsidR="009D2F2D" w:rsidRPr="008E35D6" w:rsidRDefault="009D2F2D" w:rsidP="00291F69">
      <w:pPr>
        <w:spacing w:after="0" w:line="360" w:lineRule="auto"/>
        <w:jc w:val="center"/>
        <w:rPr>
          <w:rFonts w:ascii="Times New Roman" w:hAnsi="Times New Roman"/>
          <w:b/>
          <w:sz w:val="24"/>
          <w:szCs w:val="24"/>
        </w:rPr>
      </w:pPr>
    </w:p>
    <w:p w14:paraId="03E740D3" w14:textId="77777777" w:rsidR="003A1203" w:rsidRPr="008E35D6" w:rsidRDefault="003A1203" w:rsidP="00291F69">
      <w:pPr>
        <w:spacing w:after="0" w:line="360" w:lineRule="auto"/>
        <w:jc w:val="center"/>
        <w:rPr>
          <w:rFonts w:ascii="Times New Roman" w:hAnsi="Times New Roman"/>
          <w:b/>
          <w:sz w:val="24"/>
          <w:szCs w:val="24"/>
        </w:rPr>
      </w:pPr>
    </w:p>
    <w:p w14:paraId="5EE0025A" w14:textId="125E619D" w:rsidR="009D2F2D" w:rsidRPr="008E35D6" w:rsidRDefault="003A1203" w:rsidP="00291F69">
      <w:pPr>
        <w:spacing w:after="0" w:line="360" w:lineRule="auto"/>
        <w:jc w:val="center"/>
        <w:rPr>
          <w:rFonts w:ascii="Times New Roman" w:hAnsi="Times New Roman"/>
          <w:b/>
          <w:sz w:val="24"/>
          <w:szCs w:val="24"/>
        </w:rPr>
      </w:pPr>
      <w:bookmarkStart w:id="43" w:name="h.4f1mdlm" w:colFirst="0" w:colLast="0"/>
      <w:bookmarkEnd w:id="43"/>
      <w:r w:rsidRPr="008E35D6">
        <w:rPr>
          <w:rFonts w:ascii="Times New Roman" w:hAnsi="Times New Roman"/>
          <w:b/>
          <w:sz w:val="24"/>
          <w:szCs w:val="24"/>
        </w:rPr>
        <w:t>1.</w:t>
      </w:r>
      <w:r w:rsidR="009D2F2D" w:rsidRPr="008E35D6">
        <w:rPr>
          <w:rFonts w:ascii="Times New Roman" w:hAnsi="Times New Roman"/>
          <w:b/>
          <w:sz w:val="24"/>
          <w:szCs w:val="24"/>
        </w:rPr>
        <w:t>8. Лечение IgG4-</w:t>
      </w:r>
      <w:r w:rsidR="00291F69" w:rsidRPr="008E35D6">
        <w:rPr>
          <w:rFonts w:ascii="Times New Roman" w:hAnsi="Times New Roman"/>
          <w:b/>
          <w:sz w:val="24"/>
          <w:szCs w:val="24"/>
        </w:rPr>
        <w:t>связанных заболеваний</w:t>
      </w:r>
    </w:p>
    <w:p w14:paraId="5CF01B27" w14:textId="77777777" w:rsidR="003A1203" w:rsidRPr="008E35D6" w:rsidRDefault="003A1203" w:rsidP="00291F69">
      <w:pPr>
        <w:spacing w:after="0" w:line="360" w:lineRule="auto"/>
        <w:jc w:val="center"/>
        <w:rPr>
          <w:rFonts w:ascii="Times New Roman" w:hAnsi="Times New Roman"/>
          <w:b/>
          <w:sz w:val="24"/>
          <w:szCs w:val="24"/>
        </w:rPr>
      </w:pPr>
    </w:p>
    <w:p w14:paraId="52C72CB5" w14:textId="5BDC039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Хороший и быстрый ответ на терапию ГК является высокохарактерной чертой IgG4-СЗ [</w:t>
      </w:r>
      <w:r w:rsidR="006D1202" w:rsidRPr="008E35D6">
        <w:rPr>
          <w:rFonts w:ascii="Times New Roman" w:eastAsia="Times New Roman" w:hAnsi="Times New Roman"/>
          <w:sz w:val="24"/>
          <w:szCs w:val="24"/>
        </w:rPr>
        <w:t>132</w:t>
      </w:r>
      <w:r w:rsidRPr="008E35D6">
        <w:rPr>
          <w:rFonts w:ascii="Times New Roman" w:eastAsia="Times New Roman" w:hAnsi="Times New Roman"/>
          <w:sz w:val="24"/>
          <w:szCs w:val="24"/>
        </w:rPr>
        <w:t>]. В то же время выраженность ответа на терапию напрямую зависит от степени фиброзных изменений [</w:t>
      </w:r>
      <w:r w:rsidR="006D1202" w:rsidRPr="008E35D6">
        <w:rPr>
          <w:rFonts w:ascii="Times New Roman" w:eastAsia="Times New Roman" w:hAnsi="Times New Roman"/>
          <w:sz w:val="24"/>
          <w:szCs w:val="24"/>
        </w:rPr>
        <w:t>132</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277], поэтому можно говорить о существовании ограниченного «терапевтического окна» [2</w:t>
      </w:r>
      <w:r w:rsidR="006D1202" w:rsidRPr="008E35D6">
        <w:rPr>
          <w:rFonts w:ascii="Times New Roman" w:eastAsia="Times New Roman" w:hAnsi="Times New Roman"/>
          <w:sz w:val="24"/>
          <w:szCs w:val="24"/>
        </w:rPr>
        <w:t>25</w:t>
      </w:r>
      <w:r w:rsidRPr="008E35D6">
        <w:rPr>
          <w:rFonts w:ascii="Times New Roman" w:eastAsia="Times New Roman" w:hAnsi="Times New Roman"/>
          <w:sz w:val="24"/>
          <w:szCs w:val="24"/>
        </w:rPr>
        <w:t xml:space="preserve">]. </w:t>
      </w:r>
    </w:p>
    <w:p w14:paraId="3E0AF8D1" w14:textId="7398D37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Лечение IgG4-СЗ можно условно разделить на лечение острой фазы заболевания (индукционное лечение), поддерживающие лечение (для поддержания достигнутой ремиссии и предотвращения рецидива) и лечение возникшего обострения [</w:t>
      </w:r>
      <w:r w:rsidR="006D1202" w:rsidRPr="008E35D6">
        <w:rPr>
          <w:rFonts w:ascii="Times New Roman" w:eastAsia="Times New Roman" w:hAnsi="Times New Roman"/>
          <w:sz w:val="24"/>
          <w:szCs w:val="24"/>
        </w:rPr>
        <w:t>72</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6D1202" w:rsidRPr="008E35D6">
        <w:rPr>
          <w:rFonts w:ascii="Times New Roman" w:eastAsia="Times New Roman" w:hAnsi="Times New Roman"/>
          <w:sz w:val="24"/>
          <w:szCs w:val="24"/>
        </w:rPr>
        <w:t>134</w:t>
      </w:r>
      <w:r w:rsidRPr="008E35D6">
        <w:rPr>
          <w:rFonts w:ascii="Times New Roman" w:eastAsia="Times New Roman" w:hAnsi="Times New Roman"/>
          <w:sz w:val="24"/>
          <w:szCs w:val="24"/>
        </w:rPr>
        <w:t xml:space="preserve">]. </w:t>
      </w:r>
    </w:p>
    <w:p w14:paraId="45F83454" w14:textId="69CA2D5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настоящее время не нет ни одного рандомизированного и</w:t>
      </w:r>
      <w:r w:rsidR="007922E7" w:rsidRPr="008E35D6">
        <w:rPr>
          <w:rFonts w:ascii="Times New Roman" w:eastAsia="Times New Roman" w:hAnsi="Times New Roman"/>
          <w:sz w:val="24"/>
          <w:szCs w:val="24"/>
        </w:rPr>
        <w:t>сследования по лечению IgG4-СЗ, так как</w:t>
      </w:r>
      <w:r w:rsidRPr="008E35D6">
        <w:rPr>
          <w:rFonts w:ascii="Times New Roman" w:eastAsia="Times New Roman" w:hAnsi="Times New Roman"/>
          <w:sz w:val="24"/>
          <w:szCs w:val="24"/>
        </w:rPr>
        <w:t xml:space="preserve"> организация подобного исследования крайне затруднительна в связи с редкой встре</w:t>
      </w:r>
      <w:r w:rsidRPr="008E35D6">
        <w:rPr>
          <w:rFonts w:ascii="Times New Roman" w:eastAsia="Times New Roman" w:hAnsi="Times New Roman"/>
          <w:sz w:val="24"/>
          <w:szCs w:val="24"/>
        </w:rPr>
        <w:lastRenderedPageBreak/>
        <w:t>чаемостью и крайним разно</w:t>
      </w:r>
      <w:r w:rsidR="007922E7" w:rsidRPr="008E35D6">
        <w:rPr>
          <w:rFonts w:ascii="Times New Roman" w:eastAsia="Times New Roman" w:hAnsi="Times New Roman"/>
          <w:sz w:val="24"/>
          <w:szCs w:val="24"/>
        </w:rPr>
        <w:t>образием клинических проявлений. К</w:t>
      </w:r>
      <w:r w:rsidRPr="008E35D6">
        <w:rPr>
          <w:rFonts w:ascii="Times New Roman" w:eastAsia="Times New Roman" w:hAnsi="Times New Roman"/>
          <w:sz w:val="24"/>
          <w:szCs w:val="24"/>
        </w:rPr>
        <w:t>роме того</w:t>
      </w:r>
      <w:r w:rsidR="007922E7" w:rsidRPr="008E35D6">
        <w:rPr>
          <w:rFonts w:ascii="Times New Roman" w:eastAsia="Times New Roman" w:hAnsi="Times New Roman"/>
          <w:sz w:val="24"/>
          <w:szCs w:val="24"/>
        </w:rPr>
        <w:t>, международно-</w:t>
      </w:r>
      <w:r w:rsidRPr="008E35D6">
        <w:rPr>
          <w:rFonts w:ascii="Times New Roman" w:eastAsia="Times New Roman" w:hAnsi="Times New Roman"/>
          <w:sz w:val="24"/>
          <w:szCs w:val="24"/>
        </w:rPr>
        <w:t>признанные диагностические критерии IgG4-СЗ появились совсем недавно [</w:t>
      </w:r>
      <w:r w:rsidR="006D1202" w:rsidRPr="008E35D6">
        <w:rPr>
          <w:rFonts w:ascii="Times New Roman" w:eastAsia="Times New Roman" w:hAnsi="Times New Roman"/>
          <w:sz w:val="24"/>
          <w:szCs w:val="24"/>
        </w:rPr>
        <w:t>86</w:t>
      </w:r>
      <w:r w:rsidRPr="008E35D6">
        <w:rPr>
          <w:rFonts w:ascii="Times New Roman" w:eastAsia="Times New Roman" w:hAnsi="Times New Roman"/>
          <w:sz w:val="24"/>
          <w:szCs w:val="24"/>
        </w:rPr>
        <w:t>]. Таким образом, все подходы к лечению IgG4-СЗ основаны на результатах сравнительно небольших ретроспективных наблюдательных исследований, в основном</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пациентов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и билиарными поражениями, экстраполированными на другие локализации [</w:t>
      </w:r>
      <w:r w:rsidR="006D1202" w:rsidRPr="008E35D6">
        <w:rPr>
          <w:rFonts w:ascii="Times New Roman" w:eastAsia="Times New Roman" w:hAnsi="Times New Roman"/>
          <w:sz w:val="24"/>
          <w:szCs w:val="24"/>
        </w:rPr>
        <w:t>132</w:t>
      </w:r>
      <w:r w:rsidRPr="008E35D6">
        <w:rPr>
          <w:rFonts w:ascii="Times New Roman" w:eastAsia="Times New Roman" w:hAnsi="Times New Roman"/>
          <w:sz w:val="24"/>
          <w:szCs w:val="24"/>
        </w:rPr>
        <w:t xml:space="preserve">]. </w:t>
      </w:r>
    </w:p>
    <w:p w14:paraId="5DFC6284"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Сравнение результатов различных исследований затрудняется в связи с некоторой терминологической путаницей и использованием разных диагностических критериев. </w:t>
      </w:r>
    </w:p>
    <w:p w14:paraId="365C404A" w14:textId="2EEAEB4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 последним консенсусным международным рекомендациям [</w:t>
      </w:r>
      <w:r w:rsidR="00050450" w:rsidRPr="008E35D6">
        <w:rPr>
          <w:rFonts w:ascii="Times New Roman" w:eastAsia="Times New Roman" w:hAnsi="Times New Roman"/>
          <w:sz w:val="24"/>
          <w:szCs w:val="24"/>
        </w:rPr>
        <w:t>128</w:t>
      </w:r>
      <w:r w:rsidRPr="008E35D6">
        <w:rPr>
          <w:rFonts w:ascii="Times New Roman" w:eastAsia="Times New Roman" w:hAnsi="Times New Roman"/>
          <w:sz w:val="24"/>
          <w:szCs w:val="24"/>
        </w:rPr>
        <w:t>] при наличии симптомов и активном IgG4-СЗ любой локализации показано лечение. Пациенты с поражением ретроперитонеальной клетчатки, почек и других жизненно важных органов нуждаются в лечении даже при отсутствии симптомов в связи с возможностью развития тяжелых необратимых поражений [</w:t>
      </w:r>
      <w:r w:rsidR="00050450" w:rsidRPr="008E35D6">
        <w:rPr>
          <w:rFonts w:ascii="Times New Roman" w:eastAsia="Times New Roman" w:hAnsi="Times New Roman"/>
          <w:sz w:val="24"/>
          <w:szCs w:val="24"/>
        </w:rPr>
        <w:t>128</w:t>
      </w:r>
      <w:r w:rsidRPr="008E35D6">
        <w:rPr>
          <w:rFonts w:ascii="Times New Roman" w:eastAsia="Times New Roman" w:hAnsi="Times New Roman"/>
          <w:sz w:val="24"/>
          <w:szCs w:val="24"/>
        </w:rPr>
        <w:t xml:space="preserve">]. </w:t>
      </w:r>
    </w:p>
    <w:p w14:paraId="0C1B24A9" w14:textId="5506CB6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Для лечения IgG4-СЗ в настоящий момент наиболее широко применяются ГК, которые можно назвать</w:t>
      </w:r>
      <w:r w:rsidR="00050450" w:rsidRPr="008E35D6">
        <w:rPr>
          <w:rFonts w:ascii="Times New Roman" w:eastAsia="Times New Roman" w:hAnsi="Times New Roman"/>
          <w:sz w:val="24"/>
          <w:szCs w:val="24"/>
        </w:rPr>
        <w:t xml:space="preserve"> «золотым стандартом», и РТМ [25</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050450" w:rsidRPr="008E35D6">
        <w:rPr>
          <w:rFonts w:ascii="Times New Roman" w:eastAsia="Times New Roman" w:hAnsi="Times New Roman"/>
          <w:sz w:val="24"/>
          <w:szCs w:val="24"/>
        </w:rPr>
        <w:t>128</w:t>
      </w:r>
      <w:r w:rsidRPr="008E35D6">
        <w:rPr>
          <w:rFonts w:ascii="Times New Roman" w:eastAsia="Times New Roman" w:hAnsi="Times New Roman"/>
          <w:sz w:val="24"/>
          <w:szCs w:val="24"/>
        </w:rPr>
        <w:t xml:space="preserve">]. Другие синтетические </w:t>
      </w:r>
      <w:r w:rsidR="007922E7" w:rsidRPr="008E35D6">
        <w:rPr>
          <w:rFonts w:ascii="Times New Roman" w:eastAsia="Times New Roman" w:hAnsi="Times New Roman"/>
          <w:sz w:val="24"/>
          <w:szCs w:val="24"/>
        </w:rPr>
        <w:t>БПВП</w:t>
      </w:r>
      <w:r w:rsidR="00050450" w:rsidRPr="008E35D6">
        <w:rPr>
          <w:rFonts w:ascii="Times New Roman" w:eastAsia="Times New Roman" w:hAnsi="Times New Roman"/>
          <w:sz w:val="24"/>
          <w:szCs w:val="24"/>
        </w:rPr>
        <w:t xml:space="preserve"> (азатиоприн [</w:t>
      </w:r>
      <w:r w:rsidR="00A157C3" w:rsidRPr="008E35D6">
        <w:rPr>
          <w:rFonts w:ascii="Times New Roman" w:eastAsia="Times New Roman" w:hAnsi="Times New Roman"/>
          <w:sz w:val="24"/>
          <w:szCs w:val="24"/>
        </w:rPr>
        <w:t xml:space="preserve">83, 86, </w:t>
      </w:r>
      <w:r w:rsidR="00050450" w:rsidRPr="008E35D6">
        <w:rPr>
          <w:rFonts w:ascii="Times New Roman" w:eastAsia="Times New Roman" w:hAnsi="Times New Roman"/>
          <w:sz w:val="24"/>
          <w:szCs w:val="24"/>
        </w:rPr>
        <w:t>213</w:t>
      </w:r>
      <w:r w:rsidRPr="008E35D6">
        <w:rPr>
          <w:rFonts w:ascii="Times New Roman" w:eastAsia="Times New Roman" w:hAnsi="Times New Roman"/>
          <w:sz w:val="24"/>
          <w:szCs w:val="24"/>
        </w:rPr>
        <w:t>], 6-меркаптопурин [</w:t>
      </w:r>
      <w:r w:rsidR="008E674A" w:rsidRPr="008E35D6">
        <w:rPr>
          <w:rFonts w:ascii="Times New Roman" w:eastAsia="Times New Roman" w:hAnsi="Times New Roman"/>
          <w:sz w:val="24"/>
          <w:szCs w:val="24"/>
        </w:rPr>
        <w:t>20, 83</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8E674A" w:rsidRPr="008E35D6">
        <w:rPr>
          <w:rFonts w:ascii="Times New Roman" w:eastAsia="Times New Roman" w:hAnsi="Times New Roman"/>
          <w:sz w:val="24"/>
          <w:szCs w:val="24"/>
        </w:rPr>
        <w:t>253</w:t>
      </w:r>
      <w:r w:rsidRPr="008E35D6">
        <w:rPr>
          <w:rFonts w:ascii="Times New Roman" w:eastAsia="Times New Roman" w:hAnsi="Times New Roman"/>
          <w:sz w:val="24"/>
          <w:szCs w:val="24"/>
        </w:rPr>
        <w:t>], микофе</w:t>
      </w:r>
      <w:r w:rsidR="008E674A" w:rsidRPr="008E35D6">
        <w:rPr>
          <w:rFonts w:ascii="Times New Roman" w:eastAsia="Times New Roman" w:hAnsi="Times New Roman"/>
          <w:sz w:val="24"/>
          <w:szCs w:val="24"/>
        </w:rPr>
        <w:t>нолата мофетил [83</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8E674A" w:rsidRPr="008E35D6">
        <w:rPr>
          <w:rFonts w:ascii="Times New Roman" w:eastAsia="Times New Roman" w:hAnsi="Times New Roman"/>
          <w:sz w:val="24"/>
          <w:szCs w:val="24"/>
        </w:rPr>
        <w:t>86</w:t>
      </w:r>
      <w:r w:rsidRPr="008E35D6">
        <w:rPr>
          <w:rFonts w:ascii="Times New Roman" w:eastAsia="Times New Roman" w:hAnsi="Times New Roman"/>
          <w:sz w:val="24"/>
          <w:szCs w:val="24"/>
        </w:rPr>
        <w:t>], циклофосфамид [</w:t>
      </w:r>
      <w:r w:rsidR="00723DCB" w:rsidRPr="008E35D6">
        <w:rPr>
          <w:rFonts w:ascii="Times New Roman" w:eastAsia="Times New Roman" w:hAnsi="Times New Roman"/>
          <w:sz w:val="24"/>
          <w:szCs w:val="24"/>
        </w:rPr>
        <w:t>4, 83</w:t>
      </w:r>
      <w:r w:rsidRPr="008E35D6">
        <w:rPr>
          <w:rFonts w:ascii="Times New Roman" w:eastAsia="Times New Roman" w:hAnsi="Times New Roman"/>
          <w:sz w:val="24"/>
          <w:szCs w:val="24"/>
        </w:rPr>
        <w:t>], метотрексат [</w:t>
      </w:r>
      <w:r w:rsidR="00723DCB" w:rsidRPr="008E35D6">
        <w:rPr>
          <w:rFonts w:ascii="Times New Roman" w:eastAsia="Times New Roman" w:hAnsi="Times New Roman"/>
          <w:sz w:val="24"/>
          <w:szCs w:val="24"/>
        </w:rPr>
        <w:t>47</w:t>
      </w:r>
      <w:r w:rsidRPr="008E35D6">
        <w:rPr>
          <w:rFonts w:ascii="Times New Roman" w:eastAsia="Times New Roman" w:hAnsi="Times New Roman"/>
          <w:sz w:val="24"/>
          <w:szCs w:val="24"/>
        </w:rPr>
        <w:t>], циклоспорин</w:t>
      </w:r>
      <w:r w:rsidR="007922E7" w:rsidRPr="008E35D6">
        <w:rPr>
          <w:rFonts w:ascii="Times New Roman" w:eastAsia="Times New Roman" w:hAnsi="Times New Roman"/>
          <w:sz w:val="24"/>
          <w:szCs w:val="24"/>
        </w:rPr>
        <w:t xml:space="preserve"> </w:t>
      </w:r>
      <w:r w:rsidR="00723DCB" w:rsidRPr="008E35D6">
        <w:rPr>
          <w:rFonts w:ascii="Times New Roman" w:eastAsia="Times New Roman" w:hAnsi="Times New Roman"/>
          <w:sz w:val="24"/>
          <w:szCs w:val="24"/>
        </w:rPr>
        <w:t>[83</w:t>
      </w:r>
      <w:r w:rsidRPr="008E35D6">
        <w:rPr>
          <w:rFonts w:ascii="Times New Roman" w:eastAsia="Times New Roman" w:hAnsi="Times New Roman"/>
          <w:sz w:val="24"/>
          <w:szCs w:val="24"/>
        </w:rPr>
        <w:t>]) применяются значительно реже для поддержания достигнутой ремиссии, чаще в комбинации с небольшими дозами ГК в качестве «стероид-сберегающих» агентов, а также при резистентности и/или непереносимости стероидов, стероидозави</w:t>
      </w:r>
      <w:r w:rsidR="00723DCB" w:rsidRPr="008E35D6">
        <w:rPr>
          <w:rFonts w:ascii="Times New Roman" w:eastAsia="Times New Roman" w:hAnsi="Times New Roman"/>
          <w:sz w:val="24"/>
          <w:szCs w:val="24"/>
        </w:rPr>
        <w:t>симости [25</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723DCB" w:rsidRPr="008E35D6">
        <w:rPr>
          <w:rFonts w:ascii="Times New Roman" w:eastAsia="Times New Roman" w:hAnsi="Times New Roman"/>
          <w:sz w:val="24"/>
          <w:szCs w:val="24"/>
        </w:rPr>
        <w:t>86</w:t>
      </w:r>
      <w:r w:rsidRPr="008E35D6">
        <w:rPr>
          <w:rFonts w:ascii="Times New Roman" w:eastAsia="Times New Roman" w:hAnsi="Times New Roman"/>
          <w:sz w:val="24"/>
          <w:szCs w:val="24"/>
        </w:rPr>
        <w:t>]. Для индукционной</w:t>
      </w:r>
      <w:r w:rsidR="007E49A6" w:rsidRPr="008E35D6">
        <w:rPr>
          <w:rFonts w:ascii="Times New Roman" w:eastAsia="Times New Roman" w:hAnsi="Times New Roman"/>
          <w:sz w:val="24"/>
          <w:szCs w:val="24"/>
        </w:rPr>
        <w:t xml:space="preserve"> терапии БПВП не применяются [25</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7E49A6" w:rsidRPr="008E35D6">
        <w:rPr>
          <w:rFonts w:ascii="Times New Roman" w:eastAsia="Times New Roman" w:hAnsi="Times New Roman"/>
          <w:sz w:val="24"/>
          <w:szCs w:val="24"/>
        </w:rPr>
        <w:t>86</w:t>
      </w:r>
      <w:r w:rsidRPr="008E35D6">
        <w:rPr>
          <w:rFonts w:ascii="Times New Roman" w:eastAsia="Times New Roman" w:hAnsi="Times New Roman"/>
          <w:sz w:val="24"/>
          <w:szCs w:val="24"/>
        </w:rPr>
        <w:t xml:space="preserve">]. Исследований по эффективности и сравнительной эффективности различных БПВП не проводилось. </w:t>
      </w:r>
    </w:p>
    <w:p w14:paraId="085A2FB4" w14:textId="7441A9D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Также есть отдельные сообщения </w:t>
      </w:r>
      <w:r w:rsidR="007E49A6" w:rsidRPr="008E35D6">
        <w:rPr>
          <w:rFonts w:ascii="Times New Roman" w:eastAsia="Times New Roman" w:hAnsi="Times New Roman"/>
          <w:sz w:val="24"/>
          <w:szCs w:val="24"/>
        </w:rPr>
        <w:t>об эффективности бортезомиба [12</w:t>
      </w:r>
      <w:r w:rsidRPr="008E35D6">
        <w:rPr>
          <w:rFonts w:ascii="Times New Roman" w:eastAsia="Times New Roman" w:hAnsi="Times New Roman"/>
          <w:sz w:val="24"/>
          <w:szCs w:val="24"/>
        </w:rPr>
        <w:t>6], мизорибина [</w:t>
      </w:r>
      <w:r w:rsidR="007E49A6" w:rsidRPr="008E35D6">
        <w:rPr>
          <w:rFonts w:ascii="Times New Roman" w:eastAsia="Times New Roman" w:hAnsi="Times New Roman"/>
          <w:sz w:val="24"/>
          <w:szCs w:val="24"/>
        </w:rPr>
        <w:t>4</w:t>
      </w:r>
      <w:r w:rsidR="00372876" w:rsidRPr="008E35D6">
        <w:rPr>
          <w:rFonts w:ascii="Times New Roman" w:eastAsia="Times New Roman" w:hAnsi="Times New Roman"/>
          <w:sz w:val="24"/>
          <w:szCs w:val="24"/>
        </w:rPr>
        <w:t>6</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372876" w:rsidRPr="008E35D6">
        <w:rPr>
          <w:rFonts w:ascii="Times New Roman" w:eastAsia="Times New Roman" w:hAnsi="Times New Roman"/>
          <w:sz w:val="24"/>
          <w:szCs w:val="24"/>
        </w:rPr>
        <w:t>200] и такролимуса [98</w:t>
      </w:r>
      <w:r w:rsidRPr="008E35D6">
        <w:rPr>
          <w:rFonts w:ascii="Times New Roman" w:eastAsia="Times New Roman" w:hAnsi="Times New Roman"/>
          <w:sz w:val="24"/>
          <w:szCs w:val="24"/>
        </w:rPr>
        <w:t xml:space="preserve">] в лечении IgG4-СЗ различной локализации. </w:t>
      </w:r>
    </w:p>
    <w:p w14:paraId="06E4CABC" w14:textId="77777777" w:rsidR="009D2F2D" w:rsidRPr="008E35D6" w:rsidRDefault="009D2F2D" w:rsidP="007922E7">
      <w:pPr>
        <w:spacing w:after="0" w:line="360" w:lineRule="auto"/>
        <w:jc w:val="center"/>
        <w:rPr>
          <w:rFonts w:ascii="Times New Roman" w:hAnsi="Times New Roman"/>
          <w:b/>
          <w:sz w:val="24"/>
          <w:szCs w:val="24"/>
        </w:rPr>
      </w:pPr>
    </w:p>
    <w:p w14:paraId="12424692" w14:textId="4A0F5604" w:rsidR="009D2F2D" w:rsidRPr="008E35D6" w:rsidRDefault="003A1203" w:rsidP="007922E7">
      <w:pPr>
        <w:spacing w:after="0" w:line="360" w:lineRule="auto"/>
        <w:jc w:val="center"/>
        <w:rPr>
          <w:rFonts w:ascii="Times New Roman" w:hAnsi="Times New Roman"/>
          <w:b/>
          <w:sz w:val="24"/>
          <w:szCs w:val="24"/>
        </w:rPr>
      </w:pPr>
      <w:bookmarkStart w:id="44" w:name="h.2u6wntf" w:colFirst="0" w:colLast="0"/>
      <w:bookmarkEnd w:id="44"/>
      <w:r w:rsidRPr="008E35D6">
        <w:rPr>
          <w:rFonts w:ascii="Times New Roman" w:hAnsi="Times New Roman"/>
          <w:b/>
          <w:sz w:val="24"/>
          <w:szCs w:val="24"/>
        </w:rPr>
        <w:t>1.</w:t>
      </w:r>
      <w:r w:rsidR="009D2F2D" w:rsidRPr="008E35D6">
        <w:rPr>
          <w:rFonts w:ascii="Times New Roman" w:hAnsi="Times New Roman"/>
          <w:b/>
          <w:sz w:val="24"/>
          <w:szCs w:val="24"/>
        </w:rPr>
        <w:t>8.1.</w:t>
      </w:r>
      <w:r w:rsidR="007922E7" w:rsidRPr="008E35D6">
        <w:rPr>
          <w:rFonts w:ascii="Times New Roman" w:hAnsi="Times New Roman"/>
          <w:b/>
          <w:sz w:val="24"/>
          <w:szCs w:val="24"/>
        </w:rPr>
        <w:t xml:space="preserve"> </w:t>
      </w:r>
      <w:r w:rsidR="009D2F2D" w:rsidRPr="008E35D6">
        <w:rPr>
          <w:rFonts w:ascii="Times New Roman" w:hAnsi="Times New Roman"/>
          <w:b/>
          <w:sz w:val="24"/>
          <w:szCs w:val="24"/>
        </w:rPr>
        <w:t>Глюкокортикоиды</w:t>
      </w:r>
    </w:p>
    <w:p w14:paraId="33C71DD4" w14:textId="77777777" w:rsidR="003A1203" w:rsidRPr="008E35D6" w:rsidRDefault="003A1203" w:rsidP="007922E7">
      <w:pPr>
        <w:spacing w:after="0" w:line="360" w:lineRule="auto"/>
        <w:jc w:val="center"/>
        <w:rPr>
          <w:rFonts w:ascii="Times New Roman" w:hAnsi="Times New Roman"/>
          <w:b/>
          <w:sz w:val="24"/>
          <w:szCs w:val="24"/>
        </w:rPr>
      </w:pPr>
    </w:p>
    <w:p w14:paraId="139A1254" w14:textId="59FD2D7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Практически 100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IgG4-связанными билиарными поражения</w:t>
      </w:r>
      <w:r w:rsidR="00834B83" w:rsidRPr="008E35D6">
        <w:rPr>
          <w:rFonts w:ascii="Times New Roman" w:eastAsia="Times New Roman" w:hAnsi="Times New Roman"/>
          <w:sz w:val="24"/>
          <w:szCs w:val="24"/>
        </w:rPr>
        <w:t>ми чувствительны к стероидам [71</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834B83" w:rsidRPr="008E35D6">
        <w:rPr>
          <w:rFonts w:ascii="Times New Roman" w:eastAsia="Times New Roman" w:hAnsi="Times New Roman"/>
          <w:sz w:val="24"/>
          <w:szCs w:val="24"/>
        </w:rPr>
        <w:t>115, 132</w:t>
      </w:r>
      <w:r w:rsidRPr="008E35D6">
        <w:rPr>
          <w:rFonts w:ascii="Times New Roman" w:eastAsia="Times New Roman" w:hAnsi="Times New Roman"/>
          <w:sz w:val="24"/>
          <w:szCs w:val="24"/>
        </w:rPr>
        <w:t>], они вызывают быстрое улучшени</w:t>
      </w:r>
      <w:r w:rsidR="00422658" w:rsidRPr="008E35D6">
        <w:rPr>
          <w:rFonts w:ascii="Times New Roman" w:eastAsia="Times New Roman" w:hAnsi="Times New Roman"/>
          <w:sz w:val="24"/>
          <w:szCs w:val="24"/>
        </w:rPr>
        <w:t>е рентгенологической картины [106</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422658" w:rsidRPr="008E35D6">
        <w:rPr>
          <w:rFonts w:ascii="Times New Roman" w:eastAsia="Times New Roman" w:hAnsi="Times New Roman"/>
          <w:sz w:val="24"/>
          <w:szCs w:val="24"/>
        </w:rPr>
        <w:t>176, 252</w:t>
      </w:r>
      <w:r w:rsidRPr="008E35D6">
        <w:rPr>
          <w:rFonts w:ascii="Times New Roman" w:eastAsia="Times New Roman" w:hAnsi="Times New Roman"/>
          <w:sz w:val="24"/>
          <w:szCs w:val="24"/>
        </w:rPr>
        <w:t>], снижение уровня печеночных фермент</w:t>
      </w:r>
      <w:r w:rsidR="00422658" w:rsidRPr="008E35D6">
        <w:rPr>
          <w:rFonts w:ascii="Times New Roman" w:eastAsia="Times New Roman" w:hAnsi="Times New Roman"/>
          <w:sz w:val="24"/>
          <w:szCs w:val="24"/>
        </w:rPr>
        <w:t>ов и серологических маркеров [106</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422658" w:rsidRPr="008E35D6">
        <w:rPr>
          <w:rFonts w:ascii="Times New Roman" w:eastAsia="Times New Roman" w:hAnsi="Times New Roman"/>
          <w:sz w:val="24"/>
          <w:szCs w:val="24"/>
        </w:rPr>
        <w:t>115</w:t>
      </w:r>
      <w:r w:rsidRPr="008E35D6">
        <w:rPr>
          <w:rFonts w:ascii="Times New Roman" w:eastAsia="Times New Roman" w:hAnsi="Times New Roman"/>
          <w:sz w:val="24"/>
          <w:szCs w:val="24"/>
        </w:rPr>
        <w:t>], улучшают внешнесекреторную [</w:t>
      </w:r>
      <w:r w:rsidR="00422658" w:rsidRPr="008E35D6">
        <w:rPr>
          <w:rFonts w:ascii="Times New Roman" w:eastAsia="Times New Roman" w:hAnsi="Times New Roman"/>
          <w:sz w:val="24"/>
          <w:szCs w:val="24"/>
        </w:rPr>
        <w:t xml:space="preserve">90, </w:t>
      </w:r>
      <w:r w:rsidR="008075A1" w:rsidRPr="008E35D6">
        <w:rPr>
          <w:rFonts w:ascii="Times New Roman" w:eastAsia="Times New Roman" w:hAnsi="Times New Roman"/>
          <w:sz w:val="24"/>
          <w:szCs w:val="24"/>
        </w:rPr>
        <w:t xml:space="preserve">106, </w:t>
      </w:r>
      <w:r w:rsidR="00422658" w:rsidRPr="008E35D6">
        <w:rPr>
          <w:rFonts w:ascii="Times New Roman" w:eastAsia="Times New Roman" w:hAnsi="Times New Roman"/>
          <w:sz w:val="24"/>
          <w:szCs w:val="24"/>
        </w:rPr>
        <w:t>138</w:t>
      </w:r>
      <w:r w:rsidRPr="008E35D6">
        <w:rPr>
          <w:rFonts w:ascii="Times New Roman" w:eastAsia="Times New Roman" w:hAnsi="Times New Roman"/>
          <w:sz w:val="24"/>
          <w:szCs w:val="24"/>
        </w:rPr>
        <w:t>] и эндокринную [</w:t>
      </w:r>
      <w:r w:rsidR="008075A1" w:rsidRPr="008E35D6">
        <w:rPr>
          <w:rFonts w:ascii="Times New Roman" w:eastAsia="Times New Roman" w:hAnsi="Times New Roman"/>
          <w:sz w:val="24"/>
          <w:szCs w:val="24"/>
        </w:rPr>
        <w:t>90, 106, 132</w:t>
      </w:r>
      <w:r w:rsidRPr="008E35D6">
        <w:rPr>
          <w:rFonts w:ascii="Times New Roman" w:eastAsia="Times New Roman" w:hAnsi="Times New Roman"/>
          <w:sz w:val="24"/>
          <w:szCs w:val="24"/>
        </w:rPr>
        <w:t>] функцию ПЖ, снижают время, на которое необходима и</w:t>
      </w:r>
      <w:r w:rsidR="008075A1" w:rsidRPr="008E35D6">
        <w:rPr>
          <w:rFonts w:ascii="Times New Roman" w:eastAsia="Times New Roman" w:hAnsi="Times New Roman"/>
          <w:sz w:val="24"/>
          <w:szCs w:val="24"/>
        </w:rPr>
        <w:t>мплантация билиарных стентов [71</w:t>
      </w:r>
      <w:r w:rsidRPr="008E35D6">
        <w:rPr>
          <w:rFonts w:ascii="Times New Roman" w:eastAsia="Times New Roman" w:hAnsi="Times New Roman"/>
          <w:sz w:val="24"/>
          <w:szCs w:val="24"/>
        </w:rPr>
        <w:t>]. В связи с этим</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ГК являются стандартной терапией первой линии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и других проявле</w:t>
      </w:r>
      <w:r w:rsidR="00794AC4" w:rsidRPr="008E35D6">
        <w:rPr>
          <w:rFonts w:ascii="Times New Roman" w:eastAsia="Times New Roman" w:hAnsi="Times New Roman"/>
          <w:sz w:val="24"/>
          <w:szCs w:val="24"/>
        </w:rPr>
        <w:t>ний IgG4-СЗ [83, 106</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794AC4" w:rsidRPr="008E35D6">
        <w:rPr>
          <w:rFonts w:ascii="Times New Roman" w:eastAsia="Times New Roman" w:hAnsi="Times New Roman"/>
          <w:sz w:val="24"/>
          <w:szCs w:val="24"/>
        </w:rPr>
        <w:t>115, 128, 132</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794AC4" w:rsidRPr="008E35D6">
        <w:rPr>
          <w:rFonts w:ascii="Times New Roman" w:eastAsia="Times New Roman" w:hAnsi="Times New Roman"/>
          <w:sz w:val="24"/>
          <w:szCs w:val="24"/>
        </w:rPr>
        <w:t>277</w:t>
      </w:r>
      <w:r w:rsidRPr="008E35D6">
        <w:rPr>
          <w:rFonts w:ascii="Times New Roman" w:eastAsia="Times New Roman" w:hAnsi="Times New Roman"/>
          <w:sz w:val="24"/>
          <w:szCs w:val="24"/>
        </w:rPr>
        <w:t>], однако режимы терапии до сих пор не стандартизованы [</w:t>
      </w:r>
      <w:r w:rsidR="00AB4193" w:rsidRPr="008E35D6">
        <w:rPr>
          <w:rFonts w:ascii="Times New Roman" w:eastAsia="Times New Roman" w:hAnsi="Times New Roman"/>
          <w:sz w:val="24"/>
          <w:szCs w:val="24"/>
        </w:rPr>
        <w:t xml:space="preserve">72, </w:t>
      </w:r>
      <w:r w:rsidRPr="008E35D6">
        <w:rPr>
          <w:rFonts w:ascii="Times New Roman" w:eastAsia="Times New Roman" w:hAnsi="Times New Roman"/>
          <w:sz w:val="24"/>
          <w:szCs w:val="24"/>
        </w:rPr>
        <w:t xml:space="preserve">277]. При этом число рецидивов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даже у </w:t>
      </w:r>
      <w:r w:rsidR="007922E7" w:rsidRPr="008E35D6">
        <w:rPr>
          <w:rFonts w:ascii="Times New Roman" w:eastAsia="Times New Roman" w:hAnsi="Times New Roman"/>
          <w:sz w:val="24"/>
          <w:szCs w:val="24"/>
        </w:rPr>
        <w:t>пациентов, получавших терапию</w:t>
      </w:r>
      <w:r w:rsidRPr="008E35D6">
        <w:rPr>
          <w:rFonts w:ascii="Times New Roman" w:eastAsia="Times New Roman" w:hAnsi="Times New Roman"/>
          <w:sz w:val="24"/>
          <w:szCs w:val="24"/>
        </w:rPr>
        <w:t xml:space="preserve"> ГК</w:t>
      </w:r>
      <w:r w:rsidR="007922E7"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lastRenderedPageBreak/>
        <w:t>крайне велико</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10</w:t>
      </w:r>
      <w:r w:rsidR="007922E7" w:rsidRPr="008E35D6">
        <w:rPr>
          <w:rFonts w:ascii="Times New Roman" w:eastAsia="Times New Roman" w:hAnsi="Times New Roman"/>
          <w:sz w:val="24"/>
          <w:szCs w:val="24"/>
        </w:rPr>
        <w:t>–</w:t>
      </w:r>
      <w:r w:rsidRPr="008E35D6">
        <w:rPr>
          <w:rFonts w:ascii="Times New Roman" w:eastAsia="Times New Roman" w:hAnsi="Times New Roman"/>
          <w:sz w:val="24"/>
          <w:szCs w:val="24"/>
        </w:rPr>
        <w:t>67</w:t>
      </w:r>
      <w:r w:rsidR="00D83ABA" w:rsidRPr="008E35D6">
        <w:rPr>
          <w:rFonts w:ascii="Times New Roman" w:eastAsia="Times New Roman" w:hAnsi="Times New Roman"/>
          <w:sz w:val="24"/>
          <w:szCs w:val="24"/>
        </w:rPr>
        <w:t xml:space="preserve"> %</w:t>
      </w:r>
      <w:r w:rsidR="00AB4193" w:rsidRPr="008E35D6">
        <w:rPr>
          <w:rFonts w:ascii="Times New Roman" w:eastAsia="Times New Roman" w:hAnsi="Times New Roman"/>
          <w:sz w:val="24"/>
          <w:szCs w:val="24"/>
        </w:rPr>
        <w:t xml:space="preserve"> [</w:t>
      </w:r>
      <w:r w:rsidR="00D01B7E" w:rsidRPr="008E35D6">
        <w:rPr>
          <w:rFonts w:ascii="Times New Roman" w:eastAsia="Times New Roman" w:hAnsi="Times New Roman"/>
          <w:sz w:val="24"/>
          <w:szCs w:val="24"/>
        </w:rPr>
        <w:t xml:space="preserve">71, 72, 86, </w:t>
      </w:r>
      <w:r w:rsidR="00AB4193" w:rsidRPr="008E35D6">
        <w:rPr>
          <w:rFonts w:ascii="Times New Roman" w:eastAsia="Times New Roman" w:hAnsi="Times New Roman"/>
          <w:sz w:val="24"/>
          <w:szCs w:val="24"/>
        </w:rPr>
        <w:t>91</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D01B7E" w:rsidRPr="008E35D6">
        <w:rPr>
          <w:rFonts w:ascii="Times New Roman" w:eastAsia="Times New Roman" w:hAnsi="Times New Roman"/>
          <w:sz w:val="24"/>
          <w:szCs w:val="24"/>
        </w:rPr>
        <w:t xml:space="preserve">114, </w:t>
      </w:r>
      <w:r w:rsidR="0057546E" w:rsidRPr="008E35D6">
        <w:rPr>
          <w:rFonts w:ascii="Times New Roman" w:eastAsia="Times New Roman" w:hAnsi="Times New Roman"/>
          <w:sz w:val="24"/>
          <w:szCs w:val="24"/>
        </w:rPr>
        <w:t>115</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D01B7E" w:rsidRPr="008E35D6">
        <w:rPr>
          <w:rFonts w:ascii="Times New Roman" w:eastAsia="Times New Roman" w:hAnsi="Times New Roman"/>
          <w:sz w:val="24"/>
          <w:szCs w:val="24"/>
        </w:rPr>
        <w:t xml:space="preserve">119, </w:t>
      </w:r>
      <w:r w:rsidR="0057546E" w:rsidRPr="008E35D6">
        <w:rPr>
          <w:rFonts w:ascii="Times New Roman" w:eastAsia="Times New Roman" w:hAnsi="Times New Roman"/>
          <w:sz w:val="24"/>
          <w:szCs w:val="24"/>
        </w:rPr>
        <w:t>134</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57546E" w:rsidRPr="008E35D6">
        <w:rPr>
          <w:rFonts w:ascii="Times New Roman" w:eastAsia="Times New Roman" w:hAnsi="Times New Roman"/>
          <w:sz w:val="24"/>
          <w:szCs w:val="24"/>
        </w:rPr>
        <w:t>213</w:t>
      </w:r>
      <w:r w:rsidRPr="008E35D6">
        <w:rPr>
          <w:rFonts w:ascii="Times New Roman" w:eastAsia="Times New Roman" w:hAnsi="Times New Roman"/>
          <w:sz w:val="24"/>
          <w:szCs w:val="24"/>
        </w:rPr>
        <w:t>]. При лечении рецидивов ГК также показали высокую эффективность [</w:t>
      </w:r>
      <w:r w:rsidR="00F146CB" w:rsidRPr="008E35D6">
        <w:rPr>
          <w:rFonts w:ascii="Times New Roman" w:eastAsia="Times New Roman" w:hAnsi="Times New Roman"/>
          <w:sz w:val="24"/>
          <w:szCs w:val="24"/>
        </w:rPr>
        <w:t xml:space="preserve">83, </w:t>
      </w:r>
      <w:r w:rsidR="00D01B7E" w:rsidRPr="008E35D6">
        <w:rPr>
          <w:rFonts w:ascii="Times New Roman" w:eastAsia="Times New Roman" w:hAnsi="Times New Roman"/>
          <w:sz w:val="24"/>
          <w:szCs w:val="24"/>
        </w:rPr>
        <w:t>115</w:t>
      </w:r>
      <w:r w:rsidRPr="008E35D6">
        <w:rPr>
          <w:rFonts w:ascii="Times New Roman" w:eastAsia="Times New Roman" w:hAnsi="Times New Roman"/>
          <w:sz w:val="24"/>
          <w:szCs w:val="24"/>
        </w:rPr>
        <w:t>].</w:t>
      </w:r>
    </w:p>
    <w:p w14:paraId="18BDD857" w14:textId="7EF323C3"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Т. Kamisawa и соавт</w:t>
      </w:r>
      <w:r w:rsidR="007922E7" w:rsidRPr="008E35D6">
        <w:rPr>
          <w:rFonts w:ascii="Times New Roman" w:eastAsia="Times New Roman" w:hAnsi="Times New Roman"/>
          <w:sz w:val="24"/>
          <w:szCs w:val="24"/>
        </w:rPr>
        <w:t>оры</w:t>
      </w:r>
      <w:r w:rsidRPr="008E35D6">
        <w:rPr>
          <w:rFonts w:ascii="Times New Roman" w:eastAsia="Times New Roman" w:hAnsi="Times New Roman"/>
          <w:sz w:val="24"/>
          <w:szCs w:val="24"/>
        </w:rPr>
        <w:t xml:space="preserve"> [</w:t>
      </w:r>
      <w:r w:rsidR="00D01B7E" w:rsidRPr="008E35D6">
        <w:rPr>
          <w:rFonts w:ascii="Times New Roman" w:eastAsia="Times New Roman" w:hAnsi="Times New Roman"/>
          <w:sz w:val="24"/>
          <w:szCs w:val="24"/>
        </w:rPr>
        <w:t>115</w:t>
      </w:r>
      <w:r w:rsidRPr="008E35D6">
        <w:rPr>
          <w:rFonts w:ascii="Times New Roman" w:eastAsia="Times New Roman" w:hAnsi="Times New Roman"/>
          <w:sz w:val="24"/>
          <w:szCs w:val="24"/>
        </w:rPr>
        <w:t>] провели крупное ретроспективное исследование по оценке эффективности ГК в терапии</w:t>
      </w:r>
      <w:r w:rsidR="00D83ABA" w:rsidRPr="008E35D6">
        <w:rPr>
          <w:rFonts w:ascii="Times New Roman" w:eastAsia="Times New Roman" w:hAnsi="Times New Roman"/>
          <w:sz w:val="24"/>
          <w:szCs w:val="24"/>
        </w:rPr>
        <w:t xml:space="preserve">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Уровень достижения ремиссии заболевания был достоверно выше, а число рецидивов ниже в группе, получавшей стероиды (98</w:t>
      </w:r>
      <w:r w:rsidR="00D83ABA" w:rsidRPr="008E35D6">
        <w:rPr>
          <w:rFonts w:ascii="Times New Roman" w:eastAsia="Times New Roman" w:hAnsi="Times New Roman"/>
          <w:sz w:val="24"/>
          <w:szCs w:val="24"/>
        </w:rPr>
        <w:t xml:space="preserve"> </w:t>
      </w:r>
      <w:r w:rsidR="007922E7" w:rsidRPr="008E35D6">
        <w:rPr>
          <w:rFonts w:ascii="Times New Roman" w:eastAsia="Times New Roman" w:hAnsi="Times New Roman"/>
          <w:sz w:val="24"/>
          <w:szCs w:val="24"/>
        </w:rPr>
        <w:t>против</w:t>
      </w:r>
      <w:r w:rsidRPr="008E35D6">
        <w:rPr>
          <w:rFonts w:ascii="Times New Roman" w:eastAsia="Times New Roman" w:hAnsi="Times New Roman"/>
          <w:sz w:val="24"/>
          <w:szCs w:val="24"/>
        </w:rPr>
        <w:t xml:space="preserve"> 74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p</w:t>
      </w:r>
      <w:r w:rsidR="007A4348">
        <w:rPr>
          <w:rFonts w:ascii="Times New Roman" w:eastAsia="Times New Roman" w:hAnsi="Times New Roman"/>
          <w:sz w:val="24"/>
          <w:szCs w:val="24"/>
        </w:rPr>
        <w:t> &lt; </w:t>
      </w:r>
      <w:r w:rsidR="007922E7" w:rsidRPr="008E35D6">
        <w:rPr>
          <w:rFonts w:ascii="Times New Roman" w:eastAsia="Times New Roman" w:hAnsi="Times New Roman"/>
          <w:sz w:val="24"/>
          <w:szCs w:val="24"/>
        </w:rPr>
        <w:t>0,</w:t>
      </w:r>
      <w:r w:rsidRPr="008E35D6">
        <w:rPr>
          <w:rFonts w:ascii="Times New Roman" w:eastAsia="Times New Roman" w:hAnsi="Times New Roman"/>
          <w:sz w:val="24"/>
          <w:szCs w:val="24"/>
        </w:rPr>
        <w:t>001, и 24</w:t>
      </w:r>
      <w:r w:rsidR="00D83ABA" w:rsidRPr="008E35D6">
        <w:rPr>
          <w:rFonts w:ascii="Times New Roman" w:eastAsia="Times New Roman" w:hAnsi="Times New Roman"/>
          <w:sz w:val="24"/>
          <w:szCs w:val="24"/>
        </w:rPr>
        <w:t xml:space="preserve"> </w:t>
      </w:r>
      <w:r w:rsidR="007922E7" w:rsidRPr="008E35D6">
        <w:rPr>
          <w:rFonts w:ascii="Times New Roman" w:eastAsia="Times New Roman" w:hAnsi="Times New Roman"/>
          <w:sz w:val="24"/>
          <w:szCs w:val="24"/>
        </w:rPr>
        <w:t>против</w:t>
      </w:r>
      <w:r w:rsidRPr="008E35D6">
        <w:rPr>
          <w:rFonts w:ascii="Times New Roman" w:eastAsia="Times New Roman" w:hAnsi="Times New Roman"/>
          <w:sz w:val="24"/>
          <w:szCs w:val="24"/>
        </w:rPr>
        <w:t xml:space="preserve"> 42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7922E7" w:rsidRPr="008E35D6">
        <w:rPr>
          <w:rFonts w:ascii="Times New Roman" w:eastAsia="Times New Roman" w:hAnsi="Times New Roman"/>
          <w:sz w:val="24"/>
          <w:szCs w:val="24"/>
        </w:rPr>
        <w:t>0,</w:t>
      </w:r>
      <w:r w:rsidRPr="008E35D6">
        <w:rPr>
          <w:rFonts w:ascii="Times New Roman" w:eastAsia="Times New Roman" w:hAnsi="Times New Roman"/>
          <w:sz w:val="24"/>
          <w:szCs w:val="24"/>
        </w:rPr>
        <w:t>003). Эти результаты были подтверждены и в других исследованиях [</w:t>
      </w:r>
      <w:r w:rsidR="00F146CB" w:rsidRPr="008E35D6">
        <w:rPr>
          <w:rFonts w:ascii="Times New Roman" w:eastAsia="Times New Roman" w:hAnsi="Times New Roman"/>
          <w:sz w:val="24"/>
          <w:szCs w:val="24"/>
        </w:rPr>
        <w:t>91</w:t>
      </w:r>
      <w:r w:rsidRPr="008E35D6">
        <w:rPr>
          <w:rFonts w:ascii="Times New Roman" w:eastAsia="Times New Roman" w:hAnsi="Times New Roman"/>
          <w:sz w:val="24"/>
          <w:szCs w:val="24"/>
        </w:rPr>
        <w:t>,</w:t>
      </w:r>
      <w:r w:rsidR="007922E7" w:rsidRPr="008E35D6">
        <w:rPr>
          <w:rFonts w:ascii="Times New Roman" w:eastAsia="Times New Roman" w:hAnsi="Times New Roman"/>
          <w:sz w:val="24"/>
          <w:szCs w:val="24"/>
        </w:rPr>
        <w:t xml:space="preserve"> </w:t>
      </w:r>
      <w:r w:rsidR="009230D4" w:rsidRPr="008E35D6">
        <w:rPr>
          <w:rFonts w:ascii="Times New Roman" w:eastAsia="Times New Roman" w:hAnsi="Times New Roman"/>
          <w:sz w:val="24"/>
          <w:szCs w:val="24"/>
        </w:rPr>
        <w:t>106</w:t>
      </w:r>
      <w:r w:rsidRPr="008E35D6">
        <w:rPr>
          <w:rFonts w:ascii="Times New Roman" w:eastAsia="Times New Roman" w:hAnsi="Times New Roman"/>
          <w:sz w:val="24"/>
          <w:szCs w:val="24"/>
        </w:rPr>
        <w:t xml:space="preserve">]. </w:t>
      </w:r>
    </w:p>
    <w:p w14:paraId="46214172" w14:textId="3AAA2EB2"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2014</w:t>
      </w:r>
      <w:r w:rsidR="007922E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г. опубликованы японские рекомендации по диагностике и лечению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w:t>
      </w:r>
      <w:r w:rsidR="009230D4" w:rsidRPr="008E35D6">
        <w:rPr>
          <w:rFonts w:ascii="Times New Roman" w:eastAsia="Times New Roman" w:hAnsi="Times New Roman"/>
          <w:sz w:val="24"/>
          <w:szCs w:val="24"/>
        </w:rPr>
        <w:t>106</w:t>
      </w:r>
      <w:r w:rsidRPr="008E35D6">
        <w:rPr>
          <w:rFonts w:ascii="Times New Roman" w:eastAsia="Times New Roman" w:hAnsi="Times New Roman"/>
          <w:sz w:val="24"/>
          <w:szCs w:val="24"/>
        </w:rPr>
        <w:t xml:space="preserve">]. В рекомендациях предлагается стандартизированный режим терапии ГК для </w:t>
      </w:r>
      <w:r w:rsidR="006F3F5B" w:rsidRPr="008E35D6">
        <w:rPr>
          <w:rFonts w:ascii="Times New Roman" w:eastAsia="Times New Roman" w:hAnsi="Times New Roman"/>
          <w:sz w:val="24"/>
          <w:szCs w:val="24"/>
        </w:rPr>
        <w:t>АИП 1-го типа</w:t>
      </w:r>
      <w:r w:rsidR="007922E7" w:rsidRPr="008E35D6">
        <w:rPr>
          <w:rFonts w:ascii="Times New Roman" w:eastAsia="Times New Roman" w:hAnsi="Times New Roman"/>
          <w:sz w:val="24"/>
          <w:szCs w:val="24"/>
        </w:rPr>
        <w:t xml:space="preserve"> (0,6 мг/кг в </w:t>
      </w:r>
      <w:r w:rsidRPr="008E35D6">
        <w:rPr>
          <w:rFonts w:ascii="Times New Roman" w:eastAsia="Times New Roman" w:hAnsi="Times New Roman"/>
          <w:sz w:val="24"/>
          <w:szCs w:val="24"/>
        </w:rPr>
        <w:t>сут</w:t>
      </w:r>
      <w:r w:rsidR="007922E7" w:rsidRPr="008E35D6">
        <w:rPr>
          <w:rFonts w:ascii="Times New Roman" w:eastAsia="Times New Roman" w:hAnsi="Times New Roman"/>
          <w:sz w:val="24"/>
          <w:szCs w:val="24"/>
        </w:rPr>
        <w:t>ки</w:t>
      </w:r>
      <w:r w:rsidRPr="008E35D6">
        <w:rPr>
          <w:rFonts w:ascii="Times New Roman" w:eastAsia="Times New Roman" w:hAnsi="Times New Roman"/>
          <w:sz w:val="24"/>
          <w:szCs w:val="24"/>
        </w:rPr>
        <w:t xml:space="preserve"> в течение 4 недель с последующим длительным периодом снижения дозы), а также определены показания для обязательного назначения терапии [</w:t>
      </w:r>
      <w:r w:rsidR="009230D4" w:rsidRPr="008E35D6">
        <w:rPr>
          <w:rFonts w:ascii="Times New Roman" w:eastAsia="Times New Roman" w:hAnsi="Times New Roman"/>
          <w:sz w:val="24"/>
          <w:szCs w:val="24"/>
        </w:rPr>
        <w:t>106</w:t>
      </w:r>
      <w:r w:rsidRPr="008E35D6">
        <w:rPr>
          <w:rFonts w:ascii="Times New Roman" w:eastAsia="Times New Roman" w:hAnsi="Times New Roman"/>
          <w:sz w:val="24"/>
          <w:szCs w:val="24"/>
        </w:rPr>
        <w:t>]. Относительно необходимости и режима поддерживающей терапии согласия среди специалистов нет, исследования с высокой степенью доказательности по данному вопросу отсутствуют [</w:t>
      </w:r>
      <w:r w:rsidR="009230D4" w:rsidRPr="008E35D6">
        <w:rPr>
          <w:rFonts w:ascii="Times New Roman" w:eastAsia="Times New Roman" w:hAnsi="Times New Roman"/>
          <w:sz w:val="24"/>
          <w:szCs w:val="24"/>
        </w:rPr>
        <w:t>106</w:t>
      </w:r>
      <w:r w:rsidR="007A4348">
        <w:rPr>
          <w:rFonts w:ascii="Times New Roman" w:eastAsia="Times New Roman" w:hAnsi="Times New Roman"/>
          <w:sz w:val="24"/>
          <w:szCs w:val="24"/>
        </w:rPr>
        <w:t>]. По данным Р. А. </w:t>
      </w:r>
      <w:r w:rsidR="007922E7" w:rsidRPr="008E35D6">
        <w:rPr>
          <w:rFonts w:ascii="Times New Roman" w:eastAsia="Times New Roman" w:hAnsi="Times New Roman"/>
          <w:sz w:val="24"/>
          <w:szCs w:val="24"/>
        </w:rPr>
        <w:t>Hart и соавторов</w:t>
      </w:r>
      <w:r w:rsidRPr="008E35D6">
        <w:rPr>
          <w:rFonts w:ascii="Times New Roman" w:eastAsia="Times New Roman" w:hAnsi="Times New Roman"/>
          <w:sz w:val="24"/>
          <w:szCs w:val="24"/>
        </w:rPr>
        <w:t xml:space="preserve"> [</w:t>
      </w:r>
      <w:r w:rsidR="009230D4" w:rsidRPr="008E35D6">
        <w:rPr>
          <w:rFonts w:ascii="Times New Roman" w:eastAsia="Times New Roman" w:hAnsi="Times New Roman"/>
          <w:sz w:val="24"/>
          <w:szCs w:val="24"/>
        </w:rPr>
        <w:t>83</w:t>
      </w:r>
      <w:r w:rsidRPr="008E35D6">
        <w:rPr>
          <w:rFonts w:ascii="Times New Roman" w:eastAsia="Times New Roman" w:hAnsi="Times New Roman"/>
          <w:sz w:val="24"/>
          <w:szCs w:val="24"/>
        </w:rPr>
        <w:t xml:space="preserve">] большинство рецидивов при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происходит после отмены ГК. В связи с этим большинство японских авторов рекомендует длительную поддерживающую терапию (до 3 лет) [</w:t>
      </w:r>
      <w:r w:rsidR="009230D4" w:rsidRPr="008E35D6">
        <w:rPr>
          <w:rFonts w:ascii="Times New Roman" w:eastAsia="Times New Roman" w:hAnsi="Times New Roman"/>
          <w:sz w:val="24"/>
          <w:szCs w:val="24"/>
        </w:rPr>
        <w:t>106, 141</w:t>
      </w:r>
      <w:r w:rsidRPr="008E35D6">
        <w:rPr>
          <w:rFonts w:ascii="Times New Roman" w:eastAsia="Times New Roman" w:hAnsi="Times New Roman"/>
          <w:sz w:val="24"/>
          <w:szCs w:val="24"/>
        </w:rPr>
        <w:t>]. Американские исследователи</w:t>
      </w:r>
      <w:r w:rsidR="007922E7"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напротив, учитывая крайне высокую частоту рецидивов АИП даже при поддерживающей терапии ГК, предлагают лечить только тех пациентов, у которых рецидив все же возник или имеется высокий риск развития рецидива [</w:t>
      </w:r>
      <w:r w:rsidR="009230D4" w:rsidRPr="008E35D6">
        <w:rPr>
          <w:rFonts w:ascii="Times New Roman" w:eastAsia="Times New Roman" w:hAnsi="Times New Roman"/>
          <w:sz w:val="24"/>
          <w:szCs w:val="24"/>
        </w:rPr>
        <w:t>86</w:t>
      </w:r>
      <w:r w:rsidRPr="008E35D6">
        <w:rPr>
          <w:rFonts w:ascii="Times New Roman" w:eastAsia="Times New Roman" w:hAnsi="Times New Roman"/>
          <w:sz w:val="24"/>
          <w:szCs w:val="24"/>
        </w:rPr>
        <w:t xml:space="preserve">]. </w:t>
      </w:r>
    </w:p>
    <w:p w14:paraId="04D882F7" w14:textId="2AC753BE"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Режим ГК терапии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применяемый в клинике Мейо, отличается от японского. </w:t>
      </w:r>
      <w:r w:rsidRPr="008E35D6">
        <w:rPr>
          <w:rFonts w:ascii="Times New Roman" w:eastAsia="Times New Roman" w:hAnsi="Times New Roman"/>
          <w:sz w:val="24"/>
          <w:szCs w:val="24"/>
          <w:lang w:val="en-US"/>
        </w:rPr>
        <w:t>S</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lang w:val="en-US"/>
        </w:rPr>
        <w:t>T</w:t>
      </w:r>
      <w:r w:rsidR="00C01105" w:rsidRPr="008E35D6">
        <w:rPr>
          <w:rFonts w:ascii="Times New Roman" w:eastAsia="Times New Roman" w:hAnsi="Times New Roman"/>
          <w:sz w:val="24"/>
          <w:szCs w:val="24"/>
        </w:rPr>
        <w:t>. Chari и соавторы [29</w:t>
      </w:r>
      <w:r w:rsidR="007922E7" w:rsidRPr="008E35D6">
        <w:rPr>
          <w:rFonts w:ascii="Times New Roman" w:eastAsia="Times New Roman" w:hAnsi="Times New Roman"/>
          <w:sz w:val="24"/>
          <w:szCs w:val="24"/>
        </w:rPr>
        <w:t>] использовали 11-</w:t>
      </w:r>
      <w:r w:rsidRPr="008E35D6">
        <w:rPr>
          <w:rFonts w:ascii="Times New Roman" w:eastAsia="Times New Roman" w:hAnsi="Times New Roman"/>
          <w:sz w:val="24"/>
          <w:szCs w:val="24"/>
        </w:rPr>
        <w:t>недельну</w:t>
      </w:r>
      <w:r w:rsidR="007A4348">
        <w:rPr>
          <w:rFonts w:ascii="Times New Roman" w:eastAsia="Times New Roman" w:hAnsi="Times New Roman"/>
          <w:sz w:val="24"/>
          <w:szCs w:val="24"/>
        </w:rPr>
        <w:t>ю схему терапии, состоящую из 4 </w:t>
      </w:r>
      <w:r w:rsidRPr="008E35D6">
        <w:rPr>
          <w:rFonts w:ascii="Times New Roman" w:eastAsia="Times New Roman" w:hAnsi="Times New Roman"/>
          <w:sz w:val="24"/>
          <w:szCs w:val="24"/>
        </w:rPr>
        <w:t>недель индукционного кур</w:t>
      </w:r>
      <w:r w:rsidR="007922E7" w:rsidRPr="008E35D6">
        <w:rPr>
          <w:rFonts w:ascii="Times New Roman" w:eastAsia="Times New Roman" w:hAnsi="Times New Roman"/>
          <w:sz w:val="24"/>
          <w:szCs w:val="24"/>
        </w:rPr>
        <w:t>са (40 мг преднизолона в сутки)</w:t>
      </w:r>
      <w:r w:rsidRPr="008E35D6">
        <w:rPr>
          <w:rFonts w:ascii="Times New Roman" w:eastAsia="Times New Roman" w:hAnsi="Times New Roman"/>
          <w:sz w:val="24"/>
          <w:szCs w:val="24"/>
        </w:rPr>
        <w:t xml:space="preserve"> и 8 недель период</w:t>
      </w:r>
      <w:r w:rsidR="007922E7"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отмены стероидов со снижением дозы на 5 мг в неделю до полной отмены. В исследовании А. Ghazale и соавт</w:t>
      </w:r>
      <w:r w:rsidR="009C6BA0" w:rsidRPr="008E35D6">
        <w:rPr>
          <w:rFonts w:ascii="Times New Roman" w:eastAsia="Times New Roman" w:hAnsi="Times New Roman"/>
          <w:sz w:val="24"/>
          <w:szCs w:val="24"/>
        </w:rPr>
        <w:t>оров</w:t>
      </w:r>
      <w:r w:rsidR="00C01105" w:rsidRPr="008E35D6">
        <w:rPr>
          <w:rFonts w:ascii="Times New Roman" w:eastAsia="Times New Roman" w:hAnsi="Times New Roman"/>
          <w:sz w:val="24"/>
          <w:szCs w:val="24"/>
        </w:rPr>
        <w:t xml:space="preserve"> [71</w:t>
      </w:r>
      <w:r w:rsidRPr="008E35D6">
        <w:rPr>
          <w:rFonts w:ascii="Times New Roman" w:eastAsia="Times New Roman" w:hAnsi="Times New Roman"/>
          <w:sz w:val="24"/>
          <w:szCs w:val="24"/>
        </w:rPr>
        <w:t>] количество рецидивов при такой схеме лечения достигало 53</w:t>
      </w:r>
      <w:r w:rsidR="009C6BA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и </w:t>
      </w:r>
      <w:r w:rsidR="009C6BA0" w:rsidRPr="008E35D6">
        <w:rPr>
          <w:rFonts w:ascii="Times New Roman" w:eastAsia="Times New Roman" w:hAnsi="Times New Roman"/>
          <w:sz w:val="24"/>
          <w:szCs w:val="24"/>
        </w:rPr>
        <w:t xml:space="preserve">у </w:t>
      </w:r>
      <w:r w:rsidRPr="008E35D6">
        <w:rPr>
          <w:rFonts w:ascii="Times New Roman" w:eastAsia="Times New Roman" w:hAnsi="Times New Roman"/>
          <w:sz w:val="24"/>
          <w:szCs w:val="24"/>
        </w:rPr>
        <w:t>большинства пациентов (71</w:t>
      </w:r>
      <w:r w:rsidR="009C6BA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D336B9" w:rsidRPr="008E35D6">
        <w:rPr>
          <w:rFonts w:ascii="Times New Roman" w:eastAsia="Times New Roman" w:hAnsi="Times New Roman"/>
          <w:sz w:val="24"/>
          <w:szCs w:val="24"/>
        </w:rPr>
        <w:t xml:space="preserve">наблюдалось </w:t>
      </w:r>
      <w:r w:rsidRPr="008E35D6">
        <w:rPr>
          <w:rFonts w:ascii="Times New Roman" w:eastAsia="Times New Roman" w:hAnsi="Times New Roman"/>
          <w:sz w:val="24"/>
          <w:szCs w:val="24"/>
        </w:rPr>
        <w:t>обостр</w:t>
      </w:r>
      <w:r w:rsidR="00D336B9" w:rsidRPr="008E35D6">
        <w:rPr>
          <w:rFonts w:ascii="Times New Roman" w:eastAsia="Times New Roman" w:hAnsi="Times New Roman"/>
          <w:sz w:val="24"/>
          <w:szCs w:val="24"/>
        </w:rPr>
        <w:t>ение заболевания</w:t>
      </w:r>
      <w:r w:rsidRPr="008E35D6">
        <w:rPr>
          <w:rFonts w:ascii="Times New Roman" w:eastAsia="Times New Roman" w:hAnsi="Times New Roman"/>
          <w:sz w:val="24"/>
          <w:szCs w:val="24"/>
        </w:rPr>
        <w:t xml:space="preserve"> в течение 6 месяцев после отмены стероидов. </w:t>
      </w:r>
    </w:p>
    <w:p w14:paraId="0124FB53" w14:textId="7A85452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южнокорейском исследовании </w:t>
      </w:r>
      <w:r w:rsidRPr="008E35D6">
        <w:rPr>
          <w:rFonts w:ascii="Times New Roman" w:eastAsia="Times New Roman" w:hAnsi="Times New Roman"/>
          <w:sz w:val="24"/>
          <w:szCs w:val="24"/>
          <w:lang w:val="en-US"/>
        </w:rPr>
        <w:t>S</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lang w:val="en-US"/>
        </w:rPr>
        <w:t>H</w:t>
      </w:r>
      <w:r w:rsidR="009C6BA0" w:rsidRPr="008E35D6">
        <w:rPr>
          <w:rFonts w:ascii="Times New Roman" w:eastAsia="Times New Roman" w:hAnsi="Times New Roman"/>
          <w:sz w:val="24"/>
          <w:szCs w:val="24"/>
        </w:rPr>
        <w:t>. Moon и соавторов</w:t>
      </w:r>
      <w:r w:rsidRPr="008E35D6">
        <w:rPr>
          <w:rFonts w:ascii="Times New Roman" w:eastAsia="Times New Roman" w:hAnsi="Times New Roman"/>
          <w:sz w:val="24"/>
          <w:szCs w:val="24"/>
        </w:rPr>
        <w:t xml:space="preserve"> [</w:t>
      </w:r>
      <w:r w:rsidR="00C01105" w:rsidRPr="008E35D6">
        <w:rPr>
          <w:rFonts w:ascii="Times New Roman" w:eastAsia="Times New Roman" w:hAnsi="Times New Roman"/>
          <w:sz w:val="24"/>
          <w:szCs w:val="24"/>
        </w:rPr>
        <w:t>176</w:t>
      </w:r>
      <w:r w:rsidRPr="008E35D6">
        <w:rPr>
          <w:rFonts w:ascii="Times New Roman" w:eastAsia="Times New Roman" w:hAnsi="Times New Roman"/>
          <w:sz w:val="24"/>
          <w:szCs w:val="24"/>
        </w:rPr>
        <w:t>] сообщаю</w:t>
      </w:r>
      <w:r w:rsidR="009C6BA0" w:rsidRPr="008E35D6">
        <w:rPr>
          <w:rFonts w:ascii="Times New Roman" w:eastAsia="Times New Roman" w:hAnsi="Times New Roman"/>
          <w:sz w:val="24"/>
          <w:szCs w:val="24"/>
        </w:rPr>
        <w:t>т о возможности использования двух</w:t>
      </w:r>
      <w:r w:rsidRPr="008E35D6">
        <w:rPr>
          <w:rFonts w:ascii="Times New Roman" w:eastAsia="Times New Roman" w:hAnsi="Times New Roman"/>
          <w:sz w:val="24"/>
          <w:szCs w:val="24"/>
        </w:rPr>
        <w:t>неде</w:t>
      </w:r>
      <w:r w:rsidR="009C6BA0" w:rsidRPr="008E35D6">
        <w:rPr>
          <w:rFonts w:ascii="Times New Roman" w:eastAsia="Times New Roman" w:hAnsi="Times New Roman"/>
          <w:sz w:val="24"/>
          <w:szCs w:val="24"/>
        </w:rPr>
        <w:t xml:space="preserve">льного курса стероидов в дозе 0,5 мг/кг в </w:t>
      </w:r>
      <w:r w:rsidRPr="008E35D6">
        <w:rPr>
          <w:rFonts w:ascii="Times New Roman" w:eastAsia="Times New Roman" w:hAnsi="Times New Roman"/>
          <w:sz w:val="24"/>
          <w:szCs w:val="24"/>
        </w:rPr>
        <w:t>сут</w:t>
      </w:r>
      <w:r w:rsidR="009C6BA0" w:rsidRPr="008E35D6">
        <w:rPr>
          <w:rFonts w:ascii="Times New Roman" w:eastAsia="Times New Roman" w:hAnsi="Times New Roman"/>
          <w:sz w:val="24"/>
          <w:szCs w:val="24"/>
        </w:rPr>
        <w:t>ки</w:t>
      </w:r>
      <w:r w:rsidRPr="008E35D6">
        <w:rPr>
          <w:rFonts w:ascii="Times New Roman" w:eastAsia="Times New Roman" w:hAnsi="Times New Roman"/>
          <w:sz w:val="24"/>
          <w:szCs w:val="24"/>
        </w:rPr>
        <w:t xml:space="preserve"> для «пробного лечения» в спорных диагностических случаях АИП, когда остается необходимость дифференциальной диагностики с онкологическим заболеванием. Однако японские рекомендации предостерегают от широкого применения этого метода, так как положительный ответ не всегда исключает рак, поэтому пробная терапия возможна только после всестороннего обследования для исключения</w:t>
      </w:r>
      <w:r w:rsidR="00C01105" w:rsidRPr="008E35D6">
        <w:rPr>
          <w:rFonts w:ascii="Times New Roman" w:eastAsia="Times New Roman" w:hAnsi="Times New Roman"/>
          <w:sz w:val="24"/>
          <w:szCs w:val="24"/>
        </w:rPr>
        <w:t xml:space="preserve"> онкологического заболевания [196</w:t>
      </w:r>
      <w:r w:rsidRPr="008E35D6">
        <w:rPr>
          <w:rFonts w:ascii="Times New Roman" w:eastAsia="Times New Roman" w:hAnsi="Times New Roman"/>
          <w:sz w:val="24"/>
          <w:szCs w:val="24"/>
        </w:rPr>
        <w:t xml:space="preserve">]. </w:t>
      </w:r>
    </w:p>
    <w:p w14:paraId="02CA5E79" w14:textId="57E9A70F" w:rsidR="009D2F2D" w:rsidRPr="008E35D6" w:rsidRDefault="0054392B"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 xml:space="preserve">Т. </w:t>
      </w:r>
      <w:r w:rsidR="009D2F2D" w:rsidRPr="008E35D6">
        <w:rPr>
          <w:rFonts w:ascii="Times New Roman" w:eastAsia="Times New Roman" w:hAnsi="Times New Roman"/>
          <w:sz w:val="24"/>
          <w:szCs w:val="24"/>
        </w:rPr>
        <w:t>Tomiyama с соавт</w:t>
      </w:r>
      <w:r w:rsidR="009C6BA0" w:rsidRPr="008E35D6">
        <w:rPr>
          <w:rFonts w:ascii="Times New Roman" w:eastAsia="Times New Roman" w:hAnsi="Times New Roman"/>
          <w:sz w:val="24"/>
          <w:szCs w:val="24"/>
        </w:rPr>
        <w:t>орами</w:t>
      </w:r>
      <w:r w:rsidR="009D2F2D" w:rsidRPr="008E35D6">
        <w:rPr>
          <w:rFonts w:ascii="Times New Roman" w:eastAsia="Times New Roman" w:hAnsi="Times New Roman"/>
          <w:sz w:val="24"/>
          <w:szCs w:val="24"/>
        </w:rPr>
        <w:t xml:space="preserve"> [2</w:t>
      </w:r>
      <w:r w:rsidRPr="008E35D6">
        <w:rPr>
          <w:rFonts w:ascii="Times New Roman" w:eastAsia="Times New Roman" w:hAnsi="Times New Roman"/>
          <w:sz w:val="24"/>
          <w:szCs w:val="24"/>
        </w:rPr>
        <w:t>52</w:t>
      </w:r>
      <w:r w:rsidR="009D2F2D" w:rsidRPr="008E35D6">
        <w:rPr>
          <w:rFonts w:ascii="Times New Roman" w:eastAsia="Times New Roman" w:hAnsi="Times New Roman"/>
          <w:sz w:val="24"/>
          <w:szCs w:val="24"/>
        </w:rPr>
        <w:t>] впервые в сравнительном исследован</w:t>
      </w:r>
      <w:r w:rsidR="009C6BA0" w:rsidRPr="008E35D6">
        <w:rPr>
          <w:rFonts w:ascii="Times New Roman" w:eastAsia="Times New Roman" w:hAnsi="Times New Roman"/>
          <w:sz w:val="24"/>
          <w:szCs w:val="24"/>
        </w:rPr>
        <w:t>ии показали эффективность пульс-</w:t>
      </w:r>
      <w:r w:rsidR="009D2F2D" w:rsidRPr="008E35D6">
        <w:rPr>
          <w:rFonts w:ascii="Times New Roman" w:eastAsia="Times New Roman" w:hAnsi="Times New Roman"/>
          <w:sz w:val="24"/>
          <w:szCs w:val="24"/>
        </w:rPr>
        <w:t xml:space="preserve">терапии стероидами в индукционном лечения </w:t>
      </w:r>
      <w:r w:rsidR="006F3F5B" w:rsidRPr="008E35D6">
        <w:rPr>
          <w:rFonts w:ascii="Times New Roman" w:eastAsia="Times New Roman" w:hAnsi="Times New Roman"/>
          <w:sz w:val="24"/>
          <w:szCs w:val="24"/>
        </w:rPr>
        <w:t>АИП 1-го типа</w:t>
      </w:r>
      <w:r w:rsidR="009D2F2D" w:rsidRPr="008E35D6">
        <w:rPr>
          <w:rFonts w:ascii="Times New Roman" w:eastAsia="Times New Roman" w:hAnsi="Times New Roman"/>
          <w:sz w:val="24"/>
          <w:szCs w:val="24"/>
        </w:rPr>
        <w:t>. Это особенно актуально в случае, когда проводится «пробный курс» терапии и не исключена возможность предстоящего хирургического вмешательства.</w:t>
      </w:r>
    </w:p>
    <w:p w14:paraId="2896E7BB" w14:textId="5D998134" w:rsidR="009D2F2D" w:rsidRPr="008E35D6" w:rsidRDefault="009C6BA0"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Глюкокортикоиды</w:t>
      </w:r>
      <w:r w:rsidR="009D2F2D" w:rsidRPr="008E35D6">
        <w:rPr>
          <w:rFonts w:ascii="Times New Roman" w:eastAsia="Times New Roman" w:hAnsi="Times New Roman"/>
          <w:sz w:val="24"/>
          <w:szCs w:val="24"/>
        </w:rPr>
        <w:t xml:space="preserve"> эффективны и являются стандартной стартовой терапией для лечения внекпанкреатических локализаций </w:t>
      </w:r>
      <w:r w:rsidR="0054392B" w:rsidRPr="008E35D6">
        <w:rPr>
          <w:rFonts w:ascii="Times New Roman" w:eastAsia="Times New Roman" w:hAnsi="Times New Roman"/>
          <w:sz w:val="24"/>
          <w:szCs w:val="24"/>
        </w:rPr>
        <w:t>IgG4-связанного заболевания [134]: ТИН [212</w:t>
      </w:r>
      <w:r w:rsidR="009D2F2D" w:rsidRPr="008E35D6">
        <w:rPr>
          <w:rFonts w:ascii="Times New Roman" w:eastAsia="Times New Roman" w:hAnsi="Times New Roman"/>
          <w:sz w:val="24"/>
          <w:szCs w:val="24"/>
        </w:rPr>
        <w:t>],</w:t>
      </w:r>
      <w:r w:rsidR="0054392B" w:rsidRPr="008E35D6">
        <w:rPr>
          <w:rFonts w:ascii="Times New Roman" w:eastAsia="Times New Roman" w:hAnsi="Times New Roman"/>
          <w:sz w:val="24"/>
          <w:szCs w:val="24"/>
        </w:rPr>
        <w:t xml:space="preserve"> сиалоаденита/дакриоаденита [225</w:t>
      </w:r>
      <w:r w:rsidR="009D2F2D" w:rsidRPr="008E35D6">
        <w:rPr>
          <w:rFonts w:ascii="Times New Roman" w:eastAsia="Times New Roman" w:hAnsi="Times New Roman"/>
          <w:sz w:val="24"/>
          <w:szCs w:val="24"/>
        </w:rPr>
        <w:t>], РПФ [1</w:t>
      </w:r>
      <w:r w:rsidR="00EF2B94" w:rsidRPr="008E35D6">
        <w:rPr>
          <w:rFonts w:ascii="Times New Roman" w:eastAsia="Times New Roman" w:hAnsi="Times New Roman"/>
          <w:sz w:val="24"/>
          <w:szCs w:val="24"/>
        </w:rPr>
        <w:t>2</w:t>
      </w:r>
      <w:r w:rsidR="009D2F2D" w:rsidRPr="008E35D6">
        <w:rPr>
          <w:rFonts w:ascii="Times New Roman" w:eastAsia="Times New Roman" w:hAnsi="Times New Roman"/>
          <w:sz w:val="24"/>
          <w:szCs w:val="24"/>
        </w:rPr>
        <w:t xml:space="preserve">9], </w:t>
      </w:r>
      <w:r w:rsidR="005B1846" w:rsidRPr="008E35D6">
        <w:rPr>
          <w:rFonts w:ascii="Times New Roman" w:eastAsia="Times New Roman" w:hAnsi="Times New Roman"/>
          <w:sz w:val="24"/>
          <w:szCs w:val="24"/>
        </w:rPr>
        <w:t>ГпТ</w:t>
      </w:r>
      <w:r w:rsidR="009D2F2D" w:rsidRPr="008E35D6">
        <w:rPr>
          <w:rFonts w:ascii="Times New Roman" w:eastAsia="Times New Roman" w:hAnsi="Times New Roman"/>
          <w:sz w:val="24"/>
          <w:szCs w:val="24"/>
        </w:rPr>
        <w:t xml:space="preserve"> и др</w:t>
      </w:r>
      <w:r w:rsidRPr="008E35D6">
        <w:rPr>
          <w:rFonts w:ascii="Times New Roman" w:eastAsia="Times New Roman" w:hAnsi="Times New Roman"/>
          <w:sz w:val="24"/>
          <w:szCs w:val="24"/>
        </w:rPr>
        <w:t>.</w:t>
      </w:r>
    </w:p>
    <w:p w14:paraId="4044B082" w14:textId="6DFD1C1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К сожалению, как терапия высокими дозами ГК, так</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 длительная поддерживающая терапия низкими дозами сопряжен</w:t>
      </w:r>
      <w:r w:rsidR="009C6BA0" w:rsidRPr="008E35D6">
        <w:rPr>
          <w:rFonts w:ascii="Times New Roman" w:eastAsia="Times New Roman" w:hAnsi="Times New Roman"/>
          <w:sz w:val="24"/>
          <w:szCs w:val="24"/>
        </w:rPr>
        <w:t>ы</w:t>
      </w:r>
      <w:r w:rsidRPr="008E35D6">
        <w:rPr>
          <w:rFonts w:ascii="Times New Roman" w:eastAsia="Times New Roman" w:hAnsi="Times New Roman"/>
          <w:sz w:val="24"/>
          <w:szCs w:val="24"/>
        </w:rPr>
        <w:t xml:space="preserve"> с большим количеством </w:t>
      </w:r>
      <w:r w:rsidR="00D1196C" w:rsidRPr="008E35D6">
        <w:rPr>
          <w:rFonts w:ascii="Times New Roman" w:eastAsia="Times New Roman" w:hAnsi="Times New Roman"/>
          <w:sz w:val="24"/>
          <w:szCs w:val="24"/>
        </w:rPr>
        <w:t>нежелательных</w:t>
      </w:r>
      <w:r w:rsidRPr="008E35D6">
        <w:rPr>
          <w:rFonts w:ascii="Times New Roman" w:eastAsia="Times New Roman" w:hAnsi="Times New Roman"/>
          <w:sz w:val="24"/>
          <w:szCs w:val="24"/>
        </w:rPr>
        <w:t xml:space="preserve"> эффектов, особенно учитывая преимущественн</w:t>
      </w:r>
      <w:r w:rsidR="00EF2B94" w:rsidRPr="008E35D6">
        <w:rPr>
          <w:rFonts w:ascii="Times New Roman" w:eastAsia="Times New Roman" w:hAnsi="Times New Roman"/>
          <w:sz w:val="24"/>
          <w:szCs w:val="24"/>
        </w:rPr>
        <w:t>о пожилой возраст пациентов [128</w:t>
      </w:r>
      <w:r w:rsidRPr="008E35D6">
        <w:rPr>
          <w:rFonts w:ascii="Times New Roman" w:eastAsia="Times New Roman" w:hAnsi="Times New Roman"/>
          <w:sz w:val="24"/>
          <w:szCs w:val="24"/>
        </w:rPr>
        <w:t>].</w:t>
      </w:r>
    </w:p>
    <w:p w14:paraId="263445EE" w14:textId="77777777" w:rsidR="009D2F2D" w:rsidRPr="008E35D6" w:rsidRDefault="009D2F2D" w:rsidP="009C6BA0">
      <w:pPr>
        <w:spacing w:after="0" w:line="360" w:lineRule="auto"/>
        <w:jc w:val="center"/>
        <w:rPr>
          <w:rFonts w:ascii="Times New Roman" w:hAnsi="Times New Roman"/>
          <w:b/>
          <w:sz w:val="24"/>
          <w:szCs w:val="24"/>
        </w:rPr>
      </w:pPr>
    </w:p>
    <w:p w14:paraId="3E6B7D66" w14:textId="2A1288BB" w:rsidR="009D2F2D" w:rsidRPr="008E35D6" w:rsidRDefault="003A1203" w:rsidP="009C6BA0">
      <w:pPr>
        <w:spacing w:after="0" w:line="360" w:lineRule="auto"/>
        <w:jc w:val="center"/>
        <w:rPr>
          <w:rFonts w:ascii="Times New Roman" w:hAnsi="Times New Roman"/>
          <w:b/>
          <w:sz w:val="24"/>
          <w:szCs w:val="24"/>
        </w:rPr>
      </w:pPr>
      <w:bookmarkStart w:id="45" w:name="h.19c6y18" w:colFirst="0" w:colLast="0"/>
      <w:bookmarkEnd w:id="45"/>
      <w:r w:rsidRPr="008E35D6">
        <w:rPr>
          <w:rFonts w:ascii="Times New Roman" w:hAnsi="Times New Roman"/>
          <w:b/>
          <w:sz w:val="24"/>
          <w:szCs w:val="24"/>
        </w:rPr>
        <w:t>1.</w:t>
      </w:r>
      <w:r w:rsidR="009D2F2D" w:rsidRPr="008E35D6">
        <w:rPr>
          <w:rFonts w:ascii="Times New Roman" w:hAnsi="Times New Roman"/>
          <w:b/>
          <w:sz w:val="24"/>
          <w:szCs w:val="24"/>
        </w:rPr>
        <w:t>8.2.</w:t>
      </w:r>
      <w:r w:rsidR="009C6BA0" w:rsidRPr="008E35D6">
        <w:rPr>
          <w:rFonts w:ascii="Times New Roman" w:hAnsi="Times New Roman"/>
          <w:b/>
          <w:sz w:val="24"/>
          <w:szCs w:val="24"/>
        </w:rPr>
        <w:t xml:space="preserve"> </w:t>
      </w:r>
      <w:r w:rsidR="009D2F2D" w:rsidRPr="008E35D6">
        <w:rPr>
          <w:rFonts w:ascii="Times New Roman" w:hAnsi="Times New Roman"/>
          <w:b/>
          <w:sz w:val="24"/>
          <w:szCs w:val="24"/>
        </w:rPr>
        <w:t>Базисные противовоспалительные препараты</w:t>
      </w:r>
    </w:p>
    <w:p w14:paraId="308FAB8A" w14:textId="77777777" w:rsidR="003A1203" w:rsidRPr="008E35D6" w:rsidRDefault="003A1203" w:rsidP="009C6BA0">
      <w:pPr>
        <w:spacing w:after="0" w:line="360" w:lineRule="auto"/>
        <w:jc w:val="center"/>
        <w:rPr>
          <w:rFonts w:ascii="Times New Roman" w:hAnsi="Times New Roman"/>
          <w:b/>
          <w:sz w:val="24"/>
          <w:szCs w:val="24"/>
        </w:rPr>
      </w:pPr>
    </w:p>
    <w:p w14:paraId="3CB685E6" w14:textId="300F2B99" w:rsidR="009D2F2D" w:rsidRPr="008E35D6" w:rsidRDefault="009C6BA0" w:rsidP="009D2F2D">
      <w:pPr>
        <w:spacing w:after="0" w:line="360" w:lineRule="auto"/>
        <w:ind w:firstLine="709"/>
        <w:jc w:val="both"/>
        <w:rPr>
          <w:rFonts w:ascii="Times New Roman" w:eastAsia="Times New Roman" w:hAnsi="Times New Roman"/>
          <w:sz w:val="24"/>
          <w:szCs w:val="24"/>
        </w:rPr>
      </w:pPr>
      <w:r w:rsidRPr="008E35D6">
        <w:rPr>
          <w:rFonts w:ascii="Times New Roman" w:hAnsi="Times New Roman"/>
          <w:sz w:val="24"/>
          <w:szCs w:val="24"/>
        </w:rPr>
        <w:t>Базисные противовоспалительные препараты</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не получили самостоятельного применения в лечени</w:t>
      </w:r>
      <w:r w:rsidR="00D259BB" w:rsidRPr="008E35D6">
        <w:rPr>
          <w:rFonts w:ascii="Times New Roman" w:eastAsia="Times New Roman" w:hAnsi="Times New Roman"/>
          <w:sz w:val="24"/>
          <w:szCs w:val="24"/>
        </w:rPr>
        <w:t>и</w:t>
      </w:r>
      <w:r w:rsidR="009D2F2D" w:rsidRPr="008E35D6">
        <w:rPr>
          <w:rFonts w:ascii="Times New Roman" w:eastAsia="Times New Roman" w:hAnsi="Times New Roman"/>
          <w:sz w:val="24"/>
          <w:szCs w:val="24"/>
        </w:rPr>
        <w:t xml:space="preserve"> IgG4-СЗ и чаще назначаются вместе с ГК при рецидивирующем течении заболевания</w:t>
      </w:r>
      <w:r w:rsidR="00EF2B94" w:rsidRPr="008E35D6">
        <w:rPr>
          <w:rFonts w:ascii="Times New Roman" w:eastAsia="Times New Roman" w:hAnsi="Times New Roman"/>
          <w:sz w:val="24"/>
          <w:szCs w:val="24"/>
        </w:rPr>
        <w:t xml:space="preserve"> и/или стероидоустойчивости [86</w:t>
      </w:r>
      <w:r w:rsidR="009D2F2D" w:rsidRPr="008E35D6">
        <w:rPr>
          <w:rFonts w:ascii="Times New Roman" w:eastAsia="Times New Roman" w:hAnsi="Times New Roman"/>
          <w:sz w:val="24"/>
          <w:szCs w:val="24"/>
        </w:rPr>
        <w:t>,</w:t>
      </w:r>
      <w:r w:rsidR="00D259BB" w:rsidRPr="008E35D6">
        <w:rPr>
          <w:rFonts w:ascii="Times New Roman" w:eastAsia="Times New Roman" w:hAnsi="Times New Roman"/>
          <w:sz w:val="24"/>
          <w:szCs w:val="24"/>
        </w:rPr>
        <w:t xml:space="preserve"> </w:t>
      </w:r>
      <w:r w:rsidR="00EF2B94" w:rsidRPr="008E35D6">
        <w:rPr>
          <w:rFonts w:ascii="Times New Roman" w:eastAsia="Times New Roman" w:hAnsi="Times New Roman"/>
          <w:sz w:val="24"/>
          <w:szCs w:val="24"/>
        </w:rPr>
        <w:t>134</w:t>
      </w:r>
      <w:r w:rsidR="009D2F2D" w:rsidRPr="008E35D6">
        <w:rPr>
          <w:rFonts w:ascii="Times New Roman" w:eastAsia="Times New Roman" w:hAnsi="Times New Roman"/>
          <w:sz w:val="24"/>
          <w:szCs w:val="24"/>
        </w:rPr>
        <w:t>,</w:t>
      </w:r>
      <w:r w:rsidR="00D259BB" w:rsidRPr="008E35D6">
        <w:rPr>
          <w:rFonts w:ascii="Times New Roman" w:eastAsia="Times New Roman" w:hAnsi="Times New Roman"/>
          <w:sz w:val="24"/>
          <w:szCs w:val="24"/>
        </w:rPr>
        <w:t xml:space="preserve"> </w:t>
      </w:r>
      <w:r w:rsidR="003352A3" w:rsidRPr="008E35D6">
        <w:rPr>
          <w:rFonts w:ascii="Times New Roman" w:eastAsia="Times New Roman" w:hAnsi="Times New Roman"/>
          <w:sz w:val="24"/>
          <w:szCs w:val="24"/>
        </w:rPr>
        <w:t>213</w:t>
      </w:r>
      <w:r w:rsidR="009D2F2D" w:rsidRPr="008E35D6">
        <w:rPr>
          <w:rFonts w:ascii="Times New Roman" w:eastAsia="Times New Roman" w:hAnsi="Times New Roman"/>
          <w:sz w:val="24"/>
          <w:szCs w:val="24"/>
        </w:rPr>
        <w:t xml:space="preserve">]. </w:t>
      </w:r>
    </w:p>
    <w:p w14:paraId="413BAC36" w14:textId="3FEDDA25" w:rsidR="009D2F2D" w:rsidRPr="008E35D6" w:rsidRDefault="00D259BB"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Результаты е</w:t>
      </w:r>
      <w:r w:rsidR="009D2F2D" w:rsidRPr="008E35D6">
        <w:rPr>
          <w:rFonts w:ascii="Times New Roman" w:eastAsia="Times New Roman" w:hAnsi="Times New Roman"/>
          <w:sz w:val="24"/>
          <w:szCs w:val="24"/>
        </w:rPr>
        <w:t>динственн</w:t>
      </w:r>
      <w:r w:rsidRPr="008E35D6">
        <w:rPr>
          <w:rFonts w:ascii="Times New Roman" w:eastAsia="Times New Roman" w:hAnsi="Times New Roman"/>
          <w:sz w:val="24"/>
          <w:szCs w:val="24"/>
        </w:rPr>
        <w:t>ого крупного</w:t>
      </w:r>
      <w:r w:rsidR="009D2F2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исследования</w:t>
      </w:r>
      <w:r w:rsidR="009D2F2D" w:rsidRPr="008E35D6">
        <w:rPr>
          <w:rFonts w:ascii="Times New Roman" w:eastAsia="Times New Roman" w:hAnsi="Times New Roman"/>
          <w:sz w:val="24"/>
          <w:szCs w:val="24"/>
        </w:rPr>
        <w:t xml:space="preserve"> по использованию БПВП для лечения </w:t>
      </w:r>
      <w:r w:rsidR="006F3F5B" w:rsidRPr="008E35D6">
        <w:rPr>
          <w:rFonts w:ascii="Times New Roman" w:eastAsia="Times New Roman" w:hAnsi="Times New Roman"/>
          <w:sz w:val="24"/>
          <w:szCs w:val="24"/>
        </w:rPr>
        <w:t>АИП 1-го типа</w:t>
      </w:r>
      <w:r w:rsidR="009D2F2D" w:rsidRPr="008E35D6">
        <w:rPr>
          <w:rFonts w:ascii="Times New Roman" w:eastAsia="Times New Roman" w:hAnsi="Times New Roman"/>
          <w:sz w:val="24"/>
          <w:szCs w:val="24"/>
        </w:rPr>
        <w:t xml:space="preserve"> в клинике Мейо был</w:t>
      </w:r>
      <w:r w:rsidRPr="008E35D6">
        <w:rPr>
          <w:rFonts w:ascii="Times New Roman" w:eastAsia="Times New Roman" w:hAnsi="Times New Roman"/>
          <w:sz w:val="24"/>
          <w:szCs w:val="24"/>
        </w:rPr>
        <w:t>и</w:t>
      </w:r>
      <w:r w:rsidR="009D2F2D" w:rsidRPr="008E35D6">
        <w:rPr>
          <w:rFonts w:ascii="Times New Roman" w:eastAsia="Times New Roman" w:hAnsi="Times New Roman"/>
          <w:sz w:val="24"/>
          <w:szCs w:val="24"/>
        </w:rPr>
        <w:t xml:space="preserve"> опубликован</w:t>
      </w:r>
      <w:r w:rsidRPr="008E35D6">
        <w:rPr>
          <w:rFonts w:ascii="Times New Roman" w:eastAsia="Times New Roman" w:hAnsi="Times New Roman"/>
          <w:sz w:val="24"/>
          <w:szCs w:val="24"/>
        </w:rPr>
        <w:t>ы</w:t>
      </w:r>
      <w:r w:rsidR="009D2F2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Р. А. </w:t>
      </w:r>
      <w:r w:rsidR="009D2F2D" w:rsidRPr="008E35D6">
        <w:rPr>
          <w:rFonts w:ascii="Times New Roman" w:eastAsia="Times New Roman" w:hAnsi="Times New Roman"/>
          <w:sz w:val="24"/>
          <w:szCs w:val="24"/>
        </w:rPr>
        <w:t>Hart с соавт</w:t>
      </w:r>
      <w:r w:rsidRPr="008E35D6">
        <w:rPr>
          <w:rFonts w:ascii="Times New Roman" w:eastAsia="Times New Roman" w:hAnsi="Times New Roman"/>
          <w:sz w:val="24"/>
          <w:szCs w:val="24"/>
        </w:rPr>
        <w:t>орами</w:t>
      </w:r>
      <w:r w:rsidR="009D2F2D" w:rsidRPr="008E35D6">
        <w:rPr>
          <w:rFonts w:ascii="Times New Roman" w:eastAsia="Times New Roman" w:hAnsi="Times New Roman"/>
          <w:sz w:val="24"/>
          <w:szCs w:val="24"/>
        </w:rPr>
        <w:t xml:space="preserve"> [</w:t>
      </w:r>
      <w:r w:rsidR="003352A3" w:rsidRPr="008E35D6">
        <w:rPr>
          <w:rFonts w:ascii="Times New Roman" w:eastAsia="Times New Roman" w:hAnsi="Times New Roman"/>
          <w:sz w:val="24"/>
          <w:szCs w:val="24"/>
        </w:rPr>
        <w:t>86</w:t>
      </w:r>
      <w:r w:rsidR="009D2F2D" w:rsidRPr="008E35D6">
        <w:rPr>
          <w:rFonts w:ascii="Times New Roman" w:eastAsia="Times New Roman" w:hAnsi="Times New Roman"/>
          <w:sz w:val="24"/>
          <w:szCs w:val="24"/>
        </w:rPr>
        <w:t>] в 2013 г. Исследователи отказались от длительной</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поддерживающей терапии стероидами и предложили альтернативную схему (</w:t>
      </w:r>
      <w:r w:rsidRPr="008E35D6">
        <w:rPr>
          <w:rFonts w:ascii="Times New Roman" w:eastAsia="Times New Roman" w:hAnsi="Times New Roman"/>
          <w:sz w:val="24"/>
          <w:szCs w:val="24"/>
        </w:rPr>
        <w:t xml:space="preserve">step-up) лечения рецидивов АИП </w:t>
      </w:r>
      <w:r w:rsidR="009D2F2D" w:rsidRPr="008E35D6">
        <w:rPr>
          <w:rFonts w:ascii="Times New Roman" w:eastAsia="Times New Roman" w:hAnsi="Times New Roman"/>
          <w:sz w:val="24"/>
          <w:szCs w:val="24"/>
        </w:rPr>
        <w:t xml:space="preserve">1 типа. В случае </w:t>
      </w:r>
      <w:r w:rsidRPr="008E35D6">
        <w:rPr>
          <w:rFonts w:ascii="Times New Roman" w:eastAsia="Times New Roman" w:hAnsi="Times New Roman"/>
          <w:sz w:val="24"/>
          <w:szCs w:val="24"/>
        </w:rPr>
        <w:t>перво</w:t>
      </w:r>
      <w:r w:rsidR="009D2F2D" w:rsidRPr="008E35D6">
        <w:rPr>
          <w:rFonts w:ascii="Times New Roman" w:eastAsia="Times New Roman" w:hAnsi="Times New Roman"/>
          <w:sz w:val="24"/>
          <w:szCs w:val="24"/>
        </w:rPr>
        <w:t>го рецидива IgG4-СЗ</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помимо повышения дозы ГК</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назначался БПВП (азатиоприн, 6-меркаптопурин или мик</w:t>
      </w:r>
      <w:r w:rsidRPr="008E35D6">
        <w:rPr>
          <w:rFonts w:ascii="Times New Roman" w:eastAsia="Times New Roman" w:hAnsi="Times New Roman"/>
          <w:sz w:val="24"/>
          <w:szCs w:val="24"/>
        </w:rPr>
        <w:t>офенолата мофитил) в течение 12–</w:t>
      </w:r>
      <w:r w:rsidR="009D2F2D" w:rsidRPr="008E35D6">
        <w:rPr>
          <w:rFonts w:ascii="Times New Roman" w:eastAsia="Times New Roman" w:hAnsi="Times New Roman"/>
          <w:sz w:val="24"/>
          <w:szCs w:val="24"/>
        </w:rPr>
        <w:t>18 месяцев, стероиды постепенно отменялись в течение 2</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3 месяцев. Частота рецидивов на терапии только ГК и</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ГК</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с</w:t>
      </w:r>
      <w:r w:rsidR="00FB7AC1"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БПВП статистически не отличались. Вовлечение других органов, в первую очередь РПФ, было ассоциировано с устойчивостью к терапии БПВП. Исследователи заключают, что им не удалось продемонстрировать преимущество одной схемы терапии перед другой. Около половины пациентов, получавших БПВП, либо не отвечали на терапию, либо развивали рецидив на полной дозе препарата. </w:t>
      </w:r>
    </w:p>
    <w:p w14:paraId="294A5D6C" w14:textId="77777777" w:rsidR="009D2F2D" w:rsidRPr="008E35D6" w:rsidRDefault="009D2F2D" w:rsidP="00D259BB">
      <w:pPr>
        <w:spacing w:after="0" w:line="360" w:lineRule="auto"/>
        <w:jc w:val="center"/>
        <w:rPr>
          <w:rFonts w:ascii="Times New Roman" w:hAnsi="Times New Roman"/>
          <w:b/>
          <w:sz w:val="24"/>
          <w:szCs w:val="24"/>
        </w:rPr>
      </w:pPr>
    </w:p>
    <w:p w14:paraId="24EECEDA" w14:textId="43BD8EFB" w:rsidR="009D2F2D" w:rsidRPr="008E35D6" w:rsidRDefault="003A1203" w:rsidP="00D259BB">
      <w:pPr>
        <w:spacing w:after="0" w:line="360" w:lineRule="auto"/>
        <w:jc w:val="center"/>
        <w:rPr>
          <w:rFonts w:ascii="Times New Roman" w:hAnsi="Times New Roman"/>
          <w:b/>
          <w:sz w:val="24"/>
          <w:szCs w:val="24"/>
        </w:rPr>
      </w:pPr>
      <w:bookmarkStart w:id="46" w:name="h.3tbugp1" w:colFirst="0" w:colLast="0"/>
      <w:bookmarkEnd w:id="46"/>
      <w:r w:rsidRPr="008E35D6">
        <w:rPr>
          <w:rFonts w:ascii="Times New Roman" w:hAnsi="Times New Roman"/>
          <w:b/>
          <w:sz w:val="24"/>
          <w:szCs w:val="24"/>
        </w:rPr>
        <w:t>1.</w:t>
      </w:r>
      <w:r w:rsidR="009D2F2D" w:rsidRPr="008E35D6">
        <w:rPr>
          <w:rFonts w:ascii="Times New Roman" w:hAnsi="Times New Roman"/>
          <w:b/>
          <w:sz w:val="24"/>
          <w:szCs w:val="24"/>
        </w:rPr>
        <w:t>8.3.</w:t>
      </w:r>
      <w:r w:rsidR="00D259BB" w:rsidRPr="008E35D6">
        <w:rPr>
          <w:rFonts w:ascii="Times New Roman" w:hAnsi="Times New Roman"/>
          <w:b/>
          <w:sz w:val="24"/>
          <w:szCs w:val="24"/>
        </w:rPr>
        <w:t xml:space="preserve"> </w:t>
      </w:r>
      <w:r w:rsidR="009D2F2D" w:rsidRPr="008E35D6">
        <w:rPr>
          <w:rFonts w:ascii="Times New Roman" w:hAnsi="Times New Roman"/>
          <w:b/>
          <w:sz w:val="24"/>
          <w:szCs w:val="24"/>
        </w:rPr>
        <w:t>Ритуксимаб</w:t>
      </w:r>
    </w:p>
    <w:p w14:paraId="3DE66A97" w14:textId="77777777" w:rsidR="003A1203" w:rsidRPr="008E35D6" w:rsidRDefault="003A1203" w:rsidP="00D259BB">
      <w:pPr>
        <w:spacing w:after="0" w:line="360" w:lineRule="auto"/>
        <w:jc w:val="center"/>
        <w:rPr>
          <w:rFonts w:ascii="Times New Roman" w:hAnsi="Times New Roman"/>
          <w:b/>
          <w:sz w:val="24"/>
          <w:szCs w:val="24"/>
        </w:rPr>
      </w:pPr>
    </w:p>
    <w:p w14:paraId="78825A22" w14:textId="7C434B9D" w:rsidR="009D2F2D" w:rsidRPr="008E35D6" w:rsidRDefault="00D259BB"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Ритуксимаб</w:t>
      </w:r>
      <w:r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 xml:space="preserve">химерное моноклональное антитело к СD20 антигену B-лимфоцитов, одобренное в 1997 г. </w:t>
      </w:r>
      <w:r w:rsidR="007D6222" w:rsidRPr="008E35D6">
        <w:rPr>
          <w:rFonts w:ascii="Times New Roman" w:eastAsia="Times New Roman" w:hAnsi="Times New Roman"/>
          <w:sz w:val="24"/>
          <w:szCs w:val="24"/>
        </w:rPr>
        <w:t>для лечения неходжкинких лимфом. В</w:t>
      </w:r>
      <w:r w:rsidR="009D2F2D" w:rsidRPr="008E35D6">
        <w:rPr>
          <w:rFonts w:ascii="Times New Roman" w:eastAsia="Times New Roman" w:hAnsi="Times New Roman"/>
          <w:sz w:val="24"/>
          <w:szCs w:val="24"/>
        </w:rPr>
        <w:t xml:space="preserve"> настоящий момент применяется в лечении тяжелых проявлений многих ау</w:t>
      </w:r>
      <w:r w:rsidRPr="008E35D6">
        <w:rPr>
          <w:rFonts w:ascii="Times New Roman" w:eastAsia="Times New Roman" w:hAnsi="Times New Roman"/>
          <w:sz w:val="24"/>
          <w:szCs w:val="24"/>
        </w:rPr>
        <w:t>тоиммунных заболеваний: ревмато</w:t>
      </w:r>
      <w:r w:rsidR="009D2F2D" w:rsidRPr="008E35D6">
        <w:rPr>
          <w:rFonts w:ascii="Times New Roman" w:eastAsia="Times New Roman" w:hAnsi="Times New Roman"/>
          <w:sz w:val="24"/>
          <w:szCs w:val="24"/>
        </w:rPr>
        <w:t>идного артрита, ANCA-</w:t>
      </w:r>
      <w:r w:rsidR="009D2F2D" w:rsidRPr="008E35D6">
        <w:rPr>
          <w:rFonts w:ascii="Times New Roman" w:eastAsia="Times New Roman" w:hAnsi="Times New Roman"/>
          <w:sz w:val="24"/>
          <w:szCs w:val="24"/>
        </w:rPr>
        <w:lastRenderedPageBreak/>
        <w:t>ассоциированных васкулитов, а</w:t>
      </w:r>
      <w:r w:rsidR="007D6222" w:rsidRPr="008E35D6">
        <w:rPr>
          <w:rFonts w:ascii="Times New Roman" w:eastAsia="Times New Roman" w:hAnsi="Times New Roman"/>
          <w:sz w:val="24"/>
          <w:szCs w:val="24"/>
        </w:rPr>
        <w:t xml:space="preserve"> как</w:t>
      </w:r>
      <w:r w:rsidR="009D2F2D" w:rsidRPr="008E35D6">
        <w:rPr>
          <w:rFonts w:ascii="Times New Roman" w:eastAsia="Times New Roman" w:hAnsi="Times New Roman"/>
          <w:sz w:val="24"/>
          <w:szCs w:val="24"/>
        </w:rPr>
        <w:t xml:space="preserve"> off-label в лечении системной красной волчанки, </w:t>
      </w:r>
      <w:r w:rsidR="00B81324" w:rsidRPr="008E35D6">
        <w:rPr>
          <w:rFonts w:ascii="Times New Roman" w:eastAsia="Times New Roman" w:hAnsi="Times New Roman"/>
          <w:sz w:val="24"/>
          <w:szCs w:val="24"/>
        </w:rPr>
        <w:t>БШ</w:t>
      </w:r>
      <w:r w:rsidR="009D2F2D" w:rsidRPr="008E35D6">
        <w:rPr>
          <w:rFonts w:ascii="Times New Roman" w:eastAsia="Times New Roman" w:hAnsi="Times New Roman"/>
          <w:sz w:val="24"/>
          <w:szCs w:val="24"/>
        </w:rPr>
        <w:t>, системной склеродермии, криоглобулинемического васкулита, воспалительных миопатий [</w:t>
      </w:r>
      <w:r w:rsidR="003352A3" w:rsidRPr="008E35D6">
        <w:rPr>
          <w:rFonts w:ascii="Times New Roman" w:eastAsia="Times New Roman" w:hAnsi="Times New Roman"/>
          <w:sz w:val="24"/>
          <w:szCs w:val="24"/>
        </w:rPr>
        <w:t>1</w:t>
      </w:r>
      <w:r w:rsidR="009D2F2D" w:rsidRPr="008E35D6">
        <w:rPr>
          <w:rFonts w:ascii="Times New Roman" w:eastAsia="Times New Roman" w:hAnsi="Times New Roman"/>
          <w:sz w:val="24"/>
          <w:szCs w:val="24"/>
        </w:rPr>
        <w:t>], а также обыкновенной</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пузырчатки</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заболевания</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в патогенезе которого важную роль играют IgG 4-го субкласса [29</w:t>
      </w:r>
      <w:r w:rsidR="003352A3" w:rsidRPr="008E35D6">
        <w:rPr>
          <w:rFonts w:ascii="Times New Roman" w:eastAsia="Times New Roman" w:hAnsi="Times New Roman"/>
          <w:sz w:val="24"/>
          <w:szCs w:val="24"/>
        </w:rPr>
        <w:t>0</w:t>
      </w:r>
      <w:r w:rsidR="009D2F2D" w:rsidRPr="008E35D6">
        <w:rPr>
          <w:rFonts w:ascii="Times New Roman" w:eastAsia="Times New Roman" w:hAnsi="Times New Roman"/>
          <w:sz w:val="24"/>
          <w:szCs w:val="24"/>
        </w:rPr>
        <w:t>].</w:t>
      </w:r>
    </w:p>
    <w:p w14:paraId="3BC8BB7E" w14:textId="050FF77F" w:rsidR="009D2F2D" w:rsidRPr="008E35D6" w:rsidRDefault="00D259BB"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Ритуксимаб</w:t>
      </w:r>
      <w:r w:rsidR="009D2F2D" w:rsidRPr="008E35D6">
        <w:rPr>
          <w:rFonts w:ascii="Times New Roman" w:eastAsia="Times New Roman" w:hAnsi="Times New Roman"/>
          <w:sz w:val="24"/>
          <w:szCs w:val="24"/>
        </w:rPr>
        <w:t xml:space="preserve"> является эффективным и перспективным препаратом в лечении IgG4-СЗ. Применяется он в основном в случаях часто рецидивирующего течения заболевания и устойчивости к ГК и БПВП [</w:t>
      </w:r>
      <w:r w:rsidR="003352A3" w:rsidRPr="008E35D6">
        <w:rPr>
          <w:rFonts w:ascii="Times New Roman" w:eastAsia="Times New Roman" w:hAnsi="Times New Roman"/>
          <w:sz w:val="24"/>
          <w:szCs w:val="24"/>
        </w:rPr>
        <w:t>86</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2</w:t>
      </w:r>
      <w:r w:rsidR="003352A3" w:rsidRPr="008E35D6">
        <w:rPr>
          <w:rFonts w:ascii="Times New Roman" w:eastAsia="Times New Roman" w:hAnsi="Times New Roman"/>
          <w:sz w:val="24"/>
          <w:szCs w:val="24"/>
        </w:rPr>
        <w:t>53</w:t>
      </w:r>
      <w:r w:rsidR="009D2F2D" w:rsidRPr="008E35D6">
        <w:rPr>
          <w:rFonts w:ascii="Times New Roman" w:eastAsia="Times New Roman" w:hAnsi="Times New Roman"/>
          <w:sz w:val="24"/>
          <w:szCs w:val="24"/>
        </w:rPr>
        <w:t>], однако может применя</w:t>
      </w:r>
      <w:r w:rsidR="00B67798" w:rsidRPr="008E35D6">
        <w:rPr>
          <w:rFonts w:ascii="Times New Roman" w:eastAsia="Times New Roman" w:hAnsi="Times New Roman"/>
          <w:sz w:val="24"/>
          <w:szCs w:val="24"/>
        </w:rPr>
        <w:t>ться и для стартовой терапии [213</w:t>
      </w:r>
      <w:r w:rsidR="009D2F2D" w:rsidRPr="008E35D6">
        <w:rPr>
          <w:rFonts w:ascii="Times New Roman" w:eastAsia="Times New Roman" w:hAnsi="Times New Roman"/>
          <w:sz w:val="24"/>
          <w:szCs w:val="24"/>
        </w:rPr>
        <w:t>]. Ограничение к более широкому применению ритуксимаба на сегодняшний день в основном связано с высокой стоимостью лечения [</w:t>
      </w:r>
      <w:r w:rsidR="00B67798" w:rsidRPr="008E35D6">
        <w:rPr>
          <w:rFonts w:ascii="Times New Roman" w:eastAsia="Times New Roman" w:hAnsi="Times New Roman"/>
          <w:sz w:val="24"/>
          <w:szCs w:val="24"/>
        </w:rPr>
        <w:t xml:space="preserve">128, </w:t>
      </w:r>
      <w:r w:rsidR="009D2F2D" w:rsidRPr="008E35D6">
        <w:rPr>
          <w:rFonts w:ascii="Times New Roman" w:eastAsia="Times New Roman" w:hAnsi="Times New Roman"/>
          <w:sz w:val="24"/>
          <w:szCs w:val="24"/>
        </w:rPr>
        <w:t xml:space="preserve">277]. </w:t>
      </w:r>
    </w:p>
    <w:p w14:paraId="1ECDB568" w14:textId="1C71035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лечении IgG4-СЗ в большинстве </w:t>
      </w:r>
      <w:r w:rsidR="00D259BB" w:rsidRPr="008E35D6">
        <w:rPr>
          <w:rFonts w:ascii="Times New Roman" w:eastAsia="Times New Roman" w:hAnsi="Times New Roman"/>
          <w:sz w:val="24"/>
          <w:szCs w:val="24"/>
        </w:rPr>
        <w:t>исследований</w:t>
      </w:r>
      <w:r w:rsidRPr="008E35D6">
        <w:rPr>
          <w:rFonts w:ascii="Times New Roman" w:eastAsia="Times New Roman" w:hAnsi="Times New Roman"/>
          <w:sz w:val="24"/>
          <w:szCs w:val="24"/>
        </w:rPr>
        <w:t xml:space="preserve"> используются стандартные схемы введения </w:t>
      </w:r>
      <w:r w:rsidR="00D259BB" w:rsidRPr="008E35D6">
        <w:rPr>
          <w:rFonts w:ascii="Times New Roman" w:eastAsia="Times New Roman" w:hAnsi="Times New Roman"/>
          <w:sz w:val="24"/>
          <w:szCs w:val="24"/>
        </w:rPr>
        <w:t>РТМ</w:t>
      </w:r>
      <w:r w:rsidRPr="008E35D6">
        <w:rPr>
          <w:rFonts w:ascii="Times New Roman" w:eastAsia="Times New Roman" w:hAnsi="Times New Roman"/>
          <w:sz w:val="24"/>
          <w:szCs w:val="24"/>
        </w:rPr>
        <w:t>: две дозы по 1000 мг с интервалом в 15 дней [</w:t>
      </w:r>
      <w:r w:rsidR="00C70DCD" w:rsidRPr="008E35D6">
        <w:rPr>
          <w:rFonts w:ascii="Times New Roman" w:eastAsia="Times New Roman" w:hAnsi="Times New Roman"/>
          <w:sz w:val="24"/>
          <w:szCs w:val="24"/>
        </w:rPr>
        <w:t xml:space="preserve">25, 130, </w:t>
      </w:r>
      <w:r w:rsidR="00B67798" w:rsidRPr="008E35D6">
        <w:rPr>
          <w:rFonts w:ascii="Times New Roman" w:eastAsia="Times New Roman" w:hAnsi="Times New Roman"/>
          <w:sz w:val="24"/>
          <w:szCs w:val="24"/>
        </w:rPr>
        <w:t>131</w:t>
      </w:r>
      <w:r w:rsidRPr="008E35D6">
        <w:rPr>
          <w:rFonts w:ascii="Times New Roman" w:eastAsia="Times New Roman" w:hAnsi="Times New Roman"/>
          <w:sz w:val="24"/>
          <w:szCs w:val="24"/>
        </w:rPr>
        <w:t>,</w:t>
      </w:r>
      <w:r w:rsidR="00D259B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w:t>
      </w:r>
      <w:r w:rsidR="00C70DCD" w:rsidRPr="008E35D6">
        <w:rPr>
          <w:rFonts w:ascii="Times New Roman" w:eastAsia="Times New Roman" w:hAnsi="Times New Roman"/>
          <w:sz w:val="24"/>
          <w:szCs w:val="24"/>
        </w:rPr>
        <w:t>75</w:t>
      </w:r>
      <w:r w:rsidR="007A4348">
        <w:rPr>
          <w:rFonts w:ascii="Times New Roman" w:eastAsia="Times New Roman" w:hAnsi="Times New Roman"/>
          <w:sz w:val="24"/>
          <w:szCs w:val="24"/>
        </w:rPr>
        <w:t>] или четыре дозы по 375 </w:t>
      </w:r>
      <w:r w:rsidRPr="008E35D6">
        <w:rPr>
          <w:rFonts w:ascii="Times New Roman" w:eastAsia="Times New Roman" w:hAnsi="Times New Roman"/>
          <w:sz w:val="24"/>
          <w:szCs w:val="24"/>
        </w:rPr>
        <w:t>мг/м</w:t>
      </w:r>
      <w:r w:rsidRPr="008E35D6">
        <w:rPr>
          <w:rFonts w:ascii="Times New Roman" w:eastAsia="Times New Roman" w:hAnsi="Times New Roman"/>
          <w:sz w:val="24"/>
          <w:szCs w:val="24"/>
          <w:vertAlign w:val="superscript"/>
        </w:rPr>
        <w:t>2</w:t>
      </w:r>
      <w:r w:rsidRPr="008E35D6">
        <w:rPr>
          <w:rFonts w:ascii="Times New Roman" w:eastAsia="Times New Roman" w:hAnsi="Times New Roman"/>
          <w:sz w:val="24"/>
          <w:szCs w:val="24"/>
        </w:rPr>
        <w:t xml:space="preserve"> с интервалом в неделю [2</w:t>
      </w:r>
      <w:r w:rsidR="00C70DCD" w:rsidRPr="008E35D6">
        <w:rPr>
          <w:rFonts w:ascii="Times New Roman" w:eastAsia="Times New Roman" w:hAnsi="Times New Roman"/>
          <w:sz w:val="24"/>
          <w:szCs w:val="24"/>
        </w:rPr>
        <w:t>53</w:t>
      </w:r>
      <w:r w:rsidRPr="008E35D6">
        <w:rPr>
          <w:rFonts w:ascii="Times New Roman" w:eastAsia="Times New Roman" w:hAnsi="Times New Roman"/>
          <w:sz w:val="24"/>
          <w:szCs w:val="24"/>
        </w:rPr>
        <w:t>,</w:t>
      </w:r>
      <w:r w:rsidR="00D259B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w:t>
      </w:r>
      <w:r w:rsidR="00C70DCD" w:rsidRPr="008E35D6">
        <w:rPr>
          <w:rFonts w:ascii="Times New Roman" w:eastAsia="Times New Roman" w:hAnsi="Times New Roman"/>
          <w:sz w:val="24"/>
          <w:szCs w:val="24"/>
        </w:rPr>
        <w:t>75</w:t>
      </w:r>
      <w:r w:rsidRPr="008E35D6">
        <w:rPr>
          <w:rFonts w:ascii="Times New Roman" w:eastAsia="Times New Roman" w:hAnsi="Times New Roman"/>
          <w:sz w:val="24"/>
          <w:szCs w:val="24"/>
        </w:rPr>
        <w:t>]. Тактика поддерживающей терапии РТМ не разработана [</w:t>
      </w:r>
      <w:r w:rsidR="00C70DCD" w:rsidRPr="008E35D6">
        <w:rPr>
          <w:rFonts w:ascii="Times New Roman" w:eastAsia="Times New Roman" w:hAnsi="Times New Roman"/>
          <w:sz w:val="24"/>
          <w:szCs w:val="24"/>
        </w:rPr>
        <w:t>128</w:t>
      </w:r>
      <w:r w:rsidRPr="008E35D6">
        <w:rPr>
          <w:rFonts w:ascii="Times New Roman" w:eastAsia="Times New Roman" w:hAnsi="Times New Roman"/>
          <w:sz w:val="24"/>
          <w:szCs w:val="24"/>
        </w:rPr>
        <w:t xml:space="preserve">]. </w:t>
      </w:r>
    </w:p>
    <w:p w14:paraId="54B50815" w14:textId="4528EE7C"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Первое сообщение об эффективности РТМ в лечении рецидивирующего стероидорезистентного </w:t>
      </w:r>
      <w:r w:rsidR="00DC0D1B" w:rsidRPr="008E35D6">
        <w:rPr>
          <w:rFonts w:ascii="Times New Roman" w:eastAsia="Times New Roman" w:hAnsi="Times New Roman"/>
          <w:sz w:val="24"/>
          <w:szCs w:val="24"/>
        </w:rPr>
        <w:t>IgG4-</w:t>
      </w:r>
      <w:r w:rsidR="00504735" w:rsidRPr="008E35D6">
        <w:rPr>
          <w:rFonts w:ascii="Times New Roman" w:eastAsia="Times New Roman" w:hAnsi="Times New Roman"/>
          <w:sz w:val="24"/>
          <w:szCs w:val="24"/>
        </w:rPr>
        <w:t>СХ</w:t>
      </w:r>
      <w:r w:rsidR="00DC0D1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появилось в 2008 г. [</w:t>
      </w:r>
      <w:r w:rsidR="00C70DCD" w:rsidRPr="008E35D6">
        <w:rPr>
          <w:rFonts w:ascii="Times New Roman" w:eastAsia="Times New Roman" w:hAnsi="Times New Roman"/>
          <w:sz w:val="24"/>
          <w:szCs w:val="24"/>
        </w:rPr>
        <w:t>128</w:t>
      </w:r>
      <w:r w:rsidRPr="008E35D6">
        <w:rPr>
          <w:rFonts w:ascii="Times New Roman" w:eastAsia="Times New Roman" w:hAnsi="Times New Roman"/>
          <w:sz w:val="24"/>
          <w:szCs w:val="24"/>
        </w:rPr>
        <w:t xml:space="preserve">]. </w:t>
      </w:r>
    </w:p>
    <w:p w14:paraId="4003FB66" w14:textId="2F8E3FD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2010</w:t>
      </w:r>
      <w:r w:rsidR="00D259B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 практически одновременно появилось две публикации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описание группы из </w:t>
      </w:r>
      <w:r w:rsidR="00D259BB" w:rsidRPr="008E35D6">
        <w:rPr>
          <w:rFonts w:ascii="Times New Roman" w:eastAsia="Times New Roman" w:hAnsi="Times New Roman"/>
          <w:sz w:val="24"/>
          <w:szCs w:val="24"/>
        </w:rPr>
        <w:t>четырех</w:t>
      </w:r>
      <w:r w:rsidRPr="008E35D6">
        <w:rPr>
          <w:rFonts w:ascii="Times New Roman" w:eastAsia="Times New Roman" w:hAnsi="Times New Roman"/>
          <w:sz w:val="24"/>
          <w:szCs w:val="24"/>
        </w:rPr>
        <w:t xml:space="preserve"> пациентов с IgG4-СЗ из Центральной больн</w:t>
      </w:r>
      <w:r w:rsidR="00D220A7" w:rsidRPr="008E35D6">
        <w:rPr>
          <w:rFonts w:ascii="Times New Roman" w:eastAsia="Times New Roman" w:hAnsi="Times New Roman"/>
          <w:sz w:val="24"/>
          <w:szCs w:val="24"/>
        </w:rPr>
        <w:t>ицы штата Массачусетс, США [131</w:t>
      </w:r>
      <w:r w:rsidR="00D259B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 описание первого опыта применения в России РТМ для лечения БМ в</w:t>
      </w:r>
      <w:r w:rsidR="00D83ABA" w:rsidRPr="008E35D6">
        <w:rPr>
          <w:rFonts w:ascii="Times New Roman" w:eastAsia="Times New Roman" w:hAnsi="Times New Roman"/>
          <w:sz w:val="24"/>
          <w:szCs w:val="24"/>
        </w:rPr>
        <w:t xml:space="preserve"> </w:t>
      </w:r>
      <w:r w:rsidR="00A15F6C"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w:t>
      </w:r>
      <w:r w:rsidR="00D220A7" w:rsidRPr="008E35D6">
        <w:rPr>
          <w:rFonts w:ascii="Times New Roman" w:eastAsia="Times New Roman" w:hAnsi="Times New Roman"/>
          <w:sz w:val="24"/>
          <w:szCs w:val="24"/>
        </w:rPr>
        <w:t>3</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В</w:t>
      </w:r>
      <w:r w:rsidR="00D259BB" w:rsidRPr="008E35D6">
        <w:rPr>
          <w:rFonts w:ascii="Times New Roman" w:eastAsia="Times New Roman" w:hAnsi="Times New Roman"/>
          <w:sz w:val="24"/>
          <w:szCs w:val="24"/>
        </w:rPr>
        <w:t xml:space="preserve"> 2012 г. А. Khosrashahi и соавторы</w:t>
      </w:r>
      <w:r w:rsidRPr="008E35D6">
        <w:rPr>
          <w:rFonts w:ascii="Times New Roman" w:eastAsia="Times New Roman" w:hAnsi="Times New Roman"/>
          <w:sz w:val="24"/>
          <w:szCs w:val="24"/>
        </w:rPr>
        <w:t xml:space="preserve"> [</w:t>
      </w:r>
      <w:r w:rsidR="00D220A7" w:rsidRPr="008E35D6">
        <w:rPr>
          <w:rFonts w:ascii="Times New Roman" w:eastAsia="Times New Roman" w:hAnsi="Times New Roman"/>
          <w:sz w:val="24"/>
          <w:szCs w:val="24"/>
        </w:rPr>
        <w:t>130</w:t>
      </w:r>
      <w:r w:rsidRPr="008E35D6">
        <w:rPr>
          <w:rFonts w:ascii="Times New Roman" w:eastAsia="Times New Roman" w:hAnsi="Times New Roman"/>
          <w:sz w:val="24"/>
          <w:szCs w:val="24"/>
        </w:rPr>
        <w:t>] опублик</w:t>
      </w:r>
      <w:r w:rsidR="007A4348">
        <w:rPr>
          <w:rFonts w:ascii="Times New Roman" w:eastAsia="Times New Roman" w:hAnsi="Times New Roman"/>
          <w:sz w:val="24"/>
          <w:szCs w:val="24"/>
        </w:rPr>
        <w:t>овали описание группы уже из 10 </w:t>
      </w:r>
      <w:r w:rsidRPr="008E35D6">
        <w:rPr>
          <w:rFonts w:ascii="Times New Roman" w:eastAsia="Times New Roman" w:hAnsi="Times New Roman"/>
          <w:sz w:val="24"/>
          <w:szCs w:val="24"/>
        </w:rPr>
        <w:t>пациентов с IgG4-СЗ.</w:t>
      </w:r>
    </w:p>
    <w:p w14:paraId="73D055DD" w14:textId="4B837C3D" w:rsidR="009D2F2D" w:rsidRPr="008E35D6" w:rsidRDefault="00D259BB"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Важным</w:t>
      </w:r>
      <w:r w:rsidR="009D2F2D" w:rsidRPr="008E35D6">
        <w:rPr>
          <w:rFonts w:ascii="Times New Roman" w:eastAsia="Times New Roman" w:hAnsi="Times New Roman"/>
          <w:sz w:val="24"/>
          <w:szCs w:val="24"/>
        </w:rPr>
        <w:t xml:space="preserve"> результат</w:t>
      </w:r>
      <w:r w:rsidRPr="008E35D6">
        <w:rPr>
          <w:rFonts w:ascii="Times New Roman" w:eastAsia="Times New Roman" w:hAnsi="Times New Roman"/>
          <w:sz w:val="24"/>
          <w:szCs w:val="24"/>
        </w:rPr>
        <w:t>ом</w:t>
      </w:r>
      <w:r w:rsidR="009D2F2D" w:rsidRPr="008E35D6">
        <w:rPr>
          <w:rFonts w:ascii="Times New Roman" w:eastAsia="Times New Roman" w:hAnsi="Times New Roman"/>
          <w:sz w:val="24"/>
          <w:szCs w:val="24"/>
        </w:rPr>
        <w:t xml:space="preserve"> работ</w:t>
      </w:r>
      <w:r w:rsidRPr="008E35D6">
        <w:rPr>
          <w:rFonts w:ascii="Times New Roman" w:eastAsia="Times New Roman" w:hAnsi="Times New Roman"/>
          <w:sz w:val="24"/>
          <w:szCs w:val="24"/>
        </w:rPr>
        <w:t>ы</w:t>
      </w:r>
      <w:r w:rsidR="009D2F2D" w:rsidRPr="008E35D6">
        <w:rPr>
          <w:rFonts w:ascii="Times New Roman" w:eastAsia="Times New Roman" w:hAnsi="Times New Roman"/>
          <w:sz w:val="24"/>
          <w:szCs w:val="24"/>
        </w:rPr>
        <w:t xml:space="preserve"> А. Khosroshahi и соавт</w:t>
      </w:r>
      <w:r w:rsidRPr="008E35D6">
        <w:rPr>
          <w:rFonts w:ascii="Times New Roman" w:eastAsia="Times New Roman" w:hAnsi="Times New Roman"/>
          <w:sz w:val="24"/>
          <w:szCs w:val="24"/>
        </w:rPr>
        <w:t>оров</w:t>
      </w:r>
      <w:r w:rsidR="009D2F2D" w:rsidRPr="008E35D6">
        <w:rPr>
          <w:rFonts w:ascii="Times New Roman" w:eastAsia="Times New Roman" w:hAnsi="Times New Roman"/>
          <w:sz w:val="24"/>
          <w:szCs w:val="24"/>
        </w:rPr>
        <w:t xml:space="preserve"> [</w:t>
      </w:r>
      <w:r w:rsidR="00D220A7" w:rsidRPr="008E35D6">
        <w:rPr>
          <w:rFonts w:ascii="Times New Roman" w:eastAsia="Times New Roman" w:hAnsi="Times New Roman"/>
          <w:sz w:val="24"/>
          <w:szCs w:val="24"/>
        </w:rPr>
        <w:t>130, 131</w:t>
      </w:r>
      <w:r w:rsidR="009D2F2D" w:rsidRPr="008E35D6">
        <w:rPr>
          <w:rFonts w:ascii="Times New Roman" w:eastAsia="Times New Roman" w:hAnsi="Times New Roman"/>
          <w:sz w:val="24"/>
          <w:szCs w:val="24"/>
        </w:rPr>
        <w:t>] явля</w:t>
      </w:r>
      <w:r w:rsidRPr="008E35D6">
        <w:rPr>
          <w:rFonts w:ascii="Times New Roman" w:eastAsia="Times New Roman" w:hAnsi="Times New Roman"/>
          <w:sz w:val="24"/>
          <w:szCs w:val="24"/>
        </w:rPr>
        <w:t>ю</w:t>
      </w:r>
      <w:r w:rsidR="009D2F2D" w:rsidRPr="008E35D6">
        <w:rPr>
          <w:rFonts w:ascii="Times New Roman" w:eastAsia="Times New Roman" w:hAnsi="Times New Roman"/>
          <w:sz w:val="24"/>
          <w:szCs w:val="24"/>
        </w:rPr>
        <w:t>тся два факта: во-первых, показана высокая эффективность РТМ даже при очень длительном анамнезе заболевания и резистентности к другой терапии, во-вторых, показано, что под действием терап</w:t>
      </w:r>
      <w:r w:rsidRPr="008E35D6">
        <w:rPr>
          <w:rFonts w:ascii="Times New Roman" w:eastAsia="Times New Roman" w:hAnsi="Times New Roman"/>
          <w:sz w:val="24"/>
          <w:szCs w:val="24"/>
        </w:rPr>
        <w:t>ии снижался только уровень IgG4-</w:t>
      </w:r>
      <w:r w:rsidR="009D2F2D" w:rsidRPr="008E35D6">
        <w:rPr>
          <w:rFonts w:ascii="Times New Roman" w:eastAsia="Times New Roman" w:hAnsi="Times New Roman"/>
          <w:sz w:val="24"/>
          <w:szCs w:val="24"/>
        </w:rPr>
        <w:t>сыворотки, при этом уровень дру</w:t>
      </w:r>
      <w:r w:rsidR="007A4348">
        <w:rPr>
          <w:rFonts w:ascii="Times New Roman" w:eastAsia="Times New Roman" w:hAnsi="Times New Roman"/>
          <w:sz w:val="24"/>
          <w:szCs w:val="24"/>
        </w:rPr>
        <w:t>гих субклассов иммуноглобулинов </w:t>
      </w:r>
      <w:r w:rsidR="009D2F2D" w:rsidRPr="008E35D6">
        <w:rPr>
          <w:rFonts w:ascii="Times New Roman" w:eastAsia="Times New Roman" w:hAnsi="Times New Roman"/>
          <w:sz w:val="24"/>
          <w:szCs w:val="24"/>
        </w:rPr>
        <w:t>G значимо не изменялся [</w:t>
      </w:r>
      <w:r w:rsidR="00AF1606" w:rsidRPr="008E35D6">
        <w:rPr>
          <w:rFonts w:ascii="Times New Roman" w:eastAsia="Times New Roman" w:hAnsi="Times New Roman"/>
          <w:sz w:val="24"/>
          <w:szCs w:val="24"/>
        </w:rPr>
        <w:t xml:space="preserve">130, </w:t>
      </w:r>
      <w:r w:rsidR="00D220A7" w:rsidRPr="008E35D6">
        <w:rPr>
          <w:rFonts w:ascii="Times New Roman" w:eastAsia="Times New Roman" w:hAnsi="Times New Roman"/>
          <w:sz w:val="24"/>
          <w:szCs w:val="24"/>
        </w:rPr>
        <w:t>131</w:t>
      </w:r>
      <w:r w:rsidR="009D2F2D" w:rsidRPr="008E35D6">
        <w:rPr>
          <w:rFonts w:ascii="Times New Roman" w:eastAsia="Times New Roman" w:hAnsi="Times New Roman"/>
          <w:sz w:val="24"/>
          <w:szCs w:val="24"/>
        </w:rPr>
        <w:t>].</w:t>
      </w:r>
    </w:p>
    <w:p w14:paraId="1A7AE903" w14:textId="2F0CCCC1" w:rsidR="009D2F2D" w:rsidRPr="008E35D6" w:rsidRDefault="009D2F2D" w:rsidP="009D2F2D">
      <w:pPr>
        <w:spacing w:after="0" w:line="360" w:lineRule="auto"/>
        <w:ind w:firstLine="709"/>
        <w:jc w:val="both"/>
        <w:rPr>
          <w:rFonts w:ascii="Times New Roman" w:eastAsia="Arial Unicode MS" w:hAnsi="Times New Roman"/>
          <w:sz w:val="24"/>
          <w:szCs w:val="24"/>
        </w:rPr>
      </w:pPr>
      <w:r w:rsidRPr="008E35D6">
        <w:rPr>
          <w:rFonts w:ascii="Times New Roman" w:eastAsia="Arial Unicode MS" w:hAnsi="Times New Roman"/>
          <w:sz w:val="24"/>
          <w:szCs w:val="24"/>
        </w:rPr>
        <w:t>В январе 2015 г. завершилось первое проспективное открытое исследование по оценке эффективности и переносимости РТМ у пациентов с системным IgG4-СЗ (</w:t>
      </w:r>
      <w:r w:rsidRPr="008E35D6">
        <w:rPr>
          <w:rFonts w:ascii="Times New Roman" w:eastAsia="Arial Unicode MS" w:hAnsi="Times New Roman"/>
          <w:i/>
          <w:sz w:val="24"/>
          <w:szCs w:val="24"/>
          <w:lang w:val="en-US"/>
        </w:rPr>
        <w:t>n</w:t>
      </w:r>
      <w:r w:rsidR="00D83ABA" w:rsidRPr="008E35D6">
        <w:rPr>
          <w:rFonts w:ascii="Times New Roman" w:eastAsia="Arial Unicode MS" w:hAnsi="Times New Roman"/>
          <w:sz w:val="24"/>
          <w:szCs w:val="24"/>
        </w:rPr>
        <w:t xml:space="preserve"> = </w:t>
      </w:r>
      <w:r w:rsidRPr="008E35D6">
        <w:rPr>
          <w:rFonts w:ascii="Times New Roman" w:eastAsia="Arial Unicode MS" w:hAnsi="Times New Roman"/>
          <w:sz w:val="24"/>
          <w:szCs w:val="24"/>
        </w:rPr>
        <w:t>30) [</w:t>
      </w:r>
      <w:r w:rsidR="00AF1606" w:rsidRPr="008E35D6">
        <w:rPr>
          <w:rFonts w:ascii="Times New Roman" w:eastAsia="Arial Unicode MS" w:hAnsi="Times New Roman"/>
          <w:sz w:val="24"/>
          <w:szCs w:val="24"/>
        </w:rPr>
        <w:t>25</w:t>
      </w:r>
      <w:r w:rsidRPr="008E35D6">
        <w:rPr>
          <w:rFonts w:ascii="Times New Roman" w:eastAsia="Arial Unicode MS" w:hAnsi="Times New Roman"/>
          <w:sz w:val="24"/>
          <w:szCs w:val="24"/>
        </w:rPr>
        <w:t xml:space="preserve">]. Время наблюдения пациентов составило 12 месяцев. Ответчиками считались пациенты, у которых индекс ответа </w:t>
      </w:r>
      <w:r w:rsidRPr="008E35D6">
        <w:rPr>
          <w:rFonts w:ascii="Times New Roman" w:eastAsia="Arial Unicode MS" w:hAnsi="Times New Roman"/>
          <w:sz w:val="24"/>
          <w:szCs w:val="24"/>
          <w:lang w:val="en-US"/>
        </w:rPr>
        <w:t>IgG</w:t>
      </w:r>
      <w:r w:rsidRPr="008E35D6">
        <w:rPr>
          <w:rFonts w:ascii="Times New Roman" w:eastAsia="Arial Unicode MS" w:hAnsi="Times New Roman"/>
          <w:sz w:val="24"/>
          <w:szCs w:val="24"/>
        </w:rPr>
        <w:t xml:space="preserve">4-СЗ улучшился </w:t>
      </w:r>
      <w:r w:rsidR="002077B8" w:rsidRPr="008E35D6">
        <w:rPr>
          <w:rFonts w:ascii="Times New Roman" w:eastAsia="Arial Unicode MS" w:hAnsi="Times New Roman"/>
          <w:sz w:val="24"/>
          <w:szCs w:val="24"/>
        </w:rPr>
        <w:t>на два</w:t>
      </w:r>
      <w:r w:rsidRPr="008E35D6">
        <w:rPr>
          <w:rFonts w:ascii="Times New Roman" w:eastAsia="Arial Unicode MS" w:hAnsi="Times New Roman"/>
          <w:sz w:val="24"/>
          <w:szCs w:val="24"/>
        </w:rPr>
        <w:t xml:space="preserve"> пункта</w:t>
      </w:r>
      <w:r w:rsidR="002077B8" w:rsidRPr="008E35D6">
        <w:rPr>
          <w:rFonts w:ascii="Times New Roman" w:eastAsia="Arial Unicode MS" w:hAnsi="Times New Roman"/>
          <w:sz w:val="24"/>
          <w:szCs w:val="24"/>
        </w:rPr>
        <w:t xml:space="preserve"> и более</w:t>
      </w:r>
      <w:r w:rsidRPr="008E35D6">
        <w:rPr>
          <w:rFonts w:ascii="Times New Roman" w:eastAsia="Arial Unicode MS" w:hAnsi="Times New Roman"/>
          <w:sz w:val="24"/>
          <w:szCs w:val="24"/>
        </w:rPr>
        <w:t xml:space="preserve">. Ремиссией считалось достижение индекса ответа до </w:t>
      </w:r>
      <w:r w:rsidR="002077B8" w:rsidRPr="008E35D6">
        <w:rPr>
          <w:rFonts w:ascii="Times New Roman" w:eastAsia="Arial Unicode MS" w:hAnsi="Times New Roman"/>
          <w:sz w:val="24"/>
          <w:szCs w:val="24"/>
        </w:rPr>
        <w:t>нуля</w:t>
      </w:r>
      <w:r w:rsidRPr="008E35D6">
        <w:rPr>
          <w:rFonts w:ascii="Times New Roman" w:eastAsia="Arial Unicode MS" w:hAnsi="Times New Roman"/>
          <w:sz w:val="24"/>
          <w:szCs w:val="24"/>
        </w:rPr>
        <w:t xml:space="preserve"> вне зависимости от дозы ГК, для полной ремиссии требовалось иметь нулевой индекс и полн</w:t>
      </w:r>
      <w:r w:rsidR="002077B8" w:rsidRPr="008E35D6">
        <w:rPr>
          <w:rFonts w:ascii="Times New Roman" w:eastAsia="Arial Unicode MS" w:hAnsi="Times New Roman"/>
          <w:sz w:val="24"/>
          <w:szCs w:val="24"/>
        </w:rPr>
        <w:t>ую</w:t>
      </w:r>
      <w:r w:rsidRPr="008E35D6">
        <w:rPr>
          <w:rFonts w:ascii="Times New Roman" w:eastAsia="Arial Unicode MS" w:hAnsi="Times New Roman"/>
          <w:sz w:val="24"/>
          <w:szCs w:val="24"/>
        </w:rPr>
        <w:t xml:space="preserve"> отмен</w:t>
      </w:r>
      <w:r w:rsidR="002077B8" w:rsidRPr="008E35D6">
        <w:rPr>
          <w:rFonts w:ascii="Times New Roman" w:eastAsia="Arial Unicode MS" w:hAnsi="Times New Roman"/>
          <w:sz w:val="24"/>
          <w:szCs w:val="24"/>
        </w:rPr>
        <w:t>у</w:t>
      </w:r>
      <w:r w:rsidRPr="008E35D6">
        <w:rPr>
          <w:rFonts w:ascii="Times New Roman" w:eastAsia="Arial Unicode MS" w:hAnsi="Times New Roman"/>
          <w:sz w:val="24"/>
          <w:szCs w:val="24"/>
        </w:rPr>
        <w:t xml:space="preserve"> ГК. </w:t>
      </w:r>
      <w:r w:rsidR="002077B8" w:rsidRPr="008E35D6">
        <w:rPr>
          <w:rFonts w:ascii="Times New Roman" w:eastAsia="Arial Unicode MS" w:hAnsi="Times New Roman"/>
          <w:sz w:val="24"/>
          <w:szCs w:val="24"/>
        </w:rPr>
        <w:t xml:space="preserve">К 6-му месяцу </w:t>
      </w:r>
      <w:r w:rsidRPr="008E35D6">
        <w:rPr>
          <w:rFonts w:ascii="Times New Roman" w:eastAsia="Arial Unicode MS" w:hAnsi="Times New Roman"/>
          <w:sz w:val="24"/>
          <w:szCs w:val="24"/>
        </w:rPr>
        <w:t>97</w:t>
      </w:r>
      <w:r w:rsidR="002077B8"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пациентов являлись ответчиками на терапию, причем улучшение обычно наблюдалось быстро, в течение 2 недель с момента первой инфузии РТМ. Полной ремиссии к 6-му месяцу достигли 47</w:t>
      </w:r>
      <w:r w:rsidR="002077B8"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пациентов, а при исключении показателя </w:t>
      </w:r>
      <w:r w:rsidRPr="008E35D6">
        <w:rPr>
          <w:rFonts w:ascii="Times New Roman" w:eastAsia="Arial Unicode MS" w:hAnsi="Times New Roman"/>
          <w:sz w:val="24"/>
          <w:szCs w:val="24"/>
        </w:rPr>
        <w:lastRenderedPageBreak/>
        <w:t>повышения Ig</w:t>
      </w:r>
      <w:r w:rsidR="002077B8" w:rsidRPr="008E35D6">
        <w:rPr>
          <w:rFonts w:ascii="Times New Roman" w:eastAsia="Arial Unicode MS" w:hAnsi="Times New Roman"/>
          <w:sz w:val="24"/>
          <w:szCs w:val="24"/>
        </w:rPr>
        <w:t xml:space="preserve">G4 сыворотки из индекса ответа — </w:t>
      </w:r>
      <w:r w:rsidRPr="008E35D6">
        <w:rPr>
          <w:rFonts w:ascii="Times New Roman" w:eastAsia="Arial Unicode MS" w:hAnsi="Times New Roman"/>
          <w:sz w:val="24"/>
          <w:szCs w:val="24"/>
        </w:rPr>
        <w:t>60</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xml:space="preserve"> пациентов, при этом пациенты с меньшим количеством пораженных органов достигали ремисси</w:t>
      </w:r>
      <w:r w:rsidR="002077B8" w:rsidRPr="008E35D6">
        <w:rPr>
          <w:rFonts w:ascii="Times New Roman" w:eastAsia="Arial Unicode MS" w:hAnsi="Times New Roman"/>
          <w:sz w:val="24"/>
          <w:szCs w:val="24"/>
        </w:rPr>
        <w:t>и</w:t>
      </w:r>
      <w:r w:rsidRPr="008E35D6">
        <w:rPr>
          <w:rFonts w:ascii="Times New Roman" w:eastAsia="Arial Unicode MS" w:hAnsi="Times New Roman"/>
          <w:sz w:val="24"/>
          <w:szCs w:val="24"/>
        </w:rPr>
        <w:t xml:space="preserve"> к 6 мес</w:t>
      </w:r>
      <w:r w:rsidR="007A4348">
        <w:rPr>
          <w:rFonts w:ascii="Times New Roman" w:eastAsia="Arial Unicode MS" w:hAnsi="Times New Roman"/>
          <w:sz w:val="24"/>
          <w:szCs w:val="24"/>
        </w:rPr>
        <w:t>яцам достоверно чаще. Разницы в </w:t>
      </w:r>
      <w:r w:rsidRPr="008E35D6">
        <w:rPr>
          <w:rFonts w:ascii="Times New Roman" w:eastAsia="Arial Unicode MS" w:hAnsi="Times New Roman"/>
          <w:sz w:val="24"/>
          <w:szCs w:val="24"/>
        </w:rPr>
        <w:t xml:space="preserve">чувствительности различных локализаций IgG4-СЗ к терапии </w:t>
      </w:r>
      <w:r w:rsidR="002077B8" w:rsidRPr="008E35D6">
        <w:rPr>
          <w:rFonts w:ascii="Times New Roman" w:eastAsia="Arial Unicode MS" w:hAnsi="Times New Roman"/>
          <w:sz w:val="24"/>
          <w:szCs w:val="24"/>
        </w:rPr>
        <w:t>РТМ</w:t>
      </w:r>
      <w:r w:rsidRPr="008E35D6">
        <w:rPr>
          <w:rFonts w:ascii="Times New Roman" w:eastAsia="Arial Unicode MS" w:hAnsi="Times New Roman"/>
          <w:sz w:val="24"/>
          <w:szCs w:val="24"/>
        </w:rPr>
        <w:t xml:space="preserve"> не отмечено. Общее число рецидивов на терапии РТМ составило 23</w:t>
      </w:r>
      <w:r w:rsidR="002077B8"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(10</w:t>
      </w:r>
      <w:r w:rsidR="002077B8"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в </w:t>
      </w:r>
      <w:r w:rsidR="002077B8" w:rsidRPr="008E35D6">
        <w:rPr>
          <w:rFonts w:ascii="Times New Roman" w:eastAsia="Arial Unicode MS" w:hAnsi="Times New Roman"/>
          <w:sz w:val="24"/>
          <w:szCs w:val="24"/>
        </w:rPr>
        <w:t>первое</w:t>
      </w:r>
      <w:r w:rsidRPr="008E35D6">
        <w:rPr>
          <w:rFonts w:ascii="Times New Roman" w:eastAsia="Arial Unicode MS" w:hAnsi="Times New Roman"/>
          <w:sz w:val="24"/>
          <w:szCs w:val="24"/>
        </w:rPr>
        <w:t xml:space="preserve"> полугодие, 13</w:t>
      </w:r>
      <w:r w:rsidR="002077B8"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002077B8" w:rsidRPr="008E35D6">
        <w:rPr>
          <w:rFonts w:ascii="Times New Roman" w:eastAsia="Arial Unicode MS" w:hAnsi="Times New Roman"/>
          <w:sz w:val="24"/>
          <w:szCs w:val="24"/>
        </w:rPr>
        <w:t xml:space="preserve"> во второе). Уровень IgG4-</w:t>
      </w:r>
      <w:r w:rsidRPr="008E35D6">
        <w:rPr>
          <w:rFonts w:ascii="Times New Roman" w:eastAsia="Arial Unicode MS" w:hAnsi="Times New Roman"/>
          <w:sz w:val="24"/>
          <w:szCs w:val="24"/>
        </w:rPr>
        <w:t>сыворотки начинал быстро снижаться после начала лечения РТМ у всех пациентов, однако к 12 месяцам от начала терапии нормализовался только у 42</w:t>
      </w:r>
      <w:r w:rsidR="002077B8" w:rsidRPr="008E35D6">
        <w:rPr>
          <w:rFonts w:ascii="Times New Roman" w:eastAsia="Arial Unicode MS" w:hAnsi="Times New Roman"/>
          <w:sz w:val="24"/>
          <w:szCs w:val="24"/>
        </w:rPr>
        <w:t> </w:t>
      </w:r>
      <w:r w:rsidR="00D83ABA" w:rsidRPr="008E35D6">
        <w:rPr>
          <w:rFonts w:ascii="Times New Roman" w:eastAsia="Arial Unicode MS" w:hAnsi="Times New Roman"/>
          <w:sz w:val="24"/>
          <w:szCs w:val="24"/>
        </w:rPr>
        <w:t>%</w:t>
      </w:r>
      <w:r w:rsidRPr="008E35D6">
        <w:rPr>
          <w:rFonts w:ascii="Times New Roman" w:eastAsia="Arial Unicode MS" w:hAnsi="Times New Roman"/>
          <w:sz w:val="24"/>
          <w:szCs w:val="24"/>
        </w:rPr>
        <w:t xml:space="preserve"> пациентов. Отменить ГК к 12</w:t>
      </w:r>
      <w:r w:rsidR="002077B8" w:rsidRPr="008E35D6">
        <w:rPr>
          <w:rFonts w:ascii="Times New Roman" w:eastAsia="Arial Unicode MS" w:hAnsi="Times New Roman"/>
          <w:sz w:val="24"/>
          <w:szCs w:val="24"/>
        </w:rPr>
        <w:t>-му</w:t>
      </w:r>
      <w:r w:rsidRPr="008E35D6">
        <w:rPr>
          <w:rFonts w:ascii="Times New Roman" w:eastAsia="Arial Unicode MS" w:hAnsi="Times New Roman"/>
          <w:sz w:val="24"/>
          <w:szCs w:val="24"/>
        </w:rPr>
        <w:t xml:space="preserve"> месяцу наблюдения удалось в 90</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xml:space="preserve"> случаев. Терапия </w:t>
      </w:r>
      <w:r w:rsidR="00D21598" w:rsidRPr="008E35D6">
        <w:rPr>
          <w:rFonts w:ascii="Times New Roman" w:eastAsia="Arial Unicode MS" w:hAnsi="Times New Roman"/>
          <w:sz w:val="24"/>
          <w:szCs w:val="24"/>
        </w:rPr>
        <w:t>РТ</w:t>
      </w:r>
      <w:r w:rsidR="002077B8" w:rsidRPr="008E35D6">
        <w:rPr>
          <w:rFonts w:ascii="Times New Roman" w:eastAsia="Arial Unicode MS" w:hAnsi="Times New Roman"/>
          <w:sz w:val="24"/>
          <w:szCs w:val="24"/>
        </w:rPr>
        <w:t>М</w:t>
      </w:r>
      <w:r w:rsidRPr="008E35D6">
        <w:rPr>
          <w:rFonts w:ascii="Times New Roman" w:eastAsia="Arial Unicode MS" w:hAnsi="Times New Roman"/>
          <w:sz w:val="24"/>
          <w:szCs w:val="24"/>
        </w:rPr>
        <w:t xml:space="preserve"> хорошо переносилась, серьезных </w:t>
      </w:r>
      <w:r w:rsidR="00D1196C" w:rsidRPr="008E35D6">
        <w:rPr>
          <w:rFonts w:ascii="Times New Roman" w:eastAsia="Arial Unicode MS" w:hAnsi="Times New Roman"/>
          <w:sz w:val="24"/>
          <w:szCs w:val="24"/>
        </w:rPr>
        <w:t>нежелатель</w:t>
      </w:r>
      <w:r w:rsidRPr="008E35D6">
        <w:rPr>
          <w:rFonts w:ascii="Times New Roman" w:eastAsia="Arial Unicode MS" w:hAnsi="Times New Roman"/>
          <w:sz w:val="24"/>
          <w:szCs w:val="24"/>
        </w:rPr>
        <w:t>ных эффектов не зафиксировано.</w:t>
      </w:r>
    </w:p>
    <w:p w14:paraId="7849D6F4" w14:textId="6CD2D944" w:rsidR="009D2F2D" w:rsidRPr="008E35D6" w:rsidRDefault="002077B8"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w:t>
      </w:r>
      <w:r w:rsidR="00A15F6C" w:rsidRPr="008E35D6">
        <w:rPr>
          <w:rFonts w:ascii="Times New Roman" w:eastAsia="Times New Roman" w:hAnsi="Times New Roman"/>
          <w:sz w:val="24"/>
          <w:szCs w:val="24"/>
        </w:rPr>
        <w:t xml:space="preserve">ФГБНУ НИИР им. В. А. Насоновой </w:t>
      </w:r>
      <w:r w:rsidR="009D2F2D" w:rsidRPr="008E35D6">
        <w:rPr>
          <w:rFonts w:ascii="Times New Roman" w:eastAsia="Times New Roman" w:hAnsi="Times New Roman"/>
          <w:sz w:val="24"/>
          <w:szCs w:val="24"/>
        </w:rPr>
        <w:t xml:space="preserve">накоплен достаточно большой и успешный опыт лечения </w:t>
      </w:r>
      <w:r w:rsidRPr="008E35D6">
        <w:rPr>
          <w:rFonts w:ascii="Times New Roman" w:eastAsia="Times New Roman" w:hAnsi="Times New Roman"/>
          <w:sz w:val="24"/>
          <w:szCs w:val="24"/>
        </w:rPr>
        <w:t>РТМ</w:t>
      </w:r>
      <w:r w:rsidR="009D2F2D" w:rsidRPr="008E35D6">
        <w:rPr>
          <w:rFonts w:ascii="Times New Roman" w:eastAsia="Times New Roman" w:hAnsi="Times New Roman"/>
          <w:sz w:val="24"/>
          <w:szCs w:val="24"/>
        </w:rPr>
        <w:t xml:space="preserve"> IgG4-СЗ. В опубликованной работе </w:t>
      </w:r>
      <w:r w:rsidRPr="008E35D6">
        <w:rPr>
          <w:rFonts w:ascii="Times New Roman" w:eastAsia="Times New Roman" w:hAnsi="Times New Roman"/>
          <w:sz w:val="24"/>
          <w:szCs w:val="24"/>
        </w:rPr>
        <w:t xml:space="preserve">С. Х. </w:t>
      </w:r>
      <w:r w:rsidR="009D2F2D" w:rsidRPr="008E35D6">
        <w:rPr>
          <w:rFonts w:ascii="Times New Roman" w:eastAsia="Times New Roman" w:hAnsi="Times New Roman"/>
          <w:sz w:val="24"/>
          <w:szCs w:val="24"/>
        </w:rPr>
        <w:t>Седышева с соавт</w:t>
      </w:r>
      <w:r w:rsidRPr="008E35D6">
        <w:rPr>
          <w:rFonts w:ascii="Times New Roman" w:eastAsia="Times New Roman" w:hAnsi="Times New Roman"/>
          <w:sz w:val="24"/>
          <w:szCs w:val="24"/>
        </w:rPr>
        <w:t>орами</w:t>
      </w:r>
      <w:r w:rsidR="009D2F2D" w:rsidRPr="008E35D6">
        <w:rPr>
          <w:rFonts w:ascii="Times New Roman" w:eastAsia="Times New Roman" w:hAnsi="Times New Roman"/>
          <w:sz w:val="24"/>
          <w:szCs w:val="24"/>
        </w:rPr>
        <w:t xml:space="preserve"> [</w:t>
      </w:r>
      <w:r w:rsidR="00D21598" w:rsidRPr="008E35D6">
        <w:rPr>
          <w:rFonts w:ascii="Times New Roman" w:eastAsia="Times New Roman" w:hAnsi="Times New Roman"/>
          <w:sz w:val="24"/>
          <w:szCs w:val="24"/>
        </w:rPr>
        <w:t>7</w:t>
      </w:r>
      <w:r w:rsidR="009D2F2D" w:rsidRPr="008E35D6">
        <w:rPr>
          <w:rFonts w:ascii="Times New Roman" w:eastAsia="Times New Roman" w:hAnsi="Times New Roman"/>
          <w:sz w:val="24"/>
          <w:szCs w:val="24"/>
        </w:rPr>
        <w:t>] РТМ использовался в основном в сочетании с БПВП (циклофосфамидом), у всех 10 пациентов отмечен быстрый ответ на терапию.</w:t>
      </w:r>
    </w:p>
    <w:p w14:paraId="43C837B1" w14:textId="008EF8E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Обращает на себя внимание хорошая переносимость и отсутствие серьезных </w:t>
      </w:r>
      <w:r w:rsidR="00D1196C" w:rsidRPr="008E35D6">
        <w:rPr>
          <w:rFonts w:ascii="Times New Roman" w:eastAsia="Arial Unicode MS" w:hAnsi="Times New Roman"/>
          <w:sz w:val="24"/>
          <w:szCs w:val="24"/>
        </w:rPr>
        <w:t>нежелательных</w:t>
      </w:r>
      <w:r w:rsidRPr="008E35D6">
        <w:rPr>
          <w:rFonts w:ascii="Times New Roman" w:eastAsia="Times New Roman" w:hAnsi="Times New Roman"/>
          <w:sz w:val="24"/>
          <w:szCs w:val="24"/>
        </w:rPr>
        <w:t xml:space="preserve"> эффектов даже при проведении большого количества частых поддерживающих курсов РТМ [</w:t>
      </w:r>
      <w:r w:rsidR="00D21598" w:rsidRPr="008E35D6">
        <w:rPr>
          <w:rFonts w:ascii="Times New Roman" w:eastAsia="Times New Roman" w:hAnsi="Times New Roman"/>
          <w:sz w:val="24"/>
          <w:szCs w:val="24"/>
        </w:rPr>
        <w:t>275</w:t>
      </w:r>
      <w:r w:rsidRPr="008E35D6">
        <w:rPr>
          <w:rFonts w:ascii="Times New Roman" w:eastAsia="Times New Roman" w:hAnsi="Times New Roman"/>
          <w:sz w:val="24"/>
          <w:szCs w:val="24"/>
        </w:rPr>
        <w:t>]. Таким образом, РТМ может оказаться хорошей альтерна</w:t>
      </w:r>
      <w:r w:rsidR="007A4348">
        <w:rPr>
          <w:rFonts w:ascii="Times New Roman" w:eastAsia="Times New Roman" w:hAnsi="Times New Roman"/>
          <w:sz w:val="24"/>
          <w:szCs w:val="24"/>
        </w:rPr>
        <w:t>тивой терапии ГК, в том числе и </w:t>
      </w:r>
      <w:r w:rsidRPr="008E35D6">
        <w:rPr>
          <w:rFonts w:ascii="Times New Roman" w:eastAsia="Times New Roman" w:hAnsi="Times New Roman"/>
          <w:sz w:val="24"/>
          <w:szCs w:val="24"/>
        </w:rPr>
        <w:t xml:space="preserve">экономически оправданной с учетом дополнительных затрат на мониторинг и лечение многочисленных осложнений, возникающих в процессе терапии ГК. </w:t>
      </w:r>
    </w:p>
    <w:p w14:paraId="730D4E40" w14:textId="77777777" w:rsidR="009D2F2D" w:rsidRPr="008E35D6" w:rsidRDefault="009D2F2D" w:rsidP="002077B8">
      <w:pPr>
        <w:spacing w:after="0" w:line="360" w:lineRule="auto"/>
        <w:jc w:val="center"/>
        <w:rPr>
          <w:rFonts w:ascii="Times New Roman" w:hAnsi="Times New Roman"/>
          <w:b/>
          <w:sz w:val="24"/>
          <w:szCs w:val="24"/>
        </w:rPr>
      </w:pPr>
    </w:p>
    <w:p w14:paraId="607FDBFE" w14:textId="5095E06F" w:rsidR="009D2F2D" w:rsidRPr="008E35D6" w:rsidRDefault="003A1203" w:rsidP="002077B8">
      <w:pPr>
        <w:spacing w:after="0" w:line="360" w:lineRule="auto"/>
        <w:jc w:val="center"/>
        <w:rPr>
          <w:rFonts w:ascii="Times New Roman" w:hAnsi="Times New Roman"/>
          <w:b/>
          <w:sz w:val="24"/>
          <w:szCs w:val="24"/>
        </w:rPr>
      </w:pPr>
      <w:bookmarkStart w:id="47" w:name="h.28h4qwu" w:colFirst="0" w:colLast="0"/>
      <w:bookmarkEnd w:id="47"/>
      <w:r w:rsidRPr="008E35D6">
        <w:rPr>
          <w:rFonts w:ascii="Times New Roman" w:hAnsi="Times New Roman"/>
          <w:b/>
          <w:sz w:val="24"/>
          <w:szCs w:val="24"/>
        </w:rPr>
        <w:t>1.</w:t>
      </w:r>
      <w:r w:rsidR="009D2F2D" w:rsidRPr="008E35D6">
        <w:rPr>
          <w:rFonts w:ascii="Times New Roman" w:hAnsi="Times New Roman"/>
          <w:b/>
          <w:sz w:val="24"/>
          <w:szCs w:val="24"/>
        </w:rPr>
        <w:t>8.4.</w:t>
      </w:r>
      <w:r w:rsidR="002077B8" w:rsidRPr="008E35D6">
        <w:rPr>
          <w:rFonts w:ascii="Times New Roman" w:hAnsi="Times New Roman"/>
          <w:b/>
          <w:sz w:val="24"/>
          <w:szCs w:val="24"/>
        </w:rPr>
        <w:t xml:space="preserve"> </w:t>
      </w:r>
      <w:r w:rsidR="009D2F2D" w:rsidRPr="008E35D6">
        <w:rPr>
          <w:rFonts w:ascii="Times New Roman" w:hAnsi="Times New Roman"/>
          <w:b/>
          <w:sz w:val="24"/>
          <w:szCs w:val="24"/>
        </w:rPr>
        <w:t>Хирургическое лечение</w:t>
      </w:r>
    </w:p>
    <w:p w14:paraId="3BB718E8" w14:textId="77777777" w:rsidR="003A1203" w:rsidRPr="008E35D6" w:rsidRDefault="003A1203" w:rsidP="002077B8">
      <w:pPr>
        <w:spacing w:after="0" w:line="360" w:lineRule="auto"/>
        <w:jc w:val="center"/>
        <w:rPr>
          <w:rFonts w:ascii="Times New Roman" w:hAnsi="Times New Roman"/>
          <w:b/>
          <w:sz w:val="24"/>
          <w:szCs w:val="24"/>
        </w:rPr>
      </w:pPr>
    </w:p>
    <w:p w14:paraId="24278B19" w14:textId="04AD1939"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Хирургические методики имеют вспомогательное значение в лечении IgG4-СЗ. К ним прибегают для предотвращения жизнеугрожающих осложнений, например при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4-связанном аортите, или в случае формирования необратимых фиброзных изменений в нек</w:t>
      </w:r>
      <w:r w:rsidR="00D21598" w:rsidRPr="008E35D6">
        <w:rPr>
          <w:rFonts w:ascii="Times New Roman" w:eastAsia="Times New Roman" w:hAnsi="Times New Roman"/>
          <w:sz w:val="24"/>
          <w:szCs w:val="24"/>
        </w:rPr>
        <w:t>оторых органах, например ЩЗ [20</w:t>
      </w:r>
      <w:r w:rsidRPr="008E35D6">
        <w:rPr>
          <w:rFonts w:ascii="Times New Roman" w:eastAsia="Times New Roman" w:hAnsi="Times New Roman"/>
          <w:sz w:val="24"/>
          <w:szCs w:val="24"/>
        </w:rPr>
        <w:t xml:space="preserve">]. Проведение дренирующих вмешательств, установка билиарных стентов </w:t>
      </w:r>
      <w:r w:rsidR="002077B8" w:rsidRPr="008E35D6">
        <w:rPr>
          <w:rFonts w:ascii="Times New Roman" w:eastAsia="Times New Roman" w:hAnsi="Times New Roman"/>
          <w:sz w:val="24"/>
          <w:szCs w:val="24"/>
        </w:rPr>
        <w:t>обычно</w:t>
      </w:r>
      <w:r w:rsidRPr="008E35D6">
        <w:rPr>
          <w:rFonts w:ascii="Times New Roman" w:eastAsia="Times New Roman" w:hAnsi="Times New Roman"/>
          <w:sz w:val="24"/>
          <w:szCs w:val="24"/>
        </w:rPr>
        <w:t xml:space="preserve"> проводятся при лечении обструктивной желтухи, вызван</w:t>
      </w:r>
      <w:r w:rsidR="002077B8" w:rsidRPr="008E35D6">
        <w:rPr>
          <w:rFonts w:ascii="Times New Roman" w:eastAsia="Times New Roman" w:hAnsi="Times New Roman"/>
          <w:sz w:val="24"/>
          <w:szCs w:val="24"/>
        </w:rPr>
        <w:t>н</w:t>
      </w:r>
      <w:r w:rsidRPr="008E35D6">
        <w:rPr>
          <w:rFonts w:ascii="Times New Roman" w:eastAsia="Times New Roman" w:hAnsi="Times New Roman"/>
          <w:sz w:val="24"/>
          <w:szCs w:val="24"/>
        </w:rPr>
        <w:t xml:space="preserve">ой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или </w:t>
      </w:r>
      <w:r w:rsidR="007A4348">
        <w:rPr>
          <w:rFonts w:ascii="Times New Roman" w:eastAsia="Times New Roman" w:hAnsi="Times New Roman"/>
          <w:sz w:val="24"/>
          <w:szCs w:val="24"/>
        </w:rPr>
        <w:br/>
      </w:r>
      <w:r w:rsidRPr="008E35D6">
        <w:rPr>
          <w:rFonts w:ascii="Times New Roman" w:eastAsia="Times New Roman" w:hAnsi="Times New Roman"/>
          <w:sz w:val="24"/>
          <w:szCs w:val="24"/>
        </w:rPr>
        <w:t xml:space="preserve">IgG4-СХ. В других случаях хирургическое удаление очага IgG4-СЗ вряд ли оправдано в связи с развитием частых рецидивов той же локализации или вовлечения других органов и систем. </w:t>
      </w:r>
    </w:p>
    <w:p w14:paraId="7F3883FE" w14:textId="77777777" w:rsidR="003A1203" w:rsidRPr="008E35D6" w:rsidRDefault="003A1203" w:rsidP="002077B8">
      <w:pPr>
        <w:spacing w:after="0" w:line="360" w:lineRule="auto"/>
        <w:ind w:firstLine="709"/>
        <w:jc w:val="both"/>
        <w:rPr>
          <w:rFonts w:ascii="Times New Roman" w:hAnsi="Times New Roman"/>
          <w:sz w:val="24"/>
          <w:szCs w:val="24"/>
        </w:rPr>
      </w:pPr>
    </w:p>
    <w:p w14:paraId="1C10002C" w14:textId="7FCCDED6" w:rsidR="009D2F2D" w:rsidRPr="008E35D6" w:rsidRDefault="003A1203" w:rsidP="002077B8">
      <w:pPr>
        <w:spacing w:after="0" w:line="360" w:lineRule="auto"/>
        <w:jc w:val="center"/>
        <w:rPr>
          <w:rFonts w:ascii="Times New Roman" w:hAnsi="Times New Roman"/>
          <w:b/>
          <w:sz w:val="24"/>
          <w:szCs w:val="24"/>
        </w:rPr>
      </w:pPr>
      <w:bookmarkStart w:id="48" w:name="h.nmf14n" w:colFirst="0" w:colLast="0"/>
      <w:bookmarkEnd w:id="48"/>
      <w:r w:rsidRPr="008E35D6">
        <w:rPr>
          <w:rFonts w:ascii="Times New Roman" w:hAnsi="Times New Roman"/>
          <w:b/>
          <w:sz w:val="24"/>
          <w:szCs w:val="24"/>
        </w:rPr>
        <w:t>1.</w:t>
      </w:r>
      <w:r w:rsidR="009D2F2D" w:rsidRPr="008E35D6">
        <w:rPr>
          <w:rFonts w:ascii="Times New Roman" w:hAnsi="Times New Roman"/>
          <w:b/>
          <w:sz w:val="24"/>
          <w:szCs w:val="24"/>
        </w:rPr>
        <w:t>8.5.</w:t>
      </w:r>
      <w:r w:rsidR="002077B8" w:rsidRPr="008E35D6">
        <w:rPr>
          <w:rFonts w:ascii="Times New Roman" w:hAnsi="Times New Roman"/>
          <w:b/>
          <w:sz w:val="24"/>
          <w:szCs w:val="24"/>
        </w:rPr>
        <w:t xml:space="preserve"> </w:t>
      </w:r>
      <w:r w:rsidR="009D2F2D" w:rsidRPr="008E35D6">
        <w:rPr>
          <w:rFonts w:ascii="Times New Roman" w:hAnsi="Times New Roman"/>
          <w:b/>
          <w:sz w:val="24"/>
          <w:szCs w:val="24"/>
        </w:rPr>
        <w:t>Лучевая терапия</w:t>
      </w:r>
    </w:p>
    <w:p w14:paraId="400FB9F7" w14:textId="77777777" w:rsidR="003A1203" w:rsidRPr="008E35D6" w:rsidRDefault="003A1203" w:rsidP="002077B8">
      <w:pPr>
        <w:spacing w:after="0" w:line="360" w:lineRule="auto"/>
        <w:jc w:val="center"/>
        <w:rPr>
          <w:rFonts w:ascii="Times New Roman" w:hAnsi="Times New Roman"/>
          <w:b/>
          <w:sz w:val="24"/>
          <w:szCs w:val="24"/>
        </w:rPr>
      </w:pPr>
    </w:p>
    <w:p w14:paraId="2CE35367" w14:textId="4634A9F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Имеются казуистические описания применения лучевой терапии в лечении IgG4-СЗ</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несколько</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работ с общим числом пациентов менее 15, все с заболеванием орбит [</w:t>
      </w:r>
      <w:r w:rsidR="001172B2" w:rsidRPr="008E35D6">
        <w:rPr>
          <w:rFonts w:ascii="Times New Roman" w:eastAsia="Times New Roman" w:hAnsi="Times New Roman"/>
          <w:sz w:val="24"/>
          <w:szCs w:val="24"/>
        </w:rPr>
        <w:t>154</w:t>
      </w:r>
      <w:r w:rsidRPr="008E35D6">
        <w:rPr>
          <w:rFonts w:ascii="Times New Roman" w:eastAsia="Times New Roman" w:hAnsi="Times New Roman"/>
          <w:sz w:val="24"/>
          <w:szCs w:val="24"/>
        </w:rPr>
        <w:t>,</w:t>
      </w:r>
      <w:r w:rsidR="002077B8" w:rsidRPr="008E35D6">
        <w:rPr>
          <w:rFonts w:ascii="Times New Roman" w:eastAsia="Times New Roman" w:hAnsi="Times New Roman"/>
          <w:sz w:val="24"/>
          <w:szCs w:val="24"/>
        </w:rPr>
        <w:t xml:space="preserve"> </w:t>
      </w:r>
      <w:r w:rsidR="001172B2" w:rsidRPr="008E35D6">
        <w:rPr>
          <w:rFonts w:ascii="Times New Roman" w:eastAsia="Times New Roman" w:hAnsi="Times New Roman"/>
          <w:sz w:val="24"/>
          <w:szCs w:val="24"/>
        </w:rPr>
        <w:t>288</w:t>
      </w:r>
      <w:r w:rsidRPr="008E35D6">
        <w:rPr>
          <w:rFonts w:ascii="Times New Roman" w:eastAsia="Times New Roman" w:hAnsi="Times New Roman"/>
          <w:sz w:val="24"/>
          <w:szCs w:val="24"/>
        </w:rPr>
        <w:t>]. Ре</w:t>
      </w:r>
      <w:r w:rsidRPr="008E35D6">
        <w:rPr>
          <w:rFonts w:ascii="Times New Roman" w:eastAsia="Times New Roman" w:hAnsi="Times New Roman"/>
          <w:sz w:val="24"/>
          <w:szCs w:val="24"/>
        </w:rPr>
        <w:lastRenderedPageBreak/>
        <w:t>зультаты разных исследователей неоднозначны: в некоторых более чем в половине случаев удавалось достичь ремиссии, в других</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ответ на терапию был весьма скромный [</w:t>
      </w:r>
      <w:r w:rsidR="001172B2" w:rsidRPr="008E35D6">
        <w:rPr>
          <w:rFonts w:ascii="Times New Roman" w:eastAsia="Times New Roman" w:hAnsi="Times New Roman"/>
          <w:sz w:val="24"/>
          <w:szCs w:val="24"/>
        </w:rPr>
        <w:t>154</w:t>
      </w:r>
      <w:r w:rsidRPr="008E35D6">
        <w:rPr>
          <w:rFonts w:ascii="Times New Roman" w:eastAsia="Times New Roman" w:hAnsi="Times New Roman"/>
          <w:sz w:val="24"/>
          <w:szCs w:val="24"/>
        </w:rPr>
        <w:t>]. Лучевая терапия в области орбиты сопряжена с такими серьезными осложнениями</w:t>
      </w:r>
      <w:r w:rsidR="002077B8"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как катаракта, ретинопатия и канцерогенез и, по нашему мнению, при наличии эффективных альтернативных схем медикаментозной терапии должна применяться для лечения IgG4-связанных поражений орбиты только в исключительных случаях.</w:t>
      </w:r>
      <w:r w:rsidRPr="008E35D6">
        <w:rPr>
          <w:rFonts w:ascii="Times New Roman" w:eastAsia="Times New Roman" w:hAnsi="Times New Roman"/>
          <w:b/>
          <w:sz w:val="24"/>
          <w:szCs w:val="24"/>
        </w:rPr>
        <w:t xml:space="preserve"> </w:t>
      </w:r>
    </w:p>
    <w:p w14:paraId="616D1A65" w14:textId="61B54B43" w:rsidR="009D2F2D" w:rsidRPr="008E35D6" w:rsidRDefault="00D71870" w:rsidP="002077B8">
      <w:pPr>
        <w:spacing w:after="0" w:line="360" w:lineRule="auto"/>
        <w:jc w:val="center"/>
        <w:rPr>
          <w:rFonts w:ascii="Times New Roman" w:hAnsi="Times New Roman"/>
          <w:b/>
          <w:sz w:val="24"/>
          <w:szCs w:val="24"/>
        </w:rPr>
      </w:pPr>
      <w:r w:rsidRPr="008E35D6">
        <w:rPr>
          <w:rFonts w:ascii="Times New Roman" w:hAnsi="Times New Roman"/>
          <w:sz w:val="24"/>
          <w:szCs w:val="24"/>
        </w:rPr>
        <w:br w:type="page"/>
      </w:r>
      <w:bookmarkStart w:id="49" w:name="h.37m2jsg" w:colFirst="0" w:colLast="0"/>
      <w:bookmarkEnd w:id="49"/>
      <w:r w:rsidR="002077B8" w:rsidRPr="008E35D6">
        <w:rPr>
          <w:rFonts w:ascii="Times New Roman" w:hAnsi="Times New Roman"/>
          <w:b/>
          <w:sz w:val="24"/>
          <w:szCs w:val="24"/>
        </w:rPr>
        <w:lastRenderedPageBreak/>
        <w:t>ГЛАВА 2. МАТЕРИАЛЫ И МЕТОДЫ ИССЛЕДОВАНИЯ</w:t>
      </w:r>
    </w:p>
    <w:p w14:paraId="319A9126" w14:textId="6CC6A8B5" w:rsidR="009D2F2D" w:rsidRPr="008E35D6" w:rsidRDefault="009D2F2D" w:rsidP="007A4348">
      <w:pPr>
        <w:spacing w:after="0" w:line="240" w:lineRule="auto"/>
        <w:ind w:firstLine="709"/>
        <w:jc w:val="both"/>
        <w:rPr>
          <w:rFonts w:ascii="Times New Roman" w:hAnsi="Times New Roman"/>
          <w:sz w:val="24"/>
          <w:szCs w:val="24"/>
        </w:rPr>
      </w:pPr>
    </w:p>
    <w:p w14:paraId="1C430D6F" w14:textId="77777777" w:rsidR="002077B8" w:rsidRPr="008E35D6" w:rsidRDefault="002077B8" w:rsidP="007A4348">
      <w:pPr>
        <w:spacing w:after="0" w:line="240" w:lineRule="auto"/>
        <w:ind w:firstLine="709"/>
        <w:jc w:val="both"/>
        <w:rPr>
          <w:rFonts w:ascii="Times New Roman" w:hAnsi="Times New Roman"/>
          <w:sz w:val="24"/>
          <w:szCs w:val="24"/>
        </w:rPr>
      </w:pPr>
    </w:p>
    <w:p w14:paraId="11BF2D55" w14:textId="7E39A2C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Работа выполнена в ФГБ</w:t>
      </w:r>
      <w:r w:rsidR="00A15F6C" w:rsidRPr="008E35D6">
        <w:rPr>
          <w:rFonts w:ascii="Times New Roman" w:eastAsia="Times New Roman" w:hAnsi="Times New Roman"/>
          <w:sz w:val="24"/>
          <w:szCs w:val="24"/>
        </w:rPr>
        <w:t>НУ НИИР им. В. А. Насоновой</w:t>
      </w:r>
      <w:r w:rsidRPr="008E35D6">
        <w:rPr>
          <w:rFonts w:ascii="Times New Roman" w:eastAsia="Times New Roman" w:hAnsi="Times New Roman"/>
          <w:sz w:val="24"/>
          <w:szCs w:val="24"/>
        </w:rPr>
        <w:t xml:space="preserve"> в лаборатории интенсивных методов лечения ревматических болезней в рамках научной темы </w:t>
      </w:r>
      <w:r w:rsidR="00A15F6C" w:rsidRPr="008E35D6">
        <w:rPr>
          <w:rFonts w:ascii="Times New Roman" w:eastAsia="Times New Roman" w:hAnsi="Times New Roman"/>
          <w:sz w:val="24"/>
          <w:szCs w:val="24"/>
        </w:rPr>
        <w:t>№ </w:t>
      </w:r>
      <w:r w:rsidRPr="008E35D6">
        <w:rPr>
          <w:rFonts w:ascii="Times New Roman" w:eastAsia="Times New Roman" w:hAnsi="Times New Roman"/>
          <w:sz w:val="24"/>
          <w:szCs w:val="24"/>
        </w:rPr>
        <w:t>337 «Инновационные технологии в диагностике и лечении ревматических заболеваний взрослых и детей».</w:t>
      </w:r>
      <w:r w:rsidRPr="008E35D6">
        <w:rPr>
          <w:rFonts w:ascii="Times New Roman" w:hAnsi="Times New Roman"/>
          <w:sz w:val="24"/>
          <w:szCs w:val="24"/>
        </w:rPr>
        <w:t xml:space="preserve"> Программа исследования одобрена локальным этическим комитетом НИИР им. В. А. Насоновой.</w:t>
      </w:r>
    </w:p>
    <w:p w14:paraId="6E3AD724" w14:textId="77777777" w:rsidR="009D2F2D" w:rsidRPr="008E35D6" w:rsidRDefault="009D2F2D" w:rsidP="009D2F2D">
      <w:pPr>
        <w:spacing w:after="0" w:line="360" w:lineRule="auto"/>
        <w:ind w:firstLine="709"/>
        <w:jc w:val="both"/>
        <w:rPr>
          <w:rFonts w:ascii="Times New Roman" w:hAnsi="Times New Roman"/>
          <w:sz w:val="24"/>
          <w:szCs w:val="24"/>
        </w:rPr>
      </w:pPr>
    </w:p>
    <w:p w14:paraId="625C61EF" w14:textId="366F4A29" w:rsidR="009D2F2D" w:rsidRPr="008E35D6" w:rsidRDefault="00A11870" w:rsidP="00A15F6C">
      <w:pPr>
        <w:spacing w:after="0" w:line="360" w:lineRule="auto"/>
        <w:jc w:val="center"/>
        <w:rPr>
          <w:rFonts w:ascii="Times New Roman" w:hAnsi="Times New Roman"/>
          <w:b/>
          <w:sz w:val="24"/>
          <w:szCs w:val="24"/>
        </w:rPr>
      </w:pPr>
      <w:bookmarkStart w:id="50" w:name="h.1mrcu09" w:colFirst="0" w:colLast="0"/>
      <w:bookmarkEnd w:id="50"/>
      <w:r w:rsidRPr="008E35D6">
        <w:rPr>
          <w:rFonts w:ascii="Times New Roman" w:hAnsi="Times New Roman"/>
          <w:b/>
          <w:sz w:val="24"/>
          <w:szCs w:val="24"/>
        </w:rPr>
        <w:t>2</w:t>
      </w:r>
      <w:r w:rsidR="00A15F6C" w:rsidRPr="008E35D6">
        <w:rPr>
          <w:rFonts w:ascii="Times New Roman" w:hAnsi="Times New Roman"/>
          <w:b/>
          <w:sz w:val="24"/>
          <w:szCs w:val="24"/>
        </w:rPr>
        <w:t>.</w:t>
      </w:r>
      <w:r w:rsidR="009D2F2D" w:rsidRPr="008E35D6">
        <w:rPr>
          <w:rFonts w:ascii="Times New Roman" w:hAnsi="Times New Roman"/>
          <w:b/>
          <w:sz w:val="24"/>
          <w:szCs w:val="24"/>
        </w:rPr>
        <w:t>1.</w:t>
      </w:r>
      <w:r w:rsidR="00A15F6C" w:rsidRPr="008E35D6">
        <w:rPr>
          <w:rFonts w:ascii="Times New Roman" w:hAnsi="Times New Roman"/>
          <w:b/>
          <w:sz w:val="24"/>
          <w:szCs w:val="24"/>
        </w:rPr>
        <w:t xml:space="preserve"> </w:t>
      </w:r>
      <w:r w:rsidR="009D2F2D" w:rsidRPr="008E35D6">
        <w:rPr>
          <w:rFonts w:ascii="Times New Roman" w:hAnsi="Times New Roman"/>
          <w:b/>
          <w:sz w:val="24"/>
          <w:szCs w:val="24"/>
        </w:rPr>
        <w:t>Материал исследования</w:t>
      </w:r>
    </w:p>
    <w:p w14:paraId="2E8FDCC7" w14:textId="77777777" w:rsidR="00A15F6C" w:rsidRPr="008E35D6" w:rsidRDefault="00A15F6C" w:rsidP="007A4348">
      <w:pPr>
        <w:spacing w:after="0" w:line="240" w:lineRule="auto"/>
        <w:jc w:val="center"/>
        <w:rPr>
          <w:rFonts w:ascii="Times New Roman" w:hAnsi="Times New Roman"/>
          <w:b/>
          <w:sz w:val="24"/>
          <w:szCs w:val="24"/>
        </w:rPr>
      </w:pPr>
    </w:p>
    <w:p w14:paraId="0D25F05C" w14:textId="4D3F426B" w:rsidR="009D2F2D" w:rsidRPr="007D795A" w:rsidRDefault="009D2F2D" w:rsidP="007D795A">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 исследование включено 52 пациента с IgG4-CЗ, последовательно поступивших на амбулаторное и/или стационарное обследование и лечение в </w:t>
      </w:r>
      <w:r w:rsidR="00A11870" w:rsidRPr="008E35D6">
        <w:rPr>
          <w:rFonts w:ascii="Times New Roman" w:eastAsia="Times New Roman" w:hAnsi="Times New Roman"/>
          <w:sz w:val="24"/>
          <w:szCs w:val="24"/>
        </w:rPr>
        <w:t>ФГБНУ НИИР им. В. А. Насоновой</w:t>
      </w:r>
      <w:r w:rsidR="007A4348">
        <w:rPr>
          <w:rFonts w:ascii="Times New Roman" w:eastAsia="Times New Roman" w:hAnsi="Times New Roman"/>
          <w:sz w:val="24"/>
          <w:szCs w:val="24"/>
        </w:rPr>
        <w:t xml:space="preserve"> в </w:t>
      </w:r>
      <w:r w:rsidRPr="008E35D6">
        <w:rPr>
          <w:rFonts w:ascii="Times New Roman" w:eastAsia="Times New Roman" w:hAnsi="Times New Roman"/>
          <w:sz w:val="24"/>
          <w:szCs w:val="24"/>
        </w:rPr>
        <w:t>период с января 2011 г. по сентябрь 2015</w:t>
      </w:r>
      <w:r w:rsidR="00A11870" w:rsidRPr="008E35D6">
        <w:rPr>
          <w:rFonts w:ascii="Times New Roman" w:eastAsia="Times New Roman" w:hAnsi="Times New Roman"/>
          <w:sz w:val="24"/>
          <w:szCs w:val="24"/>
        </w:rPr>
        <w:t xml:space="preserve"> г</w:t>
      </w:r>
      <w:r w:rsidRPr="008E35D6">
        <w:rPr>
          <w:rFonts w:ascii="Times New Roman" w:eastAsia="Times New Roman" w:hAnsi="Times New Roman"/>
          <w:sz w:val="24"/>
          <w:szCs w:val="24"/>
        </w:rPr>
        <w:t>.</w:t>
      </w:r>
      <w:r w:rsidR="007D795A">
        <w:rPr>
          <w:rFonts w:ascii="Times New Roman" w:eastAsia="Times New Roman" w:hAnsi="Times New Roman"/>
          <w:sz w:val="24"/>
          <w:szCs w:val="24"/>
        </w:rPr>
        <w:t xml:space="preserve"> и набранных ретроспекитвно по картотеке историй болезни.</w:t>
      </w:r>
      <w:r w:rsidR="007D795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Большинство пациентов были направлены в </w:t>
      </w:r>
      <w:r w:rsidR="00A11870"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(в лабораторию интенсивных методов терапии ревматических заболеваний) на консультацию по поводу увеличения слюнных и/или слезных желез для проведения дифференциального диагноза с ревматическим заболеванием</w:t>
      </w:r>
      <w:r w:rsidR="007A4348">
        <w:rPr>
          <w:rFonts w:ascii="Times New Roman" w:eastAsia="Times New Roman" w:hAnsi="Times New Roman"/>
          <w:sz w:val="24"/>
          <w:szCs w:val="24"/>
        </w:rPr>
        <w:t>. Пациенты с РПФ направлялись в </w:t>
      </w:r>
      <w:r w:rsidR="00A11870"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для лечения из хирургических стационаров после исключения опухолевого поражения забрюшинного пространства. Диагноз IgG4-CЗ устанавливался на основании универсальных диагностических критериев H. Umehara </w:t>
      </w:r>
      <w:r w:rsidR="00A11870"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соавт</w:t>
      </w:r>
      <w:r w:rsidR="00A11870" w:rsidRPr="008E35D6">
        <w:rPr>
          <w:rFonts w:ascii="Times New Roman" w:eastAsia="Times New Roman" w:hAnsi="Times New Roman"/>
          <w:sz w:val="24"/>
          <w:szCs w:val="24"/>
        </w:rPr>
        <w:t>оров</w:t>
      </w:r>
      <w:r w:rsidR="008768B1" w:rsidRPr="008E35D6">
        <w:rPr>
          <w:rFonts w:ascii="Times New Roman" w:eastAsia="Times New Roman" w:hAnsi="Times New Roman"/>
          <w:sz w:val="24"/>
          <w:szCs w:val="24"/>
        </w:rPr>
        <w:t xml:space="preserve"> [258</w:t>
      </w:r>
      <w:r w:rsidRPr="008E35D6">
        <w:rPr>
          <w:rFonts w:ascii="Times New Roman" w:eastAsia="Times New Roman" w:hAnsi="Times New Roman"/>
          <w:sz w:val="24"/>
          <w:szCs w:val="24"/>
        </w:rPr>
        <w:t>]: 1) наличие увеличения органа и/или его дисфункция, 2) повышение IgG4 сыворотки</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135 мг/дл, 3) наличие в ткани димфоплазмоцитарного инфильтрации с соотношением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4F1B0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плазмоцитов</w:t>
      </w:r>
      <w:r w:rsidR="0042269E" w:rsidRPr="008E35D6">
        <w:rPr>
          <w:rFonts w:ascii="Times New Roman" w:eastAsia="Times New Roman" w:hAnsi="Times New Roman"/>
          <w:sz w:val="24"/>
          <w:szCs w:val="24"/>
        </w:rPr>
        <w:t xml:space="preserve"> </w:t>
      </w:r>
      <w:r w:rsidR="007A4348">
        <w:rPr>
          <w:rFonts w:ascii="Times New Roman" w:eastAsia="Times New Roman" w:hAnsi="Times New Roman"/>
          <w:sz w:val="24"/>
          <w:szCs w:val="24"/>
        </w:rPr>
        <w:t>&gt; </w:t>
      </w:r>
      <w:r w:rsidRPr="008E35D6">
        <w:rPr>
          <w:rFonts w:ascii="Times New Roman" w:eastAsia="Times New Roman" w:hAnsi="Times New Roman"/>
          <w:sz w:val="24"/>
          <w:szCs w:val="24"/>
        </w:rPr>
        <w:t>40</w:t>
      </w:r>
      <w:r w:rsidR="007A4348">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Помимо этого во всех случаях требовалось наличие хотя бы </w:t>
      </w:r>
      <w:r w:rsidR="00F1603F" w:rsidRPr="008E35D6">
        <w:rPr>
          <w:rFonts w:ascii="Times New Roman" w:eastAsia="Times New Roman" w:hAnsi="Times New Roman"/>
          <w:sz w:val="24"/>
          <w:szCs w:val="24"/>
        </w:rPr>
        <w:t xml:space="preserve">двух </w:t>
      </w:r>
      <w:r w:rsidRPr="008E35D6">
        <w:rPr>
          <w:rFonts w:ascii="Times New Roman" w:eastAsia="Times New Roman" w:hAnsi="Times New Roman"/>
          <w:sz w:val="24"/>
          <w:szCs w:val="24"/>
        </w:rPr>
        <w:t xml:space="preserve">гистологических критериев, характерных для IgG4-СЗ (фиброз, лимфоплазмоцитарный инфильтрат, флебит, эозинофилия в ткани). За тот же временной период еще </w:t>
      </w:r>
      <w:r w:rsidR="00F1603F" w:rsidRPr="008E35D6">
        <w:rPr>
          <w:rFonts w:ascii="Times New Roman" w:eastAsia="Times New Roman" w:hAnsi="Times New Roman"/>
          <w:sz w:val="24"/>
          <w:szCs w:val="24"/>
        </w:rPr>
        <w:t>трое</w:t>
      </w:r>
      <w:r w:rsidRPr="008E35D6">
        <w:rPr>
          <w:rFonts w:ascii="Times New Roman" w:eastAsia="Times New Roman" w:hAnsi="Times New Roman"/>
          <w:sz w:val="24"/>
          <w:szCs w:val="24"/>
        </w:rPr>
        <w:t xml:space="preserve"> пациентов имели заболевание, по клиническому течению очень похожее на IgG4-СЗ, однако они не </w:t>
      </w:r>
      <w:r w:rsidR="00F1603F" w:rsidRPr="008E35D6">
        <w:rPr>
          <w:rFonts w:ascii="Times New Roman" w:eastAsia="Times New Roman" w:hAnsi="Times New Roman"/>
          <w:sz w:val="24"/>
          <w:szCs w:val="24"/>
        </w:rPr>
        <w:t>отвечали критериям</w:t>
      </w:r>
      <w:r w:rsidR="007A4348">
        <w:rPr>
          <w:rFonts w:ascii="Times New Roman" w:eastAsia="Times New Roman" w:hAnsi="Times New Roman"/>
          <w:sz w:val="24"/>
          <w:szCs w:val="24"/>
        </w:rPr>
        <w:t xml:space="preserve"> включения и </w:t>
      </w:r>
      <w:r w:rsidRPr="008E35D6">
        <w:rPr>
          <w:rFonts w:ascii="Times New Roman" w:eastAsia="Times New Roman" w:hAnsi="Times New Roman"/>
          <w:sz w:val="24"/>
          <w:szCs w:val="24"/>
        </w:rPr>
        <w:t>описаны отдельно от основной группы.</w:t>
      </w:r>
      <w:r w:rsidR="007D795A">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7D795A">
        <w:rPr>
          <w:rFonts w:ascii="Times New Roman" w:eastAsia="Times New Roman" w:hAnsi="Times New Roman"/>
          <w:sz w:val="24"/>
          <w:szCs w:val="24"/>
        </w:rPr>
        <w:t>П</w:t>
      </w:r>
      <w:r w:rsidR="007D795A" w:rsidRPr="008E35D6">
        <w:rPr>
          <w:rFonts w:ascii="Times New Roman" w:eastAsia="Times New Roman" w:hAnsi="Times New Roman"/>
          <w:sz w:val="24"/>
          <w:szCs w:val="24"/>
        </w:rPr>
        <w:t>оиск по картотеке пациентов лаборатории интенсивных методов терапии, находившихся на ле</w:t>
      </w:r>
      <w:r w:rsidR="007D795A">
        <w:rPr>
          <w:rFonts w:ascii="Times New Roman" w:eastAsia="Times New Roman" w:hAnsi="Times New Roman"/>
          <w:sz w:val="24"/>
          <w:szCs w:val="24"/>
        </w:rPr>
        <w:t>чении в НИИР в период с </w:t>
      </w:r>
      <w:r w:rsidR="007D795A" w:rsidRPr="008E35D6">
        <w:rPr>
          <w:rFonts w:ascii="Times New Roman" w:eastAsia="Times New Roman" w:hAnsi="Times New Roman"/>
          <w:sz w:val="24"/>
          <w:szCs w:val="24"/>
        </w:rPr>
        <w:t>2002 по 2010 г. с диагнозом «мультифокальный фиброс</w:t>
      </w:r>
      <w:r w:rsidR="007D795A">
        <w:rPr>
          <w:rFonts w:ascii="Times New Roman" w:eastAsia="Times New Roman" w:hAnsi="Times New Roman"/>
          <w:sz w:val="24"/>
          <w:szCs w:val="24"/>
        </w:rPr>
        <w:t xml:space="preserve">клероз» позволил </w:t>
      </w:r>
      <w:r w:rsidR="007D795A" w:rsidRPr="008E35D6">
        <w:rPr>
          <w:rFonts w:ascii="Times New Roman" w:eastAsia="Times New Roman" w:hAnsi="Times New Roman"/>
          <w:sz w:val="24"/>
          <w:szCs w:val="24"/>
        </w:rPr>
        <w:t>дополнительно выяв</w:t>
      </w:r>
      <w:r w:rsidR="007D795A">
        <w:rPr>
          <w:rFonts w:ascii="Times New Roman" w:eastAsia="Times New Roman" w:hAnsi="Times New Roman"/>
          <w:sz w:val="24"/>
          <w:szCs w:val="24"/>
        </w:rPr>
        <w:t>ить</w:t>
      </w:r>
      <w:r w:rsidR="007D795A" w:rsidRPr="008E35D6">
        <w:rPr>
          <w:rFonts w:ascii="Times New Roman" w:eastAsia="Times New Roman" w:hAnsi="Times New Roman"/>
          <w:sz w:val="24"/>
          <w:szCs w:val="24"/>
        </w:rPr>
        <w:t xml:space="preserve"> еще 10 пациентов: восемь из них соответствовали критериям включения, двоим пациентам не удалось подтвердить диагноз IgG4-СЗ согласно современным критериям диагностики IgG4-СЗ и АИП 1-го типа. Эти пациенты также описаны отдельно от основной группы. </w:t>
      </w:r>
    </w:p>
    <w:p w14:paraId="0382A76F" w14:textId="3EDDB621" w:rsidR="009D2F2D" w:rsidRPr="008E35D6" w:rsidRDefault="009D2F2D" w:rsidP="009D2F2D">
      <w:pPr>
        <w:spacing w:after="0" w:line="360" w:lineRule="auto"/>
        <w:ind w:firstLine="709"/>
        <w:jc w:val="both"/>
        <w:rPr>
          <w:rFonts w:ascii="Times New Roman" w:hAnsi="Times New Roman"/>
          <w:i/>
          <w:sz w:val="24"/>
          <w:szCs w:val="24"/>
        </w:rPr>
      </w:pPr>
      <w:r w:rsidRPr="008E35D6">
        <w:rPr>
          <w:rFonts w:ascii="Times New Roman" w:eastAsia="Times New Roman" w:hAnsi="Times New Roman"/>
          <w:i/>
          <w:sz w:val="24"/>
          <w:szCs w:val="24"/>
        </w:rPr>
        <w:t xml:space="preserve">Критериями включения являлись: </w:t>
      </w:r>
    </w:p>
    <w:p w14:paraId="465DEEAB" w14:textId="0F29145A" w:rsidR="009D2F2D" w:rsidRPr="008E35D6" w:rsidRDefault="007A4348" w:rsidP="007A4348">
      <w:pPr>
        <w:spacing w:after="0" w:line="360" w:lineRule="auto"/>
        <w:ind w:firstLine="709"/>
        <w:jc w:val="both"/>
        <w:rPr>
          <w:rFonts w:ascii="Times New Roman" w:eastAsia="Times New Roman" w:hAnsi="Times New Roman"/>
          <w:sz w:val="24"/>
          <w:szCs w:val="24"/>
        </w:rPr>
      </w:pPr>
      <w:r w:rsidRPr="007A4348">
        <w:rPr>
          <w:rFonts w:ascii="Times New Roman" w:eastAsia="Times New Roman" w:hAnsi="Times New Roman"/>
          <w:sz w:val="24"/>
          <w:szCs w:val="24"/>
        </w:rPr>
        <w:lastRenderedPageBreak/>
        <w:t>1)</w:t>
      </w:r>
      <w:r>
        <w:rPr>
          <w:rFonts w:ascii="Times New Roman" w:eastAsia="Times New Roman" w:hAnsi="Times New Roman"/>
          <w:sz w:val="24"/>
          <w:szCs w:val="24"/>
          <w:lang w:val="en-US"/>
        </w:rPr>
        <w:t> </w:t>
      </w:r>
      <w:r w:rsidR="009D2F2D" w:rsidRPr="008E35D6">
        <w:rPr>
          <w:rFonts w:ascii="Times New Roman" w:eastAsia="Times New Roman" w:hAnsi="Times New Roman"/>
          <w:sz w:val="24"/>
          <w:szCs w:val="24"/>
        </w:rPr>
        <w:t>наличие биопсийного материала для проведения гистологического и ИГХ исследования;</w:t>
      </w:r>
    </w:p>
    <w:p w14:paraId="1C99E972" w14:textId="4BBB5B62" w:rsidR="009D2F2D" w:rsidRPr="008E35D6" w:rsidRDefault="007A4348" w:rsidP="007A4348">
      <w:pPr>
        <w:spacing w:after="0" w:line="360" w:lineRule="auto"/>
        <w:ind w:firstLine="709"/>
        <w:jc w:val="both"/>
        <w:rPr>
          <w:rFonts w:ascii="Times New Roman" w:eastAsia="Times New Roman" w:hAnsi="Times New Roman"/>
          <w:sz w:val="24"/>
          <w:szCs w:val="24"/>
        </w:rPr>
      </w:pPr>
      <w:r w:rsidRPr="007A4348">
        <w:rPr>
          <w:rFonts w:ascii="Times New Roman" w:eastAsia="Times New Roman" w:hAnsi="Times New Roman"/>
          <w:sz w:val="24"/>
          <w:szCs w:val="24"/>
        </w:rPr>
        <w:t>2)</w:t>
      </w:r>
      <w:r>
        <w:rPr>
          <w:rFonts w:ascii="Times New Roman" w:eastAsia="Times New Roman" w:hAnsi="Times New Roman"/>
          <w:sz w:val="24"/>
          <w:szCs w:val="24"/>
          <w:lang w:val="en-US"/>
        </w:rPr>
        <w:t> </w:t>
      </w:r>
      <w:r w:rsidR="009D2F2D" w:rsidRPr="008E35D6">
        <w:rPr>
          <w:rFonts w:ascii="Times New Roman" w:eastAsia="Times New Roman" w:hAnsi="Times New Roman"/>
          <w:sz w:val="24"/>
          <w:szCs w:val="24"/>
        </w:rPr>
        <w:t xml:space="preserve">соответствие диагнозу </w:t>
      </w:r>
      <w:r w:rsidR="00F1603F" w:rsidRPr="008E35D6">
        <w:rPr>
          <w:rFonts w:ascii="Times New Roman" w:eastAsia="Times New Roman" w:hAnsi="Times New Roman"/>
          <w:sz w:val="24"/>
          <w:szCs w:val="24"/>
        </w:rPr>
        <w:t>достоверного, предполагаемого (probable) или вероятного (possible</w:t>
      </w:r>
      <w:r w:rsidR="009D2F2D" w:rsidRPr="008E35D6">
        <w:rPr>
          <w:rFonts w:ascii="Times New Roman" w:eastAsia="Times New Roman" w:hAnsi="Times New Roman"/>
          <w:sz w:val="24"/>
          <w:szCs w:val="24"/>
        </w:rPr>
        <w:t>) IgG4-CЗ по критериям H. Umehara 2011 г. [</w:t>
      </w:r>
      <w:r w:rsidR="008768B1" w:rsidRPr="008E35D6">
        <w:rPr>
          <w:rFonts w:ascii="Times New Roman" w:eastAsia="Times New Roman" w:hAnsi="Times New Roman"/>
          <w:sz w:val="24"/>
          <w:szCs w:val="24"/>
        </w:rPr>
        <w:t>258</w:t>
      </w:r>
      <w:r w:rsidR="009D2F2D" w:rsidRPr="008E35D6">
        <w:rPr>
          <w:rFonts w:ascii="Times New Roman" w:eastAsia="Times New Roman" w:hAnsi="Times New Roman"/>
          <w:sz w:val="24"/>
          <w:szCs w:val="24"/>
        </w:rPr>
        <w:t>];</w:t>
      </w:r>
    </w:p>
    <w:p w14:paraId="579D6D4A" w14:textId="6FD2B4A1" w:rsidR="009D2F2D" w:rsidRPr="008E35D6" w:rsidRDefault="007A4348" w:rsidP="007A4348">
      <w:pPr>
        <w:spacing w:after="0" w:line="360" w:lineRule="auto"/>
        <w:ind w:firstLine="709"/>
        <w:jc w:val="both"/>
        <w:rPr>
          <w:rFonts w:ascii="Times New Roman" w:eastAsia="Times New Roman" w:hAnsi="Times New Roman"/>
          <w:sz w:val="24"/>
          <w:szCs w:val="24"/>
        </w:rPr>
      </w:pPr>
      <w:r w:rsidRPr="007A4348">
        <w:rPr>
          <w:rFonts w:ascii="Times New Roman" w:eastAsia="Times New Roman" w:hAnsi="Times New Roman"/>
          <w:sz w:val="24"/>
          <w:szCs w:val="24"/>
        </w:rPr>
        <w:t>3)</w:t>
      </w:r>
      <w:r>
        <w:rPr>
          <w:rFonts w:ascii="Times New Roman" w:eastAsia="Times New Roman" w:hAnsi="Times New Roman"/>
          <w:sz w:val="24"/>
          <w:szCs w:val="24"/>
          <w:lang w:val="en-US"/>
        </w:rPr>
        <w:t> </w:t>
      </w:r>
      <w:r w:rsidR="00F1603F" w:rsidRPr="008E35D6">
        <w:rPr>
          <w:rFonts w:ascii="Times New Roman" w:eastAsia="Times New Roman" w:hAnsi="Times New Roman"/>
          <w:sz w:val="24"/>
          <w:szCs w:val="24"/>
        </w:rPr>
        <w:t>н</w:t>
      </w:r>
      <w:r w:rsidR="009D2F2D" w:rsidRPr="008E35D6">
        <w:rPr>
          <w:rFonts w:ascii="Times New Roman" w:eastAsia="Times New Roman" w:hAnsi="Times New Roman"/>
          <w:sz w:val="24"/>
          <w:szCs w:val="24"/>
        </w:rPr>
        <w:t xml:space="preserve">аличие не менее </w:t>
      </w:r>
      <w:r w:rsidR="00F1603F" w:rsidRPr="008E35D6">
        <w:rPr>
          <w:rFonts w:ascii="Times New Roman" w:eastAsia="Times New Roman" w:hAnsi="Times New Roman"/>
          <w:sz w:val="24"/>
          <w:szCs w:val="24"/>
        </w:rPr>
        <w:t>двух</w:t>
      </w:r>
      <w:r w:rsidR="009D2F2D" w:rsidRPr="008E35D6">
        <w:rPr>
          <w:rFonts w:ascii="Times New Roman" w:eastAsia="Times New Roman" w:hAnsi="Times New Roman"/>
          <w:sz w:val="24"/>
          <w:szCs w:val="24"/>
        </w:rPr>
        <w:t xml:space="preserve"> гистологических критериев </w:t>
      </w:r>
      <w:r w:rsidR="009D2F2D" w:rsidRPr="008E35D6">
        <w:rPr>
          <w:rFonts w:ascii="Times New Roman" w:eastAsia="Times New Roman" w:hAnsi="Times New Roman"/>
          <w:sz w:val="24"/>
          <w:szCs w:val="24"/>
          <w:lang w:val="en-US"/>
        </w:rPr>
        <w:t>IgG</w:t>
      </w:r>
      <w:r w:rsidR="009D2F2D" w:rsidRPr="008E35D6">
        <w:rPr>
          <w:rFonts w:ascii="Times New Roman" w:eastAsia="Times New Roman" w:hAnsi="Times New Roman"/>
          <w:sz w:val="24"/>
          <w:szCs w:val="24"/>
        </w:rPr>
        <w:t>4-СЗ;</w:t>
      </w:r>
    </w:p>
    <w:p w14:paraId="4D769689" w14:textId="479918D3" w:rsidR="009D2F2D" w:rsidRPr="008E35D6" w:rsidRDefault="007A4348" w:rsidP="007A4348">
      <w:pPr>
        <w:spacing w:after="0" w:line="360" w:lineRule="auto"/>
        <w:ind w:firstLine="709"/>
        <w:jc w:val="both"/>
        <w:rPr>
          <w:rFonts w:ascii="Times New Roman" w:eastAsia="Times New Roman" w:hAnsi="Times New Roman"/>
          <w:sz w:val="24"/>
          <w:szCs w:val="24"/>
        </w:rPr>
      </w:pPr>
      <w:r w:rsidRPr="007A4348">
        <w:rPr>
          <w:rFonts w:ascii="Times New Roman" w:eastAsia="Times New Roman" w:hAnsi="Times New Roman"/>
          <w:sz w:val="24"/>
          <w:szCs w:val="24"/>
        </w:rPr>
        <w:t>4)</w:t>
      </w:r>
      <w:r>
        <w:rPr>
          <w:rFonts w:ascii="Times New Roman" w:eastAsia="Times New Roman" w:hAnsi="Times New Roman"/>
          <w:sz w:val="24"/>
          <w:szCs w:val="24"/>
          <w:lang w:val="en-US"/>
        </w:rPr>
        <w:t> </w:t>
      </w:r>
      <w:r w:rsidR="009D2F2D" w:rsidRPr="008E35D6">
        <w:rPr>
          <w:rFonts w:ascii="Times New Roman" w:eastAsia="Times New Roman" w:hAnsi="Times New Roman"/>
          <w:sz w:val="24"/>
          <w:szCs w:val="24"/>
        </w:rPr>
        <w:t>исключение других заболеваний, которые могут протекать с повышением IgG4 в сыворотке и ткани;</w:t>
      </w:r>
    </w:p>
    <w:p w14:paraId="5979D9C3" w14:textId="74564329" w:rsidR="009D2F2D" w:rsidRPr="008E35D6" w:rsidRDefault="007A4348" w:rsidP="007A4348">
      <w:pPr>
        <w:spacing w:after="0" w:line="360" w:lineRule="auto"/>
        <w:ind w:firstLine="709"/>
        <w:jc w:val="both"/>
        <w:rPr>
          <w:rFonts w:ascii="Times New Roman" w:eastAsia="Times New Roman" w:hAnsi="Times New Roman"/>
          <w:sz w:val="24"/>
          <w:szCs w:val="24"/>
        </w:rPr>
      </w:pPr>
      <w:r w:rsidRPr="007A4348">
        <w:rPr>
          <w:rFonts w:ascii="Times New Roman" w:eastAsia="Times New Roman" w:hAnsi="Times New Roman"/>
          <w:sz w:val="24"/>
          <w:szCs w:val="24"/>
        </w:rPr>
        <w:t>5)</w:t>
      </w:r>
      <w:r>
        <w:rPr>
          <w:rFonts w:ascii="Times New Roman" w:eastAsia="Times New Roman" w:hAnsi="Times New Roman"/>
          <w:sz w:val="24"/>
          <w:szCs w:val="24"/>
          <w:lang w:val="en-US"/>
        </w:rPr>
        <w:t> </w:t>
      </w:r>
      <w:r w:rsidR="009D2F2D" w:rsidRPr="008E35D6">
        <w:rPr>
          <w:rFonts w:ascii="Times New Roman" w:eastAsia="Times New Roman" w:hAnsi="Times New Roman"/>
          <w:sz w:val="24"/>
          <w:szCs w:val="24"/>
        </w:rPr>
        <w:t xml:space="preserve">наличие стандартного письменного согласия на обследование и лечение в </w:t>
      </w:r>
      <w:r w:rsidR="00F1603F" w:rsidRPr="008E35D6">
        <w:rPr>
          <w:rFonts w:ascii="Times New Roman" w:eastAsia="Times New Roman" w:hAnsi="Times New Roman"/>
          <w:sz w:val="24"/>
          <w:szCs w:val="24"/>
        </w:rPr>
        <w:t>ФГБНУ НИИР им. В. А. Насоновой.</w:t>
      </w:r>
    </w:p>
    <w:p w14:paraId="32A3FF6F" w14:textId="77777777" w:rsidR="009D2F2D" w:rsidRPr="008E35D6" w:rsidRDefault="009D2F2D" w:rsidP="009D2F2D">
      <w:pPr>
        <w:spacing w:after="0" w:line="360" w:lineRule="auto"/>
        <w:ind w:firstLine="709"/>
        <w:jc w:val="both"/>
        <w:rPr>
          <w:rFonts w:ascii="Times New Roman" w:hAnsi="Times New Roman"/>
          <w:i/>
          <w:sz w:val="24"/>
          <w:szCs w:val="24"/>
        </w:rPr>
      </w:pPr>
      <w:r w:rsidRPr="008E35D6">
        <w:rPr>
          <w:rFonts w:ascii="Times New Roman" w:eastAsia="Times New Roman" w:hAnsi="Times New Roman"/>
          <w:i/>
          <w:sz w:val="24"/>
          <w:szCs w:val="24"/>
        </w:rPr>
        <w:t>Критериями невключения являлись:</w:t>
      </w:r>
    </w:p>
    <w:p w14:paraId="588B06E3" w14:textId="5453A160" w:rsidR="009D2F2D" w:rsidRPr="008E35D6" w:rsidRDefault="007A4348" w:rsidP="007A4348">
      <w:pPr>
        <w:spacing w:after="0" w:line="360" w:lineRule="auto"/>
        <w:ind w:left="709"/>
        <w:jc w:val="both"/>
        <w:rPr>
          <w:rFonts w:ascii="Times New Roman" w:eastAsia="Times New Roman" w:hAnsi="Times New Roman"/>
          <w:sz w:val="24"/>
          <w:szCs w:val="24"/>
        </w:rPr>
      </w:pPr>
      <w:r w:rsidRPr="007A4348">
        <w:rPr>
          <w:rFonts w:ascii="Times New Roman" w:eastAsia="Times New Roman" w:hAnsi="Times New Roman"/>
          <w:sz w:val="24"/>
          <w:szCs w:val="24"/>
        </w:rPr>
        <w:t>1)</w:t>
      </w:r>
      <w:r>
        <w:rPr>
          <w:rFonts w:ascii="Times New Roman" w:eastAsia="Times New Roman" w:hAnsi="Times New Roman"/>
          <w:sz w:val="24"/>
          <w:szCs w:val="24"/>
          <w:lang w:val="en-US"/>
        </w:rPr>
        <w:t> </w:t>
      </w:r>
      <w:r w:rsidR="009D2F2D" w:rsidRPr="008E35D6">
        <w:rPr>
          <w:rFonts w:ascii="Times New Roman" w:eastAsia="Times New Roman" w:hAnsi="Times New Roman"/>
          <w:sz w:val="24"/>
          <w:szCs w:val="24"/>
        </w:rPr>
        <w:t>отсутствие биопсии пораженного органа;</w:t>
      </w:r>
    </w:p>
    <w:p w14:paraId="689409D4" w14:textId="18A4E477" w:rsidR="009D2F2D" w:rsidRPr="008E35D6" w:rsidRDefault="007A4348" w:rsidP="007A4348">
      <w:pPr>
        <w:spacing w:after="0" w:line="360" w:lineRule="auto"/>
        <w:ind w:left="709"/>
        <w:jc w:val="both"/>
        <w:rPr>
          <w:rFonts w:ascii="Times New Roman" w:eastAsia="Times New Roman" w:hAnsi="Times New Roman"/>
          <w:sz w:val="24"/>
          <w:szCs w:val="24"/>
        </w:rPr>
      </w:pPr>
      <w:r w:rsidRPr="007A4348">
        <w:rPr>
          <w:rFonts w:ascii="Times New Roman" w:eastAsia="Times New Roman" w:hAnsi="Times New Roman"/>
          <w:sz w:val="24"/>
          <w:szCs w:val="24"/>
        </w:rPr>
        <w:t>2)</w:t>
      </w:r>
      <w:r>
        <w:rPr>
          <w:rFonts w:ascii="Times New Roman" w:eastAsia="Times New Roman" w:hAnsi="Times New Roman"/>
          <w:sz w:val="24"/>
          <w:szCs w:val="24"/>
          <w:lang w:val="en-US"/>
        </w:rPr>
        <w:t> </w:t>
      </w:r>
      <w:r w:rsidR="009D2F2D" w:rsidRPr="008E35D6">
        <w:rPr>
          <w:rFonts w:ascii="Times New Roman" w:eastAsia="Times New Roman" w:hAnsi="Times New Roman"/>
          <w:sz w:val="24"/>
          <w:szCs w:val="24"/>
        </w:rPr>
        <w:t>несогласие пациента на проведение обследования.</w:t>
      </w:r>
    </w:p>
    <w:p w14:paraId="124A0247" w14:textId="208DC653" w:rsidR="009D2F2D" w:rsidRPr="008E35D6" w:rsidRDefault="00F1603F"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Всем</w:t>
      </w:r>
      <w:r w:rsidR="009D2F2D" w:rsidRPr="008E35D6">
        <w:rPr>
          <w:rFonts w:ascii="Times New Roman" w:eastAsia="Times New Roman" w:hAnsi="Times New Roman"/>
          <w:sz w:val="24"/>
          <w:szCs w:val="24"/>
        </w:rPr>
        <w:t xml:space="preserve"> пациентам проводилась хотя бы одна биопсия пораженного органа с последующим гистологическим и ИГХ исследованием. При неинформативности первичной биопсии и/или рецидиве заболевания пров</w:t>
      </w:r>
      <w:r w:rsidRPr="008E35D6">
        <w:rPr>
          <w:rFonts w:ascii="Times New Roman" w:eastAsia="Times New Roman" w:hAnsi="Times New Roman"/>
          <w:sz w:val="24"/>
          <w:szCs w:val="24"/>
        </w:rPr>
        <w:t>одились повторные биопсии. У 16 из 52 пациентов (30,</w:t>
      </w:r>
      <w:r w:rsidR="009D2F2D"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биопсийный материал получен</w:t>
      </w:r>
      <w:r w:rsidRPr="008E35D6">
        <w:rPr>
          <w:rFonts w:ascii="Times New Roman" w:eastAsia="Times New Roman" w:hAnsi="Times New Roman"/>
          <w:sz w:val="24"/>
          <w:szCs w:val="24"/>
        </w:rPr>
        <w:t xml:space="preserve"> в результате орбитотомии, у 18 из 52 (34,</w:t>
      </w:r>
      <w:r w:rsidR="009D2F2D"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в результате инцизионной биопсии слюнной и/или слезной железы с применением малоинвазивных хирургических техник по методике, описанной </w:t>
      </w:r>
      <w:r w:rsidR="008768B1" w:rsidRPr="008E35D6">
        <w:rPr>
          <w:rFonts w:ascii="Times New Roman" w:eastAsia="Times New Roman" w:hAnsi="Times New Roman"/>
          <w:sz w:val="24"/>
          <w:szCs w:val="24"/>
        </w:rPr>
        <w:t>ранее C. Х. Седышевым [</w:t>
      </w:r>
      <w:r w:rsidRPr="008E35D6">
        <w:rPr>
          <w:rFonts w:ascii="Times New Roman" w:eastAsia="Times New Roman" w:hAnsi="Times New Roman"/>
          <w:sz w:val="24"/>
          <w:szCs w:val="24"/>
        </w:rPr>
        <w:t>6], у 2 из 52 (3,</w:t>
      </w:r>
      <w:r w:rsidR="009D2F2D"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в результате экс</w:t>
      </w:r>
      <w:r w:rsidRPr="008E35D6">
        <w:rPr>
          <w:rFonts w:ascii="Times New Roman" w:eastAsia="Times New Roman" w:hAnsi="Times New Roman"/>
          <w:sz w:val="24"/>
          <w:szCs w:val="24"/>
        </w:rPr>
        <w:t>цизионной биопсии ПЧЖ, у 12 из 52 (21,</w:t>
      </w:r>
      <w:r w:rsidR="009D2F2D" w:rsidRPr="008E35D6">
        <w:rPr>
          <w:rFonts w:ascii="Times New Roman" w:eastAsia="Times New Roman" w:hAnsi="Times New Roman"/>
          <w:sz w:val="24"/>
          <w:szCs w:val="24"/>
        </w:rPr>
        <w:t>2</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в результате лапоротомии/лапароскопии (у </w:t>
      </w:r>
      <w:r w:rsidRPr="008E35D6">
        <w:rPr>
          <w:rFonts w:ascii="Times New Roman" w:eastAsia="Times New Roman" w:hAnsi="Times New Roman"/>
          <w:sz w:val="24"/>
          <w:szCs w:val="24"/>
        </w:rPr>
        <w:t xml:space="preserve">девяти </w:t>
      </w:r>
      <w:r w:rsidR="009D2F2D" w:rsidRPr="008E35D6">
        <w:rPr>
          <w:rFonts w:ascii="Times New Roman" w:eastAsia="Times New Roman" w:hAnsi="Times New Roman"/>
          <w:sz w:val="24"/>
          <w:szCs w:val="24"/>
        </w:rPr>
        <w:t xml:space="preserve">пациентов биопсия забрюшинного образования, у </w:t>
      </w:r>
      <w:r w:rsidRPr="008E35D6">
        <w:rPr>
          <w:rFonts w:ascii="Times New Roman" w:eastAsia="Times New Roman" w:hAnsi="Times New Roman"/>
          <w:sz w:val="24"/>
          <w:szCs w:val="24"/>
        </w:rPr>
        <w:t>одного</w:t>
      </w:r>
      <w:r w:rsidR="009D2F2D" w:rsidRPr="008E35D6">
        <w:rPr>
          <w:rFonts w:ascii="Times New Roman" w:eastAsia="Times New Roman" w:hAnsi="Times New Roman"/>
          <w:sz w:val="24"/>
          <w:szCs w:val="24"/>
        </w:rPr>
        <w:t xml:space="preserve"> пациента биопсия </w:t>
      </w:r>
      <w:r w:rsidRPr="008E35D6">
        <w:rPr>
          <w:rFonts w:ascii="Times New Roman" w:eastAsia="Times New Roman" w:hAnsi="Times New Roman"/>
          <w:sz w:val="24"/>
          <w:szCs w:val="24"/>
        </w:rPr>
        <w:t>ПЖ</w:t>
      </w:r>
      <w:r w:rsidR="009D2F2D" w:rsidRPr="008E35D6">
        <w:rPr>
          <w:rFonts w:ascii="Times New Roman" w:eastAsia="Times New Roman" w:hAnsi="Times New Roman"/>
          <w:sz w:val="24"/>
          <w:szCs w:val="24"/>
        </w:rPr>
        <w:t>), медиастиноскопии/медиастинотомии (</w:t>
      </w:r>
      <w:r w:rsidRPr="008E35D6">
        <w:rPr>
          <w:rFonts w:ascii="Times New Roman" w:eastAsia="Times New Roman" w:hAnsi="Times New Roman"/>
          <w:sz w:val="24"/>
          <w:szCs w:val="24"/>
        </w:rPr>
        <w:t>один</w:t>
      </w:r>
      <w:r w:rsidR="009D2F2D" w:rsidRPr="008E35D6">
        <w:rPr>
          <w:rFonts w:ascii="Times New Roman" w:eastAsia="Times New Roman" w:hAnsi="Times New Roman"/>
          <w:sz w:val="24"/>
          <w:szCs w:val="24"/>
        </w:rPr>
        <w:t xml:space="preserve"> пациент) или торакотомии (</w:t>
      </w:r>
      <w:r w:rsidRPr="008E35D6">
        <w:rPr>
          <w:rFonts w:ascii="Times New Roman" w:eastAsia="Times New Roman" w:hAnsi="Times New Roman"/>
          <w:sz w:val="24"/>
          <w:szCs w:val="24"/>
        </w:rPr>
        <w:t>два пациента).</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Четырем из 52 </w:t>
      </w:r>
      <w:r w:rsidR="009D2F2D" w:rsidRPr="008E35D6">
        <w:rPr>
          <w:rFonts w:ascii="Times New Roman" w:eastAsia="Times New Roman" w:hAnsi="Times New Roman"/>
          <w:sz w:val="24"/>
          <w:szCs w:val="24"/>
        </w:rPr>
        <w:t>пациент</w:t>
      </w:r>
      <w:r w:rsidRPr="008E35D6">
        <w:rPr>
          <w:rFonts w:ascii="Times New Roman" w:eastAsia="Times New Roman" w:hAnsi="Times New Roman"/>
          <w:sz w:val="24"/>
          <w:szCs w:val="24"/>
        </w:rPr>
        <w:t>ов</w:t>
      </w:r>
      <w:r w:rsidR="009D2F2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(7,7 %) </w:t>
      </w:r>
      <w:r w:rsidR="009D2F2D" w:rsidRPr="008E35D6">
        <w:rPr>
          <w:rFonts w:ascii="Times New Roman" w:eastAsia="Times New Roman" w:hAnsi="Times New Roman"/>
          <w:sz w:val="24"/>
          <w:szCs w:val="24"/>
        </w:rPr>
        <w:t xml:space="preserve">проводилась биопсия </w:t>
      </w:r>
      <w:r w:rsidR="00222DD9"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(паховых, шейных), одной пациентке из 52 (1,9 %) </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биопсия псевдотумора носа. Все хирургические вмешательства, за исключением инцизионных биопсий слюнных и слезной желез, проводились в специализированных хирургических стационарах (офтальмологических, общехирургических, урологических, онкологических, оториноларингологических).</w:t>
      </w:r>
    </w:p>
    <w:p w14:paraId="3C4625BA" w14:textId="6BF0B6BB" w:rsidR="009D2F2D" w:rsidRPr="008E35D6" w:rsidRDefault="009D2F2D" w:rsidP="00F1603F">
      <w:pPr>
        <w:spacing w:after="0" w:line="360" w:lineRule="auto"/>
        <w:ind w:firstLine="709"/>
        <w:jc w:val="both"/>
        <w:rPr>
          <w:rFonts w:ascii="Times New Roman" w:hAnsi="Times New Roman"/>
          <w:sz w:val="24"/>
          <w:szCs w:val="24"/>
        </w:rPr>
      </w:pPr>
    </w:p>
    <w:p w14:paraId="0C9F1F58" w14:textId="77777777" w:rsidR="00F1603F" w:rsidRPr="008E35D6" w:rsidRDefault="00F1603F" w:rsidP="00F1603F">
      <w:pPr>
        <w:spacing w:after="0" w:line="360" w:lineRule="auto"/>
        <w:ind w:firstLine="709"/>
        <w:jc w:val="both"/>
        <w:rPr>
          <w:rFonts w:ascii="Times New Roman" w:hAnsi="Times New Roman"/>
          <w:sz w:val="24"/>
          <w:szCs w:val="24"/>
        </w:rPr>
      </w:pPr>
    </w:p>
    <w:p w14:paraId="6A22126E" w14:textId="5C07914C" w:rsidR="009D2F2D" w:rsidRPr="008E35D6" w:rsidRDefault="00F1603F" w:rsidP="00F1603F">
      <w:pPr>
        <w:spacing w:after="0" w:line="360" w:lineRule="auto"/>
        <w:jc w:val="center"/>
        <w:rPr>
          <w:rFonts w:ascii="Times New Roman" w:hAnsi="Times New Roman"/>
          <w:b/>
          <w:sz w:val="24"/>
          <w:szCs w:val="24"/>
        </w:rPr>
      </w:pPr>
      <w:bookmarkStart w:id="51" w:name="h.46r0co2" w:colFirst="0" w:colLast="0"/>
      <w:bookmarkEnd w:id="51"/>
      <w:r w:rsidRPr="008E35D6">
        <w:rPr>
          <w:rFonts w:ascii="Times New Roman" w:hAnsi="Times New Roman"/>
          <w:b/>
          <w:sz w:val="24"/>
          <w:szCs w:val="24"/>
        </w:rPr>
        <w:t>2.</w:t>
      </w:r>
      <w:r w:rsidR="009D2F2D" w:rsidRPr="008E35D6">
        <w:rPr>
          <w:rFonts w:ascii="Times New Roman" w:hAnsi="Times New Roman"/>
          <w:b/>
          <w:sz w:val="24"/>
          <w:szCs w:val="24"/>
        </w:rPr>
        <w:t>2.</w:t>
      </w:r>
      <w:r w:rsidRPr="008E35D6">
        <w:rPr>
          <w:rFonts w:ascii="Times New Roman" w:hAnsi="Times New Roman"/>
          <w:b/>
          <w:sz w:val="24"/>
          <w:szCs w:val="24"/>
        </w:rPr>
        <w:t xml:space="preserve"> </w:t>
      </w:r>
      <w:r w:rsidR="009D2F2D" w:rsidRPr="008E35D6">
        <w:rPr>
          <w:rFonts w:ascii="Times New Roman" w:hAnsi="Times New Roman"/>
          <w:b/>
          <w:sz w:val="24"/>
          <w:szCs w:val="24"/>
        </w:rPr>
        <w:t>Методы исследования</w:t>
      </w:r>
    </w:p>
    <w:p w14:paraId="28786284" w14:textId="77777777" w:rsidR="00F1603F" w:rsidRPr="008E35D6" w:rsidRDefault="00F1603F" w:rsidP="00F1603F">
      <w:pPr>
        <w:spacing w:after="0" w:line="360" w:lineRule="auto"/>
        <w:jc w:val="center"/>
        <w:rPr>
          <w:rFonts w:ascii="Times New Roman" w:hAnsi="Times New Roman"/>
          <w:b/>
          <w:sz w:val="24"/>
          <w:szCs w:val="24"/>
        </w:rPr>
      </w:pPr>
    </w:p>
    <w:p w14:paraId="3829F934" w14:textId="61C1137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Исследование проводилось в условиях реальной клинической практики. Объем необходимых лабораторных и рентгенологических исследований, дополнительных консультаций</w:t>
      </w:r>
      <w:r w:rsidR="00F1603F" w:rsidRPr="008E35D6">
        <w:rPr>
          <w:rFonts w:ascii="Times New Roman" w:eastAsia="Times New Roman" w:hAnsi="Times New Roman"/>
          <w:sz w:val="24"/>
          <w:szCs w:val="24"/>
        </w:rPr>
        <w:t xml:space="preserve"> врачей-</w:t>
      </w:r>
      <w:r w:rsidRPr="008E35D6">
        <w:rPr>
          <w:rFonts w:ascii="Times New Roman" w:eastAsia="Times New Roman" w:hAnsi="Times New Roman"/>
          <w:sz w:val="24"/>
          <w:szCs w:val="24"/>
        </w:rPr>
        <w:lastRenderedPageBreak/>
        <w:t>специалистов определялся индивидуально в каждом случае по усмотрению лечащего врача. Методы визуализации выбирались в зависимости от локализации поражения IgG4-СЗ.</w:t>
      </w:r>
    </w:p>
    <w:p w14:paraId="3D4A014E" w14:textId="78A2E6FF"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t>Клинико-лабораторные исследования.</w:t>
      </w:r>
      <w:r w:rsidRPr="008E35D6">
        <w:rPr>
          <w:rFonts w:ascii="Times New Roman" w:eastAsia="Times New Roman" w:hAnsi="Times New Roman"/>
          <w:sz w:val="24"/>
          <w:szCs w:val="24"/>
        </w:rPr>
        <w:t xml:space="preserve"> </w:t>
      </w:r>
      <w:r w:rsidR="009D4951" w:rsidRPr="008E35D6">
        <w:rPr>
          <w:rFonts w:ascii="Times New Roman" w:eastAsia="Times New Roman" w:hAnsi="Times New Roman"/>
          <w:sz w:val="24"/>
          <w:szCs w:val="24"/>
        </w:rPr>
        <w:t>О</w:t>
      </w:r>
      <w:r w:rsidRPr="008E35D6">
        <w:rPr>
          <w:rFonts w:ascii="Times New Roman" w:eastAsia="Times New Roman" w:hAnsi="Times New Roman"/>
          <w:sz w:val="24"/>
          <w:szCs w:val="24"/>
        </w:rPr>
        <w:t>бщеклинический анализ крови, биохимическое исследовани</w:t>
      </w:r>
      <w:r w:rsidR="009D4951" w:rsidRPr="008E35D6">
        <w:rPr>
          <w:rFonts w:ascii="Times New Roman" w:eastAsia="Times New Roman" w:hAnsi="Times New Roman"/>
          <w:sz w:val="24"/>
          <w:szCs w:val="24"/>
        </w:rPr>
        <w:t>е</w:t>
      </w:r>
      <w:r w:rsidRPr="008E35D6">
        <w:rPr>
          <w:rFonts w:ascii="Times New Roman" w:eastAsia="Times New Roman" w:hAnsi="Times New Roman"/>
          <w:sz w:val="24"/>
          <w:szCs w:val="24"/>
        </w:rPr>
        <w:t xml:space="preserve"> крови, электрофорез белков и общий анализ мочи </w:t>
      </w:r>
      <w:r w:rsidR="009D4951" w:rsidRPr="008E35D6">
        <w:rPr>
          <w:rFonts w:ascii="Times New Roman" w:eastAsia="Times New Roman" w:hAnsi="Times New Roman"/>
          <w:sz w:val="24"/>
          <w:szCs w:val="24"/>
        </w:rPr>
        <w:t xml:space="preserve">всех пациентов проводился </w:t>
      </w:r>
      <w:r w:rsidR="007A4348">
        <w:rPr>
          <w:rFonts w:ascii="Times New Roman" w:eastAsia="Times New Roman" w:hAnsi="Times New Roman"/>
          <w:sz w:val="24"/>
          <w:szCs w:val="24"/>
        </w:rPr>
        <w:t>в </w:t>
      </w:r>
      <w:r w:rsidRPr="008E35D6">
        <w:rPr>
          <w:rFonts w:ascii="Times New Roman" w:eastAsia="Times New Roman" w:hAnsi="Times New Roman"/>
          <w:sz w:val="24"/>
          <w:szCs w:val="24"/>
        </w:rPr>
        <w:t xml:space="preserve">биохимической лаборатории </w:t>
      </w:r>
      <w:r w:rsidR="009D4951"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(зав</w:t>
      </w:r>
      <w:r w:rsidR="009D4951" w:rsidRPr="008E35D6">
        <w:rPr>
          <w:rFonts w:ascii="Times New Roman" w:eastAsia="Times New Roman" w:hAnsi="Times New Roman"/>
          <w:sz w:val="24"/>
          <w:szCs w:val="24"/>
        </w:rPr>
        <w:t>едующая</w:t>
      </w:r>
      <w:r w:rsidRPr="008E35D6">
        <w:rPr>
          <w:rFonts w:ascii="Times New Roman" w:eastAsia="Times New Roman" w:hAnsi="Times New Roman"/>
          <w:sz w:val="24"/>
          <w:szCs w:val="24"/>
        </w:rPr>
        <w:t xml:space="preserve"> лабораторией</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к</w:t>
      </w:r>
      <w:r w:rsidR="009D4951" w:rsidRPr="008E35D6">
        <w:rPr>
          <w:rFonts w:ascii="Times New Roman" w:eastAsia="Times New Roman" w:hAnsi="Times New Roman"/>
          <w:sz w:val="24"/>
          <w:szCs w:val="24"/>
        </w:rPr>
        <w:t>андидат биологических наук</w:t>
      </w:r>
      <w:r w:rsidRPr="008E35D6">
        <w:rPr>
          <w:rFonts w:ascii="Times New Roman" w:eastAsia="Times New Roman" w:hAnsi="Times New Roman"/>
          <w:sz w:val="24"/>
          <w:szCs w:val="24"/>
        </w:rPr>
        <w:t xml:space="preserve"> </w:t>
      </w:r>
      <w:r w:rsidR="009D4951" w:rsidRPr="008E35D6">
        <w:rPr>
          <w:rFonts w:ascii="Times New Roman" w:eastAsia="Times New Roman" w:hAnsi="Times New Roman"/>
          <w:sz w:val="24"/>
          <w:szCs w:val="24"/>
        </w:rPr>
        <w:t>Л. Н. </w:t>
      </w:r>
      <w:r w:rsidRPr="008E35D6">
        <w:rPr>
          <w:rFonts w:ascii="Times New Roman" w:eastAsia="Times New Roman" w:hAnsi="Times New Roman"/>
          <w:sz w:val="24"/>
          <w:szCs w:val="24"/>
        </w:rPr>
        <w:t xml:space="preserve">Кашникова). </w:t>
      </w:r>
      <w:r w:rsidR="009D4951" w:rsidRPr="008E35D6">
        <w:rPr>
          <w:rFonts w:ascii="Times New Roman" w:eastAsia="Times New Roman" w:hAnsi="Times New Roman"/>
          <w:sz w:val="24"/>
          <w:szCs w:val="24"/>
        </w:rPr>
        <w:t xml:space="preserve">Иммунологическая диагностика </w:t>
      </w:r>
      <w:r w:rsidRPr="008E35D6">
        <w:rPr>
          <w:rFonts w:ascii="Times New Roman" w:eastAsia="Times New Roman" w:hAnsi="Times New Roman"/>
          <w:sz w:val="24"/>
          <w:szCs w:val="24"/>
        </w:rPr>
        <w:t>пациент</w:t>
      </w:r>
      <w:r w:rsidR="009D4951" w:rsidRPr="008E35D6">
        <w:rPr>
          <w:rFonts w:ascii="Times New Roman" w:eastAsia="Times New Roman" w:hAnsi="Times New Roman"/>
          <w:sz w:val="24"/>
          <w:szCs w:val="24"/>
        </w:rPr>
        <w:t>ов</w:t>
      </w:r>
      <w:r w:rsidRPr="008E35D6">
        <w:rPr>
          <w:rFonts w:ascii="Times New Roman" w:eastAsia="Times New Roman" w:hAnsi="Times New Roman"/>
          <w:sz w:val="24"/>
          <w:szCs w:val="24"/>
        </w:rPr>
        <w:t xml:space="preserve"> проводилась в лаборатории иммунологии и молекулярной биологи</w:t>
      </w:r>
      <w:r w:rsidR="009D4951" w:rsidRPr="008E35D6">
        <w:rPr>
          <w:rFonts w:ascii="Times New Roman" w:eastAsia="Times New Roman" w:hAnsi="Times New Roman"/>
          <w:sz w:val="24"/>
          <w:szCs w:val="24"/>
        </w:rPr>
        <w:t>и ревматических болезней ФГБНУ НИИР им. В. А. Насоновой</w:t>
      </w:r>
      <w:r w:rsidRPr="008E35D6">
        <w:rPr>
          <w:rFonts w:ascii="Times New Roman" w:eastAsia="Times New Roman" w:hAnsi="Times New Roman"/>
          <w:sz w:val="24"/>
          <w:szCs w:val="24"/>
        </w:rPr>
        <w:t xml:space="preserve"> (зав</w:t>
      </w:r>
      <w:r w:rsidR="009D4951" w:rsidRPr="008E35D6">
        <w:rPr>
          <w:rFonts w:ascii="Times New Roman" w:eastAsia="Times New Roman" w:hAnsi="Times New Roman"/>
          <w:sz w:val="24"/>
          <w:szCs w:val="24"/>
        </w:rPr>
        <w:t>едующая</w:t>
      </w:r>
      <w:r w:rsidRPr="008E35D6">
        <w:rPr>
          <w:rFonts w:ascii="Times New Roman" w:eastAsia="Times New Roman" w:hAnsi="Times New Roman"/>
          <w:sz w:val="24"/>
          <w:szCs w:val="24"/>
        </w:rPr>
        <w:t xml:space="preserve"> лабораторией</w:t>
      </w:r>
      <w:r w:rsidR="00D83ABA" w:rsidRPr="008E35D6">
        <w:rPr>
          <w:rFonts w:ascii="Times New Roman" w:eastAsia="Times New Roman" w:hAnsi="Times New Roman"/>
          <w:sz w:val="24"/>
          <w:szCs w:val="24"/>
        </w:rPr>
        <w:t xml:space="preserve"> — </w:t>
      </w:r>
      <w:r w:rsidR="009D4951" w:rsidRPr="008E35D6">
        <w:rPr>
          <w:rFonts w:ascii="Times New Roman" w:eastAsia="Times New Roman" w:hAnsi="Times New Roman"/>
          <w:sz w:val="24"/>
          <w:szCs w:val="24"/>
        </w:rPr>
        <w:t>доктор медицинских наук</w:t>
      </w:r>
      <w:r w:rsidRPr="008E35D6">
        <w:rPr>
          <w:rFonts w:ascii="Times New Roman" w:eastAsia="Times New Roman" w:hAnsi="Times New Roman"/>
          <w:sz w:val="24"/>
          <w:szCs w:val="24"/>
        </w:rPr>
        <w:t xml:space="preserve"> </w:t>
      </w:r>
      <w:r w:rsidR="009D4951" w:rsidRPr="008E35D6">
        <w:rPr>
          <w:rFonts w:ascii="Times New Roman" w:eastAsia="Times New Roman" w:hAnsi="Times New Roman"/>
          <w:sz w:val="24"/>
          <w:szCs w:val="24"/>
        </w:rPr>
        <w:t>Е.</w:t>
      </w:r>
      <w:r w:rsidR="007A4348">
        <w:rPr>
          <w:rFonts w:ascii="Times New Roman" w:eastAsia="Times New Roman" w:hAnsi="Times New Roman"/>
          <w:sz w:val="24"/>
          <w:szCs w:val="24"/>
        </w:rPr>
        <w:t> </w:t>
      </w:r>
      <w:r w:rsidR="009D4951" w:rsidRPr="008E35D6">
        <w:rPr>
          <w:rFonts w:ascii="Times New Roman" w:eastAsia="Times New Roman" w:hAnsi="Times New Roman"/>
          <w:sz w:val="24"/>
          <w:szCs w:val="24"/>
        </w:rPr>
        <w:t xml:space="preserve">Н. </w:t>
      </w:r>
      <w:r w:rsidRPr="008E35D6">
        <w:rPr>
          <w:rFonts w:ascii="Times New Roman" w:eastAsia="Times New Roman" w:hAnsi="Times New Roman"/>
          <w:sz w:val="24"/>
          <w:szCs w:val="24"/>
        </w:rPr>
        <w:t>Александрова). Определение антинуклеарного фактора проводилось в непрямой реакции иммунофлюоресценции с использованием в качестве су</w:t>
      </w:r>
      <w:r w:rsidR="009D4951" w:rsidRPr="008E35D6">
        <w:rPr>
          <w:rFonts w:ascii="Times New Roman" w:eastAsia="Times New Roman" w:hAnsi="Times New Roman"/>
          <w:sz w:val="24"/>
          <w:szCs w:val="24"/>
        </w:rPr>
        <w:t>бстрата Hеp-2 клеток человека («ImmcoDiagnostics»</w:t>
      </w:r>
      <w:r w:rsidRPr="008E35D6">
        <w:rPr>
          <w:rFonts w:ascii="Times New Roman" w:eastAsia="Times New Roman" w:hAnsi="Times New Roman"/>
          <w:sz w:val="24"/>
          <w:szCs w:val="24"/>
        </w:rPr>
        <w:t>, США); антител к SS-A/Ro, SS-В/Lа, ANCA screen, cANCA, pANCA, антител к двуспиральной ДНК методом иммуноферментного анализа с помощью к</w:t>
      </w:r>
      <w:r w:rsidR="009D4951" w:rsidRPr="008E35D6">
        <w:rPr>
          <w:rFonts w:ascii="Times New Roman" w:eastAsia="Times New Roman" w:hAnsi="Times New Roman"/>
          <w:sz w:val="24"/>
          <w:szCs w:val="24"/>
        </w:rPr>
        <w:t>оммерческого набора реагентов («OrgentecDiagnostika»</w:t>
      </w:r>
      <w:r w:rsidRPr="008E35D6">
        <w:rPr>
          <w:rFonts w:ascii="Times New Roman" w:eastAsia="Times New Roman" w:hAnsi="Times New Roman"/>
          <w:sz w:val="24"/>
          <w:szCs w:val="24"/>
        </w:rPr>
        <w:t>, Германия); РФ IgM, СРБ, С3 и С4, IgG, IgG4, IgM, IgA, IgE иммунонефелометрическим</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методом на анализаторе BNProSpec («Siemens», Германия), при этом для определения СРБ использовался высокочувствительный тест с латексным усилением (чувствительность 0, 175 мг/л); CD19</w:t>
      </w:r>
      <w:r w:rsidR="009D4951" w:rsidRPr="008E35D6">
        <w:rPr>
          <w:rFonts w:ascii="Times New Roman" w:eastAsia="Times New Roman" w:hAnsi="Times New Roman"/>
          <w:sz w:val="24"/>
          <w:szCs w:val="24"/>
        </w:rPr>
        <w:t>-позитивных</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В-клеток в периферической крови методом проточной цитометрии на анализаторе Navios («BeckmanCoulter», США). </w:t>
      </w:r>
    </w:p>
    <w:p w14:paraId="5B20D6C4" w14:textId="7D5BE0D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Иммунохимическ</w:t>
      </w:r>
      <w:r w:rsidR="009D4951" w:rsidRPr="008E35D6">
        <w:rPr>
          <w:rFonts w:ascii="Times New Roman" w:eastAsia="Times New Roman" w:hAnsi="Times New Roman"/>
          <w:sz w:val="24"/>
          <w:szCs w:val="24"/>
        </w:rPr>
        <w:t>и</w:t>
      </w:r>
      <w:r w:rsidRPr="008E35D6">
        <w:rPr>
          <w:rFonts w:ascii="Times New Roman" w:eastAsia="Times New Roman" w:hAnsi="Times New Roman"/>
          <w:sz w:val="24"/>
          <w:szCs w:val="24"/>
        </w:rPr>
        <w:t>е исследования белков сыворотки и мочи (электрофорез белков в геле агарозы с денситометрией электрофореграмм, иммунофиксацией моноспецифическими антисыворотками к тяжелым и легким цепям) для выявления моноклональных белков сыворо</w:t>
      </w:r>
      <w:r w:rsidR="009D4951" w:rsidRPr="008E35D6">
        <w:rPr>
          <w:rFonts w:ascii="Times New Roman" w:eastAsia="Times New Roman" w:hAnsi="Times New Roman"/>
          <w:sz w:val="24"/>
          <w:szCs w:val="24"/>
        </w:rPr>
        <w:t>тки и мочи</w:t>
      </w:r>
      <w:r w:rsidRPr="008E35D6">
        <w:rPr>
          <w:rFonts w:ascii="Times New Roman" w:eastAsia="Times New Roman" w:hAnsi="Times New Roman"/>
          <w:sz w:val="24"/>
          <w:szCs w:val="24"/>
        </w:rPr>
        <w:t xml:space="preserve"> проводил</w:t>
      </w:r>
      <w:r w:rsidR="009D4951" w:rsidRPr="008E35D6">
        <w:rPr>
          <w:rFonts w:ascii="Times New Roman" w:eastAsia="Times New Roman" w:hAnsi="Times New Roman"/>
          <w:sz w:val="24"/>
          <w:szCs w:val="24"/>
        </w:rPr>
        <w:t>и</w:t>
      </w:r>
      <w:r w:rsidRPr="008E35D6">
        <w:rPr>
          <w:rFonts w:ascii="Times New Roman" w:eastAsia="Times New Roman" w:hAnsi="Times New Roman"/>
          <w:sz w:val="24"/>
          <w:szCs w:val="24"/>
        </w:rPr>
        <w:t>сь в лаборатори</w:t>
      </w:r>
      <w:r w:rsidR="009D4951" w:rsidRPr="008E35D6">
        <w:rPr>
          <w:rFonts w:ascii="Times New Roman" w:eastAsia="Times New Roman" w:hAnsi="Times New Roman"/>
          <w:sz w:val="24"/>
          <w:szCs w:val="24"/>
        </w:rPr>
        <w:t>и гуморального иммунитета ФГБУ ГНЦ Минздрава России</w:t>
      </w:r>
      <w:r w:rsidRPr="008E35D6">
        <w:rPr>
          <w:rFonts w:ascii="Times New Roman" w:eastAsia="Times New Roman" w:hAnsi="Times New Roman"/>
          <w:sz w:val="24"/>
          <w:szCs w:val="24"/>
        </w:rPr>
        <w:t xml:space="preserve"> (зав</w:t>
      </w:r>
      <w:r w:rsidR="009D4951" w:rsidRPr="008E35D6">
        <w:rPr>
          <w:rFonts w:ascii="Times New Roman" w:eastAsia="Times New Roman" w:hAnsi="Times New Roman"/>
          <w:sz w:val="24"/>
          <w:szCs w:val="24"/>
        </w:rPr>
        <w:t>едующая</w:t>
      </w:r>
      <w:r w:rsidRPr="008E35D6">
        <w:rPr>
          <w:rFonts w:ascii="Times New Roman" w:eastAsia="Times New Roman" w:hAnsi="Times New Roman"/>
          <w:sz w:val="24"/>
          <w:szCs w:val="24"/>
        </w:rPr>
        <w:t xml:space="preserve"> лабораторией</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к</w:t>
      </w:r>
      <w:r w:rsidR="009D4951" w:rsidRPr="008E35D6">
        <w:rPr>
          <w:rFonts w:ascii="Times New Roman" w:eastAsia="Times New Roman" w:hAnsi="Times New Roman"/>
          <w:sz w:val="24"/>
          <w:szCs w:val="24"/>
        </w:rPr>
        <w:t>андидат медицинских наук</w:t>
      </w:r>
      <w:r w:rsidRPr="008E35D6">
        <w:rPr>
          <w:rFonts w:ascii="Times New Roman" w:eastAsia="Times New Roman" w:hAnsi="Times New Roman"/>
          <w:sz w:val="24"/>
          <w:szCs w:val="24"/>
        </w:rPr>
        <w:t xml:space="preserve"> </w:t>
      </w:r>
      <w:r w:rsidR="009D4951" w:rsidRPr="008E35D6">
        <w:rPr>
          <w:rFonts w:ascii="Times New Roman" w:eastAsia="Times New Roman" w:hAnsi="Times New Roman"/>
          <w:sz w:val="24"/>
          <w:szCs w:val="24"/>
        </w:rPr>
        <w:t xml:space="preserve">Е. Ю. </w:t>
      </w:r>
      <w:r w:rsidRPr="008E35D6">
        <w:rPr>
          <w:rFonts w:ascii="Times New Roman" w:eastAsia="Times New Roman" w:hAnsi="Times New Roman"/>
          <w:sz w:val="24"/>
          <w:szCs w:val="24"/>
        </w:rPr>
        <w:t>Варламова).</w:t>
      </w:r>
    </w:p>
    <w:p w14:paraId="15DBF758" w14:textId="0C09C93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Стоматологическое обследование (сиалометрия, </w:t>
      </w:r>
      <w:r w:rsidR="006A00BE" w:rsidRPr="008E35D6">
        <w:rPr>
          <w:rFonts w:ascii="Times New Roman" w:eastAsia="Times New Roman" w:hAnsi="Times New Roman"/>
          <w:sz w:val="24"/>
          <w:szCs w:val="24"/>
        </w:rPr>
        <w:t>ОУЖ</w:t>
      </w:r>
      <w:r w:rsidRPr="008E35D6">
        <w:rPr>
          <w:rFonts w:ascii="Times New Roman" w:eastAsia="Times New Roman" w:hAnsi="Times New Roman"/>
          <w:sz w:val="24"/>
          <w:szCs w:val="24"/>
        </w:rPr>
        <w:t xml:space="preserve">, биопсия малой слюнной железы нижней губы) пациентов проводилось в </w:t>
      </w:r>
      <w:r w:rsidR="009D4951"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w:t>
      </w:r>
      <w:r w:rsidR="009D4951" w:rsidRPr="008E35D6">
        <w:rPr>
          <w:rFonts w:ascii="Times New Roman" w:eastAsia="Times New Roman" w:hAnsi="Times New Roman"/>
          <w:sz w:val="24"/>
          <w:szCs w:val="24"/>
        </w:rPr>
        <w:t>кандидатами медицинских наук М. В. </w:t>
      </w:r>
      <w:r w:rsidRPr="008E35D6">
        <w:rPr>
          <w:rFonts w:ascii="Times New Roman" w:eastAsia="Times New Roman" w:hAnsi="Times New Roman"/>
          <w:sz w:val="24"/>
          <w:szCs w:val="24"/>
        </w:rPr>
        <w:t>Симоновой</w:t>
      </w:r>
      <w:r w:rsidR="009D4951" w:rsidRPr="008E35D6">
        <w:rPr>
          <w:rFonts w:ascii="Times New Roman" w:eastAsia="Times New Roman" w:hAnsi="Times New Roman"/>
          <w:sz w:val="24"/>
          <w:szCs w:val="24"/>
        </w:rPr>
        <w:t xml:space="preserve"> и Е. Б. </w:t>
      </w:r>
      <w:r w:rsidRPr="008E35D6">
        <w:rPr>
          <w:rFonts w:ascii="Times New Roman" w:eastAsia="Times New Roman" w:hAnsi="Times New Roman"/>
          <w:sz w:val="24"/>
          <w:szCs w:val="24"/>
        </w:rPr>
        <w:t>Родионовой</w:t>
      </w:r>
      <w:r w:rsidR="009D4951"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Ксеростомия определялась как снижение саливации менее 2,5 мл в течение 5 мин при сиалометрии при стимуляции раствором аскорбиновой кислоты.</w:t>
      </w:r>
    </w:p>
    <w:p w14:paraId="32ACB227" w14:textId="7CD6493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Офтальмологическое обследование проводилось в </w:t>
      </w:r>
      <w:r w:rsidR="003555F3"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w:t>
      </w:r>
      <w:r w:rsidR="003555F3" w:rsidRPr="008E35D6">
        <w:rPr>
          <w:rFonts w:ascii="Times New Roman" w:eastAsia="Times New Roman" w:hAnsi="Times New Roman"/>
          <w:sz w:val="24"/>
          <w:szCs w:val="24"/>
        </w:rPr>
        <w:t xml:space="preserve">кандидатом медицинских наук </w:t>
      </w:r>
      <w:r w:rsidRPr="008E35D6">
        <w:rPr>
          <w:rFonts w:ascii="Times New Roman" w:eastAsia="Times New Roman" w:hAnsi="Times New Roman"/>
          <w:sz w:val="24"/>
          <w:szCs w:val="24"/>
        </w:rPr>
        <w:t>Т.</w:t>
      </w:r>
      <w:r w:rsidR="003555F3"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Н. </w:t>
      </w:r>
      <w:r w:rsidR="003555F3" w:rsidRPr="008E35D6">
        <w:rPr>
          <w:rFonts w:ascii="Times New Roman" w:eastAsia="Times New Roman" w:hAnsi="Times New Roman"/>
          <w:sz w:val="24"/>
          <w:szCs w:val="24"/>
        </w:rPr>
        <w:t xml:space="preserve">Сафоновой </w:t>
      </w:r>
      <w:r w:rsidRPr="008E35D6">
        <w:rPr>
          <w:rFonts w:ascii="Times New Roman" w:eastAsia="Times New Roman" w:hAnsi="Times New Roman"/>
          <w:sz w:val="24"/>
          <w:szCs w:val="24"/>
        </w:rPr>
        <w:t>и состояло из проведения стимулированного теста Ширмера, определени</w:t>
      </w:r>
      <w:r w:rsidR="003555F3" w:rsidRPr="008E35D6">
        <w:rPr>
          <w:rFonts w:ascii="Times New Roman" w:eastAsia="Times New Roman" w:hAnsi="Times New Roman"/>
          <w:sz w:val="24"/>
          <w:szCs w:val="24"/>
        </w:rPr>
        <w:t>я</w:t>
      </w:r>
      <w:r w:rsidRPr="008E35D6">
        <w:rPr>
          <w:rFonts w:ascii="Times New Roman" w:eastAsia="Times New Roman" w:hAnsi="Times New Roman"/>
          <w:sz w:val="24"/>
          <w:szCs w:val="24"/>
        </w:rPr>
        <w:t xml:space="preserve"> стабильности прекорнеального слоя по скорости образования сухих пятен слезной пленки на роговице (проба Норна), окрашивани</w:t>
      </w:r>
      <w:r w:rsidR="003555F3" w:rsidRPr="008E35D6">
        <w:rPr>
          <w:rFonts w:ascii="Times New Roman" w:eastAsia="Times New Roman" w:hAnsi="Times New Roman"/>
          <w:sz w:val="24"/>
          <w:szCs w:val="24"/>
        </w:rPr>
        <w:t>я</w:t>
      </w:r>
      <w:r w:rsidRPr="008E35D6">
        <w:rPr>
          <w:rFonts w:ascii="Times New Roman" w:eastAsia="Times New Roman" w:hAnsi="Times New Roman"/>
          <w:sz w:val="24"/>
          <w:szCs w:val="24"/>
        </w:rPr>
        <w:t xml:space="preserve"> эпителия роговицы флюоресцеином и бенгальским розовым. Гиполакримия диагностировалась при снижении стимулированного теста Ширмера менее 10 мм. </w:t>
      </w:r>
    </w:p>
    <w:p w14:paraId="263B4B13" w14:textId="5ABEF20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lastRenderedPageBreak/>
        <w:t>Инструментальные исследования.</w:t>
      </w:r>
      <w:r w:rsidRPr="008E35D6">
        <w:rPr>
          <w:rFonts w:ascii="Times New Roman" w:eastAsia="Times New Roman" w:hAnsi="Times New Roman"/>
          <w:sz w:val="24"/>
          <w:szCs w:val="24"/>
        </w:rPr>
        <w:t xml:space="preserve"> Компьютерная томография, включая мультиспиральную КТ</w:t>
      </w:r>
      <w:r w:rsidR="003555F3"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проводилась для оценки распространенности IgG4-СЗ и оценки эффективности проводимой терапии: оценки характера легочной патологии, измерение толщины ретроперитонеального инфильтрата и наличия гидронефроза, определение наличия </w:t>
      </w:r>
      <w:r w:rsidR="0020017A" w:rsidRPr="008E35D6">
        <w:rPr>
          <w:rFonts w:ascii="Times New Roman" w:eastAsia="Times New Roman" w:hAnsi="Times New Roman"/>
          <w:sz w:val="24"/>
          <w:szCs w:val="24"/>
        </w:rPr>
        <w:t>ЛАП</w:t>
      </w:r>
      <w:r w:rsidRPr="008E35D6">
        <w:rPr>
          <w:rFonts w:ascii="Times New Roman" w:eastAsia="Times New Roman" w:hAnsi="Times New Roman"/>
          <w:sz w:val="24"/>
          <w:szCs w:val="24"/>
        </w:rPr>
        <w:t>, определение состояния костных структур черепа и позвоночника, полости носа и параназальных синусов (</w:t>
      </w:r>
      <w:r w:rsidR="003555F3" w:rsidRPr="008E35D6">
        <w:rPr>
          <w:rFonts w:ascii="Times New Roman" w:eastAsia="Times New Roman" w:hAnsi="Times New Roman"/>
          <w:sz w:val="24"/>
          <w:szCs w:val="24"/>
        </w:rPr>
        <w:t>С. Г. </w:t>
      </w:r>
      <w:r w:rsidRPr="008E35D6">
        <w:rPr>
          <w:rFonts w:ascii="Times New Roman" w:eastAsia="Times New Roman" w:hAnsi="Times New Roman"/>
          <w:sz w:val="24"/>
          <w:szCs w:val="24"/>
        </w:rPr>
        <w:t xml:space="preserve">Андрианов, </w:t>
      </w:r>
      <w:r w:rsidR="003555F3" w:rsidRPr="008E35D6">
        <w:rPr>
          <w:rFonts w:ascii="Times New Roman" w:hAnsi="Times New Roman"/>
          <w:sz w:val="24"/>
          <w:szCs w:val="24"/>
        </w:rPr>
        <w:t>Центральная клиническая больница № 2 им. Н. А. Семашко» ОАО «РЖД»</w:t>
      </w:r>
      <w:r w:rsidRPr="008E35D6">
        <w:rPr>
          <w:rFonts w:ascii="Times New Roman" w:eastAsia="Times New Roman" w:hAnsi="Times New Roman"/>
          <w:sz w:val="24"/>
          <w:szCs w:val="24"/>
        </w:rPr>
        <w:t>; некоторым пациентам КТ выполнялась по месту жительства, в этом случае оценка КТ-динамики на фоне терапии проводилась также по месту жительства на том же аппарате). К</w:t>
      </w:r>
      <w:r w:rsidR="003555F3" w:rsidRPr="008E35D6">
        <w:rPr>
          <w:rFonts w:ascii="Times New Roman" w:eastAsia="Times New Roman" w:hAnsi="Times New Roman"/>
          <w:sz w:val="24"/>
          <w:szCs w:val="24"/>
        </w:rPr>
        <w:t>омпьютерная томография</w:t>
      </w:r>
      <w:r w:rsidRPr="008E35D6">
        <w:rPr>
          <w:rFonts w:ascii="Times New Roman" w:eastAsia="Times New Roman" w:hAnsi="Times New Roman"/>
          <w:sz w:val="24"/>
          <w:szCs w:val="24"/>
        </w:rPr>
        <w:t xml:space="preserve"> органов брюшной полости проводилось с введением йод-содержащих контрастных веществ.</w:t>
      </w:r>
    </w:p>
    <w:p w14:paraId="4BBBE7A0" w14:textId="0758E8E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М</w:t>
      </w:r>
      <w:r w:rsidR="003555F3" w:rsidRPr="008E35D6">
        <w:rPr>
          <w:rFonts w:ascii="Times New Roman" w:eastAsia="Times New Roman" w:hAnsi="Times New Roman"/>
          <w:sz w:val="24"/>
          <w:szCs w:val="24"/>
        </w:rPr>
        <w:t xml:space="preserve">агнитно-резонансная томография </w:t>
      </w:r>
      <w:r w:rsidRPr="008E35D6">
        <w:rPr>
          <w:rFonts w:ascii="Times New Roman" w:eastAsia="Times New Roman" w:hAnsi="Times New Roman"/>
          <w:sz w:val="24"/>
          <w:szCs w:val="24"/>
        </w:rPr>
        <w:t>орбит проводил</w:t>
      </w:r>
      <w:r w:rsidR="003555F3" w:rsidRPr="008E35D6">
        <w:rPr>
          <w:rFonts w:ascii="Times New Roman" w:eastAsia="Times New Roman" w:hAnsi="Times New Roman"/>
          <w:sz w:val="24"/>
          <w:szCs w:val="24"/>
        </w:rPr>
        <w:t>а</w:t>
      </w:r>
      <w:r w:rsidRPr="008E35D6">
        <w:rPr>
          <w:rFonts w:ascii="Times New Roman" w:eastAsia="Times New Roman" w:hAnsi="Times New Roman"/>
          <w:sz w:val="24"/>
          <w:szCs w:val="24"/>
        </w:rPr>
        <w:t>сь для оценки вовлечения органов орбиты, мягкий тканей лица, носа и параназальных синусов (</w:t>
      </w:r>
      <w:r w:rsidR="003555F3" w:rsidRPr="008E35D6">
        <w:rPr>
          <w:rFonts w:ascii="Times New Roman" w:eastAsia="Times New Roman" w:hAnsi="Times New Roman"/>
          <w:sz w:val="24"/>
          <w:szCs w:val="24"/>
        </w:rPr>
        <w:t xml:space="preserve">С. Г. Андрианов, </w:t>
      </w:r>
      <w:r w:rsidR="003555F3" w:rsidRPr="008E35D6">
        <w:rPr>
          <w:rFonts w:ascii="Times New Roman" w:hAnsi="Times New Roman"/>
          <w:sz w:val="24"/>
          <w:szCs w:val="24"/>
        </w:rPr>
        <w:t>Центральная клиническая больница № 2 им. Н. А. Семашко» ОАО «РЖД»</w:t>
      </w:r>
      <w:r w:rsidRPr="008E35D6">
        <w:rPr>
          <w:rFonts w:ascii="Times New Roman" w:eastAsia="Times New Roman" w:hAnsi="Times New Roman"/>
          <w:sz w:val="24"/>
          <w:szCs w:val="24"/>
        </w:rPr>
        <w:t>; некоторым пациентам КТ выполнялась по месту жительства, в этом случае оценка КТ-динамики на фоне терапии проводилась также по месту жительства на том же аппарате).</w:t>
      </w:r>
      <w:r w:rsidR="00D83ABA" w:rsidRPr="008E35D6">
        <w:rPr>
          <w:rFonts w:ascii="Times New Roman" w:eastAsia="Times New Roman" w:hAnsi="Times New Roman"/>
          <w:sz w:val="24"/>
          <w:szCs w:val="24"/>
        </w:rPr>
        <w:t xml:space="preserve"> </w:t>
      </w:r>
    </w:p>
    <w:p w14:paraId="02B1C929" w14:textId="38AB1A3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Двум пациентам до лечения и </w:t>
      </w:r>
      <w:r w:rsidR="003555F3" w:rsidRPr="008E35D6">
        <w:rPr>
          <w:rFonts w:ascii="Times New Roman" w:eastAsia="Times New Roman" w:hAnsi="Times New Roman"/>
          <w:sz w:val="24"/>
          <w:szCs w:val="24"/>
        </w:rPr>
        <w:t>одному</w:t>
      </w:r>
      <w:r w:rsidRPr="008E35D6">
        <w:rPr>
          <w:rFonts w:ascii="Times New Roman" w:eastAsia="Times New Roman" w:hAnsi="Times New Roman"/>
          <w:sz w:val="24"/>
          <w:szCs w:val="24"/>
        </w:rPr>
        <w:t xml:space="preserve"> пациенту на фоне лечения проведена </w:t>
      </w:r>
      <w:r w:rsidR="003555F3" w:rsidRPr="008E35D6">
        <w:rPr>
          <w:rFonts w:ascii="Times New Roman" w:eastAsia="Times New Roman" w:hAnsi="Times New Roman"/>
          <w:sz w:val="24"/>
          <w:szCs w:val="24"/>
        </w:rPr>
        <w:t xml:space="preserve">ПЭТ с </w:t>
      </w:r>
      <w:r w:rsidR="003555F3" w:rsidRPr="008E35D6">
        <w:rPr>
          <w:rFonts w:ascii="Times New Roman" w:eastAsia="Times New Roman" w:hAnsi="Times New Roman"/>
          <w:sz w:val="24"/>
          <w:szCs w:val="24"/>
          <w:vertAlign w:val="superscript"/>
        </w:rPr>
        <w:t>18</w:t>
      </w:r>
      <w:r w:rsidR="003555F3" w:rsidRPr="008E35D6">
        <w:rPr>
          <w:rFonts w:ascii="Times New Roman" w:eastAsia="Times New Roman" w:hAnsi="Times New Roman"/>
          <w:sz w:val="24"/>
          <w:szCs w:val="24"/>
        </w:rPr>
        <w:t xml:space="preserve">F-ФДГ, комбинированная с КТ, </w:t>
      </w:r>
      <w:r w:rsidRPr="008E35D6">
        <w:rPr>
          <w:rFonts w:ascii="Times New Roman" w:eastAsia="Times New Roman" w:hAnsi="Times New Roman"/>
          <w:sz w:val="24"/>
          <w:szCs w:val="24"/>
        </w:rPr>
        <w:t xml:space="preserve">на базе </w:t>
      </w:r>
      <w:r w:rsidR="003555F3" w:rsidRPr="008E35D6">
        <w:rPr>
          <w:rFonts w:ascii="Times New Roman" w:hAnsi="Times New Roman"/>
          <w:color w:val="000000"/>
          <w:sz w:val="24"/>
          <w:szCs w:val="24"/>
          <w:shd w:val="clear" w:color="auto" w:fill="FFFFFF"/>
        </w:rPr>
        <w:t>ФГБУ «НЦССХ им. А. Н. Бакулева» Минздрава России</w:t>
      </w:r>
      <w:r w:rsidR="003555F3"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3555F3" w:rsidRPr="008E35D6">
        <w:rPr>
          <w:rFonts w:ascii="Times New Roman" w:eastAsia="Times New Roman" w:hAnsi="Times New Roman"/>
          <w:sz w:val="24"/>
          <w:szCs w:val="24"/>
        </w:rPr>
        <w:t>доктор медицинских наук</w:t>
      </w:r>
      <w:r w:rsidRPr="008E35D6">
        <w:rPr>
          <w:rFonts w:ascii="Times New Roman" w:eastAsia="Times New Roman" w:hAnsi="Times New Roman"/>
          <w:sz w:val="24"/>
          <w:szCs w:val="24"/>
        </w:rPr>
        <w:t xml:space="preserve"> </w:t>
      </w:r>
      <w:r w:rsidR="003555F3" w:rsidRPr="008E35D6">
        <w:rPr>
          <w:rFonts w:ascii="Times New Roman" w:eastAsia="Times New Roman" w:hAnsi="Times New Roman"/>
          <w:sz w:val="24"/>
          <w:szCs w:val="24"/>
        </w:rPr>
        <w:t xml:space="preserve">О. В. </w:t>
      </w:r>
      <w:r w:rsidRPr="008E35D6">
        <w:rPr>
          <w:rFonts w:ascii="Times New Roman" w:eastAsia="Times New Roman" w:hAnsi="Times New Roman"/>
          <w:sz w:val="24"/>
          <w:szCs w:val="24"/>
        </w:rPr>
        <w:t>Мухортова).</w:t>
      </w:r>
    </w:p>
    <w:p w14:paraId="797EC9D0" w14:textId="3D76BD4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w:t>
      </w:r>
      <w:r w:rsidR="006310D7" w:rsidRPr="008E35D6">
        <w:rPr>
          <w:rFonts w:ascii="Times New Roman" w:eastAsia="Times New Roman" w:hAnsi="Times New Roman"/>
          <w:sz w:val="24"/>
          <w:szCs w:val="24"/>
        </w:rPr>
        <w:t>льтразвуковое исследование</w:t>
      </w:r>
      <w:r w:rsidRPr="008E35D6">
        <w:rPr>
          <w:rFonts w:ascii="Times New Roman" w:eastAsia="Times New Roman" w:hAnsi="Times New Roman"/>
          <w:sz w:val="24"/>
          <w:szCs w:val="24"/>
        </w:rPr>
        <w:t xml:space="preserve"> орбит проводилось всем пациентам с визуальным поражением орбит при первичном обследовании и для оценки динамики размеров слезных желез и экстраокулярных мышц после терапии. Исследование проводилось на </w:t>
      </w:r>
      <w:r w:rsidR="006310D7" w:rsidRPr="008E35D6">
        <w:rPr>
          <w:rFonts w:ascii="Times New Roman" w:eastAsia="Times New Roman" w:hAnsi="Times New Roman"/>
          <w:sz w:val="24"/>
          <w:szCs w:val="24"/>
        </w:rPr>
        <w:t xml:space="preserve">ультразвуковом </w:t>
      </w:r>
      <w:r w:rsidR="000A6114">
        <w:rPr>
          <w:rFonts w:ascii="Times New Roman" w:eastAsia="Times New Roman" w:hAnsi="Times New Roman"/>
          <w:sz w:val="24"/>
          <w:szCs w:val="24"/>
        </w:rPr>
        <w:t>аппарате GE </w:t>
      </w:r>
      <w:r w:rsidRPr="008E35D6">
        <w:rPr>
          <w:rFonts w:ascii="Times New Roman" w:eastAsia="Times New Roman" w:hAnsi="Times New Roman"/>
          <w:sz w:val="24"/>
          <w:szCs w:val="24"/>
        </w:rPr>
        <w:t xml:space="preserve">Voluson Pro Kretz на базе </w:t>
      </w:r>
      <w:r w:rsidR="006310D7" w:rsidRPr="008E35D6">
        <w:rPr>
          <w:rFonts w:ascii="Times New Roman" w:hAnsi="Times New Roman"/>
          <w:sz w:val="24"/>
          <w:szCs w:val="24"/>
        </w:rPr>
        <w:t>ФГБНУ «НИИГБ»</w:t>
      </w:r>
      <w:r w:rsidR="006310D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6310D7" w:rsidRPr="008E35D6">
        <w:rPr>
          <w:rFonts w:ascii="Times New Roman" w:eastAsia="Times New Roman" w:hAnsi="Times New Roman"/>
          <w:sz w:val="24"/>
          <w:szCs w:val="24"/>
        </w:rPr>
        <w:t xml:space="preserve">доктор медицинских наук </w:t>
      </w:r>
      <w:r w:rsidRPr="008E35D6">
        <w:rPr>
          <w:rFonts w:ascii="Times New Roman" w:eastAsia="Times New Roman" w:hAnsi="Times New Roman"/>
          <w:sz w:val="24"/>
          <w:szCs w:val="24"/>
        </w:rPr>
        <w:t>С.</w:t>
      </w:r>
      <w:r w:rsidR="006310D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И. Харлап). Нормальный размер слезных желез рассчитывался в зависимости от их положения в орбите, утолщением экстраокулярных мышц (миозитом) считалось увеличение поперечного </w:t>
      </w:r>
      <w:r w:rsidR="00801EEE" w:rsidRPr="008E35D6">
        <w:rPr>
          <w:rFonts w:ascii="Times New Roman" w:eastAsia="Times New Roman" w:hAnsi="Times New Roman"/>
          <w:sz w:val="24"/>
          <w:szCs w:val="24"/>
        </w:rPr>
        <w:t xml:space="preserve">ультразвукового </w:t>
      </w:r>
      <w:r w:rsidRPr="008E35D6">
        <w:rPr>
          <w:rFonts w:ascii="Times New Roman" w:eastAsia="Times New Roman" w:hAnsi="Times New Roman"/>
          <w:sz w:val="24"/>
          <w:szCs w:val="24"/>
        </w:rPr>
        <w:t>сечения мышцы более 40 мм.</w:t>
      </w:r>
    </w:p>
    <w:p w14:paraId="101118F1" w14:textId="4BB3FD00" w:rsidR="009D2F2D" w:rsidRPr="008E35D6" w:rsidRDefault="006310D7"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Ультразвуковое исследование </w:t>
      </w:r>
      <w:r w:rsidR="009D2F2D" w:rsidRPr="008E35D6">
        <w:rPr>
          <w:rFonts w:ascii="Times New Roman" w:eastAsia="Times New Roman" w:hAnsi="Times New Roman"/>
          <w:sz w:val="24"/>
          <w:szCs w:val="24"/>
        </w:rPr>
        <w:t xml:space="preserve">органов брюшной полости и слюнных желез проводилось на </w:t>
      </w:r>
      <w:r w:rsidRPr="008E35D6">
        <w:rPr>
          <w:rFonts w:ascii="Times New Roman" w:eastAsia="Times New Roman" w:hAnsi="Times New Roman"/>
          <w:sz w:val="24"/>
          <w:szCs w:val="24"/>
        </w:rPr>
        <w:t xml:space="preserve">ультразвуковом </w:t>
      </w:r>
      <w:r w:rsidR="009D2F2D" w:rsidRPr="008E35D6">
        <w:rPr>
          <w:rFonts w:ascii="Times New Roman" w:eastAsia="Times New Roman" w:hAnsi="Times New Roman"/>
          <w:sz w:val="24"/>
          <w:szCs w:val="24"/>
        </w:rPr>
        <w:t>аппарате GE Voluson 730 Expert в лаборатории инструментальной и ул</w:t>
      </w:r>
      <w:r w:rsidRPr="008E35D6">
        <w:rPr>
          <w:rFonts w:ascii="Times New Roman" w:eastAsia="Times New Roman" w:hAnsi="Times New Roman"/>
          <w:sz w:val="24"/>
          <w:szCs w:val="24"/>
        </w:rPr>
        <w:t>ьтразвуковой диагностики ФГБНУ НИИР им. В. А. Насоновой</w:t>
      </w:r>
      <w:r w:rsidR="009D2F2D" w:rsidRPr="008E35D6">
        <w:rPr>
          <w:rFonts w:ascii="Times New Roman" w:eastAsia="Times New Roman" w:hAnsi="Times New Roman"/>
          <w:sz w:val="24"/>
          <w:szCs w:val="24"/>
        </w:rPr>
        <w:t xml:space="preserve"> (М.</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В.</w:t>
      </w:r>
      <w:r w:rsidRPr="008E35D6">
        <w:rPr>
          <w:rFonts w:ascii="Times New Roman" w:eastAsia="Times New Roman" w:hAnsi="Times New Roman"/>
          <w:sz w:val="24"/>
          <w:szCs w:val="24"/>
        </w:rPr>
        <w:t xml:space="preserve"> Бурцева</w:t>
      </w:r>
      <w:r w:rsidR="009D2F2D" w:rsidRPr="008E35D6">
        <w:rPr>
          <w:rFonts w:ascii="Times New Roman" w:eastAsia="Times New Roman" w:hAnsi="Times New Roman"/>
          <w:sz w:val="24"/>
          <w:szCs w:val="24"/>
        </w:rPr>
        <w:t>, зав</w:t>
      </w:r>
      <w:r w:rsidRPr="008E35D6">
        <w:rPr>
          <w:rFonts w:ascii="Times New Roman" w:eastAsia="Times New Roman" w:hAnsi="Times New Roman"/>
          <w:sz w:val="24"/>
          <w:szCs w:val="24"/>
        </w:rPr>
        <w:t xml:space="preserve">едующий </w:t>
      </w:r>
      <w:r w:rsidR="009D2F2D" w:rsidRPr="008E35D6">
        <w:rPr>
          <w:rFonts w:ascii="Times New Roman" w:eastAsia="Times New Roman" w:hAnsi="Times New Roman"/>
          <w:sz w:val="24"/>
          <w:szCs w:val="24"/>
        </w:rPr>
        <w:t>лабораторией</w:t>
      </w:r>
      <w:r w:rsidR="00D83ABA" w:rsidRPr="008E35D6">
        <w:rPr>
          <w:rFonts w:ascii="Times New Roman" w:eastAsia="Times New Roman" w:hAnsi="Times New Roman"/>
          <w:sz w:val="24"/>
          <w:szCs w:val="24"/>
        </w:rPr>
        <w:t xml:space="preserve"> — </w:t>
      </w:r>
      <w:r w:rsidR="00FE0E54">
        <w:rPr>
          <w:rFonts w:ascii="Times New Roman" w:eastAsia="Times New Roman" w:hAnsi="Times New Roman"/>
          <w:sz w:val="24"/>
          <w:szCs w:val="24"/>
        </w:rPr>
        <w:t xml:space="preserve">кандидат медицинских наук </w:t>
      </w:r>
      <w:r w:rsidRPr="008E35D6">
        <w:rPr>
          <w:rFonts w:ascii="Times New Roman" w:eastAsia="Times New Roman" w:hAnsi="Times New Roman"/>
          <w:sz w:val="24"/>
          <w:szCs w:val="24"/>
        </w:rPr>
        <w:t>А.</w:t>
      </w:r>
      <w:r w:rsidR="00FE0E54">
        <w:rPr>
          <w:rFonts w:ascii="Times New Roman" w:eastAsia="Times New Roman" w:hAnsi="Times New Roman"/>
          <w:sz w:val="24"/>
          <w:szCs w:val="24"/>
        </w:rPr>
        <w:t xml:space="preserve"> В.</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Волков). </w:t>
      </w:r>
    </w:p>
    <w:p w14:paraId="7AF6A100" w14:textId="17EF15F2"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t>Патоморфологические и молекулярные исследования.</w:t>
      </w:r>
      <w:r w:rsidRPr="008E35D6">
        <w:rPr>
          <w:rFonts w:ascii="Times New Roman" w:eastAsia="Times New Roman" w:hAnsi="Times New Roman"/>
          <w:sz w:val="24"/>
          <w:szCs w:val="24"/>
        </w:rPr>
        <w:t xml:space="preserve"> Гистологическое исследование МСЖ осуществлялось в ла</w:t>
      </w:r>
      <w:r w:rsidR="006310D7" w:rsidRPr="008E35D6">
        <w:rPr>
          <w:rFonts w:ascii="Times New Roman" w:eastAsia="Times New Roman" w:hAnsi="Times New Roman"/>
          <w:sz w:val="24"/>
          <w:szCs w:val="24"/>
        </w:rPr>
        <w:t xml:space="preserve">боратории патоморфологии ФГБНУ </w:t>
      </w:r>
      <w:r w:rsidRPr="008E35D6">
        <w:rPr>
          <w:rFonts w:ascii="Times New Roman" w:eastAsia="Times New Roman" w:hAnsi="Times New Roman"/>
          <w:sz w:val="24"/>
          <w:szCs w:val="24"/>
        </w:rPr>
        <w:t>НИИР им. В.</w:t>
      </w:r>
      <w:r w:rsidR="006310D7" w:rsidRPr="008E35D6">
        <w:rPr>
          <w:rFonts w:ascii="Times New Roman" w:eastAsia="Times New Roman" w:hAnsi="Times New Roman"/>
          <w:sz w:val="24"/>
          <w:szCs w:val="24"/>
        </w:rPr>
        <w:t xml:space="preserve"> А. Насоновой</w:t>
      </w:r>
      <w:r w:rsidRPr="008E35D6">
        <w:rPr>
          <w:rFonts w:ascii="Times New Roman" w:eastAsia="Times New Roman" w:hAnsi="Times New Roman"/>
          <w:sz w:val="24"/>
          <w:szCs w:val="24"/>
        </w:rPr>
        <w:t xml:space="preserve"> (руководитель лаборатории</w:t>
      </w:r>
      <w:r w:rsidR="00D83ABA" w:rsidRPr="008E35D6">
        <w:rPr>
          <w:rFonts w:ascii="Times New Roman" w:eastAsia="Times New Roman" w:hAnsi="Times New Roman"/>
          <w:sz w:val="24"/>
          <w:szCs w:val="24"/>
        </w:rPr>
        <w:t xml:space="preserve"> — </w:t>
      </w:r>
      <w:r w:rsidR="006310D7" w:rsidRPr="008E35D6">
        <w:rPr>
          <w:rFonts w:ascii="Times New Roman" w:eastAsia="Times New Roman" w:hAnsi="Times New Roman"/>
          <w:sz w:val="24"/>
          <w:szCs w:val="24"/>
        </w:rPr>
        <w:t>доктор медицинских наук, профессор</w:t>
      </w:r>
      <w:r w:rsidRPr="008E35D6">
        <w:rPr>
          <w:rFonts w:ascii="Times New Roman" w:eastAsia="Times New Roman" w:hAnsi="Times New Roman"/>
          <w:sz w:val="24"/>
          <w:szCs w:val="24"/>
        </w:rPr>
        <w:t xml:space="preserve"> </w:t>
      </w:r>
      <w:r w:rsidR="006310D7" w:rsidRPr="008E35D6">
        <w:rPr>
          <w:rFonts w:ascii="Times New Roman" w:eastAsia="Times New Roman" w:hAnsi="Times New Roman"/>
          <w:sz w:val="24"/>
          <w:szCs w:val="24"/>
        </w:rPr>
        <w:t xml:space="preserve">С. Г. </w:t>
      </w:r>
      <w:r w:rsidRPr="008E35D6">
        <w:rPr>
          <w:rFonts w:ascii="Times New Roman" w:eastAsia="Times New Roman" w:hAnsi="Times New Roman"/>
          <w:sz w:val="24"/>
          <w:szCs w:val="24"/>
        </w:rPr>
        <w:t>Раденска-Лоп</w:t>
      </w:r>
      <w:r w:rsidR="000A6114">
        <w:rPr>
          <w:rFonts w:ascii="Times New Roman" w:eastAsia="Times New Roman" w:hAnsi="Times New Roman"/>
          <w:sz w:val="24"/>
          <w:szCs w:val="24"/>
        </w:rPr>
        <w:t>овок). В </w:t>
      </w:r>
      <w:r w:rsidRPr="008E35D6">
        <w:rPr>
          <w:rFonts w:ascii="Times New Roman" w:eastAsia="Times New Roman" w:hAnsi="Times New Roman"/>
          <w:sz w:val="24"/>
          <w:szCs w:val="24"/>
        </w:rPr>
        <w:t>МСЖ оценивалось количество фокусов лимфоидной инфильтрации в 4 мм</w:t>
      </w:r>
      <w:r w:rsidRPr="008E35D6">
        <w:rPr>
          <w:rFonts w:ascii="Times New Roman" w:eastAsia="Times New Roman" w:hAnsi="Times New Roman"/>
          <w:sz w:val="24"/>
          <w:szCs w:val="24"/>
          <w:vertAlign w:val="superscript"/>
        </w:rPr>
        <w:t>2</w:t>
      </w:r>
      <w:r w:rsidRPr="008E35D6">
        <w:rPr>
          <w:rFonts w:ascii="Times New Roman" w:eastAsia="Times New Roman" w:hAnsi="Times New Roman"/>
          <w:sz w:val="24"/>
          <w:szCs w:val="24"/>
        </w:rPr>
        <w:t xml:space="preserve"> ткани слюнной железы (</w:t>
      </w:r>
      <w:r w:rsidR="006310D7"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фокус</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50 лимфоидных клеток). </w:t>
      </w:r>
    </w:p>
    <w:p w14:paraId="628B79D4" w14:textId="08E4A1F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 xml:space="preserve">Гистологическое и ИГХ исследование биоптатов ткани пораженных органов с обязательной окраской на IgG, IgG4, CD138, κ и λ легкие цепи (иммунопероксидазным методом) проводилось на базе отдела патологической анатомии опухолей человека </w:t>
      </w:r>
      <w:r w:rsidR="00543F14" w:rsidRPr="008E35D6">
        <w:rPr>
          <w:rFonts w:ascii="Times New Roman" w:eastAsia="Times New Roman" w:hAnsi="Times New Roman"/>
          <w:sz w:val="24"/>
          <w:szCs w:val="24"/>
        </w:rPr>
        <w:t>ФГБУ «РОНЦ им. Н. Н. Блохина» Минздрава России</w:t>
      </w:r>
      <w:r w:rsidRPr="008E35D6">
        <w:rPr>
          <w:rFonts w:ascii="Times New Roman" w:eastAsia="Times New Roman" w:hAnsi="Times New Roman"/>
          <w:sz w:val="24"/>
          <w:szCs w:val="24"/>
        </w:rPr>
        <w:t xml:space="preserve"> (</w:t>
      </w:r>
      <w:r w:rsidR="006310D7" w:rsidRPr="008E35D6">
        <w:rPr>
          <w:rFonts w:ascii="Times New Roman" w:eastAsia="Times New Roman" w:hAnsi="Times New Roman"/>
          <w:sz w:val="24"/>
          <w:szCs w:val="24"/>
        </w:rPr>
        <w:t xml:space="preserve">доктор медицинских наук </w:t>
      </w:r>
      <w:r w:rsidR="00543F14" w:rsidRPr="008E35D6">
        <w:rPr>
          <w:rFonts w:ascii="Times New Roman" w:eastAsia="Times New Roman" w:hAnsi="Times New Roman"/>
          <w:sz w:val="24"/>
          <w:szCs w:val="24"/>
        </w:rPr>
        <w:t xml:space="preserve">Н. А. </w:t>
      </w:r>
      <w:r w:rsidRPr="008E35D6">
        <w:rPr>
          <w:rFonts w:ascii="Times New Roman" w:eastAsia="Times New Roman" w:hAnsi="Times New Roman"/>
          <w:sz w:val="24"/>
          <w:szCs w:val="24"/>
        </w:rPr>
        <w:t>Пробатова</w:t>
      </w:r>
      <w:r w:rsidR="00543F14"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6310D7" w:rsidRPr="008E35D6">
        <w:rPr>
          <w:rFonts w:ascii="Times New Roman" w:eastAsia="Times New Roman" w:hAnsi="Times New Roman"/>
          <w:sz w:val="24"/>
          <w:szCs w:val="24"/>
        </w:rPr>
        <w:t>кандидат медицинских наук</w:t>
      </w:r>
      <w:r w:rsidR="00543F14" w:rsidRPr="008E35D6">
        <w:rPr>
          <w:rFonts w:ascii="Times New Roman" w:eastAsia="Times New Roman" w:hAnsi="Times New Roman"/>
          <w:sz w:val="24"/>
          <w:szCs w:val="24"/>
        </w:rPr>
        <w:t xml:space="preserve"> Н. В.</w:t>
      </w:r>
      <w:r w:rsidR="006310D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Кокосадзе) и/или на базе патологоанатомического отделения </w:t>
      </w:r>
      <w:r w:rsidR="00543F14" w:rsidRPr="008E35D6">
        <w:rPr>
          <w:rFonts w:ascii="Times New Roman" w:eastAsia="Times New Roman" w:hAnsi="Times New Roman"/>
          <w:sz w:val="24"/>
          <w:szCs w:val="24"/>
        </w:rPr>
        <w:t>ФГБУ ГНЦ Минздрава России (заведующая</w:t>
      </w:r>
      <w:r w:rsidR="006310D7" w:rsidRPr="008E35D6">
        <w:rPr>
          <w:rFonts w:ascii="Times New Roman" w:eastAsia="Times New Roman" w:hAnsi="Times New Roman"/>
          <w:sz w:val="24"/>
          <w:szCs w:val="24"/>
        </w:rPr>
        <w:t xml:space="preserve"> отделением доктор медицинских наук </w:t>
      </w:r>
      <w:r w:rsidR="00543F14" w:rsidRPr="008E35D6">
        <w:rPr>
          <w:rFonts w:ascii="Times New Roman" w:eastAsia="Times New Roman" w:hAnsi="Times New Roman"/>
          <w:sz w:val="24"/>
          <w:szCs w:val="24"/>
        </w:rPr>
        <w:t xml:space="preserve">А. М. </w:t>
      </w:r>
      <w:r w:rsidRPr="008E35D6">
        <w:rPr>
          <w:rFonts w:ascii="Times New Roman" w:eastAsia="Times New Roman" w:hAnsi="Times New Roman"/>
          <w:sz w:val="24"/>
          <w:szCs w:val="24"/>
        </w:rPr>
        <w:t xml:space="preserve">Ковригина). </w:t>
      </w:r>
    </w:p>
    <w:p w14:paraId="1BCDAB89" w14:textId="0228941D" w:rsidR="009D2F2D"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Определение В-клеточной клональности по свежезамороженной ткани и/или парафиновым блокам определялось методом ПЦР по реаранжировкам генов IgVH и в отдельных случаях по реаранжировкам легких цепей иммуноглобулина (Vκ-Jκ)</w:t>
      </w:r>
      <w:r w:rsidR="00543F14"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проводилось на базе лаборатории молекулярной гематологии </w:t>
      </w:r>
      <w:r w:rsidR="00543F14" w:rsidRPr="008E35D6">
        <w:rPr>
          <w:rFonts w:ascii="Times New Roman" w:eastAsia="Times New Roman" w:hAnsi="Times New Roman"/>
          <w:sz w:val="24"/>
          <w:szCs w:val="24"/>
        </w:rPr>
        <w:t>ФГБУ ГНЦ Минздрава России</w:t>
      </w:r>
      <w:r w:rsidRPr="008E35D6">
        <w:rPr>
          <w:rFonts w:ascii="Times New Roman" w:eastAsia="Times New Roman" w:hAnsi="Times New Roman"/>
          <w:sz w:val="24"/>
          <w:szCs w:val="24"/>
        </w:rPr>
        <w:t xml:space="preserve"> (зав</w:t>
      </w:r>
      <w:r w:rsidR="00543F14" w:rsidRPr="008E35D6">
        <w:rPr>
          <w:rFonts w:ascii="Times New Roman" w:eastAsia="Times New Roman" w:hAnsi="Times New Roman"/>
          <w:sz w:val="24"/>
          <w:szCs w:val="24"/>
        </w:rPr>
        <w:t>едующий</w:t>
      </w:r>
      <w:r w:rsidRPr="008E35D6">
        <w:rPr>
          <w:rFonts w:ascii="Times New Roman" w:eastAsia="Times New Roman" w:hAnsi="Times New Roman"/>
          <w:sz w:val="24"/>
          <w:szCs w:val="24"/>
        </w:rPr>
        <w:t xml:space="preserve"> лабораторией </w:t>
      </w:r>
      <w:r w:rsidR="00543F14" w:rsidRPr="008E35D6">
        <w:rPr>
          <w:rFonts w:ascii="Times New Roman" w:eastAsia="Times New Roman" w:hAnsi="Times New Roman"/>
          <w:sz w:val="24"/>
          <w:szCs w:val="24"/>
        </w:rPr>
        <w:t xml:space="preserve">А. Б. </w:t>
      </w:r>
      <w:r w:rsidRPr="008E35D6">
        <w:rPr>
          <w:rFonts w:ascii="Times New Roman" w:eastAsia="Times New Roman" w:hAnsi="Times New Roman"/>
          <w:sz w:val="24"/>
          <w:szCs w:val="24"/>
        </w:rPr>
        <w:t>Судариков)</w:t>
      </w:r>
      <w:r w:rsidR="000A6114">
        <w:rPr>
          <w:rFonts w:ascii="Times New Roman" w:eastAsia="Times New Roman" w:hAnsi="Times New Roman"/>
          <w:sz w:val="24"/>
          <w:szCs w:val="24"/>
        </w:rPr>
        <w:t>.</w:t>
      </w:r>
    </w:p>
    <w:p w14:paraId="3FEAA2CC" w14:textId="77777777" w:rsidR="00E77A74" w:rsidRPr="008E35D6" w:rsidRDefault="00E77A74" w:rsidP="00E77A74">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ФГБНУ НИИР им. В. А. Насоновой 48 из 52 пациентов лечились медикаментозно, четыре пациента от терапии отказались (одна пациентка с АИП 1-го типа, однин пациент со ССА ПЧЖ, один пациент с поражением орбиты, один пациент с системным IgG4-СЗ). Лечение в основном проводилось по одной из следующих схем: 1) монотерапия РТМ (Мабтера); 2) монотерапия ЦФ (циклофосфан и/или Эндоксан); 3) комбинированная терапия РТМ (Мабтера) и ЦФ (циклофосфан и/или эндоксан). При любой схеме лечения в большинстве случаев пациенты получали одновременно низкие дозы пероральных ГК (2,5–5 мг в сутки в преднизолоновом эквиваленте). Необходимость и длительность поддерживающей терапии цитостатиками и/или РТМ и ГК оценивалась индивидуально.</w:t>
      </w:r>
    </w:p>
    <w:p w14:paraId="27743CF5" w14:textId="77777777" w:rsidR="00E77A74" w:rsidRPr="008E35D6" w:rsidRDefault="00E77A74" w:rsidP="00E77A74">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Выбор схемы терапии</w:t>
      </w:r>
      <w:r w:rsidRPr="008E35D6">
        <w:rPr>
          <w:rFonts w:ascii="Times New Roman" w:eastAsia="Times New Roman" w:hAnsi="Times New Roman"/>
          <w:sz w:val="24"/>
          <w:szCs w:val="24"/>
        </w:rPr>
        <w:t xml:space="preserve">. Поскольку наше исследование проводилось в условиях реальной клинической практики, единой схемы терапии пациентов с IgG4-СЗ в </w:t>
      </w:r>
      <w:r>
        <w:rPr>
          <w:rFonts w:ascii="Times New Roman" w:eastAsia="Times New Roman" w:hAnsi="Times New Roman"/>
          <w:sz w:val="24"/>
          <w:szCs w:val="24"/>
        </w:rPr>
        <w:t>ФГБНУ НИИР им. В. А. </w:t>
      </w:r>
      <w:r w:rsidRPr="008E35D6">
        <w:rPr>
          <w:rFonts w:ascii="Times New Roman" w:eastAsia="Times New Roman" w:hAnsi="Times New Roman"/>
          <w:sz w:val="24"/>
          <w:szCs w:val="24"/>
        </w:rPr>
        <w:t xml:space="preserve">Насоновой не применялось. Режим терапии в каждом конкретном случае определялся лечащим врачом. При наличии или угрозе возникновения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4-связанного поражения жизненно важных органов или серьезных осложнений (например, при РПФ, медиастинальном фиброзе, склерозирующем холангите и т. п.) назначалась комбинированная схема терапии. В прочих случаях при выборе препарата учитывалась гистологическая картина в пораженном органе. При наличии выраженного лимфоидного инфильтрата, формировании </w:t>
      </w:r>
      <w:r w:rsidRPr="008E35D6">
        <w:rPr>
          <w:rFonts w:ascii="Times New Roman" w:eastAsia="Times New Roman" w:hAnsi="Times New Roman"/>
          <w:sz w:val="24"/>
          <w:szCs w:val="24"/>
          <w:lang w:val="en-US"/>
        </w:rPr>
        <w:t>MALT</w:t>
      </w:r>
      <w:r w:rsidRPr="008E35D6">
        <w:rPr>
          <w:rFonts w:ascii="Times New Roman" w:eastAsia="Times New Roman" w:hAnsi="Times New Roman"/>
          <w:sz w:val="24"/>
          <w:szCs w:val="24"/>
        </w:rPr>
        <w:t xml:space="preserve">-ткани предпочтение отдавалось РТМ. При наличии выраженного фиброзного компонента к терапии добавлялся ЦФ. При невозможности проведения терапии РТМ (при наличии противопоказаний и/или по техническим причинам) пациентам проводилась монотерапия ЦФ. </w:t>
      </w:r>
    </w:p>
    <w:p w14:paraId="31535C78" w14:textId="77777777" w:rsidR="00E77A74" w:rsidRPr="008E35D6" w:rsidRDefault="00E77A74" w:rsidP="00E77A74">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Ритуксимаб назначался по стандартной схеме: на первый курс в большинстве случаев суммарно 2000 мг РТМ (по 1000 мг на 0–14-й день или по 500 мг на 0-й, 7-й, 14-й, 21-й день с премедикацией 250–500 мг метилпреднизолона в/в и 20 мг хлорпирамина в/м), в дальнейшем при необходимости «поддерживающей терапии» — по 375 мг/м</w:t>
      </w:r>
      <w:r w:rsidRPr="008E35D6">
        <w:rPr>
          <w:rFonts w:ascii="Times New Roman" w:eastAsia="Times New Roman" w:hAnsi="Times New Roman"/>
          <w:sz w:val="24"/>
          <w:szCs w:val="24"/>
          <w:vertAlign w:val="superscript"/>
        </w:rPr>
        <w:t>2</w:t>
      </w:r>
      <w:r w:rsidRPr="008E35D6">
        <w:rPr>
          <w:rFonts w:ascii="Times New Roman" w:eastAsia="Times New Roman" w:hAnsi="Times New Roman"/>
          <w:sz w:val="24"/>
          <w:szCs w:val="24"/>
        </w:rPr>
        <w:t xml:space="preserve"> РТМ (в среднем по 500 мг на введение) каждые 6 месяцев. В одном случае у пациентки с MALT-лимфомой слезной железы и двух случаях массивной IgG4-связанной ЛАП «поддерживающая» терапия РТМ проводилась через каждые 3 месяца.</w:t>
      </w:r>
    </w:p>
    <w:p w14:paraId="660F3CC9" w14:textId="77777777" w:rsidR="00E77A74" w:rsidRPr="008E35D6" w:rsidRDefault="00E77A74" w:rsidP="00E77A74">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Циклофосфамид в индукционной фазе лечения назначался по интенсивной схеме: по </w:t>
      </w:r>
      <w:r>
        <w:rPr>
          <w:rFonts w:ascii="Times New Roman" w:eastAsia="Times New Roman" w:hAnsi="Times New Roman"/>
          <w:sz w:val="24"/>
          <w:szCs w:val="24"/>
        </w:rPr>
        <w:br/>
      </w:r>
      <w:r w:rsidRPr="008E35D6">
        <w:rPr>
          <w:rFonts w:ascii="Times New Roman" w:eastAsia="Times New Roman" w:hAnsi="Times New Roman"/>
          <w:sz w:val="24"/>
          <w:szCs w:val="24"/>
        </w:rPr>
        <w:t>600–1000 мг в/в с премедикацией 250–500 мг метилпреднизолона в/в — шесть курсов. В дальнейшем ЦФ назначался в/м по 200 мг еженедельно.</w:t>
      </w:r>
    </w:p>
    <w:p w14:paraId="3C3A615D" w14:textId="397A6FB5" w:rsidR="009D2F2D" w:rsidRPr="008E35D6" w:rsidRDefault="009D2F2D" w:rsidP="009D2F2D">
      <w:pPr>
        <w:spacing w:after="0" w:line="360" w:lineRule="auto"/>
        <w:ind w:firstLine="709"/>
        <w:jc w:val="both"/>
        <w:rPr>
          <w:rFonts w:ascii="Times New Roman" w:eastAsia="Times New Roman" w:hAnsi="Times New Roman"/>
          <w:i/>
          <w:sz w:val="24"/>
          <w:szCs w:val="24"/>
        </w:rPr>
      </w:pPr>
      <w:r w:rsidRPr="008E35D6">
        <w:rPr>
          <w:rFonts w:ascii="Times New Roman" w:eastAsia="Times New Roman" w:hAnsi="Times New Roman"/>
          <w:sz w:val="24"/>
          <w:szCs w:val="24"/>
        </w:rPr>
        <w:t xml:space="preserve">Пациентам было рекомендовано проходить контрольные осмотры в </w:t>
      </w:r>
      <w:r w:rsidR="000A6114">
        <w:rPr>
          <w:rFonts w:ascii="Times New Roman" w:eastAsia="Times New Roman" w:hAnsi="Times New Roman"/>
          <w:sz w:val="24"/>
          <w:szCs w:val="24"/>
        </w:rPr>
        <w:t>ФГБНУ НИИР им. В. </w:t>
      </w:r>
      <w:r w:rsidR="00543F14" w:rsidRPr="008E35D6">
        <w:rPr>
          <w:rFonts w:ascii="Times New Roman" w:eastAsia="Times New Roman" w:hAnsi="Times New Roman"/>
          <w:sz w:val="24"/>
          <w:szCs w:val="24"/>
        </w:rPr>
        <w:t>А. Насоновой</w:t>
      </w:r>
      <w:r w:rsidRPr="008E35D6">
        <w:rPr>
          <w:rFonts w:ascii="Times New Roman" w:eastAsia="Times New Roman" w:hAnsi="Times New Roman"/>
          <w:sz w:val="24"/>
          <w:szCs w:val="24"/>
        </w:rPr>
        <w:t xml:space="preserve"> с определением иммунологических показателей и рентгенологического контроля (КТ/МРТ черепа, грудной или брюшной полости, УЗИ орбит</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в зависимости от локализации поражений) через 3, 6 и 12 месяцев от начала терапии в </w:t>
      </w:r>
      <w:r w:rsidR="00543F14"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в дальнейшем в зависимости от</w:t>
      </w:r>
      <w:r w:rsidR="00543F14" w:rsidRPr="008E35D6">
        <w:rPr>
          <w:rFonts w:ascii="Times New Roman" w:eastAsia="Times New Roman" w:hAnsi="Times New Roman"/>
          <w:sz w:val="24"/>
          <w:szCs w:val="24"/>
        </w:rPr>
        <w:t xml:space="preserve"> эффективности терапии каждые 6–</w:t>
      </w:r>
      <w:r w:rsidRPr="008E35D6">
        <w:rPr>
          <w:rFonts w:ascii="Times New Roman" w:eastAsia="Times New Roman" w:hAnsi="Times New Roman"/>
          <w:sz w:val="24"/>
          <w:szCs w:val="24"/>
        </w:rPr>
        <w:t>12 месяцев, однако, учитывая проведение исследования в режиме реальной клинической практики, не во всех случаях была выдержана данная схема наблюдения.</w:t>
      </w:r>
    </w:p>
    <w:p w14:paraId="26B60846" w14:textId="4B5FD05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Arial Unicode MS" w:hAnsi="Times New Roman"/>
          <w:i/>
          <w:sz w:val="24"/>
          <w:szCs w:val="24"/>
        </w:rPr>
        <w:t xml:space="preserve">Определения. </w:t>
      </w:r>
      <w:r w:rsidRPr="008E35D6">
        <w:rPr>
          <w:rFonts w:ascii="Times New Roman" w:eastAsia="Arial Unicode MS" w:hAnsi="Times New Roman"/>
          <w:sz w:val="24"/>
          <w:szCs w:val="24"/>
        </w:rPr>
        <w:t>Возрастом дебюта считалось время появления первых симптомов, связанных с заболеванием, или момент обнаружения характерных для IgG3-СЗ поражений (в зависимости от того что произошло раньше) [2</w:t>
      </w:r>
      <w:r w:rsidR="00051303" w:rsidRPr="008E35D6">
        <w:rPr>
          <w:rFonts w:ascii="Times New Roman" w:eastAsia="Arial Unicode MS" w:hAnsi="Times New Roman"/>
          <w:sz w:val="24"/>
          <w:szCs w:val="24"/>
        </w:rPr>
        <w:t>72</w:t>
      </w:r>
      <w:r w:rsidRPr="008E35D6">
        <w:rPr>
          <w:rFonts w:ascii="Times New Roman" w:eastAsia="Arial Unicode MS" w:hAnsi="Times New Roman"/>
          <w:sz w:val="24"/>
          <w:szCs w:val="24"/>
        </w:rPr>
        <w:t xml:space="preserve">]. Активным заболеванием в нашем исследовании считалось наличие хотя бы одного увеличенного органа-мишени по данным рентгенологического исследования и/или симптомов, связанных с поражением органа-мишени IgG4-CЗ. Системным мы считали поражение </w:t>
      </w:r>
      <w:r w:rsidR="00543F14" w:rsidRPr="008E35D6">
        <w:rPr>
          <w:rFonts w:ascii="Times New Roman" w:eastAsia="Arial Unicode MS" w:hAnsi="Times New Roman"/>
          <w:sz w:val="24"/>
          <w:szCs w:val="24"/>
        </w:rPr>
        <w:t>двух</w:t>
      </w:r>
      <w:r w:rsidRPr="008E35D6">
        <w:rPr>
          <w:rFonts w:ascii="Times New Roman" w:eastAsia="Arial Unicode MS" w:hAnsi="Times New Roman"/>
          <w:sz w:val="24"/>
          <w:szCs w:val="24"/>
        </w:rPr>
        <w:t xml:space="preserve"> и более органов. Необратимым повреждением органа считалось необратимое снижение/утрата функциональной активности, необратимые рентгенологические изменения (атрофия органа, разрушение костных структур), возникшие в исходе </w:t>
      </w:r>
      <w:r w:rsidRPr="008E35D6">
        <w:rPr>
          <w:rFonts w:ascii="Times New Roman" w:eastAsia="Arial Unicode MS" w:hAnsi="Times New Roman"/>
          <w:sz w:val="24"/>
          <w:szCs w:val="24"/>
          <w:lang w:val="en-US"/>
        </w:rPr>
        <w:t>IgG</w:t>
      </w:r>
      <w:r w:rsidRPr="008E35D6">
        <w:rPr>
          <w:rFonts w:ascii="Times New Roman" w:eastAsia="Arial Unicode MS" w:hAnsi="Times New Roman"/>
          <w:sz w:val="24"/>
          <w:szCs w:val="24"/>
        </w:rPr>
        <w:t xml:space="preserve">4-СЗ или в результате хирургического вмешательства, проведенного по поводу </w:t>
      </w:r>
      <w:r w:rsidRPr="008E35D6">
        <w:rPr>
          <w:rFonts w:ascii="Times New Roman" w:eastAsia="Arial Unicode MS" w:hAnsi="Times New Roman"/>
          <w:sz w:val="24"/>
          <w:szCs w:val="24"/>
          <w:lang w:val="en-US"/>
        </w:rPr>
        <w:t>IgG</w:t>
      </w:r>
      <w:r w:rsidRPr="008E35D6">
        <w:rPr>
          <w:rFonts w:ascii="Times New Roman" w:eastAsia="Arial Unicode MS" w:hAnsi="Times New Roman"/>
          <w:sz w:val="24"/>
          <w:szCs w:val="24"/>
        </w:rPr>
        <w:t>4-СЗ [2</w:t>
      </w:r>
      <w:r w:rsidR="00051303" w:rsidRPr="008E35D6">
        <w:rPr>
          <w:rFonts w:ascii="Times New Roman" w:eastAsia="Arial Unicode MS" w:hAnsi="Times New Roman"/>
          <w:sz w:val="24"/>
          <w:szCs w:val="24"/>
        </w:rPr>
        <w:t>72</w:t>
      </w:r>
      <w:r w:rsidRPr="008E35D6">
        <w:rPr>
          <w:rFonts w:ascii="Times New Roman" w:eastAsia="Arial Unicode MS" w:hAnsi="Times New Roman"/>
          <w:sz w:val="24"/>
          <w:szCs w:val="24"/>
        </w:rPr>
        <w:t xml:space="preserve">]. Полным клиническим ответом мы считали исчезновение жалоб и увеличения пораженных органов при физикальном обследовании, а также отсутствие потребности в мочеточниковых стентах. Полной отмены поддерживающей медикаментозной терапии (низкой дозы ГК и/или ЦФ) при этом не требовалось. Полным рентгенологическим ответом считалась полная нормализация размеров органа или полное исчезновение ретроперитонеального инфильтрата, при этом допускалось наличие минимальных остаточных фиброзных изменений. Частичным рентгенологическим ответом </w:t>
      </w:r>
      <w:r w:rsidRPr="008E35D6">
        <w:rPr>
          <w:rFonts w:ascii="Times New Roman" w:eastAsia="Arial Unicode MS" w:hAnsi="Times New Roman"/>
          <w:sz w:val="24"/>
          <w:szCs w:val="24"/>
        </w:rPr>
        <w:lastRenderedPageBreak/>
        <w:t>мы считали уменьшение размеров органа</w:t>
      </w:r>
      <w:r w:rsidR="00543F14"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w:t>
      </w:r>
      <w:r w:rsidR="00543F14"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«опухолевой» массы по данным лучевых методов диагностики (УЗИ, КТ, МРТ) на ≥</w:t>
      </w:r>
      <w:r w:rsidR="00543F14"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10</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xml:space="preserve"> от исходных значений. Ремиссией заболевания мы считали наличие полного клинического и рентгенологического ответа. Рецидивом считалось возвращение прежних жалоб, увеличение размеров органа относительно предыдущего исследования по данным лучевых методов диагностики</w:t>
      </w:r>
      <w:r w:rsidR="0042269E" w:rsidRPr="008E35D6">
        <w:rPr>
          <w:rFonts w:ascii="Times New Roman" w:eastAsia="Arial Unicode MS" w:hAnsi="Times New Roman"/>
          <w:sz w:val="24"/>
          <w:szCs w:val="24"/>
        </w:rPr>
        <w:t xml:space="preserve"> </w:t>
      </w:r>
      <w:r w:rsidR="00204286"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10</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xml:space="preserve"> или появление клинических/рентгенологических признаков вовле</w:t>
      </w:r>
      <w:r w:rsidR="00051303" w:rsidRPr="008E35D6">
        <w:rPr>
          <w:rFonts w:ascii="Times New Roman" w:eastAsia="Arial Unicode MS" w:hAnsi="Times New Roman"/>
          <w:sz w:val="24"/>
          <w:szCs w:val="24"/>
        </w:rPr>
        <w:t>чения новых органов [263</w:t>
      </w:r>
      <w:r w:rsidRPr="008E35D6">
        <w:rPr>
          <w:rFonts w:ascii="Times New Roman" w:eastAsia="Arial Unicode MS" w:hAnsi="Times New Roman"/>
          <w:sz w:val="24"/>
          <w:szCs w:val="24"/>
        </w:rPr>
        <w:t>]. Изолированное повышение IgG4 в сыворотке, не сопровождавшееся появлением клинических жалоб или рентгенологическим ухудшением, не рассматривалось в качестве рецидива [</w:t>
      </w:r>
      <w:r w:rsidR="00051303" w:rsidRPr="008E35D6">
        <w:rPr>
          <w:rFonts w:ascii="Times New Roman" w:eastAsia="Arial Unicode MS" w:hAnsi="Times New Roman"/>
          <w:sz w:val="24"/>
          <w:szCs w:val="24"/>
        </w:rPr>
        <w:t>86</w:t>
      </w:r>
      <w:r w:rsidRPr="008E35D6">
        <w:rPr>
          <w:rFonts w:ascii="Times New Roman" w:eastAsia="Arial Unicode MS" w:hAnsi="Times New Roman"/>
          <w:sz w:val="24"/>
          <w:szCs w:val="24"/>
        </w:rPr>
        <w:t>].</w:t>
      </w:r>
    </w:p>
    <w:p w14:paraId="306836F4" w14:textId="04B6B4C8" w:rsidR="009D2F2D" w:rsidRPr="008E35D6" w:rsidRDefault="009D2F2D" w:rsidP="00543F14">
      <w:pPr>
        <w:spacing w:after="0" w:line="360" w:lineRule="auto"/>
        <w:ind w:firstLine="709"/>
        <w:jc w:val="both"/>
        <w:rPr>
          <w:rFonts w:ascii="Times New Roman" w:hAnsi="Times New Roman"/>
          <w:sz w:val="24"/>
          <w:szCs w:val="24"/>
        </w:rPr>
      </w:pPr>
    </w:p>
    <w:p w14:paraId="70421EBE" w14:textId="77777777" w:rsidR="00543F14" w:rsidRPr="008E35D6" w:rsidRDefault="00543F14" w:rsidP="00543F14">
      <w:pPr>
        <w:spacing w:after="0" w:line="360" w:lineRule="auto"/>
        <w:ind w:firstLine="709"/>
        <w:jc w:val="both"/>
        <w:rPr>
          <w:rFonts w:ascii="Times New Roman" w:hAnsi="Times New Roman"/>
          <w:sz w:val="24"/>
          <w:szCs w:val="24"/>
        </w:rPr>
      </w:pPr>
    </w:p>
    <w:p w14:paraId="2910FA18" w14:textId="17335683" w:rsidR="009D2F2D" w:rsidRPr="008E35D6" w:rsidRDefault="00543F14" w:rsidP="00543F14">
      <w:pPr>
        <w:spacing w:after="0" w:line="360" w:lineRule="auto"/>
        <w:jc w:val="center"/>
        <w:rPr>
          <w:rFonts w:ascii="Times New Roman" w:hAnsi="Times New Roman"/>
          <w:b/>
          <w:sz w:val="24"/>
          <w:szCs w:val="24"/>
        </w:rPr>
      </w:pPr>
      <w:bookmarkStart w:id="52" w:name="h.2lwamvv" w:colFirst="0" w:colLast="0"/>
      <w:bookmarkEnd w:id="52"/>
      <w:r w:rsidRPr="008E35D6">
        <w:rPr>
          <w:rFonts w:ascii="Times New Roman" w:hAnsi="Times New Roman"/>
          <w:b/>
          <w:sz w:val="24"/>
          <w:szCs w:val="24"/>
        </w:rPr>
        <w:t>2.</w:t>
      </w:r>
      <w:r w:rsidR="009D2F2D" w:rsidRPr="008E35D6">
        <w:rPr>
          <w:rFonts w:ascii="Times New Roman" w:hAnsi="Times New Roman"/>
          <w:b/>
          <w:sz w:val="24"/>
          <w:szCs w:val="24"/>
        </w:rPr>
        <w:t>3. Методы статистической обработки данных</w:t>
      </w:r>
    </w:p>
    <w:p w14:paraId="15456AAF" w14:textId="77777777" w:rsidR="00543F14" w:rsidRPr="008E35D6" w:rsidRDefault="00543F14" w:rsidP="00543F14">
      <w:pPr>
        <w:spacing w:after="0" w:line="360" w:lineRule="auto"/>
        <w:jc w:val="center"/>
        <w:rPr>
          <w:rFonts w:ascii="Times New Roman" w:hAnsi="Times New Roman"/>
          <w:b/>
          <w:sz w:val="24"/>
          <w:szCs w:val="24"/>
        </w:rPr>
      </w:pPr>
    </w:p>
    <w:p w14:paraId="6F824A7E" w14:textId="39DA46C4" w:rsidR="009D4951" w:rsidRPr="008E35D6" w:rsidRDefault="009D2F2D" w:rsidP="009D495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Анализ данных выполнен с помощью программы R 3.2.2 и </w:t>
      </w:r>
      <w:r w:rsidRPr="008E35D6">
        <w:rPr>
          <w:rFonts w:ascii="Times New Roman" w:eastAsia="Times New Roman" w:hAnsi="Times New Roman"/>
          <w:sz w:val="24"/>
          <w:szCs w:val="24"/>
          <w:lang w:val="en-US"/>
        </w:rPr>
        <w:t>MS</w:t>
      </w:r>
      <w:r w:rsidRPr="008E35D6">
        <w:rPr>
          <w:rFonts w:ascii="Times New Roman" w:eastAsia="Times New Roman" w:hAnsi="Times New Roman"/>
          <w:sz w:val="24"/>
          <w:szCs w:val="24"/>
        </w:rPr>
        <w:t xml:space="preserve"> Exel 2013 с использованием методов параметрического и непараметрического анализа. Для описания качественных данных использовались показатели абсолютной и относительной частот (выраженной в</w:t>
      </w:r>
      <w:r w:rsidR="0042269E" w:rsidRPr="008E35D6">
        <w:rPr>
          <w:rFonts w:ascii="Times New Roman" w:eastAsia="Times New Roman" w:hAnsi="Times New Roman"/>
          <w:sz w:val="24"/>
          <w:szCs w:val="24"/>
        </w:rPr>
        <w:t xml:space="preserve"> </w:t>
      </w:r>
      <w:r w:rsidR="00543F14" w:rsidRPr="008E35D6">
        <w:rPr>
          <w:rFonts w:ascii="Times New Roman" w:eastAsia="Times New Roman" w:hAnsi="Times New Roman"/>
          <w:sz w:val="24"/>
          <w:szCs w:val="24"/>
        </w:rPr>
        <w:t>процентах</w:t>
      </w:r>
      <w:r w:rsidRPr="008E35D6">
        <w:rPr>
          <w:rFonts w:ascii="Times New Roman" w:eastAsia="Times New Roman" w:hAnsi="Times New Roman"/>
          <w:sz w:val="24"/>
          <w:szCs w:val="24"/>
        </w:rPr>
        <w:t xml:space="preserve">). </w:t>
      </w:r>
      <w:r w:rsidRPr="008E35D6">
        <w:rPr>
          <w:rFonts w:ascii="Times New Roman" w:hAnsi="Times New Roman"/>
          <w:sz w:val="24"/>
          <w:szCs w:val="24"/>
        </w:rPr>
        <w:t>Для описания количественных данных использовалось среднее (М) со стандартным отклонением (</w:t>
      </w:r>
      <w:r w:rsidRPr="008E35D6">
        <w:rPr>
          <w:rFonts w:ascii="Cambria Math" w:hAnsi="Cambria Math" w:cs="Cambria Math"/>
          <w:sz w:val="24"/>
          <w:szCs w:val="24"/>
        </w:rPr>
        <w:t>Ϭ</w:t>
      </w:r>
      <w:r w:rsidRPr="008E35D6">
        <w:rPr>
          <w:rFonts w:ascii="Times New Roman" w:hAnsi="Times New Roman"/>
          <w:sz w:val="24"/>
          <w:szCs w:val="24"/>
        </w:rPr>
        <w:t>) и медиана (Ме) с интерквартильным интервалом 25</w:t>
      </w:r>
      <w:r w:rsidR="00543F14" w:rsidRPr="008E35D6">
        <w:rPr>
          <w:rFonts w:ascii="Times New Roman" w:hAnsi="Times New Roman"/>
          <w:sz w:val="24"/>
          <w:szCs w:val="24"/>
        </w:rPr>
        <w:t>–</w:t>
      </w:r>
      <w:r w:rsidRPr="008E35D6">
        <w:rPr>
          <w:rFonts w:ascii="Times New Roman" w:hAnsi="Times New Roman"/>
          <w:sz w:val="24"/>
          <w:szCs w:val="24"/>
        </w:rPr>
        <w:t xml:space="preserve">75 процентиль в случае параметров, распределение которых отличалось от нормального. </w:t>
      </w:r>
      <w:r w:rsidRPr="008E35D6">
        <w:rPr>
          <w:rFonts w:ascii="Times New Roman" w:eastAsia="Times New Roman" w:hAnsi="Times New Roman"/>
          <w:sz w:val="24"/>
          <w:szCs w:val="24"/>
        </w:rPr>
        <w:t>Двухвыборочные сравнения количественных переменных проводилось с помощью не</w:t>
      </w:r>
      <w:r w:rsidR="00543F14" w:rsidRPr="008E35D6">
        <w:rPr>
          <w:rFonts w:ascii="Times New Roman" w:eastAsia="Times New Roman" w:hAnsi="Times New Roman"/>
          <w:sz w:val="24"/>
          <w:szCs w:val="24"/>
        </w:rPr>
        <w:t xml:space="preserve">параметрического критерия Манна — </w:t>
      </w:r>
      <w:r w:rsidRPr="008E35D6">
        <w:rPr>
          <w:rFonts w:ascii="Times New Roman" w:eastAsia="Times New Roman" w:hAnsi="Times New Roman"/>
          <w:sz w:val="24"/>
          <w:szCs w:val="24"/>
        </w:rPr>
        <w:t>Уитни. В случае более чем двух групп сравнение проводилось с помощью критерия Краскела</w:t>
      </w:r>
      <w:r w:rsidR="00543F14"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Уоллиса; при обнаружении значимых различий дальнейшие попарные сравнения средних проводились с помощью критерия Неменьи. При сравнении частот применялся точный критерий Фишера. Для оценки взаимосвязи количественных переменных использовался коэффициент корреляции Спирмена, а для оценки его значимости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критерий Стьюдента. Анализ безрецидивной выживаемости проводился </w:t>
      </w:r>
      <w:r w:rsidR="006D6A9D" w:rsidRPr="008E35D6">
        <w:rPr>
          <w:rFonts w:ascii="Times New Roman" w:eastAsia="Times New Roman" w:hAnsi="Times New Roman"/>
          <w:sz w:val="24"/>
          <w:szCs w:val="24"/>
        </w:rPr>
        <w:t xml:space="preserve">с использованием метода Каплана — </w:t>
      </w:r>
      <w:r w:rsidRPr="008E35D6">
        <w:rPr>
          <w:rFonts w:ascii="Times New Roman" w:eastAsia="Times New Roman" w:hAnsi="Times New Roman"/>
          <w:sz w:val="24"/>
          <w:szCs w:val="24"/>
        </w:rPr>
        <w:t>Мейера.</w:t>
      </w:r>
    </w:p>
    <w:p w14:paraId="0CFE5CB1" w14:textId="57017F6D" w:rsidR="009D4951" w:rsidRPr="008E35D6" w:rsidRDefault="009D2F2D" w:rsidP="009D495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Отличия признавались статистически значимыми при обычном уровне значимости (</w:t>
      </w:r>
      <w:r w:rsidRPr="008E35D6">
        <w:rPr>
          <w:rFonts w:ascii="Times New Roman" w:eastAsia="Times New Roman" w:hAnsi="Times New Roman"/>
          <w:i/>
          <w:sz w:val="24"/>
          <w:szCs w:val="24"/>
        </w:rPr>
        <w:t>р</w:t>
      </w:r>
      <w:r w:rsidR="001E07B5" w:rsidRPr="008E35D6">
        <w:rPr>
          <w:rFonts w:ascii="Times New Roman" w:eastAsia="Times New Roman" w:hAnsi="Times New Roman"/>
          <w:i/>
          <w:sz w:val="24"/>
          <w:szCs w:val="24"/>
        </w:rPr>
        <w:t xml:space="preserve"> </w:t>
      </w:r>
      <w:r w:rsidR="001E07B5" w:rsidRPr="008E35D6">
        <w:rPr>
          <w:rFonts w:ascii="Times New Roman" w:eastAsia="Times New Roman" w:hAnsi="Times New Roman"/>
          <w:sz w:val="24"/>
          <w:szCs w:val="24"/>
        </w:rPr>
        <w:t xml:space="preserve">&lt; </w:t>
      </w:r>
      <w:r w:rsidRPr="008E35D6">
        <w:rPr>
          <w:rFonts w:ascii="Times New Roman" w:eastAsia="Times New Roman" w:hAnsi="Times New Roman"/>
          <w:sz w:val="24"/>
          <w:szCs w:val="24"/>
        </w:rPr>
        <w:t>0,05).</w:t>
      </w:r>
    </w:p>
    <w:p w14:paraId="5DE43144" w14:textId="4EF0F546" w:rsidR="009D2F2D" w:rsidRPr="008E35D6" w:rsidRDefault="009D2F2D" w:rsidP="005F1719">
      <w:pPr>
        <w:spacing w:after="0" w:line="360" w:lineRule="auto"/>
        <w:jc w:val="center"/>
        <w:rPr>
          <w:sz w:val="24"/>
          <w:szCs w:val="24"/>
        </w:rPr>
      </w:pPr>
      <w:r w:rsidRPr="008E35D6">
        <w:rPr>
          <w:rFonts w:ascii="Times New Roman" w:hAnsi="Times New Roman"/>
          <w:sz w:val="24"/>
          <w:szCs w:val="24"/>
        </w:rPr>
        <w:br w:type="page"/>
      </w:r>
      <w:bookmarkStart w:id="53" w:name="h.111kx3o" w:colFirst="0" w:colLast="0"/>
      <w:bookmarkEnd w:id="53"/>
      <w:r w:rsidR="00C70AAE" w:rsidRPr="008E35D6">
        <w:rPr>
          <w:rFonts w:ascii="Times New Roman" w:hAnsi="Times New Roman"/>
          <w:b/>
          <w:sz w:val="24"/>
          <w:szCs w:val="24"/>
        </w:rPr>
        <w:lastRenderedPageBreak/>
        <w:t>ГЛАВА 3. РЕЗУЛЬТАТЫ ИССЛЕДОВАНИЯ</w:t>
      </w:r>
    </w:p>
    <w:p w14:paraId="1642F4D8" w14:textId="37F4B537" w:rsidR="009D2F2D" w:rsidRPr="008E35D6" w:rsidRDefault="009D2F2D" w:rsidP="009D2F2D">
      <w:pPr>
        <w:spacing w:after="0" w:line="360" w:lineRule="auto"/>
        <w:ind w:firstLine="709"/>
        <w:jc w:val="both"/>
        <w:rPr>
          <w:rFonts w:ascii="Times New Roman" w:hAnsi="Times New Roman"/>
          <w:sz w:val="24"/>
          <w:szCs w:val="24"/>
        </w:rPr>
      </w:pPr>
    </w:p>
    <w:p w14:paraId="41D8CD48" w14:textId="77777777" w:rsidR="00C70AAE" w:rsidRPr="008E35D6" w:rsidRDefault="00C70AAE" w:rsidP="009D2F2D">
      <w:pPr>
        <w:spacing w:after="0" w:line="360" w:lineRule="auto"/>
        <w:ind w:firstLine="709"/>
        <w:jc w:val="both"/>
        <w:rPr>
          <w:rFonts w:ascii="Times New Roman" w:hAnsi="Times New Roman"/>
          <w:sz w:val="24"/>
          <w:szCs w:val="24"/>
        </w:rPr>
      </w:pPr>
    </w:p>
    <w:p w14:paraId="21B7AE9B" w14:textId="1C2CCB77" w:rsidR="009D2F2D" w:rsidRPr="008E35D6" w:rsidRDefault="0086329F" w:rsidP="0086329F">
      <w:pPr>
        <w:spacing w:after="0" w:line="360" w:lineRule="auto"/>
        <w:jc w:val="center"/>
        <w:rPr>
          <w:rFonts w:ascii="Times New Roman" w:hAnsi="Times New Roman"/>
          <w:b/>
          <w:sz w:val="24"/>
          <w:szCs w:val="24"/>
        </w:rPr>
      </w:pPr>
      <w:bookmarkStart w:id="54" w:name="h.3l18frh" w:colFirst="0" w:colLast="0"/>
      <w:bookmarkEnd w:id="54"/>
      <w:r w:rsidRPr="008E35D6">
        <w:rPr>
          <w:rFonts w:ascii="Times New Roman" w:hAnsi="Times New Roman"/>
          <w:b/>
          <w:sz w:val="24"/>
          <w:szCs w:val="24"/>
        </w:rPr>
        <w:t>3.</w:t>
      </w:r>
      <w:r w:rsidR="009D2F2D" w:rsidRPr="008E35D6">
        <w:rPr>
          <w:rFonts w:ascii="Times New Roman" w:hAnsi="Times New Roman"/>
          <w:b/>
          <w:sz w:val="24"/>
          <w:szCs w:val="24"/>
        </w:rPr>
        <w:t>1.</w:t>
      </w:r>
      <w:r w:rsidRPr="008E35D6">
        <w:rPr>
          <w:rFonts w:ascii="Times New Roman" w:hAnsi="Times New Roman"/>
          <w:b/>
          <w:sz w:val="24"/>
          <w:szCs w:val="24"/>
        </w:rPr>
        <w:t xml:space="preserve"> </w:t>
      </w:r>
      <w:r w:rsidR="009D2F2D" w:rsidRPr="008E35D6">
        <w:rPr>
          <w:rFonts w:ascii="Times New Roman" w:hAnsi="Times New Roman"/>
          <w:b/>
          <w:sz w:val="24"/>
          <w:szCs w:val="24"/>
        </w:rPr>
        <w:t>Общая характеристика группы больных</w:t>
      </w:r>
    </w:p>
    <w:p w14:paraId="7D865DCE" w14:textId="77777777" w:rsidR="0086329F" w:rsidRPr="008E35D6" w:rsidRDefault="0086329F" w:rsidP="0086329F">
      <w:pPr>
        <w:spacing w:after="0" w:line="360" w:lineRule="auto"/>
        <w:jc w:val="center"/>
        <w:rPr>
          <w:rFonts w:ascii="Times New Roman" w:hAnsi="Times New Roman"/>
          <w:b/>
          <w:sz w:val="24"/>
          <w:szCs w:val="24"/>
        </w:rPr>
      </w:pPr>
    </w:p>
    <w:p w14:paraId="1EB22343" w14:textId="75BB7BF9" w:rsidR="009D2F2D" w:rsidRPr="008E35D6" w:rsidRDefault="00A05461"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50048" behindDoc="0" locked="0" layoutInCell="1" allowOverlap="1" wp14:anchorId="62AC2E94" wp14:editId="643431D0">
            <wp:simplePos x="0" y="0"/>
            <wp:positionH relativeFrom="margin">
              <wp:align>center</wp:align>
            </wp:positionH>
            <wp:positionV relativeFrom="paragraph">
              <wp:posOffset>751840</wp:posOffset>
            </wp:positionV>
            <wp:extent cx="4349354" cy="3778250"/>
            <wp:effectExtent l="0" t="0" r="0" b="0"/>
            <wp:wrapNone/>
            <wp:docPr id="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9354" cy="3778250"/>
                    </a:xfrm>
                    <a:prstGeom prst="rect">
                      <a:avLst/>
                    </a:prstGeom>
                    <a:noFill/>
                  </pic:spPr>
                </pic:pic>
              </a:graphicData>
            </a:graphic>
            <wp14:sizeRelH relativeFrom="page">
              <wp14:pctWidth>0</wp14:pctWidth>
            </wp14:sizeRelH>
            <wp14:sizeRelV relativeFrom="page">
              <wp14:pctHeight>0</wp14:pctHeight>
            </wp14:sizeRelV>
          </wp:anchor>
        </w:drawing>
      </w:r>
      <w:r w:rsidR="009D2F2D" w:rsidRPr="008E35D6">
        <w:rPr>
          <w:rFonts w:ascii="Times New Roman" w:eastAsia="Times New Roman" w:hAnsi="Times New Roman"/>
          <w:sz w:val="24"/>
          <w:szCs w:val="24"/>
        </w:rPr>
        <w:t>Из 52 включен</w:t>
      </w:r>
      <w:r w:rsidR="0086329F" w:rsidRPr="008E35D6">
        <w:rPr>
          <w:rFonts w:ascii="Times New Roman" w:eastAsia="Times New Roman" w:hAnsi="Times New Roman"/>
          <w:sz w:val="24"/>
          <w:szCs w:val="24"/>
        </w:rPr>
        <w:t>ных в исследование пациентов 57,</w:t>
      </w:r>
      <w:r w:rsidR="009D2F2D" w:rsidRPr="008E35D6">
        <w:rPr>
          <w:rFonts w:ascii="Times New Roman" w:eastAsia="Times New Roman" w:hAnsi="Times New Roman"/>
          <w:sz w:val="24"/>
          <w:szCs w:val="24"/>
        </w:rPr>
        <w:t>7</w:t>
      </w:r>
      <w:r w:rsidR="0086329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составляли женщины </w:t>
      </w:r>
      <w:r w:rsidR="0086329F" w:rsidRPr="008E35D6">
        <w:rPr>
          <w:rFonts w:ascii="Times New Roman" w:eastAsia="Times New Roman" w:hAnsi="Times New Roman"/>
          <w:sz w:val="24"/>
          <w:szCs w:val="24"/>
        </w:rPr>
        <w:t xml:space="preserve">(соотношение мужчин и женщин 22 к </w:t>
      </w:r>
      <w:r w:rsidR="009D2F2D" w:rsidRPr="008E35D6">
        <w:rPr>
          <w:rFonts w:ascii="Times New Roman" w:eastAsia="Times New Roman" w:hAnsi="Times New Roman"/>
          <w:sz w:val="24"/>
          <w:szCs w:val="24"/>
        </w:rPr>
        <w:t>30</w:t>
      </w:r>
      <w:r w:rsidR="0042269E" w:rsidRPr="008E35D6">
        <w:rPr>
          <w:rFonts w:ascii="Times New Roman" w:eastAsia="Times New Roman" w:hAnsi="Times New Roman"/>
          <w:sz w:val="24"/>
          <w:szCs w:val="24"/>
        </w:rPr>
        <w:t xml:space="preserve"> </w:t>
      </w:r>
      <w:r w:rsidR="0086329F" w:rsidRPr="008E35D6">
        <w:rPr>
          <w:rFonts w:ascii="Times New Roman" w:eastAsia="Times New Roman" w:hAnsi="Times New Roman"/>
          <w:sz w:val="24"/>
          <w:szCs w:val="24"/>
        </w:rPr>
        <w:t>или</w:t>
      </w:r>
      <w:r w:rsidR="0042269E" w:rsidRPr="008E35D6">
        <w:rPr>
          <w:rFonts w:ascii="Times New Roman" w:eastAsia="Times New Roman" w:hAnsi="Times New Roman"/>
          <w:sz w:val="24"/>
          <w:szCs w:val="24"/>
        </w:rPr>
        <w:t xml:space="preserve"> </w:t>
      </w:r>
      <w:r w:rsidR="0086329F" w:rsidRPr="008E35D6">
        <w:rPr>
          <w:rFonts w:ascii="Times New Roman" w:eastAsia="Times New Roman" w:hAnsi="Times New Roman"/>
          <w:sz w:val="24"/>
          <w:szCs w:val="24"/>
        </w:rPr>
        <w:t xml:space="preserve">0,73 к </w:t>
      </w:r>
      <w:r w:rsidR="009D2F2D" w:rsidRPr="008E35D6">
        <w:rPr>
          <w:rFonts w:ascii="Times New Roman" w:eastAsia="Times New Roman" w:hAnsi="Times New Roman"/>
          <w:sz w:val="24"/>
          <w:szCs w:val="24"/>
        </w:rPr>
        <w:t>1), только в подгруппе пациентов с РПФ (</w:t>
      </w:r>
      <w:r w:rsidR="009D2F2D"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9) преобладали лица мужского пола</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(рис. 2). </w:t>
      </w:r>
    </w:p>
    <w:p w14:paraId="5620FD2B" w14:textId="162071D3" w:rsidR="0086329F" w:rsidRPr="008E35D6" w:rsidRDefault="0086329F" w:rsidP="009D2F2D">
      <w:pPr>
        <w:spacing w:after="0" w:line="360" w:lineRule="auto"/>
        <w:ind w:firstLine="709"/>
        <w:jc w:val="both"/>
        <w:rPr>
          <w:rFonts w:ascii="Times New Roman" w:eastAsia="Times New Roman" w:hAnsi="Times New Roman"/>
          <w:sz w:val="24"/>
          <w:szCs w:val="24"/>
        </w:rPr>
      </w:pPr>
    </w:p>
    <w:p w14:paraId="2F5F5871" w14:textId="5FD2DF01" w:rsidR="0086329F" w:rsidRPr="008E35D6" w:rsidRDefault="0086329F" w:rsidP="009D2F2D">
      <w:pPr>
        <w:spacing w:after="0" w:line="360" w:lineRule="auto"/>
        <w:ind w:firstLine="709"/>
        <w:jc w:val="both"/>
        <w:rPr>
          <w:rFonts w:ascii="Times New Roman" w:eastAsia="Times New Roman" w:hAnsi="Times New Roman"/>
          <w:sz w:val="24"/>
          <w:szCs w:val="24"/>
        </w:rPr>
      </w:pPr>
    </w:p>
    <w:p w14:paraId="37C20287" w14:textId="40636CBD" w:rsidR="0086329F" w:rsidRPr="008E35D6" w:rsidRDefault="0086329F" w:rsidP="009D2F2D">
      <w:pPr>
        <w:spacing w:after="0" w:line="360" w:lineRule="auto"/>
        <w:ind w:firstLine="709"/>
        <w:jc w:val="both"/>
        <w:rPr>
          <w:rFonts w:ascii="Times New Roman" w:eastAsia="Times New Roman" w:hAnsi="Times New Roman"/>
          <w:sz w:val="24"/>
          <w:szCs w:val="24"/>
        </w:rPr>
      </w:pPr>
    </w:p>
    <w:p w14:paraId="06AE96AE" w14:textId="422665E9" w:rsidR="0086329F" w:rsidRPr="008E35D6" w:rsidRDefault="0086329F" w:rsidP="009D2F2D">
      <w:pPr>
        <w:spacing w:after="0" w:line="360" w:lineRule="auto"/>
        <w:ind w:firstLine="709"/>
        <w:jc w:val="both"/>
        <w:rPr>
          <w:rFonts w:ascii="Times New Roman" w:eastAsia="Times New Roman" w:hAnsi="Times New Roman"/>
          <w:sz w:val="24"/>
          <w:szCs w:val="24"/>
        </w:rPr>
      </w:pPr>
    </w:p>
    <w:p w14:paraId="5620855F" w14:textId="5FF6AAEF" w:rsidR="0086329F" w:rsidRPr="008E35D6" w:rsidRDefault="0086329F" w:rsidP="009D2F2D">
      <w:pPr>
        <w:spacing w:after="0" w:line="360" w:lineRule="auto"/>
        <w:ind w:firstLine="709"/>
        <w:jc w:val="both"/>
        <w:rPr>
          <w:rFonts w:ascii="Times New Roman" w:eastAsia="Times New Roman" w:hAnsi="Times New Roman"/>
          <w:sz w:val="24"/>
          <w:szCs w:val="24"/>
        </w:rPr>
      </w:pPr>
    </w:p>
    <w:p w14:paraId="15086C97" w14:textId="431B237B" w:rsidR="0086329F" w:rsidRPr="008E35D6" w:rsidRDefault="0086329F" w:rsidP="009D2F2D">
      <w:pPr>
        <w:spacing w:after="0" w:line="360" w:lineRule="auto"/>
        <w:ind w:firstLine="709"/>
        <w:jc w:val="both"/>
        <w:rPr>
          <w:rFonts w:ascii="Times New Roman" w:eastAsia="Times New Roman" w:hAnsi="Times New Roman"/>
          <w:sz w:val="24"/>
          <w:szCs w:val="24"/>
        </w:rPr>
      </w:pPr>
    </w:p>
    <w:p w14:paraId="032D04B2" w14:textId="25F3B860" w:rsidR="0086329F" w:rsidRPr="008E35D6" w:rsidRDefault="0086329F" w:rsidP="009D2F2D">
      <w:pPr>
        <w:spacing w:after="0" w:line="360" w:lineRule="auto"/>
        <w:ind w:firstLine="709"/>
        <w:jc w:val="both"/>
        <w:rPr>
          <w:rFonts w:ascii="Times New Roman" w:eastAsia="Times New Roman" w:hAnsi="Times New Roman"/>
          <w:sz w:val="24"/>
          <w:szCs w:val="24"/>
        </w:rPr>
      </w:pPr>
    </w:p>
    <w:p w14:paraId="11F509B4" w14:textId="62786312" w:rsidR="0086329F" w:rsidRPr="008E35D6" w:rsidRDefault="0086329F" w:rsidP="009D2F2D">
      <w:pPr>
        <w:spacing w:after="0" w:line="360" w:lineRule="auto"/>
        <w:ind w:firstLine="709"/>
        <w:jc w:val="both"/>
        <w:rPr>
          <w:rFonts w:ascii="Times New Roman" w:eastAsia="Times New Roman" w:hAnsi="Times New Roman"/>
          <w:sz w:val="24"/>
          <w:szCs w:val="24"/>
        </w:rPr>
      </w:pPr>
    </w:p>
    <w:p w14:paraId="3F7D90A4" w14:textId="7F80F02F" w:rsidR="0086329F" w:rsidRPr="008E35D6" w:rsidRDefault="0086329F" w:rsidP="009D2F2D">
      <w:pPr>
        <w:spacing w:after="0" w:line="360" w:lineRule="auto"/>
        <w:ind w:firstLine="709"/>
        <w:jc w:val="both"/>
        <w:rPr>
          <w:rFonts w:ascii="Times New Roman" w:eastAsia="Times New Roman" w:hAnsi="Times New Roman"/>
          <w:sz w:val="24"/>
          <w:szCs w:val="24"/>
        </w:rPr>
      </w:pPr>
    </w:p>
    <w:p w14:paraId="108B49F7" w14:textId="3D88F3AB" w:rsidR="0086329F" w:rsidRPr="008E35D6" w:rsidRDefault="0086329F" w:rsidP="009D2F2D">
      <w:pPr>
        <w:spacing w:after="0" w:line="360" w:lineRule="auto"/>
        <w:ind w:firstLine="709"/>
        <w:jc w:val="both"/>
        <w:rPr>
          <w:rFonts w:ascii="Times New Roman" w:eastAsia="Times New Roman" w:hAnsi="Times New Roman"/>
          <w:sz w:val="24"/>
          <w:szCs w:val="24"/>
        </w:rPr>
      </w:pPr>
    </w:p>
    <w:p w14:paraId="49F8AAA2" w14:textId="05C3F9FC" w:rsidR="0086329F" w:rsidRPr="008E35D6" w:rsidRDefault="0086329F" w:rsidP="009D2F2D">
      <w:pPr>
        <w:spacing w:after="0" w:line="360" w:lineRule="auto"/>
        <w:ind w:firstLine="709"/>
        <w:jc w:val="both"/>
        <w:rPr>
          <w:rFonts w:ascii="Times New Roman" w:eastAsia="Times New Roman" w:hAnsi="Times New Roman"/>
          <w:sz w:val="24"/>
          <w:szCs w:val="24"/>
        </w:rPr>
      </w:pPr>
    </w:p>
    <w:p w14:paraId="4A59DA6A" w14:textId="77777777" w:rsidR="0086329F" w:rsidRPr="008E35D6" w:rsidRDefault="0086329F" w:rsidP="009D2F2D">
      <w:pPr>
        <w:spacing w:after="0" w:line="360" w:lineRule="auto"/>
        <w:ind w:firstLine="709"/>
        <w:jc w:val="both"/>
        <w:rPr>
          <w:rFonts w:ascii="Times New Roman" w:eastAsia="Times New Roman" w:hAnsi="Times New Roman"/>
          <w:sz w:val="24"/>
          <w:szCs w:val="24"/>
        </w:rPr>
      </w:pPr>
    </w:p>
    <w:p w14:paraId="10282575" w14:textId="2C96ED00" w:rsidR="009D2F2D" w:rsidRPr="008E35D6" w:rsidRDefault="009D2F2D" w:rsidP="009D2F2D">
      <w:pPr>
        <w:spacing w:after="0" w:line="360" w:lineRule="auto"/>
        <w:ind w:firstLine="709"/>
        <w:jc w:val="both"/>
        <w:rPr>
          <w:rFonts w:ascii="Times New Roman" w:eastAsia="Times New Roman" w:hAnsi="Times New Roman"/>
          <w:sz w:val="24"/>
          <w:szCs w:val="24"/>
        </w:rPr>
      </w:pPr>
    </w:p>
    <w:p w14:paraId="689E4953" w14:textId="2178B131" w:rsidR="000A6114" w:rsidRDefault="000A6114" w:rsidP="009D2F2D">
      <w:pPr>
        <w:spacing w:after="0" w:line="360" w:lineRule="auto"/>
        <w:ind w:firstLine="709"/>
        <w:jc w:val="both"/>
        <w:rPr>
          <w:rFonts w:ascii="Times New Roman" w:eastAsia="Times New Roman" w:hAnsi="Times New Roman"/>
          <w:sz w:val="24"/>
          <w:szCs w:val="24"/>
        </w:rPr>
      </w:pPr>
    </w:p>
    <w:p w14:paraId="2E3263F7" w14:textId="77777777" w:rsidR="000A6114" w:rsidRPr="008E35D6" w:rsidRDefault="000A6114" w:rsidP="009D2F2D">
      <w:pPr>
        <w:spacing w:after="0" w:line="360" w:lineRule="auto"/>
        <w:ind w:firstLine="709"/>
        <w:jc w:val="both"/>
        <w:rPr>
          <w:rFonts w:ascii="Times New Roman" w:eastAsia="Times New Roman" w:hAnsi="Times New Roman"/>
          <w:sz w:val="24"/>
          <w:szCs w:val="24"/>
        </w:rPr>
      </w:pPr>
    </w:p>
    <w:p w14:paraId="0195721F" w14:textId="77777777" w:rsidR="0086329F" w:rsidRPr="008E35D6" w:rsidRDefault="0086329F" w:rsidP="0086329F">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2.</w:t>
      </w:r>
      <w:r w:rsidRPr="008E35D6">
        <w:rPr>
          <w:rFonts w:ascii="Times New Roman" w:eastAsia="Times New Roman" w:hAnsi="Times New Roman"/>
          <w:sz w:val="24"/>
          <w:szCs w:val="24"/>
        </w:rPr>
        <w:t xml:space="preserve"> Демографические показатели в подгруппах пациентов</w:t>
      </w:r>
    </w:p>
    <w:p w14:paraId="0A1589B1" w14:textId="4CBCC9C5" w:rsidR="0086329F" w:rsidRPr="008E35D6" w:rsidRDefault="0086329F" w:rsidP="0086329F">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 xml:space="preserve">по локализациям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w:t>
      </w:r>
    </w:p>
    <w:p w14:paraId="679A5593" w14:textId="77777777" w:rsidR="0086329F" w:rsidRPr="008E35D6" w:rsidRDefault="0086329F" w:rsidP="00A05461">
      <w:pPr>
        <w:spacing w:after="0" w:line="240" w:lineRule="auto"/>
        <w:ind w:firstLine="709"/>
        <w:jc w:val="both"/>
        <w:rPr>
          <w:rFonts w:ascii="Times New Roman" w:eastAsia="Times New Roman" w:hAnsi="Times New Roman"/>
          <w:sz w:val="24"/>
          <w:szCs w:val="24"/>
        </w:rPr>
      </w:pPr>
    </w:p>
    <w:p w14:paraId="6F31C51B" w14:textId="21217274" w:rsidR="009D2F2D" w:rsidRPr="008E35D6" w:rsidRDefault="009D2F2D" w:rsidP="00A05461">
      <w:pPr>
        <w:spacing w:after="0" w:line="400" w:lineRule="exact"/>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Всем пациентам диагноз IgG4-CЗ был впервые установлен в </w:t>
      </w:r>
      <w:r w:rsidR="000A6114">
        <w:rPr>
          <w:rFonts w:ascii="Times New Roman" w:eastAsia="Times New Roman" w:hAnsi="Times New Roman"/>
          <w:sz w:val="24"/>
          <w:szCs w:val="24"/>
        </w:rPr>
        <w:t>ФГБНУ НИИР им. В. А. </w:t>
      </w:r>
      <w:r w:rsidR="002F7CBB" w:rsidRPr="008E35D6">
        <w:rPr>
          <w:rFonts w:ascii="Times New Roman" w:eastAsia="Times New Roman" w:hAnsi="Times New Roman"/>
          <w:sz w:val="24"/>
          <w:szCs w:val="24"/>
        </w:rPr>
        <w:t>Насоновой</w:t>
      </w:r>
      <w:r w:rsidR="00027D23"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Средний возраст на момент </w:t>
      </w:r>
      <w:r w:rsidR="003B2C5C" w:rsidRPr="008E35D6">
        <w:rPr>
          <w:rFonts w:ascii="Times New Roman" w:eastAsia="Times New Roman" w:hAnsi="Times New Roman"/>
          <w:sz w:val="24"/>
          <w:szCs w:val="24"/>
        </w:rPr>
        <w:t>постановки диагноза составил 47,</w:t>
      </w:r>
      <w:r w:rsidRPr="008E35D6">
        <w:rPr>
          <w:rFonts w:ascii="Times New Roman" w:eastAsia="Times New Roman" w:hAnsi="Times New Roman"/>
          <w:sz w:val="24"/>
          <w:szCs w:val="24"/>
        </w:rPr>
        <w:t>4</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w:t>
      </w:r>
      <w:r w:rsidR="003B2C5C" w:rsidRPr="008E35D6">
        <w:rPr>
          <w:rFonts w:ascii="Times New Roman" w:eastAsia="Times New Roman" w:hAnsi="Times New Roman"/>
          <w:sz w:val="24"/>
          <w:szCs w:val="24"/>
        </w:rPr>
        <w:t>5,</w:t>
      </w:r>
      <w:r w:rsidRPr="008E35D6">
        <w:rPr>
          <w:rFonts w:ascii="Times New Roman" w:eastAsia="Times New Roman" w:hAnsi="Times New Roman"/>
          <w:sz w:val="24"/>
          <w:szCs w:val="24"/>
        </w:rPr>
        <w:t>9 лет (от 19 до 78 лет), средний возраст</w:t>
      </w:r>
      <w:r w:rsidR="003B2C5C" w:rsidRPr="008E35D6">
        <w:rPr>
          <w:rFonts w:ascii="Times New Roman" w:eastAsia="Times New Roman" w:hAnsi="Times New Roman"/>
          <w:sz w:val="24"/>
          <w:szCs w:val="24"/>
        </w:rPr>
        <w:t xml:space="preserve"> дебюта заболевания составил 43,</w:t>
      </w:r>
      <w:r w:rsidRPr="008E35D6">
        <w:rPr>
          <w:rFonts w:ascii="Times New Roman" w:eastAsia="Times New Roman" w:hAnsi="Times New Roman"/>
          <w:sz w:val="24"/>
          <w:szCs w:val="24"/>
        </w:rPr>
        <w:t>9</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3B2C5C" w:rsidRPr="008E35D6">
        <w:rPr>
          <w:rFonts w:ascii="Times New Roman" w:eastAsia="Times New Roman" w:hAnsi="Times New Roman"/>
          <w:sz w:val="24"/>
          <w:szCs w:val="24"/>
        </w:rPr>
        <w:t>16,</w:t>
      </w:r>
      <w:r w:rsidRPr="008E35D6">
        <w:rPr>
          <w:rFonts w:ascii="Times New Roman" w:eastAsia="Times New Roman" w:hAnsi="Times New Roman"/>
          <w:sz w:val="24"/>
          <w:szCs w:val="24"/>
        </w:rPr>
        <w:t xml:space="preserve">0 лет (от 18 до 77 лет), статистически значимого различия </w:t>
      </w:r>
      <w:r w:rsidR="003B2C5C" w:rsidRPr="008E35D6">
        <w:rPr>
          <w:rFonts w:ascii="Times New Roman" w:eastAsia="Times New Roman" w:hAnsi="Times New Roman"/>
          <w:sz w:val="24"/>
          <w:szCs w:val="24"/>
        </w:rPr>
        <w:t>в</w:t>
      </w:r>
      <w:r w:rsidRPr="008E35D6">
        <w:rPr>
          <w:rFonts w:ascii="Times New Roman" w:eastAsia="Times New Roman" w:hAnsi="Times New Roman"/>
          <w:sz w:val="24"/>
          <w:szCs w:val="24"/>
        </w:rPr>
        <w:t xml:space="preserve"> возрасте дебюта у же</w:t>
      </w:r>
      <w:r w:rsidR="003B2C5C" w:rsidRPr="008E35D6">
        <w:rPr>
          <w:rFonts w:ascii="Times New Roman" w:eastAsia="Times New Roman" w:hAnsi="Times New Roman"/>
          <w:sz w:val="24"/>
          <w:szCs w:val="24"/>
        </w:rPr>
        <w:t>нщин и мужчин не отмечалось (41,</w:t>
      </w:r>
      <w:r w:rsidRPr="008E35D6">
        <w:rPr>
          <w:rFonts w:ascii="Times New Roman" w:eastAsia="Times New Roman" w:hAnsi="Times New Roman"/>
          <w:sz w:val="24"/>
          <w:szCs w:val="24"/>
        </w:rPr>
        <w:t>7</w:t>
      </w:r>
      <w:r w:rsidR="000A6114">
        <w:rPr>
          <w:rFonts w:ascii="Times New Roman" w:eastAsia="Times New Roman" w:hAnsi="Times New Roman"/>
          <w:sz w:val="24"/>
          <w:szCs w:val="24"/>
        </w:rPr>
        <w:t> </w:t>
      </w:r>
      <w:r w:rsidR="00FB7AC1" w:rsidRPr="008E35D6">
        <w:rPr>
          <w:rFonts w:ascii="Times New Roman" w:eastAsia="Times New Roman" w:hAnsi="Times New Roman"/>
          <w:sz w:val="24"/>
          <w:szCs w:val="24"/>
        </w:rPr>
        <w:t>±</w:t>
      </w:r>
      <w:r w:rsidR="000A6114">
        <w:rPr>
          <w:rFonts w:ascii="Times New Roman" w:eastAsia="Times New Roman" w:hAnsi="Times New Roman"/>
          <w:sz w:val="24"/>
          <w:szCs w:val="24"/>
        </w:rPr>
        <w:t> </w:t>
      </w:r>
      <w:r w:rsidR="003B2C5C" w:rsidRPr="008E35D6">
        <w:rPr>
          <w:rFonts w:ascii="Times New Roman" w:eastAsia="Times New Roman" w:hAnsi="Times New Roman"/>
          <w:sz w:val="24"/>
          <w:szCs w:val="24"/>
        </w:rPr>
        <w:t>16,</w:t>
      </w:r>
      <w:r w:rsidRPr="008E35D6">
        <w:rPr>
          <w:rFonts w:ascii="Times New Roman" w:eastAsia="Times New Roman" w:hAnsi="Times New Roman"/>
          <w:sz w:val="24"/>
          <w:szCs w:val="24"/>
        </w:rPr>
        <w:t xml:space="preserve">5 лет у женщин </w:t>
      </w:r>
      <w:r w:rsidR="003B2C5C" w:rsidRPr="008E35D6">
        <w:rPr>
          <w:rFonts w:ascii="Times New Roman" w:eastAsia="Times New Roman" w:hAnsi="Times New Roman"/>
          <w:sz w:val="24"/>
          <w:szCs w:val="24"/>
        </w:rPr>
        <w:t>против 46,</w:t>
      </w:r>
      <w:r w:rsidRPr="008E35D6">
        <w:rPr>
          <w:rFonts w:ascii="Times New Roman" w:eastAsia="Times New Roman" w:hAnsi="Times New Roman"/>
          <w:sz w:val="24"/>
          <w:szCs w:val="24"/>
        </w:rPr>
        <w:t>8</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15</w:t>
      </w:r>
      <w:r w:rsidR="003B2C5C"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1 лет у мужчин,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8C38D3" w:rsidRPr="008E35D6">
        <w:rPr>
          <w:rFonts w:ascii="Times New Roman" w:eastAsia="Times New Roman" w:hAnsi="Times New Roman"/>
          <w:sz w:val="24"/>
          <w:szCs w:val="24"/>
        </w:rPr>
        <w:t>0,</w:t>
      </w:r>
      <w:r w:rsidRPr="008E35D6">
        <w:rPr>
          <w:rFonts w:ascii="Times New Roman" w:eastAsia="Times New Roman" w:hAnsi="Times New Roman"/>
          <w:sz w:val="24"/>
          <w:szCs w:val="24"/>
        </w:rPr>
        <w:t>247). Медиана времени с момента дебюта заболевания до постановки диагноза IgG4-СЗ составила 24 месяца (6</w:t>
      </w:r>
      <w:r w:rsidR="008C38D3" w:rsidRPr="008E35D6">
        <w:rPr>
          <w:rFonts w:ascii="Times New Roman" w:eastAsia="Times New Roman" w:hAnsi="Times New Roman"/>
          <w:sz w:val="24"/>
          <w:szCs w:val="24"/>
        </w:rPr>
        <w:t>–</w:t>
      </w:r>
      <w:r w:rsidR="000A6114">
        <w:rPr>
          <w:rFonts w:ascii="Times New Roman" w:eastAsia="Times New Roman" w:hAnsi="Times New Roman"/>
          <w:sz w:val="24"/>
          <w:szCs w:val="24"/>
        </w:rPr>
        <w:t>60 месяцев).</w:t>
      </w:r>
    </w:p>
    <w:p w14:paraId="7B60DDBD" w14:textId="4DECE447" w:rsidR="009D2F2D" w:rsidRPr="008E35D6" w:rsidRDefault="009D2F2D" w:rsidP="00A05461">
      <w:pPr>
        <w:spacing w:after="0" w:line="400" w:lineRule="exact"/>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lastRenderedPageBreak/>
        <w:t>Характеристика терапии, проводившейся до включения в исследование.</w:t>
      </w:r>
      <w:r w:rsidR="008C38D3" w:rsidRPr="008E35D6">
        <w:rPr>
          <w:rFonts w:ascii="Times New Roman" w:eastAsia="Times New Roman" w:hAnsi="Times New Roman"/>
          <w:i/>
          <w:sz w:val="24"/>
          <w:szCs w:val="24"/>
        </w:rPr>
        <w:t xml:space="preserve"> </w:t>
      </w:r>
      <w:r w:rsidR="000A6114">
        <w:rPr>
          <w:rFonts w:ascii="Times New Roman" w:eastAsia="Times New Roman" w:hAnsi="Times New Roman"/>
          <w:sz w:val="24"/>
          <w:szCs w:val="24"/>
        </w:rPr>
        <w:t>До включения в </w:t>
      </w:r>
      <w:r w:rsidRPr="008E35D6">
        <w:rPr>
          <w:rFonts w:ascii="Times New Roman" w:eastAsia="Times New Roman" w:hAnsi="Times New Roman"/>
          <w:sz w:val="24"/>
          <w:szCs w:val="24"/>
        </w:rPr>
        <w:t xml:space="preserve">исследование большинство пациентов наблюдались у различных специалистов с разными диагнозами: дакриоаденит, сиалоаденит, </w:t>
      </w:r>
      <w:r w:rsidR="00B81324" w:rsidRPr="008E35D6">
        <w:rPr>
          <w:rFonts w:ascii="Times New Roman" w:eastAsia="Times New Roman" w:hAnsi="Times New Roman"/>
          <w:sz w:val="24"/>
          <w:szCs w:val="24"/>
        </w:rPr>
        <w:t>БШ</w:t>
      </w:r>
      <w:r w:rsidRPr="008E35D6">
        <w:rPr>
          <w:rFonts w:ascii="Times New Roman" w:eastAsia="Times New Roman" w:hAnsi="Times New Roman"/>
          <w:sz w:val="24"/>
          <w:szCs w:val="24"/>
        </w:rPr>
        <w:t xml:space="preserve">, синдром Микулича, болезнь Ормонда, </w:t>
      </w:r>
      <w:r w:rsidR="00DB0DAD" w:rsidRPr="008E35D6">
        <w:rPr>
          <w:rFonts w:ascii="Times New Roman" w:eastAsia="Times New Roman" w:hAnsi="Times New Roman"/>
          <w:sz w:val="24"/>
          <w:szCs w:val="24"/>
        </w:rPr>
        <w:t>ГПА</w:t>
      </w:r>
      <w:r w:rsidRPr="008E35D6">
        <w:rPr>
          <w:rFonts w:ascii="Times New Roman" w:eastAsia="Times New Roman" w:hAnsi="Times New Roman"/>
          <w:sz w:val="24"/>
          <w:szCs w:val="24"/>
        </w:rPr>
        <w:t xml:space="preserve">, </w:t>
      </w:r>
      <w:r w:rsidR="0099460A" w:rsidRPr="008E35D6">
        <w:rPr>
          <w:rFonts w:ascii="Times New Roman" w:eastAsia="Times New Roman" w:hAnsi="Times New Roman"/>
          <w:sz w:val="24"/>
          <w:szCs w:val="24"/>
        </w:rPr>
        <w:t>БК</w:t>
      </w:r>
      <w:r w:rsidRPr="008E35D6">
        <w:rPr>
          <w:rFonts w:ascii="Times New Roman" w:eastAsia="Times New Roman" w:hAnsi="Times New Roman"/>
          <w:sz w:val="24"/>
          <w:szCs w:val="24"/>
        </w:rPr>
        <w:t xml:space="preserve">, неходжкинская лимфома, эндокринная офтальмопатия. </w:t>
      </w:r>
      <w:r w:rsidR="004429A2"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з 52 пациентов </w:t>
      </w:r>
      <w:r w:rsidR="004429A2" w:rsidRPr="008E35D6">
        <w:rPr>
          <w:rFonts w:ascii="Times New Roman" w:eastAsia="Times New Roman" w:hAnsi="Times New Roman"/>
          <w:sz w:val="24"/>
          <w:szCs w:val="24"/>
        </w:rPr>
        <w:t xml:space="preserve">25 </w:t>
      </w:r>
      <w:r w:rsidRPr="008E35D6">
        <w:rPr>
          <w:rFonts w:ascii="Times New Roman" w:eastAsia="Times New Roman" w:hAnsi="Times New Roman"/>
          <w:sz w:val="24"/>
          <w:szCs w:val="24"/>
        </w:rPr>
        <w:t>(48,1</w:t>
      </w:r>
      <w:r w:rsidR="004429A2"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получали какую-либо терапию до поступления в </w:t>
      </w:r>
      <w:r w:rsidR="004429A2" w:rsidRPr="008E35D6">
        <w:rPr>
          <w:rFonts w:ascii="Times New Roman" w:eastAsia="Times New Roman" w:hAnsi="Times New Roman"/>
          <w:sz w:val="24"/>
          <w:szCs w:val="24"/>
        </w:rPr>
        <w:t xml:space="preserve">ФГБНУ НИИР им. В. А. Насоновой: 14 из </w:t>
      </w:r>
      <w:r w:rsidRPr="008E35D6">
        <w:rPr>
          <w:rFonts w:ascii="Times New Roman" w:eastAsia="Times New Roman" w:hAnsi="Times New Roman"/>
          <w:sz w:val="24"/>
          <w:szCs w:val="24"/>
        </w:rPr>
        <w:t>25 (56</w:t>
      </w:r>
      <w:r w:rsidR="004429A2"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хирургическое лечение (удаление слезной/слюнной железы или ее части, удале</w:t>
      </w:r>
      <w:r w:rsidR="00020556" w:rsidRPr="008E35D6">
        <w:rPr>
          <w:rFonts w:ascii="Times New Roman" w:eastAsia="Times New Roman" w:hAnsi="Times New Roman"/>
          <w:sz w:val="24"/>
          <w:szCs w:val="24"/>
        </w:rPr>
        <w:t xml:space="preserve">ние почки и уретеролизис), 9 из </w:t>
      </w:r>
      <w:r w:rsidRPr="008E35D6">
        <w:rPr>
          <w:rFonts w:ascii="Times New Roman" w:eastAsia="Times New Roman" w:hAnsi="Times New Roman"/>
          <w:sz w:val="24"/>
          <w:szCs w:val="24"/>
        </w:rPr>
        <w:t>25 (36</w:t>
      </w:r>
      <w:r w:rsidR="0002055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ГК (перораль</w:t>
      </w:r>
      <w:r w:rsidR="00020556" w:rsidRPr="008E35D6">
        <w:rPr>
          <w:rFonts w:ascii="Times New Roman" w:eastAsia="Times New Roman" w:hAnsi="Times New Roman"/>
          <w:sz w:val="24"/>
          <w:szCs w:val="24"/>
        </w:rPr>
        <w:t xml:space="preserve">ная или пульс терапия), 3 из </w:t>
      </w:r>
      <w:r w:rsidRPr="008E35D6">
        <w:rPr>
          <w:rFonts w:ascii="Times New Roman" w:eastAsia="Times New Roman" w:hAnsi="Times New Roman"/>
          <w:sz w:val="24"/>
          <w:szCs w:val="24"/>
        </w:rPr>
        <w:t>25 (12</w:t>
      </w:r>
      <w:r w:rsidR="0002055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различные режимы полихимиотера</w:t>
      </w:r>
      <w:r w:rsidR="00020556" w:rsidRPr="008E35D6">
        <w:rPr>
          <w:rFonts w:ascii="Times New Roman" w:eastAsia="Times New Roman" w:hAnsi="Times New Roman"/>
          <w:sz w:val="24"/>
          <w:szCs w:val="24"/>
        </w:rPr>
        <w:t xml:space="preserve">пии (СОР, СНОР, R-CVD), 2 из </w:t>
      </w:r>
      <w:r w:rsidRPr="008E35D6">
        <w:rPr>
          <w:rFonts w:ascii="Times New Roman" w:eastAsia="Times New Roman" w:hAnsi="Times New Roman"/>
          <w:sz w:val="24"/>
          <w:szCs w:val="24"/>
        </w:rPr>
        <w:t>25 (8</w:t>
      </w:r>
      <w:r w:rsidR="0002055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инъ</w:t>
      </w:r>
      <w:r w:rsidR="00020556" w:rsidRPr="008E35D6">
        <w:rPr>
          <w:rFonts w:ascii="Times New Roman" w:eastAsia="Times New Roman" w:hAnsi="Times New Roman"/>
          <w:sz w:val="24"/>
          <w:szCs w:val="24"/>
        </w:rPr>
        <w:t xml:space="preserve">екции ГК парабульбарно, 2 из </w:t>
      </w:r>
      <w:r w:rsidRPr="008E35D6">
        <w:rPr>
          <w:rFonts w:ascii="Times New Roman" w:eastAsia="Times New Roman" w:hAnsi="Times New Roman"/>
          <w:sz w:val="24"/>
          <w:szCs w:val="24"/>
        </w:rPr>
        <w:t>25 (8</w:t>
      </w:r>
      <w:r w:rsidR="0002055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лучевую терапию на область орбит. Одна пациентка в течение 4 лет до дебюта IgG4-СЗ орбит находилась на терапии циклоспорином, а затем микофенолатом мофетилом по поводу трансплантации почки, выполненной из-за развития почечной недостаточности в исходе гломерулонефрита.</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У всех пациентов после хирургического лечения возник рецидив заболевания. Терапия ГК парабульбарно приводила лишь к незначительному и кратковременному улучшению параорбитального отека. Полихимиотерапия также обеспечивала лишь кратковременное улуч</w:t>
      </w:r>
      <w:r w:rsidR="00D869CD" w:rsidRPr="008E35D6">
        <w:rPr>
          <w:rFonts w:ascii="Times New Roman" w:eastAsia="Times New Roman" w:hAnsi="Times New Roman"/>
          <w:sz w:val="24"/>
          <w:szCs w:val="24"/>
        </w:rPr>
        <w:t>шение, а у одного</w:t>
      </w:r>
      <w:r w:rsidRPr="008E35D6">
        <w:rPr>
          <w:rFonts w:ascii="Times New Roman" w:eastAsia="Times New Roman" w:hAnsi="Times New Roman"/>
          <w:sz w:val="24"/>
          <w:szCs w:val="24"/>
        </w:rPr>
        <w:t xml:space="preserve"> пациента наблюдалась прогрессия заболевания с вовлечением в патологический процесс нового органа (забрюшинного пространства). Лучевая терапия была неэффективна в </w:t>
      </w:r>
      <w:r w:rsidR="00D869CD"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и дала кратковременное улучшение еще в </w:t>
      </w:r>
      <w:r w:rsidR="00D869CD"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Режимы терапии ГК и ее результаты при</w:t>
      </w:r>
      <w:r w:rsidR="00D869CD" w:rsidRPr="008E35D6">
        <w:rPr>
          <w:rFonts w:ascii="Times New Roman" w:eastAsia="Times New Roman" w:hAnsi="Times New Roman"/>
          <w:sz w:val="24"/>
          <w:szCs w:val="24"/>
        </w:rPr>
        <w:t>ведены в таблице</w:t>
      </w:r>
      <w:r w:rsidRPr="008E35D6">
        <w:rPr>
          <w:rFonts w:ascii="Times New Roman" w:eastAsia="Times New Roman" w:hAnsi="Times New Roman"/>
          <w:sz w:val="24"/>
          <w:szCs w:val="24"/>
        </w:rPr>
        <w:t xml:space="preserve"> 3.</w:t>
      </w:r>
    </w:p>
    <w:p w14:paraId="346931CD" w14:textId="77777777" w:rsidR="00D869CD" w:rsidRPr="008E35D6" w:rsidRDefault="00D869CD" w:rsidP="009D2F2D">
      <w:pPr>
        <w:spacing w:after="0" w:line="360" w:lineRule="auto"/>
        <w:ind w:firstLine="709"/>
        <w:jc w:val="both"/>
        <w:rPr>
          <w:rFonts w:ascii="Times New Roman" w:hAnsi="Times New Roman"/>
          <w:sz w:val="24"/>
          <w:szCs w:val="24"/>
        </w:rPr>
      </w:pPr>
    </w:p>
    <w:p w14:paraId="42A85F63" w14:textId="3B5A2599" w:rsidR="00D869CD" w:rsidRPr="008E35D6" w:rsidRDefault="00D869CD" w:rsidP="00D869CD">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3</w:t>
      </w:r>
    </w:p>
    <w:p w14:paraId="4E2795CB" w14:textId="5D657DDA" w:rsidR="009D2F2D" w:rsidRPr="008E35D6" w:rsidRDefault="00D869CD" w:rsidP="00D869CD">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Характеристика ГК-</w:t>
      </w:r>
      <w:r w:rsidR="009D2F2D" w:rsidRPr="008E35D6">
        <w:rPr>
          <w:rFonts w:ascii="Times New Roman" w:eastAsia="Times New Roman" w:hAnsi="Times New Roman"/>
          <w:b/>
          <w:sz w:val="24"/>
          <w:szCs w:val="24"/>
        </w:rPr>
        <w:t>терапии, проводившейся пациентам в исследова</w:t>
      </w:r>
      <w:r w:rsidR="000A6114">
        <w:rPr>
          <w:rFonts w:ascii="Times New Roman" w:eastAsia="Times New Roman" w:hAnsi="Times New Roman"/>
          <w:b/>
          <w:sz w:val="24"/>
          <w:szCs w:val="24"/>
        </w:rPr>
        <w:t>нии</w:t>
      </w:r>
    </w:p>
    <w:p w14:paraId="741394FC" w14:textId="77777777" w:rsidR="00D869CD" w:rsidRPr="008E35D6" w:rsidRDefault="00D869CD" w:rsidP="00D869CD">
      <w:pPr>
        <w:spacing w:after="0" w:line="240" w:lineRule="auto"/>
        <w:jc w:val="center"/>
        <w:rPr>
          <w:rFonts w:ascii="Times New Roman" w:hAnsi="Times New Roman"/>
          <w:b/>
          <w:sz w:val="24"/>
          <w:szCs w:val="24"/>
        </w:rPr>
      </w:pPr>
    </w:p>
    <w:tbl>
      <w:tblPr>
        <w:tblW w:w="9890" w:type="dxa"/>
        <w:jc w:val="center"/>
        <w:tblLayout w:type="fixed"/>
        <w:tblLook w:val="0000" w:firstRow="0" w:lastRow="0" w:firstColumn="0" w:lastColumn="0" w:noHBand="0" w:noVBand="0"/>
      </w:tblPr>
      <w:tblGrid>
        <w:gridCol w:w="846"/>
        <w:gridCol w:w="2031"/>
        <w:gridCol w:w="1150"/>
        <w:gridCol w:w="1134"/>
        <w:gridCol w:w="1134"/>
        <w:gridCol w:w="3595"/>
      </w:tblGrid>
      <w:tr w:rsidR="00654AF6" w:rsidRPr="008E35D6" w14:paraId="105EC47C" w14:textId="77777777" w:rsidTr="000A6114">
        <w:trPr>
          <w:jc w:val="center"/>
        </w:trPr>
        <w:tc>
          <w:tcPr>
            <w:tcW w:w="846" w:type="dxa"/>
            <w:tcBorders>
              <w:top w:val="single" w:sz="4" w:space="0" w:color="000000"/>
              <w:left w:val="single" w:sz="4" w:space="0" w:color="000000"/>
              <w:bottom w:val="single" w:sz="4" w:space="0" w:color="000000"/>
              <w:right w:val="single" w:sz="4" w:space="0" w:color="000000"/>
            </w:tcBorders>
          </w:tcPr>
          <w:p w14:paraId="5FAA6995" w14:textId="252FA603" w:rsidR="009D2F2D" w:rsidRPr="008E35D6" w:rsidRDefault="00F13DD7" w:rsidP="009811A0">
            <w:pPr>
              <w:spacing w:after="0" w:line="240" w:lineRule="auto"/>
              <w:jc w:val="both"/>
              <w:rPr>
                <w:rFonts w:ascii="Times New Roman" w:hAnsi="Times New Roman"/>
                <w:spacing w:val="-16"/>
                <w:sz w:val="24"/>
                <w:szCs w:val="24"/>
              </w:rPr>
            </w:pPr>
            <w:r w:rsidRPr="008E35D6">
              <w:rPr>
                <w:rFonts w:ascii="Times New Roman" w:hAnsi="Times New Roman"/>
                <w:spacing w:val="-16"/>
                <w:sz w:val="24"/>
                <w:szCs w:val="24"/>
              </w:rPr>
              <w:t>П</w:t>
            </w:r>
            <w:r w:rsidR="009D2F2D" w:rsidRPr="008E35D6">
              <w:rPr>
                <w:rFonts w:ascii="Times New Roman" w:hAnsi="Times New Roman"/>
                <w:spacing w:val="-16"/>
                <w:sz w:val="24"/>
                <w:szCs w:val="24"/>
              </w:rPr>
              <w:t>аци-ен</w:t>
            </w:r>
            <w:r w:rsidRPr="008E35D6">
              <w:rPr>
                <w:rFonts w:ascii="Times New Roman" w:hAnsi="Times New Roman"/>
                <w:spacing w:val="-16"/>
                <w:sz w:val="24"/>
                <w:szCs w:val="24"/>
              </w:rPr>
              <w:t>т, №</w:t>
            </w:r>
          </w:p>
        </w:tc>
        <w:tc>
          <w:tcPr>
            <w:tcW w:w="2031" w:type="dxa"/>
            <w:tcBorders>
              <w:top w:val="single" w:sz="4" w:space="0" w:color="000000"/>
              <w:left w:val="single" w:sz="4" w:space="0" w:color="000000"/>
              <w:bottom w:val="single" w:sz="4" w:space="0" w:color="000000"/>
              <w:right w:val="single" w:sz="4" w:space="0" w:color="000000"/>
            </w:tcBorders>
          </w:tcPr>
          <w:p w14:paraId="27A154FE" w14:textId="77777777" w:rsidR="009D2F2D" w:rsidRPr="008E35D6" w:rsidRDefault="009D2F2D" w:rsidP="00D703F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Локализация IgG4-СЗ</w:t>
            </w:r>
          </w:p>
        </w:tc>
        <w:tc>
          <w:tcPr>
            <w:tcW w:w="1150" w:type="dxa"/>
            <w:tcBorders>
              <w:top w:val="single" w:sz="4" w:space="0" w:color="000000"/>
              <w:left w:val="single" w:sz="4" w:space="0" w:color="000000"/>
              <w:bottom w:val="single" w:sz="4" w:space="0" w:color="000000"/>
              <w:right w:val="single" w:sz="4" w:space="0" w:color="000000"/>
            </w:tcBorders>
          </w:tcPr>
          <w:p w14:paraId="6E34F4A3" w14:textId="5065842E" w:rsidR="009D2F2D" w:rsidRPr="000A6114" w:rsidRDefault="00292A1E" w:rsidP="00C46CB3">
            <w:pPr>
              <w:spacing w:after="0" w:line="240" w:lineRule="auto"/>
              <w:jc w:val="center"/>
              <w:rPr>
                <w:rFonts w:ascii="Times New Roman" w:hAnsi="Times New Roman"/>
                <w:spacing w:val="-6"/>
                <w:sz w:val="24"/>
                <w:szCs w:val="24"/>
              </w:rPr>
            </w:pPr>
            <w:r w:rsidRPr="000A6114">
              <w:rPr>
                <w:rFonts w:ascii="Times New Roman" w:eastAsia="Times New Roman" w:hAnsi="Times New Roman"/>
                <w:spacing w:val="-6"/>
                <w:sz w:val="24"/>
                <w:szCs w:val="24"/>
                <w:lang w:val="en-US"/>
              </w:rPr>
              <w:t>Max</w:t>
            </w:r>
            <w:r w:rsidRPr="000A6114">
              <w:rPr>
                <w:rFonts w:ascii="Times New Roman" w:eastAsia="Times New Roman" w:hAnsi="Times New Roman"/>
                <w:spacing w:val="-6"/>
                <w:sz w:val="24"/>
                <w:szCs w:val="24"/>
              </w:rPr>
              <w:t xml:space="preserve"> </w:t>
            </w:r>
            <w:r w:rsidR="009D2F2D" w:rsidRPr="000A6114">
              <w:rPr>
                <w:rFonts w:ascii="Times New Roman" w:eastAsia="Times New Roman" w:hAnsi="Times New Roman"/>
                <w:spacing w:val="-6"/>
                <w:sz w:val="24"/>
                <w:szCs w:val="24"/>
              </w:rPr>
              <w:t>доза ГК,</w:t>
            </w:r>
            <w:r w:rsidR="00C46CB3" w:rsidRPr="000A6114">
              <w:rPr>
                <w:rFonts w:ascii="Times New Roman" w:eastAsia="Times New Roman" w:hAnsi="Times New Roman"/>
                <w:spacing w:val="-6"/>
                <w:sz w:val="24"/>
                <w:szCs w:val="24"/>
              </w:rPr>
              <w:t xml:space="preserve"> </w:t>
            </w:r>
            <w:r w:rsidR="00185254" w:rsidRPr="000A6114">
              <w:rPr>
                <w:rFonts w:ascii="Times New Roman" w:eastAsia="Times New Roman" w:hAnsi="Times New Roman"/>
                <w:spacing w:val="-6"/>
                <w:sz w:val="24"/>
                <w:szCs w:val="24"/>
              </w:rPr>
              <w:t xml:space="preserve">мг в </w:t>
            </w:r>
            <w:r w:rsidR="009D2F2D" w:rsidRPr="000A6114">
              <w:rPr>
                <w:rFonts w:ascii="Times New Roman" w:eastAsia="Times New Roman" w:hAnsi="Times New Roman"/>
                <w:spacing w:val="-6"/>
                <w:sz w:val="24"/>
                <w:szCs w:val="24"/>
              </w:rPr>
              <w:t>сут</w:t>
            </w:r>
            <w:r w:rsidR="00185254" w:rsidRPr="000A6114">
              <w:rPr>
                <w:rFonts w:ascii="Times New Roman" w:eastAsia="Times New Roman" w:hAnsi="Times New Roman"/>
                <w:spacing w:val="-6"/>
                <w:sz w:val="24"/>
                <w:szCs w:val="24"/>
              </w:rPr>
              <w:t>ки</w:t>
            </w:r>
            <w:r w:rsidR="009D2F2D" w:rsidRPr="000A6114">
              <w:rPr>
                <w:rFonts w:ascii="Times New Roman" w:eastAsia="Times New Roman" w:hAnsi="Times New Roman"/>
                <w:spacing w:val="-6"/>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31618A35" w14:textId="357F2489" w:rsidR="009D2F2D" w:rsidRPr="008E35D6" w:rsidRDefault="00292A1E" w:rsidP="00C46CB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lang w:val="en-US"/>
              </w:rPr>
              <w:t>Min</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доза ГК,</w:t>
            </w:r>
            <w:r w:rsidR="00C46CB3" w:rsidRPr="008E35D6">
              <w:rPr>
                <w:rFonts w:ascii="Times New Roman" w:eastAsia="Times New Roman" w:hAnsi="Times New Roman"/>
                <w:sz w:val="24"/>
                <w:szCs w:val="24"/>
              </w:rPr>
              <w:t xml:space="preserve"> </w:t>
            </w:r>
            <w:r w:rsidR="00185254" w:rsidRPr="008E35D6">
              <w:rPr>
                <w:rFonts w:ascii="Times New Roman" w:eastAsia="Times New Roman" w:hAnsi="Times New Roman"/>
                <w:sz w:val="24"/>
                <w:szCs w:val="24"/>
              </w:rPr>
              <w:t xml:space="preserve">мг в </w:t>
            </w:r>
            <w:r w:rsidR="009D2F2D" w:rsidRPr="008E35D6">
              <w:rPr>
                <w:rFonts w:ascii="Times New Roman" w:eastAsia="Times New Roman" w:hAnsi="Times New Roman"/>
                <w:sz w:val="24"/>
                <w:szCs w:val="24"/>
              </w:rPr>
              <w:t>сут</w:t>
            </w:r>
            <w:r w:rsidR="00185254" w:rsidRPr="008E35D6">
              <w:rPr>
                <w:rFonts w:ascii="Times New Roman" w:eastAsia="Times New Roman" w:hAnsi="Times New Roman"/>
                <w:sz w:val="24"/>
                <w:szCs w:val="24"/>
              </w:rPr>
              <w:t>ки</w:t>
            </w:r>
            <w:r w:rsidR="009D2F2D" w:rsidRPr="008E35D6">
              <w:rPr>
                <w:rFonts w:ascii="Times New Roman" w:eastAsia="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424C5C07" w14:textId="0BA95246" w:rsidR="009D2F2D" w:rsidRPr="008E35D6" w:rsidRDefault="009D2F2D" w:rsidP="00654AF6">
            <w:pPr>
              <w:spacing w:after="0" w:line="240" w:lineRule="auto"/>
              <w:jc w:val="center"/>
              <w:rPr>
                <w:rFonts w:ascii="Times New Roman" w:hAnsi="Times New Roman"/>
                <w:spacing w:val="-10"/>
                <w:sz w:val="24"/>
                <w:szCs w:val="24"/>
              </w:rPr>
            </w:pPr>
            <w:r w:rsidRPr="008E35D6">
              <w:rPr>
                <w:rFonts w:ascii="Times New Roman" w:eastAsia="Times New Roman" w:hAnsi="Times New Roman"/>
                <w:spacing w:val="-10"/>
                <w:sz w:val="24"/>
                <w:szCs w:val="24"/>
              </w:rPr>
              <w:t>Длительность</w:t>
            </w:r>
            <w:r w:rsidR="00D703FB" w:rsidRPr="008E35D6">
              <w:rPr>
                <w:rFonts w:ascii="Times New Roman" w:eastAsia="Times New Roman" w:hAnsi="Times New Roman"/>
                <w:spacing w:val="-10"/>
                <w:sz w:val="24"/>
                <w:szCs w:val="24"/>
              </w:rPr>
              <w:t xml:space="preserve"> </w:t>
            </w:r>
            <w:r w:rsidRPr="008E35D6">
              <w:rPr>
                <w:rFonts w:ascii="Times New Roman" w:eastAsia="Times New Roman" w:hAnsi="Times New Roman"/>
                <w:spacing w:val="-10"/>
                <w:sz w:val="24"/>
                <w:szCs w:val="24"/>
              </w:rPr>
              <w:t>терапии</w:t>
            </w:r>
          </w:p>
        </w:tc>
        <w:tc>
          <w:tcPr>
            <w:tcW w:w="3595" w:type="dxa"/>
            <w:tcBorders>
              <w:top w:val="single" w:sz="4" w:space="0" w:color="000000"/>
              <w:left w:val="single" w:sz="4" w:space="0" w:color="000000"/>
              <w:bottom w:val="single" w:sz="4" w:space="0" w:color="000000"/>
              <w:right w:val="single" w:sz="4" w:space="0" w:color="000000"/>
            </w:tcBorders>
          </w:tcPr>
          <w:p w14:paraId="06734D07" w14:textId="77777777" w:rsidR="009D2F2D" w:rsidRPr="008E35D6" w:rsidRDefault="009D2F2D" w:rsidP="00D703F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Эффект</w:t>
            </w:r>
          </w:p>
        </w:tc>
      </w:tr>
      <w:tr w:rsidR="00654AF6" w:rsidRPr="008E35D6" w14:paraId="18AC3F0E" w14:textId="77777777" w:rsidTr="000A6114">
        <w:trPr>
          <w:jc w:val="center"/>
        </w:trPr>
        <w:tc>
          <w:tcPr>
            <w:tcW w:w="846" w:type="dxa"/>
            <w:tcBorders>
              <w:top w:val="single" w:sz="4" w:space="0" w:color="000000"/>
              <w:left w:val="single" w:sz="4" w:space="0" w:color="000000"/>
              <w:bottom w:val="single" w:sz="4" w:space="0" w:color="000000"/>
              <w:right w:val="single" w:sz="4" w:space="0" w:color="000000"/>
            </w:tcBorders>
          </w:tcPr>
          <w:p w14:paraId="1EA492B4"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1</w:t>
            </w:r>
          </w:p>
        </w:tc>
        <w:tc>
          <w:tcPr>
            <w:tcW w:w="2031" w:type="dxa"/>
            <w:tcBorders>
              <w:top w:val="single" w:sz="4" w:space="0" w:color="000000"/>
              <w:left w:val="single" w:sz="4" w:space="0" w:color="000000"/>
              <w:bottom w:val="single" w:sz="4" w:space="0" w:color="000000"/>
              <w:right w:val="single" w:sz="4" w:space="0" w:color="000000"/>
            </w:tcBorders>
          </w:tcPr>
          <w:p w14:paraId="2A9CCC13" w14:textId="7CAB2E90" w:rsidR="009D2F2D" w:rsidRPr="000A6114" w:rsidRDefault="000A6114" w:rsidP="00D703FB">
            <w:pPr>
              <w:spacing w:after="0" w:line="240" w:lineRule="auto"/>
              <w:jc w:val="center"/>
              <w:rPr>
                <w:rFonts w:ascii="Times New Roman" w:hAnsi="Times New Roman"/>
                <w:spacing w:val="6"/>
                <w:sz w:val="24"/>
                <w:szCs w:val="24"/>
              </w:rPr>
            </w:pPr>
            <w:r w:rsidRPr="000A6114">
              <w:rPr>
                <w:rFonts w:ascii="Times New Roman" w:eastAsia="Times New Roman" w:hAnsi="Times New Roman"/>
                <w:spacing w:val="6"/>
                <w:sz w:val="24"/>
                <w:szCs w:val="24"/>
              </w:rPr>
              <w:t>о</w:t>
            </w:r>
            <w:r w:rsidR="009D2F2D" w:rsidRPr="000A6114">
              <w:rPr>
                <w:rFonts w:ascii="Times New Roman" w:eastAsia="Times New Roman" w:hAnsi="Times New Roman"/>
                <w:spacing w:val="6"/>
                <w:sz w:val="24"/>
                <w:szCs w:val="24"/>
              </w:rPr>
              <w:t>рбиты, верхние веки, слюнные железы, молочная железа</w:t>
            </w:r>
          </w:p>
        </w:tc>
        <w:tc>
          <w:tcPr>
            <w:tcW w:w="1150" w:type="dxa"/>
            <w:tcBorders>
              <w:top w:val="single" w:sz="4" w:space="0" w:color="000000"/>
              <w:left w:val="single" w:sz="4" w:space="0" w:color="000000"/>
              <w:bottom w:val="single" w:sz="4" w:space="0" w:color="000000"/>
              <w:right w:val="single" w:sz="4" w:space="0" w:color="000000"/>
            </w:tcBorders>
          </w:tcPr>
          <w:p w14:paraId="5C4DAFB8" w14:textId="77777777" w:rsidR="009D2F2D" w:rsidRPr="008E35D6" w:rsidRDefault="009D2F2D" w:rsidP="00D703F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14:paraId="2B5B163D" w14:textId="77777777" w:rsidR="009D2F2D" w:rsidRPr="008E35D6" w:rsidRDefault="009D2F2D" w:rsidP="00D703F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14:paraId="6070E751" w14:textId="77777777" w:rsidR="009D2F2D" w:rsidRPr="008E35D6" w:rsidRDefault="009D2F2D" w:rsidP="00D703F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месяц</w:t>
            </w:r>
          </w:p>
        </w:tc>
        <w:tc>
          <w:tcPr>
            <w:tcW w:w="3595" w:type="dxa"/>
            <w:tcBorders>
              <w:top w:val="single" w:sz="4" w:space="0" w:color="000000"/>
              <w:left w:val="single" w:sz="4" w:space="0" w:color="000000"/>
              <w:bottom w:val="single" w:sz="4" w:space="0" w:color="000000"/>
              <w:right w:val="single" w:sz="4" w:space="0" w:color="000000"/>
            </w:tcBorders>
          </w:tcPr>
          <w:p w14:paraId="6667015D" w14:textId="004B79CD" w:rsidR="009D2F2D" w:rsidRPr="008E35D6" w:rsidRDefault="000A6114" w:rsidP="00D703FB">
            <w:pPr>
              <w:spacing w:after="0" w:line="240" w:lineRule="auto"/>
              <w:jc w:val="center"/>
              <w:rPr>
                <w:rFonts w:ascii="Times New Roman" w:hAnsi="Times New Roman"/>
                <w:sz w:val="24"/>
                <w:szCs w:val="24"/>
              </w:rPr>
            </w:pPr>
            <w:r>
              <w:rPr>
                <w:rFonts w:ascii="Times New Roman" w:eastAsia="Times New Roman" w:hAnsi="Times New Roman"/>
                <w:sz w:val="24"/>
                <w:szCs w:val="24"/>
              </w:rPr>
              <w:t>и</w:t>
            </w:r>
            <w:r w:rsidR="009D2F2D" w:rsidRPr="008E35D6">
              <w:rPr>
                <w:rFonts w:ascii="Times New Roman" w:eastAsia="Times New Roman" w:hAnsi="Times New Roman"/>
                <w:sz w:val="24"/>
                <w:szCs w:val="24"/>
              </w:rPr>
              <w:t>счезла лихорадка, артралгии. Параорбитальный отек и инфильтрация век нарастали</w:t>
            </w:r>
          </w:p>
        </w:tc>
      </w:tr>
      <w:tr w:rsidR="00654AF6" w:rsidRPr="008E35D6" w14:paraId="05F0ED77" w14:textId="77777777" w:rsidTr="000A6114">
        <w:trPr>
          <w:jc w:val="center"/>
        </w:trPr>
        <w:tc>
          <w:tcPr>
            <w:tcW w:w="846" w:type="dxa"/>
            <w:tcBorders>
              <w:top w:val="single" w:sz="4" w:space="0" w:color="000000"/>
              <w:left w:val="single" w:sz="4" w:space="0" w:color="000000"/>
              <w:bottom w:val="single" w:sz="4" w:space="0" w:color="000000"/>
              <w:right w:val="single" w:sz="4" w:space="0" w:color="000000"/>
            </w:tcBorders>
          </w:tcPr>
          <w:p w14:paraId="22FBAFA4"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2</w:t>
            </w:r>
          </w:p>
        </w:tc>
        <w:tc>
          <w:tcPr>
            <w:tcW w:w="2031" w:type="dxa"/>
            <w:tcBorders>
              <w:top w:val="single" w:sz="4" w:space="0" w:color="000000"/>
              <w:left w:val="single" w:sz="4" w:space="0" w:color="000000"/>
              <w:bottom w:val="single" w:sz="4" w:space="0" w:color="000000"/>
              <w:right w:val="single" w:sz="4" w:space="0" w:color="000000"/>
            </w:tcBorders>
          </w:tcPr>
          <w:p w14:paraId="2C8DD8DB" w14:textId="574AF867" w:rsidR="009D2F2D" w:rsidRPr="008E35D6" w:rsidRDefault="000A6114" w:rsidP="00D703FB">
            <w:pPr>
              <w:spacing w:after="0" w:line="240" w:lineRule="auto"/>
              <w:jc w:val="center"/>
              <w:rPr>
                <w:rFonts w:ascii="Times New Roman" w:hAnsi="Times New Roman"/>
                <w:sz w:val="24"/>
                <w:szCs w:val="24"/>
              </w:rPr>
            </w:pPr>
            <w:r>
              <w:rPr>
                <w:rFonts w:ascii="Times New Roman" w:eastAsia="Times New Roman" w:hAnsi="Times New Roman"/>
                <w:sz w:val="24"/>
                <w:szCs w:val="24"/>
              </w:rPr>
              <w:t>о</w:t>
            </w:r>
            <w:r w:rsidR="009D2F2D" w:rsidRPr="008E35D6">
              <w:rPr>
                <w:rFonts w:ascii="Times New Roman" w:eastAsia="Times New Roman" w:hAnsi="Times New Roman"/>
                <w:sz w:val="24"/>
                <w:szCs w:val="24"/>
              </w:rPr>
              <w:t>рбиты, слюнные железы, легкие, ЛАП</w:t>
            </w:r>
          </w:p>
        </w:tc>
        <w:tc>
          <w:tcPr>
            <w:tcW w:w="1150" w:type="dxa"/>
            <w:tcBorders>
              <w:top w:val="single" w:sz="4" w:space="0" w:color="000000"/>
              <w:left w:val="single" w:sz="4" w:space="0" w:color="000000"/>
              <w:bottom w:val="single" w:sz="4" w:space="0" w:color="000000"/>
              <w:right w:val="single" w:sz="4" w:space="0" w:color="000000"/>
            </w:tcBorders>
          </w:tcPr>
          <w:p w14:paraId="58C51ED3" w14:textId="451D2B08" w:rsidR="009D2F2D" w:rsidRPr="008E35D6" w:rsidRDefault="009D2F2D" w:rsidP="00D703F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45</w:t>
            </w:r>
          </w:p>
        </w:tc>
        <w:tc>
          <w:tcPr>
            <w:tcW w:w="1134" w:type="dxa"/>
            <w:tcBorders>
              <w:top w:val="single" w:sz="4" w:space="0" w:color="000000"/>
              <w:left w:val="single" w:sz="4" w:space="0" w:color="000000"/>
              <w:bottom w:val="single" w:sz="4" w:space="0" w:color="000000"/>
              <w:right w:val="single" w:sz="4" w:space="0" w:color="000000"/>
            </w:tcBorders>
          </w:tcPr>
          <w:p w14:paraId="1D3C799E" w14:textId="77777777" w:rsidR="009D2F2D" w:rsidRPr="008E35D6" w:rsidRDefault="009D2F2D" w:rsidP="00D703F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14:paraId="34126AA1" w14:textId="77777777" w:rsidR="009D2F2D" w:rsidRPr="008E35D6" w:rsidRDefault="009D2F2D" w:rsidP="00D703F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8 лет</w:t>
            </w:r>
          </w:p>
        </w:tc>
        <w:tc>
          <w:tcPr>
            <w:tcW w:w="3595" w:type="dxa"/>
            <w:tcBorders>
              <w:top w:val="single" w:sz="4" w:space="0" w:color="000000"/>
              <w:left w:val="single" w:sz="4" w:space="0" w:color="000000"/>
              <w:bottom w:val="single" w:sz="4" w:space="0" w:color="000000"/>
              <w:right w:val="single" w:sz="4" w:space="0" w:color="000000"/>
            </w:tcBorders>
          </w:tcPr>
          <w:p w14:paraId="41918039" w14:textId="221DAAB1" w:rsidR="009D2F2D" w:rsidRPr="008E35D6" w:rsidRDefault="000A6114" w:rsidP="00D703FB">
            <w:pPr>
              <w:spacing w:after="0" w:line="240" w:lineRule="auto"/>
              <w:jc w:val="center"/>
              <w:rPr>
                <w:rFonts w:ascii="Times New Roman" w:hAnsi="Times New Roman"/>
                <w:spacing w:val="-14"/>
                <w:sz w:val="24"/>
                <w:szCs w:val="24"/>
              </w:rPr>
            </w:pPr>
            <w:r>
              <w:rPr>
                <w:rFonts w:ascii="Times New Roman" w:eastAsia="Times New Roman" w:hAnsi="Times New Roman"/>
                <w:spacing w:val="-14"/>
                <w:sz w:val="24"/>
                <w:szCs w:val="24"/>
              </w:rPr>
              <w:t>и</w:t>
            </w:r>
            <w:r w:rsidR="009D2F2D" w:rsidRPr="008E35D6">
              <w:rPr>
                <w:rFonts w:ascii="Times New Roman" w:eastAsia="Times New Roman" w:hAnsi="Times New Roman"/>
                <w:spacing w:val="-14"/>
                <w:sz w:val="24"/>
                <w:szCs w:val="24"/>
              </w:rPr>
              <w:t>счез параорбитальный отек. Сохранялась гипергаммаглобулинемия и ускорение СОЭ. Через 2 года от начала терапии присоединение артралгий и интерстициальных поражений легких. Еще через 4 года рецидив заболевания в обла</w:t>
            </w:r>
            <w:r w:rsidR="00320018" w:rsidRPr="008E35D6">
              <w:rPr>
                <w:rFonts w:ascii="Times New Roman" w:eastAsia="Times New Roman" w:hAnsi="Times New Roman"/>
                <w:spacing w:val="-14"/>
                <w:sz w:val="24"/>
                <w:szCs w:val="24"/>
              </w:rPr>
              <w:t>сти орбиты</w:t>
            </w:r>
          </w:p>
        </w:tc>
      </w:tr>
      <w:tr w:rsidR="009D2F2D" w:rsidRPr="008E35D6" w14:paraId="7D6C6C5F" w14:textId="77777777" w:rsidTr="00803FBE">
        <w:trPr>
          <w:trHeight w:val="1030"/>
          <w:jc w:val="center"/>
        </w:trPr>
        <w:tc>
          <w:tcPr>
            <w:tcW w:w="846" w:type="dxa"/>
            <w:tcBorders>
              <w:top w:val="single" w:sz="4" w:space="0" w:color="000000"/>
              <w:left w:val="single" w:sz="4" w:space="0" w:color="000000"/>
              <w:bottom w:val="single" w:sz="4" w:space="0" w:color="000000"/>
              <w:right w:val="single" w:sz="4" w:space="0" w:color="000000"/>
            </w:tcBorders>
          </w:tcPr>
          <w:p w14:paraId="06D2B125" w14:textId="77777777" w:rsidR="009D2F2D" w:rsidRPr="008E35D6" w:rsidRDefault="009D2F2D" w:rsidP="009811A0">
            <w:pPr>
              <w:spacing w:after="0" w:line="240" w:lineRule="auto"/>
              <w:jc w:val="both"/>
              <w:rPr>
                <w:rFonts w:ascii="Times New Roman" w:eastAsia="Times New Roman" w:hAnsi="Times New Roman"/>
                <w:sz w:val="24"/>
                <w:szCs w:val="24"/>
              </w:rPr>
            </w:pPr>
            <w:r w:rsidRPr="008E35D6">
              <w:rPr>
                <w:rFonts w:ascii="Times New Roman" w:eastAsia="Times New Roman" w:hAnsi="Times New Roman"/>
                <w:sz w:val="24"/>
                <w:szCs w:val="24"/>
              </w:rPr>
              <w:t>3</w:t>
            </w:r>
          </w:p>
        </w:tc>
        <w:tc>
          <w:tcPr>
            <w:tcW w:w="2031" w:type="dxa"/>
            <w:tcBorders>
              <w:top w:val="single" w:sz="4" w:space="0" w:color="000000"/>
              <w:left w:val="single" w:sz="4" w:space="0" w:color="000000"/>
              <w:bottom w:val="single" w:sz="4" w:space="0" w:color="000000"/>
              <w:right w:val="single" w:sz="4" w:space="0" w:color="000000"/>
            </w:tcBorders>
          </w:tcPr>
          <w:p w14:paraId="5BE293C9" w14:textId="396FBDFB" w:rsidR="009D2F2D" w:rsidRPr="008E35D6" w:rsidRDefault="000A6114" w:rsidP="00D703FB">
            <w:pPr>
              <w:spacing w:after="0" w:line="240" w:lineRule="auto"/>
              <w:jc w:val="center"/>
              <w:rPr>
                <w:rFonts w:ascii="Times New Roman" w:hAnsi="Times New Roman"/>
                <w:sz w:val="24"/>
                <w:szCs w:val="24"/>
              </w:rPr>
            </w:pPr>
            <w:r>
              <w:rPr>
                <w:rFonts w:ascii="Times New Roman" w:eastAsia="Times New Roman" w:hAnsi="Times New Roman"/>
                <w:sz w:val="24"/>
                <w:szCs w:val="24"/>
              </w:rPr>
              <w:t>о</w:t>
            </w:r>
            <w:r w:rsidR="009D2F2D" w:rsidRPr="008E35D6">
              <w:rPr>
                <w:rFonts w:ascii="Times New Roman" w:eastAsia="Times New Roman" w:hAnsi="Times New Roman"/>
                <w:sz w:val="24"/>
                <w:szCs w:val="24"/>
              </w:rPr>
              <w:t>рбиты, слюнные железы, ЛАП</w:t>
            </w:r>
          </w:p>
        </w:tc>
        <w:tc>
          <w:tcPr>
            <w:tcW w:w="2284" w:type="dxa"/>
            <w:gridSpan w:val="2"/>
            <w:tcBorders>
              <w:top w:val="single" w:sz="4" w:space="0" w:color="000000"/>
              <w:left w:val="single" w:sz="4" w:space="0" w:color="000000"/>
              <w:bottom w:val="single" w:sz="4" w:space="0" w:color="000000"/>
              <w:right w:val="single" w:sz="4" w:space="0" w:color="000000"/>
            </w:tcBorders>
          </w:tcPr>
          <w:p w14:paraId="1E4C5A77" w14:textId="2C4D90C8" w:rsidR="009D2F2D" w:rsidRPr="008E35D6" w:rsidRDefault="000A6114" w:rsidP="00D703FB">
            <w:pPr>
              <w:spacing w:after="0" w:line="240" w:lineRule="auto"/>
              <w:jc w:val="center"/>
              <w:rPr>
                <w:rFonts w:ascii="Times New Roman" w:hAnsi="Times New Roman"/>
                <w:sz w:val="24"/>
                <w:szCs w:val="24"/>
              </w:rPr>
            </w:pPr>
            <w:r>
              <w:rPr>
                <w:rFonts w:ascii="Times New Roman" w:eastAsia="Times New Roman" w:hAnsi="Times New Roman"/>
                <w:sz w:val="24"/>
                <w:szCs w:val="24"/>
              </w:rPr>
              <w:t>п</w:t>
            </w:r>
            <w:r w:rsidR="009D2F2D" w:rsidRPr="008E35D6">
              <w:rPr>
                <w:rFonts w:ascii="Times New Roman" w:eastAsia="Times New Roman" w:hAnsi="Times New Roman"/>
                <w:sz w:val="24"/>
                <w:szCs w:val="24"/>
              </w:rPr>
              <w:t>ульс терапия ме</w:t>
            </w:r>
            <w:r w:rsidR="00320018" w:rsidRPr="008E35D6">
              <w:rPr>
                <w:rFonts w:ascii="Times New Roman" w:eastAsia="Times New Roman" w:hAnsi="Times New Roman"/>
                <w:sz w:val="24"/>
                <w:szCs w:val="24"/>
              </w:rPr>
              <w:t>тилпреднизо</w:t>
            </w:r>
            <w:r w:rsidR="009D2F2D" w:rsidRPr="008E35D6">
              <w:rPr>
                <w:rFonts w:ascii="Times New Roman" w:eastAsia="Times New Roman" w:hAnsi="Times New Roman"/>
                <w:sz w:val="24"/>
                <w:szCs w:val="24"/>
              </w:rPr>
              <w:t>лоном Σ6000 мг</w:t>
            </w:r>
          </w:p>
        </w:tc>
        <w:tc>
          <w:tcPr>
            <w:tcW w:w="1134" w:type="dxa"/>
            <w:tcBorders>
              <w:top w:val="single" w:sz="4" w:space="0" w:color="000000"/>
              <w:left w:val="single" w:sz="4" w:space="0" w:color="000000"/>
              <w:bottom w:val="single" w:sz="4" w:space="0" w:color="000000"/>
              <w:right w:val="single" w:sz="4" w:space="0" w:color="000000"/>
            </w:tcBorders>
          </w:tcPr>
          <w:p w14:paraId="723755E7" w14:textId="5469E7D1" w:rsidR="009D2F2D" w:rsidRPr="008E35D6" w:rsidRDefault="000A6114" w:rsidP="00D703FB">
            <w:pPr>
              <w:spacing w:after="0" w:line="240" w:lineRule="auto"/>
              <w:jc w:val="center"/>
              <w:rPr>
                <w:rFonts w:ascii="Times New Roman" w:hAnsi="Times New Roman"/>
                <w:sz w:val="24"/>
                <w:szCs w:val="24"/>
              </w:rPr>
            </w:pPr>
            <w:r>
              <w:rPr>
                <w:rFonts w:ascii="Times New Roman" w:eastAsia="Times New Roman" w:hAnsi="Times New Roman"/>
                <w:sz w:val="24"/>
                <w:szCs w:val="24"/>
              </w:rPr>
              <w:t>в</w:t>
            </w:r>
            <w:r w:rsidR="009D2F2D" w:rsidRPr="008E35D6">
              <w:rPr>
                <w:rFonts w:ascii="Times New Roman" w:eastAsia="Times New Roman" w:hAnsi="Times New Roman"/>
                <w:sz w:val="24"/>
                <w:szCs w:val="24"/>
              </w:rPr>
              <w:t xml:space="preserve"> течение 1 месяца</w:t>
            </w:r>
          </w:p>
        </w:tc>
        <w:tc>
          <w:tcPr>
            <w:tcW w:w="3595" w:type="dxa"/>
            <w:tcBorders>
              <w:top w:val="single" w:sz="4" w:space="0" w:color="000000"/>
              <w:left w:val="single" w:sz="4" w:space="0" w:color="000000"/>
              <w:bottom w:val="single" w:sz="4" w:space="0" w:color="000000"/>
              <w:right w:val="single" w:sz="4" w:space="0" w:color="000000"/>
            </w:tcBorders>
          </w:tcPr>
          <w:p w14:paraId="4FE7747B" w14:textId="18BCAFB7" w:rsidR="009D2F2D" w:rsidRPr="008E35D6" w:rsidRDefault="000A6114" w:rsidP="00320018">
            <w:pPr>
              <w:spacing w:after="0" w:line="240" w:lineRule="auto"/>
              <w:jc w:val="center"/>
              <w:rPr>
                <w:rFonts w:ascii="Times New Roman" w:hAnsi="Times New Roman"/>
                <w:spacing w:val="-12"/>
                <w:sz w:val="24"/>
                <w:szCs w:val="24"/>
              </w:rPr>
            </w:pPr>
            <w:r>
              <w:rPr>
                <w:rFonts w:ascii="Times New Roman" w:eastAsia="Times New Roman" w:hAnsi="Times New Roman"/>
                <w:spacing w:val="-12"/>
                <w:sz w:val="24"/>
                <w:szCs w:val="24"/>
              </w:rPr>
              <w:t>у</w:t>
            </w:r>
            <w:r w:rsidR="009D2F2D" w:rsidRPr="008E35D6">
              <w:rPr>
                <w:rFonts w:ascii="Times New Roman" w:eastAsia="Times New Roman" w:hAnsi="Times New Roman"/>
                <w:spacing w:val="-12"/>
                <w:sz w:val="24"/>
                <w:szCs w:val="24"/>
              </w:rPr>
              <w:t>меньшение параорбитального отека, рецидив через 2</w:t>
            </w:r>
            <w:r w:rsidR="00320018" w:rsidRPr="008E35D6">
              <w:rPr>
                <w:rFonts w:ascii="Times New Roman" w:eastAsia="Times New Roman" w:hAnsi="Times New Roman"/>
                <w:spacing w:val="-12"/>
                <w:sz w:val="24"/>
                <w:szCs w:val="24"/>
              </w:rPr>
              <w:t>–</w:t>
            </w:r>
            <w:r w:rsidR="009D2F2D" w:rsidRPr="008E35D6">
              <w:rPr>
                <w:rFonts w:ascii="Times New Roman" w:eastAsia="Times New Roman" w:hAnsi="Times New Roman"/>
                <w:spacing w:val="-12"/>
                <w:sz w:val="24"/>
                <w:szCs w:val="24"/>
              </w:rPr>
              <w:t>3 недели после окончания кур</w:t>
            </w:r>
            <w:r w:rsidR="00320018" w:rsidRPr="008E35D6">
              <w:rPr>
                <w:rFonts w:ascii="Times New Roman" w:eastAsia="Times New Roman" w:hAnsi="Times New Roman"/>
                <w:spacing w:val="-12"/>
                <w:sz w:val="24"/>
                <w:szCs w:val="24"/>
              </w:rPr>
              <w:t>са пульс-</w:t>
            </w:r>
            <w:r w:rsidR="009D2F2D" w:rsidRPr="008E35D6">
              <w:rPr>
                <w:rFonts w:ascii="Times New Roman" w:eastAsia="Times New Roman" w:hAnsi="Times New Roman"/>
                <w:spacing w:val="-12"/>
                <w:sz w:val="24"/>
                <w:szCs w:val="24"/>
              </w:rPr>
              <w:t>терапии</w:t>
            </w:r>
          </w:p>
        </w:tc>
      </w:tr>
    </w:tbl>
    <w:p w14:paraId="2F156D5C" w14:textId="77777777" w:rsidR="00803FBE" w:rsidRDefault="00803FBE" w:rsidP="000A6114">
      <w:pPr>
        <w:spacing w:after="0" w:line="240" w:lineRule="auto"/>
        <w:ind w:firstLine="709"/>
        <w:jc w:val="right"/>
        <w:rPr>
          <w:rFonts w:ascii="Times New Roman" w:eastAsia="Times New Roman" w:hAnsi="Times New Roman"/>
          <w:i/>
          <w:sz w:val="24"/>
          <w:szCs w:val="24"/>
        </w:rPr>
      </w:pPr>
    </w:p>
    <w:p w14:paraId="7B6633FC" w14:textId="740997E7" w:rsidR="000A6114" w:rsidRPr="008E35D6" w:rsidRDefault="000A6114" w:rsidP="000A6114">
      <w:pPr>
        <w:spacing w:after="0" w:line="240" w:lineRule="auto"/>
        <w:ind w:firstLine="709"/>
        <w:jc w:val="right"/>
        <w:rPr>
          <w:rFonts w:ascii="Times New Roman" w:eastAsia="Times New Roman" w:hAnsi="Times New Roman"/>
          <w:i/>
          <w:sz w:val="24"/>
          <w:szCs w:val="24"/>
        </w:rPr>
      </w:pPr>
      <w:r>
        <w:rPr>
          <w:rFonts w:ascii="Times New Roman" w:eastAsia="Times New Roman" w:hAnsi="Times New Roman"/>
          <w:i/>
          <w:sz w:val="24"/>
          <w:szCs w:val="24"/>
        </w:rPr>
        <w:lastRenderedPageBreak/>
        <w:t>Окончание таблицы</w:t>
      </w:r>
      <w:r w:rsidRPr="008E35D6">
        <w:rPr>
          <w:rFonts w:ascii="Times New Roman" w:eastAsia="Times New Roman" w:hAnsi="Times New Roman"/>
          <w:i/>
          <w:sz w:val="24"/>
          <w:szCs w:val="24"/>
        </w:rPr>
        <w:t xml:space="preserve"> 3</w:t>
      </w:r>
    </w:p>
    <w:p w14:paraId="02E85615" w14:textId="351D914B" w:rsidR="00D703FB" w:rsidRDefault="00D703FB" w:rsidP="00D703FB">
      <w:pPr>
        <w:spacing w:after="0" w:line="240" w:lineRule="auto"/>
        <w:ind w:firstLine="709"/>
        <w:jc w:val="both"/>
        <w:rPr>
          <w:rFonts w:ascii="Times New Roman" w:eastAsia="Times New Roman" w:hAnsi="Times New Roman"/>
          <w:i/>
          <w:sz w:val="24"/>
          <w:szCs w:val="24"/>
        </w:rPr>
      </w:pPr>
    </w:p>
    <w:tbl>
      <w:tblPr>
        <w:tblW w:w="9890" w:type="dxa"/>
        <w:jc w:val="center"/>
        <w:tblLayout w:type="fixed"/>
        <w:tblLook w:val="0000" w:firstRow="0" w:lastRow="0" w:firstColumn="0" w:lastColumn="0" w:noHBand="0" w:noVBand="0"/>
      </w:tblPr>
      <w:tblGrid>
        <w:gridCol w:w="846"/>
        <w:gridCol w:w="2031"/>
        <w:gridCol w:w="1150"/>
        <w:gridCol w:w="1134"/>
        <w:gridCol w:w="1134"/>
        <w:gridCol w:w="3595"/>
      </w:tblGrid>
      <w:tr w:rsidR="000A6114" w:rsidRPr="008E35D6" w14:paraId="0F621A26" w14:textId="77777777" w:rsidTr="00803FBE">
        <w:trPr>
          <w:trHeight w:val="606"/>
          <w:jc w:val="center"/>
        </w:trPr>
        <w:tc>
          <w:tcPr>
            <w:tcW w:w="846" w:type="dxa"/>
            <w:tcBorders>
              <w:top w:val="single" w:sz="4" w:space="0" w:color="000000"/>
              <w:left w:val="single" w:sz="4" w:space="0" w:color="000000"/>
              <w:bottom w:val="single" w:sz="4" w:space="0" w:color="000000"/>
              <w:right w:val="single" w:sz="4" w:space="0" w:color="000000"/>
            </w:tcBorders>
          </w:tcPr>
          <w:p w14:paraId="6AA30A87" w14:textId="77777777" w:rsidR="000A6114" w:rsidRPr="008E35D6" w:rsidRDefault="000A6114"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4</w:t>
            </w:r>
          </w:p>
        </w:tc>
        <w:tc>
          <w:tcPr>
            <w:tcW w:w="2031" w:type="dxa"/>
            <w:tcBorders>
              <w:top w:val="single" w:sz="4" w:space="0" w:color="000000"/>
              <w:left w:val="single" w:sz="4" w:space="0" w:color="000000"/>
              <w:bottom w:val="single" w:sz="4" w:space="0" w:color="000000"/>
              <w:right w:val="single" w:sz="4" w:space="0" w:color="000000"/>
            </w:tcBorders>
          </w:tcPr>
          <w:p w14:paraId="0BD7C07A" w14:textId="77777777" w:rsidR="000A6114" w:rsidRPr="008E35D6" w:rsidRDefault="000A6114" w:rsidP="0000785E">
            <w:pPr>
              <w:spacing w:after="0" w:line="240" w:lineRule="auto"/>
              <w:jc w:val="center"/>
              <w:rPr>
                <w:rFonts w:ascii="Times New Roman" w:hAnsi="Times New Roman"/>
                <w:spacing w:val="-14"/>
                <w:sz w:val="24"/>
                <w:szCs w:val="24"/>
              </w:rPr>
            </w:pPr>
            <w:r>
              <w:rPr>
                <w:rFonts w:ascii="Times New Roman" w:eastAsia="Times New Roman" w:hAnsi="Times New Roman"/>
                <w:spacing w:val="-14"/>
                <w:sz w:val="24"/>
                <w:szCs w:val="24"/>
              </w:rPr>
              <w:t>а</w:t>
            </w:r>
            <w:r w:rsidRPr="008E35D6">
              <w:rPr>
                <w:rFonts w:ascii="Times New Roman" w:eastAsia="Times New Roman" w:hAnsi="Times New Roman"/>
                <w:spacing w:val="-14"/>
                <w:sz w:val="24"/>
                <w:szCs w:val="24"/>
              </w:rPr>
              <w:t>утоиммунный тиреоидит, орбиты</w:t>
            </w:r>
          </w:p>
        </w:tc>
        <w:tc>
          <w:tcPr>
            <w:tcW w:w="1150" w:type="dxa"/>
            <w:tcBorders>
              <w:top w:val="single" w:sz="4" w:space="0" w:color="000000"/>
              <w:left w:val="single" w:sz="4" w:space="0" w:color="000000"/>
              <w:bottom w:val="single" w:sz="4" w:space="0" w:color="000000"/>
              <w:right w:val="single" w:sz="4" w:space="0" w:color="000000"/>
            </w:tcBorders>
          </w:tcPr>
          <w:p w14:paraId="6EFFBD38"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14:paraId="640AF052"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14:paraId="12B2780C"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месяца</w:t>
            </w:r>
          </w:p>
        </w:tc>
        <w:tc>
          <w:tcPr>
            <w:tcW w:w="3595" w:type="dxa"/>
            <w:tcBorders>
              <w:top w:val="single" w:sz="4" w:space="0" w:color="000000"/>
              <w:left w:val="single" w:sz="4" w:space="0" w:color="000000"/>
              <w:bottom w:val="single" w:sz="4" w:space="0" w:color="000000"/>
              <w:right w:val="single" w:sz="4" w:space="0" w:color="000000"/>
            </w:tcBorders>
          </w:tcPr>
          <w:p w14:paraId="63B41A4E" w14:textId="77777777" w:rsidR="000A6114" w:rsidRPr="008E35D6" w:rsidRDefault="000A6114" w:rsidP="0000785E">
            <w:pPr>
              <w:spacing w:after="0" w:line="240" w:lineRule="auto"/>
              <w:jc w:val="center"/>
              <w:rPr>
                <w:rFonts w:ascii="Times New Roman" w:hAnsi="Times New Roman"/>
                <w:sz w:val="24"/>
                <w:szCs w:val="24"/>
              </w:rPr>
            </w:pPr>
            <w:r>
              <w:rPr>
                <w:rFonts w:ascii="Times New Roman" w:eastAsia="Times New Roman" w:hAnsi="Times New Roman"/>
                <w:sz w:val="24"/>
                <w:szCs w:val="24"/>
              </w:rPr>
              <w:t>п</w:t>
            </w:r>
            <w:r w:rsidRPr="008E35D6">
              <w:rPr>
                <w:rFonts w:ascii="Times New Roman" w:eastAsia="Times New Roman" w:hAnsi="Times New Roman"/>
                <w:sz w:val="24"/>
                <w:szCs w:val="24"/>
              </w:rPr>
              <w:t>оявление параорбитального отека на фоне отмены ГК</w:t>
            </w:r>
          </w:p>
        </w:tc>
      </w:tr>
      <w:tr w:rsidR="000A6114" w:rsidRPr="008E35D6" w14:paraId="6DC9F156" w14:textId="77777777" w:rsidTr="0000785E">
        <w:trPr>
          <w:jc w:val="center"/>
        </w:trPr>
        <w:tc>
          <w:tcPr>
            <w:tcW w:w="846" w:type="dxa"/>
            <w:tcBorders>
              <w:top w:val="single" w:sz="4" w:space="0" w:color="000000"/>
              <w:left w:val="single" w:sz="4" w:space="0" w:color="000000"/>
              <w:bottom w:val="single" w:sz="4" w:space="0" w:color="000000"/>
              <w:right w:val="single" w:sz="4" w:space="0" w:color="000000"/>
            </w:tcBorders>
          </w:tcPr>
          <w:p w14:paraId="4191E84A" w14:textId="77777777" w:rsidR="000A6114" w:rsidRPr="008E35D6" w:rsidRDefault="000A6114"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5</w:t>
            </w:r>
          </w:p>
        </w:tc>
        <w:tc>
          <w:tcPr>
            <w:tcW w:w="2031" w:type="dxa"/>
            <w:tcBorders>
              <w:top w:val="single" w:sz="4" w:space="0" w:color="000000"/>
              <w:left w:val="single" w:sz="4" w:space="0" w:color="000000"/>
              <w:bottom w:val="single" w:sz="4" w:space="0" w:color="000000"/>
              <w:right w:val="single" w:sz="4" w:space="0" w:color="000000"/>
            </w:tcBorders>
          </w:tcPr>
          <w:p w14:paraId="15893979" w14:textId="77777777" w:rsidR="000A6114" w:rsidRPr="008E35D6" w:rsidRDefault="000A6114" w:rsidP="0000785E">
            <w:pPr>
              <w:spacing w:after="0" w:line="240" w:lineRule="auto"/>
              <w:jc w:val="center"/>
              <w:rPr>
                <w:rFonts w:ascii="Times New Roman" w:hAnsi="Times New Roman"/>
                <w:sz w:val="24"/>
                <w:szCs w:val="24"/>
              </w:rPr>
            </w:pPr>
            <w:r>
              <w:rPr>
                <w:rFonts w:ascii="Times New Roman" w:eastAsia="Times New Roman" w:hAnsi="Times New Roman"/>
                <w:sz w:val="24"/>
                <w:szCs w:val="24"/>
              </w:rPr>
              <w:t>о</w:t>
            </w:r>
            <w:r w:rsidRPr="008E35D6">
              <w:rPr>
                <w:rFonts w:ascii="Times New Roman" w:eastAsia="Times New Roman" w:hAnsi="Times New Roman"/>
                <w:sz w:val="24"/>
                <w:szCs w:val="24"/>
              </w:rPr>
              <w:t>рбиты, слюнные железы, легкие</w:t>
            </w:r>
          </w:p>
        </w:tc>
        <w:tc>
          <w:tcPr>
            <w:tcW w:w="1150" w:type="dxa"/>
            <w:tcBorders>
              <w:top w:val="single" w:sz="4" w:space="0" w:color="000000"/>
              <w:left w:val="single" w:sz="4" w:space="0" w:color="000000"/>
              <w:bottom w:val="single" w:sz="4" w:space="0" w:color="000000"/>
              <w:right w:val="single" w:sz="4" w:space="0" w:color="000000"/>
            </w:tcBorders>
          </w:tcPr>
          <w:p w14:paraId="4C6EA196"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14:paraId="4B39CE09"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14:paraId="03A2013F"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месяцев</w:t>
            </w:r>
          </w:p>
        </w:tc>
        <w:tc>
          <w:tcPr>
            <w:tcW w:w="3595" w:type="dxa"/>
            <w:tcBorders>
              <w:top w:val="single" w:sz="4" w:space="0" w:color="000000"/>
              <w:left w:val="single" w:sz="4" w:space="0" w:color="000000"/>
              <w:bottom w:val="single" w:sz="4" w:space="0" w:color="000000"/>
              <w:right w:val="single" w:sz="4" w:space="0" w:color="000000"/>
            </w:tcBorders>
          </w:tcPr>
          <w:p w14:paraId="7916766B" w14:textId="77777777" w:rsidR="000A6114" w:rsidRPr="008E35D6" w:rsidRDefault="000A6114" w:rsidP="0000785E">
            <w:pPr>
              <w:spacing w:after="0" w:line="240" w:lineRule="auto"/>
              <w:jc w:val="center"/>
              <w:rPr>
                <w:rFonts w:ascii="Times New Roman" w:hAnsi="Times New Roman"/>
                <w:sz w:val="24"/>
                <w:szCs w:val="24"/>
              </w:rPr>
            </w:pPr>
            <w:r>
              <w:rPr>
                <w:rFonts w:ascii="Times New Roman" w:eastAsia="Times New Roman" w:hAnsi="Times New Roman"/>
                <w:sz w:val="24"/>
                <w:szCs w:val="24"/>
              </w:rPr>
              <w:t>у</w:t>
            </w:r>
            <w:r w:rsidRPr="008E35D6">
              <w:rPr>
                <w:rFonts w:ascii="Times New Roman" w:eastAsia="Times New Roman" w:hAnsi="Times New Roman"/>
                <w:sz w:val="24"/>
                <w:szCs w:val="24"/>
              </w:rPr>
              <w:t>меньшение в размере ПЧЖ, рецидив параорбитального отека и экзофтальма на фоне поддерживающей дозы ГК</w:t>
            </w:r>
          </w:p>
        </w:tc>
      </w:tr>
      <w:tr w:rsidR="000A6114" w:rsidRPr="008E35D6" w14:paraId="38B9A3B5" w14:textId="77777777" w:rsidTr="0000785E">
        <w:trPr>
          <w:jc w:val="center"/>
        </w:trPr>
        <w:tc>
          <w:tcPr>
            <w:tcW w:w="846" w:type="dxa"/>
            <w:tcBorders>
              <w:top w:val="single" w:sz="4" w:space="0" w:color="000000"/>
              <w:left w:val="single" w:sz="4" w:space="0" w:color="000000"/>
              <w:bottom w:val="single" w:sz="4" w:space="0" w:color="000000"/>
              <w:right w:val="single" w:sz="4" w:space="0" w:color="000000"/>
            </w:tcBorders>
          </w:tcPr>
          <w:p w14:paraId="773C63DA" w14:textId="77777777" w:rsidR="000A6114" w:rsidRPr="008E35D6" w:rsidRDefault="000A6114"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6</w:t>
            </w:r>
          </w:p>
        </w:tc>
        <w:tc>
          <w:tcPr>
            <w:tcW w:w="2031" w:type="dxa"/>
            <w:tcBorders>
              <w:top w:val="single" w:sz="4" w:space="0" w:color="000000"/>
              <w:left w:val="single" w:sz="4" w:space="0" w:color="000000"/>
              <w:bottom w:val="single" w:sz="4" w:space="0" w:color="000000"/>
              <w:right w:val="single" w:sz="4" w:space="0" w:color="000000"/>
            </w:tcBorders>
          </w:tcPr>
          <w:p w14:paraId="62CFACE3" w14:textId="77777777" w:rsidR="000A6114" w:rsidRPr="008E35D6" w:rsidRDefault="000A6114" w:rsidP="0000785E">
            <w:pPr>
              <w:spacing w:after="0" w:line="240" w:lineRule="auto"/>
              <w:jc w:val="center"/>
              <w:rPr>
                <w:rFonts w:ascii="Times New Roman" w:hAnsi="Times New Roman"/>
                <w:sz w:val="24"/>
                <w:szCs w:val="24"/>
              </w:rPr>
            </w:pPr>
            <w:r>
              <w:rPr>
                <w:rFonts w:ascii="Times New Roman" w:eastAsia="Times New Roman" w:hAnsi="Times New Roman"/>
                <w:sz w:val="24"/>
                <w:szCs w:val="24"/>
              </w:rPr>
              <w:t>о</w:t>
            </w:r>
            <w:r w:rsidRPr="008E35D6">
              <w:rPr>
                <w:rFonts w:ascii="Times New Roman" w:eastAsia="Times New Roman" w:hAnsi="Times New Roman"/>
                <w:sz w:val="24"/>
                <w:szCs w:val="24"/>
              </w:rPr>
              <w:t>рбиты, легкие</w:t>
            </w:r>
          </w:p>
        </w:tc>
        <w:tc>
          <w:tcPr>
            <w:tcW w:w="1150" w:type="dxa"/>
            <w:tcBorders>
              <w:top w:val="single" w:sz="4" w:space="0" w:color="000000"/>
              <w:left w:val="single" w:sz="4" w:space="0" w:color="000000"/>
              <w:bottom w:val="single" w:sz="4" w:space="0" w:color="000000"/>
              <w:right w:val="single" w:sz="4" w:space="0" w:color="000000"/>
            </w:tcBorders>
          </w:tcPr>
          <w:p w14:paraId="542862B2"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60</w:t>
            </w:r>
          </w:p>
        </w:tc>
        <w:tc>
          <w:tcPr>
            <w:tcW w:w="1134" w:type="dxa"/>
            <w:tcBorders>
              <w:top w:val="single" w:sz="4" w:space="0" w:color="000000"/>
              <w:left w:val="single" w:sz="4" w:space="0" w:color="000000"/>
              <w:bottom w:val="single" w:sz="4" w:space="0" w:color="000000"/>
              <w:right w:val="single" w:sz="4" w:space="0" w:color="000000"/>
            </w:tcBorders>
          </w:tcPr>
          <w:p w14:paraId="2C5F2586"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14:paraId="592F5DDE" w14:textId="77777777" w:rsidR="000A6114" w:rsidRPr="008E35D6" w:rsidRDefault="000A6114" w:rsidP="0000785E">
            <w:pPr>
              <w:spacing w:after="0" w:line="240" w:lineRule="auto"/>
              <w:jc w:val="center"/>
              <w:rPr>
                <w:rFonts w:ascii="Times New Roman" w:hAnsi="Times New Roman"/>
                <w:sz w:val="24"/>
                <w:szCs w:val="24"/>
              </w:rPr>
            </w:pPr>
            <w:r>
              <w:rPr>
                <w:rFonts w:ascii="Times New Roman" w:eastAsia="Times New Roman" w:hAnsi="Times New Roman"/>
                <w:sz w:val="24"/>
                <w:szCs w:val="24"/>
              </w:rPr>
              <w:t>о</w:t>
            </w:r>
            <w:r w:rsidRPr="008E35D6">
              <w:rPr>
                <w:rFonts w:ascii="Times New Roman" w:eastAsia="Times New Roman" w:hAnsi="Times New Roman"/>
                <w:sz w:val="24"/>
                <w:szCs w:val="24"/>
              </w:rPr>
              <w:t>коло 3 месяцев</w:t>
            </w:r>
          </w:p>
        </w:tc>
        <w:tc>
          <w:tcPr>
            <w:tcW w:w="3595" w:type="dxa"/>
            <w:tcBorders>
              <w:top w:val="single" w:sz="4" w:space="0" w:color="000000"/>
              <w:left w:val="single" w:sz="4" w:space="0" w:color="000000"/>
              <w:bottom w:val="single" w:sz="4" w:space="0" w:color="000000"/>
              <w:right w:val="single" w:sz="4" w:space="0" w:color="000000"/>
            </w:tcBorders>
          </w:tcPr>
          <w:p w14:paraId="093105D6" w14:textId="77777777" w:rsidR="000A6114" w:rsidRPr="008E35D6" w:rsidRDefault="000A6114" w:rsidP="0000785E">
            <w:pPr>
              <w:spacing w:after="0" w:line="240" w:lineRule="auto"/>
              <w:jc w:val="center"/>
              <w:rPr>
                <w:rFonts w:ascii="Times New Roman" w:hAnsi="Times New Roman"/>
                <w:spacing w:val="-14"/>
                <w:sz w:val="24"/>
                <w:szCs w:val="24"/>
              </w:rPr>
            </w:pPr>
            <w:r w:rsidRPr="008E35D6">
              <w:rPr>
                <w:rFonts w:ascii="Times New Roman" w:eastAsia="Times New Roman" w:hAnsi="Times New Roman"/>
                <w:spacing w:val="-14"/>
                <w:sz w:val="24"/>
                <w:szCs w:val="24"/>
              </w:rPr>
              <w:t>ГК назначены после повторной орбитотомии, возобновление тяжелых головных болей на фоне отмены ГК (через 3 недели), невозможность снижения ГК &lt; 7,5–10 мг в сутки в связи с усилением головных болей</w:t>
            </w:r>
          </w:p>
        </w:tc>
      </w:tr>
      <w:tr w:rsidR="000A6114" w:rsidRPr="008E35D6" w14:paraId="218A5E29" w14:textId="77777777" w:rsidTr="0000785E">
        <w:trPr>
          <w:jc w:val="center"/>
        </w:trPr>
        <w:tc>
          <w:tcPr>
            <w:tcW w:w="846" w:type="dxa"/>
            <w:tcBorders>
              <w:top w:val="single" w:sz="4" w:space="0" w:color="000000"/>
              <w:left w:val="single" w:sz="4" w:space="0" w:color="000000"/>
              <w:bottom w:val="single" w:sz="4" w:space="0" w:color="000000"/>
              <w:right w:val="single" w:sz="4" w:space="0" w:color="000000"/>
            </w:tcBorders>
          </w:tcPr>
          <w:p w14:paraId="44CA1CBD" w14:textId="77777777" w:rsidR="000A6114" w:rsidRPr="008E35D6" w:rsidRDefault="000A6114"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7</w:t>
            </w:r>
          </w:p>
        </w:tc>
        <w:tc>
          <w:tcPr>
            <w:tcW w:w="2031" w:type="dxa"/>
            <w:tcBorders>
              <w:top w:val="single" w:sz="4" w:space="0" w:color="000000"/>
              <w:left w:val="single" w:sz="4" w:space="0" w:color="000000"/>
              <w:bottom w:val="single" w:sz="4" w:space="0" w:color="000000"/>
              <w:right w:val="single" w:sz="4" w:space="0" w:color="000000"/>
            </w:tcBorders>
          </w:tcPr>
          <w:p w14:paraId="18BD4B2A"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ЛАП, аутоиммунная тромбоцитопения</w:t>
            </w:r>
          </w:p>
        </w:tc>
        <w:tc>
          <w:tcPr>
            <w:tcW w:w="1150" w:type="dxa"/>
            <w:tcBorders>
              <w:top w:val="single" w:sz="4" w:space="0" w:color="000000"/>
              <w:left w:val="single" w:sz="4" w:space="0" w:color="000000"/>
              <w:bottom w:val="single" w:sz="4" w:space="0" w:color="000000"/>
              <w:right w:val="single" w:sz="4" w:space="0" w:color="000000"/>
            </w:tcBorders>
          </w:tcPr>
          <w:p w14:paraId="30F94F31"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60</w:t>
            </w:r>
          </w:p>
        </w:tc>
        <w:tc>
          <w:tcPr>
            <w:tcW w:w="1134" w:type="dxa"/>
            <w:tcBorders>
              <w:top w:val="single" w:sz="4" w:space="0" w:color="000000"/>
              <w:left w:val="single" w:sz="4" w:space="0" w:color="000000"/>
              <w:bottom w:val="single" w:sz="4" w:space="0" w:color="000000"/>
              <w:right w:val="single" w:sz="4" w:space="0" w:color="000000"/>
            </w:tcBorders>
          </w:tcPr>
          <w:p w14:paraId="675FE8D5"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14:paraId="65743201"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недели</w:t>
            </w:r>
          </w:p>
        </w:tc>
        <w:tc>
          <w:tcPr>
            <w:tcW w:w="3595" w:type="dxa"/>
            <w:tcBorders>
              <w:top w:val="single" w:sz="4" w:space="0" w:color="000000"/>
              <w:left w:val="single" w:sz="4" w:space="0" w:color="000000"/>
              <w:bottom w:val="single" w:sz="4" w:space="0" w:color="000000"/>
              <w:right w:val="single" w:sz="4" w:space="0" w:color="000000"/>
            </w:tcBorders>
          </w:tcPr>
          <w:p w14:paraId="35AF4F84" w14:textId="77777777" w:rsidR="000A6114" w:rsidRPr="008E35D6" w:rsidRDefault="000A6114" w:rsidP="0000785E">
            <w:pPr>
              <w:spacing w:after="0" w:line="240" w:lineRule="auto"/>
              <w:jc w:val="center"/>
              <w:rPr>
                <w:rFonts w:ascii="Times New Roman" w:hAnsi="Times New Roman"/>
                <w:spacing w:val="-4"/>
                <w:sz w:val="24"/>
                <w:szCs w:val="24"/>
              </w:rPr>
            </w:pPr>
            <w:r>
              <w:rPr>
                <w:rFonts w:ascii="Times New Roman" w:eastAsia="Times New Roman" w:hAnsi="Times New Roman"/>
                <w:spacing w:val="-4"/>
                <w:sz w:val="24"/>
                <w:szCs w:val="24"/>
              </w:rPr>
              <w:t>п</w:t>
            </w:r>
            <w:r w:rsidRPr="008E35D6">
              <w:rPr>
                <w:rFonts w:ascii="Times New Roman" w:eastAsia="Times New Roman" w:hAnsi="Times New Roman"/>
                <w:spacing w:val="-4"/>
                <w:sz w:val="24"/>
                <w:szCs w:val="24"/>
              </w:rPr>
              <w:t>овышение уровня тромбоцитов, рецидив массивной ЛАП через 1,5 месяца после отмены ГК</w:t>
            </w:r>
          </w:p>
        </w:tc>
      </w:tr>
      <w:tr w:rsidR="000A6114" w:rsidRPr="008E35D6" w14:paraId="599E1651" w14:textId="77777777" w:rsidTr="0000785E">
        <w:trPr>
          <w:jc w:val="center"/>
        </w:trPr>
        <w:tc>
          <w:tcPr>
            <w:tcW w:w="846" w:type="dxa"/>
            <w:tcBorders>
              <w:top w:val="single" w:sz="4" w:space="0" w:color="000000"/>
              <w:left w:val="single" w:sz="4" w:space="0" w:color="000000"/>
              <w:bottom w:val="single" w:sz="4" w:space="0" w:color="000000"/>
              <w:right w:val="single" w:sz="4" w:space="0" w:color="000000"/>
            </w:tcBorders>
          </w:tcPr>
          <w:p w14:paraId="544B1140" w14:textId="77777777" w:rsidR="000A6114" w:rsidRPr="008E35D6" w:rsidRDefault="000A6114"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8</w:t>
            </w:r>
          </w:p>
        </w:tc>
        <w:tc>
          <w:tcPr>
            <w:tcW w:w="2031" w:type="dxa"/>
            <w:tcBorders>
              <w:top w:val="single" w:sz="4" w:space="0" w:color="000000"/>
              <w:left w:val="single" w:sz="4" w:space="0" w:color="000000"/>
              <w:bottom w:val="single" w:sz="4" w:space="0" w:color="000000"/>
              <w:right w:val="single" w:sz="4" w:space="0" w:color="000000"/>
            </w:tcBorders>
          </w:tcPr>
          <w:p w14:paraId="5EE1B398"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ТР, склерозирующий медиастинит, ЛАП</w:t>
            </w:r>
          </w:p>
        </w:tc>
        <w:tc>
          <w:tcPr>
            <w:tcW w:w="1150" w:type="dxa"/>
            <w:tcBorders>
              <w:top w:val="single" w:sz="4" w:space="0" w:color="000000"/>
              <w:left w:val="single" w:sz="4" w:space="0" w:color="000000"/>
              <w:bottom w:val="single" w:sz="4" w:space="0" w:color="000000"/>
              <w:right w:val="single" w:sz="4" w:space="0" w:color="000000"/>
            </w:tcBorders>
          </w:tcPr>
          <w:p w14:paraId="13B3A4EA"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20–30</w:t>
            </w:r>
          </w:p>
        </w:tc>
        <w:tc>
          <w:tcPr>
            <w:tcW w:w="1134" w:type="dxa"/>
            <w:tcBorders>
              <w:top w:val="single" w:sz="4" w:space="0" w:color="000000"/>
              <w:left w:val="single" w:sz="4" w:space="0" w:color="000000"/>
              <w:bottom w:val="single" w:sz="4" w:space="0" w:color="000000"/>
              <w:right w:val="single" w:sz="4" w:space="0" w:color="000000"/>
            </w:tcBorders>
          </w:tcPr>
          <w:p w14:paraId="6DCA5E8D"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14:paraId="079A343F" w14:textId="77777777" w:rsidR="000A6114" w:rsidRPr="008E35D6" w:rsidRDefault="000A6114"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года</w:t>
            </w:r>
          </w:p>
        </w:tc>
        <w:tc>
          <w:tcPr>
            <w:tcW w:w="3595" w:type="dxa"/>
            <w:tcBorders>
              <w:top w:val="single" w:sz="4" w:space="0" w:color="000000"/>
              <w:left w:val="single" w:sz="4" w:space="0" w:color="000000"/>
              <w:bottom w:val="single" w:sz="4" w:space="0" w:color="000000"/>
              <w:right w:val="single" w:sz="4" w:space="0" w:color="000000"/>
            </w:tcBorders>
          </w:tcPr>
          <w:p w14:paraId="41D31374" w14:textId="77777777" w:rsidR="000A6114" w:rsidRPr="008E35D6" w:rsidRDefault="000A6114" w:rsidP="0000785E">
            <w:pPr>
              <w:spacing w:after="0" w:line="240" w:lineRule="auto"/>
              <w:jc w:val="center"/>
              <w:rPr>
                <w:rFonts w:ascii="Times New Roman" w:hAnsi="Times New Roman"/>
                <w:sz w:val="24"/>
                <w:szCs w:val="24"/>
              </w:rPr>
            </w:pPr>
            <w:r>
              <w:rPr>
                <w:rFonts w:ascii="Times New Roman" w:eastAsia="Times New Roman" w:hAnsi="Times New Roman"/>
                <w:sz w:val="24"/>
                <w:szCs w:val="24"/>
              </w:rPr>
              <w:t>р</w:t>
            </w:r>
            <w:r w:rsidRPr="008E35D6">
              <w:rPr>
                <w:rFonts w:ascii="Times New Roman" w:eastAsia="Times New Roman" w:hAnsi="Times New Roman"/>
                <w:sz w:val="24"/>
                <w:szCs w:val="24"/>
              </w:rPr>
              <w:t>езкая прогрессия заболевания с распространением псевдотумора из ЩЖ в средостение на фоне отмены ГК</w:t>
            </w:r>
          </w:p>
        </w:tc>
      </w:tr>
      <w:tr w:rsidR="000A6114" w:rsidRPr="008E35D6" w14:paraId="586488BA" w14:textId="77777777" w:rsidTr="0000785E">
        <w:trPr>
          <w:jc w:val="center"/>
        </w:trPr>
        <w:tc>
          <w:tcPr>
            <w:tcW w:w="846" w:type="dxa"/>
            <w:tcBorders>
              <w:top w:val="single" w:sz="4" w:space="0" w:color="000000"/>
              <w:left w:val="single" w:sz="4" w:space="0" w:color="000000"/>
              <w:bottom w:val="single" w:sz="4" w:space="0" w:color="000000"/>
              <w:right w:val="single" w:sz="4" w:space="0" w:color="000000"/>
            </w:tcBorders>
          </w:tcPr>
          <w:p w14:paraId="20CAFEB7" w14:textId="77777777" w:rsidR="000A6114" w:rsidRPr="008E35D6" w:rsidRDefault="000A6114"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9</w:t>
            </w:r>
          </w:p>
        </w:tc>
        <w:tc>
          <w:tcPr>
            <w:tcW w:w="2031" w:type="dxa"/>
            <w:tcBorders>
              <w:top w:val="single" w:sz="4" w:space="0" w:color="000000"/>
              <w:left w:val="single" w:sz="4" w:space="0" w:color="000000"/>
              <w:bottom w:val="single" w:sz="4" w:space="0" w:color="000000"/>
              <w:right w:val="single" w:sz="4" w:space="0" w:color="000000"/>
            </w:tcBorders>
          </w:tcPr>
          <w:p w14:paraId="269A6B6E" w14:textId="77777777" w:rsidR="000A6114" w:rsidRPr="008E35D6" w:rsidRDefault="000A6114" w:rsidP="0000785E">
            <w:pPr>
              <w:spacing w:after="0" w:line="240" w:lineRule="auto"/>
              <w:jc w:val="center"/>
              <w:rPr>
                <w:rFonts w:ascii="Times New Roman" w:hAnsi="Times New Roman"/>
                <w:sz w:val="24"/>
                <w:szCs w:val="24"/>
              </w:rPr>
            </w:pPr>
            <w:r>
              <w:rPr>
                <w:rFonts w:ascii="Times New Roman" w:eastAsia="Times New Roman" w:hAnsi="Times New Roman"/>
                <w:sz w:val="24"/>
                <w:szCs w:val="24"/>
              </w:rPr>
              <w:t>о</w:t>
            </w:r>
            <w:r w:rsidRPr="008E35D6">
              <w:rPr>
                <w:rFonts w:ascii="Times New Roman" w:eastAsia="Times New Roman" w:hAnsi="Times New Roman"/>
                <w:sz w:val="24"/>
                <w:szCs w:val="24"/>
              </w:rPr>
              <w:t>рбиты, слюнные железы, легкие, ЛАП</w:t>
            </w:r>
          </w:p>
        </w:tc>
        <w:tc>
          <w:tcPr>
            <w:tcW w:w="2284" w:type="dxa"/>
            <w:gridSpan w:val="2"/>
            <w:tcBorders>
              <w:top w:val="single" w:sz="4" w:space="0" w:color="000000"/>
              <w:left w:val="single" w:sz="4" w:space="0" w:color="000000"/>
              <w:bottom w:val="single" w:sz="4" w:space="0" w:color="000000"/>
              <w:right w:val="single" w:sz="4" w:space="0" w:color="000000"/>
            </w:tcBorders>
          </w:tcPr>
          <w:p w14:paraId="0D18103D" w14:textId="77777777" w:rsidR="000A6114" w:rsidRPr="008E35D6" w:rsidRDefault="000A6114" w:rsidP="0000785E">
            <w:pPr>
              <w:spacing w:after="0" w:line="240" w:lineRule="auto"/>
              <w:jc w:val="center"/>
              <w:rPr>
                <w:rFonts w:ascii="Times New Roman" w:hAnsi="Times New Roman"/>
                <w:sz w:val="24"/>
                <w:szCs w:val="24"/>
              </w:rPr>
            </w:pPr>
            <w:r>
              <w:rPr>
                <w:rFonts w:ascii="Times New Roman" w:eastAsia="Times New Roman" w:hAnsi="Times New Roman"/>
                <w:sz w:val="24"/>
                <w:szCs w:val="24"/>
              </w:rPr>
              <w:t>д</w:t>
            </w:r>
            <w:r w:rsidRPr="008E35D6">
              <w:rPr>
                <w:rFonts w:ascii="Times New Roman" w:eastAsia="Times New Roman" w:hAnsi="Times New Roman"/>
                <w:sz w:val="24"/>
                <w:szCs w:val="24"/>
              </w:rPr>
              <w:t>ексаметазон IgG4 (доза неизвестна)</w:t>
            </w:r>
          </w:p>
        </w:tc>
        <w:tc>
          <w:tcPr>
            <w:tcW w:w="1134" w:type="dxa"/>
            <w:tcBorders>
              <w:top w:val="single" w:sz="4" w:space="0" w:color="000000"/>
              <w:left w:val="single" w:sz="4" w:space="0" w:color="000000"/>
              <w:bottom w:val="single" w:sz="4" w:space="0" w:color="000000"/>
              <w:right w:val="single" w:sz="4" w:space="0" w:color="000000"/>
            </w:tcBorders>
          </w:tcPr>
          <w:p w14:paraId="6F33AD41" w14:textId="77777777" w:rsidR="000A6114" w:rsidRPr="008E35D6" w:rsidRDefault="000A6114" w:rsidP="0000785E">
            <w:pPr>
              <w:spacing w:after="0" w:line="240" w:lineRule="auto"/>
              <w:jc w:val="center"/>
              <w:rPr>
                <w:rFonts w:ascii="Times New Roman" w:hAnsi="Times New Roman"/>
                <w:sz w:val="24"/>
                <w:szCs w:val="24"/>
              </w:rPr>
            </w:pPr>
            <w:r>
              <w:rPr>
                <w:rFonts w:ascii="Times New Roman" w:eastAsia="Times New Roman" w:hAnsi="Times New Roman"/>
                <w:sz w:val="24"/>
                <w:szCs w:val="24"/>
              </w:rPr>
              <w:t>в</w:t>
            </w:r>
            <w:r w:rsidRPr="008E35D6">
              <w:rPr>
                <w:rFonts w:ascii="Times New Roman" w:eastAsia="Times New Roman" w:hAnsi="Times New Roman"/>
                <w:sz w:val="24"/>
                <w:szCs w:val="24"/>
              </w:rPr>
              <w:t xml:space="preserve"> течение 1 месяца</w:t>
            </w:r>
          </w:p>
        </w:tc>
        <w:tc>
          <w:tcPr>
            <w:tcW w:w="3595" w:type="dxa"/>
            <w:tcBorders>
              <w:top w:val="single" w:sz="4" w:space="0" w:color="000000"/>
              <w:left w:val="single" w:sz="4" w:space="0" w:color="000000"/>
              <w:bottom w:val="single" w:sz="4" w:space="0" w:color="000000"/>
              <w:right w:val="single" w:sz="4" w:space="0" w:color="000000"/>
            </w:tcBorders>
          </w:tcPr>
          <w:p w14:paraId="2C8A8030" w14:textId="77777777" w:rsidR="000A6114" w:rsidRPr="008E35D6" w:rsidRDefault="000A6114" w:rsidP="0000785E">
            <w:pPr>
              <w:spacing w:after="0" w:line="240" w:lineRule="auto"/>
              <w:jc w:val="center"/>
              <w:rPr>
                <w:rFonts w:ascii="Times New Roman" w:hAnsi="Times New Roman"/>
                <w:spacing w:val="-4"/>
                <w:sz w:val="24"/>
                <w:szCs w:val="24"/>
              </w:rPr>
            </w:pPr>
            <w:r>
              <w:rPr>
                <w:rFonts w:ascii="Times New Roman" w:eastAsia="Times New Roman" w:hAnsi="Times New Roman"/>
                <w:spacing w:val="-4"/>
                <w:sz w:val="24"/>
                <w:szCs w:val="24"/>
              </w:rPr>
              <w:t>к</w:t>
            </w:r>
            <w:r w:rsidRPr="008E35D6">
              <w:rPr>
                <w:rFonts w:ascii="Times New Roman" w:eastAsia="Times New Roman" w:hAnsi="Times New Roman"/>
                <w:spacing w:val="-4"/>
                <w:sz w:val="24"/>
                <w:szCs w:val="24"/>
              </w:rPr>
              <w:t>ратковременное улучшение параорбитального отека и увеличения слюнных желез, быстрая прогрессия на фоне отмены ГК</w:t>
            </w:r>
          </w:p>
        </w:tc>
      </w:tr>
    </w:tbl>
    <w:p w14:paraId="59C33A82" w14:textId="77777777" w:rsidR="000A6114" w:rsidRPr="008E35D6" w:rsidRDefault="000A6114" w:rsidP="00D703FB">
      <w:pPr>
        <w:spacing w:after="0" w:line="240" w:lineRule="auto"/>
        <w:ind w:firstLine="709"/>
        <w:jc w:val="both"/>
        <w:rPr>
          <w:rFonts w:ascii="Times New Roman" w:eastAsia="Times New Roman" w:hAnsi="Times New Roman"/>
          <w:i/>
          <w:sz w:val="24"/>
          <w:szCs w:val="24"/>
        </w:rPr>
      </w:pPr>
    </w:p>
    <w:p w14:paraId="61DC6953" w14:textId="20FC6E90" w:rsidR="009D2F2D" w:rsidRPr="00A05461" w:rsidRDefault="00D703FB" w:rsidP="00D703FB">
      <w:pPr>
        <w:spacing w:after="0" w:line="240" w:lineRule="auto"/>
        <w:ind w:firstLine="709"/>
        <w:jc w:val="both"/>
        <w:rPr>
          <w:rFonts w:ascii="Times New Roman" w:hAnsi="Times New Roman"/>
          <w:spacing w:val="-6"/>
          <w:sz w:val="24"/>
          <w:szCs w:val="24"/>
        </w:rPr>
      </w:pPr>
      <w:r w:rsidRPr="00A05461">
        <w:rPr>
          <w:rFonts w:ascii="Times New Roman" w:eastAsia="Times New Roman" w:hAnsi="Times New Roman"/>
          <w:i/>
          <w:spacing w:val="-6"/>
          <w:sz w:val="24"/>
          <w:szCs w:val="24"/>
        </w:rPr>
        <w:t>Примечание.</w:t>
      </w:r>
      <w:r w:rsidRPr="00A05461">
        <w:rPr>
          <w:rFonts w:ascii="Times New Roman" w:eastAsia="Times New Roman" w:hAnsi="Times New Roman"/>
          <w:spacing w:val="-6"/>
          <w:sz w:val="24"/>
          <w:szCs w:val="24"/>
        </w:rPr>
        <w:t xml:space="preserve"> </w:t>
      </w:r>
      <w:r w:rsidR="009D2F2D" w:rsidRPr="00A05461">
        <w:rPr>
          <w:rFonts w:ascii="Times New Roman" w:eastAsia="Times New Roman" w:hAnsi="Times New Roman"/>
          <w:spacing w:val="-6"/>
          <w:sz w:val="24"/>
          <w:szCs w:val="24"/>
        </w:rPr>
        <w:t>*</w:t>
      </w:r>
      <w:r w:rsidRPr="00A05461">
        <w:rPr>
          <w:rFonts w:ascii="Times New Roman" w:eastAsia="Times New Roman" w:hAnsi="Times New Roman"/>
          <w:spacing w:val="-6"/>
          <w:sz w:val="24"/>
          <w:szCs w:val="24"/>
        </w:rPr>
        <w:t xml:space="preserve"> </w:t>
      </w:r>
      <w:r w:rsidR="009D2F2D" w:rsidRPr="00A05461">
        <w:rPr>
          <w:rFonts w:ascii="Times New Roman" w:eastAsia="Times New Roman" w:hAnsi="Times New Roman"/>
          <w:spacing w:val="-6"/>
          <w:sz w:val="24"/>
          <w:szCs w:val="24"/>
        </w:rPr>
        <w:t xml:space="preserve">в преднизолоновом эквиваленте; </w:t>
      </w:r>
      <w:r w:rsidR="00292A1E" w:rsidRPr="00A05461">
        <w:rPr>
          <w:rFonts w:ascii="Times New Roman" w:eastAsia="Times New Roman" w:hAnsi="Times New Roman"/>
          <w:spacing w:val="-6"/>
          <w:sz w:val="24"/>
          <w:szCs w:val="24"/>
          <w:lang w:val="en-US"/>
        </w:rPr>
        <w:t>max</w:t>
      </w:r>
      <w:r w:rsidR="00D83ABA" w:rsidRPr="00A05461">
        <w:rPr>
          <w:rFonts w:ascii="Times New Roman" w:eastAsia="Times New Roman" w:hAnsi="Times New Roman"/>
          <w:spacing w:val="-6"/>
          <w:sz w:val="24"/>
          <w:szCs w:val="24"/>
        </w:rPr>
        <w:t xml:space="preserve"> — </w:t>
      </w:r>
      <w:r w:rsidR="009D2F2D" w:rsidRPr="00A05461">
        <w:rPr>
          <w:rFonts w:ascii="Times New Roman" w:eastAsia="Times New Roman" w:hAnsi="Times New Roman"/>
          <w:spacing w:val="-6"/>
          <w:sz w:val="24"/>
          <w:szCs w:val="24"/>
        </w:rPr>
        <w:t xml:space="preserve">максимальный, </w:t>
      </w:r>
      <w:r w:rsidR="00292A1E" w:rsidRPr="00A05461">
        <w:rPr>
          <w:rFonts w:ascii="Times New Roman" w:eastAsia="Times New Roman" w:hAnsi="Times New Roman"/>
          <w:spacing w:val="-6"/>
          <w:sz w:val="24"/>
          <w:szCs w:val="24"/>
          <w:lang w:val="en-US"/>
        </w:rPr>
        <w:t>min</w:t>
      </w:r>
      <w:r w:rsidR="00292A1E" w:rsidRPr="00A05461">
        <w:rPr>
          <w:rFonts w:ascii="Times New Roman" w:eastAsia="Times New Roman" w:hAnsi="Times New Roman"/>
          <w:spacing w:val="-6"/>
          <w:sz w:val="24"/>
          <w:szCs w:val="24"/>
        </w:rPr>
        <w:t xml:space="preserve"> </w:t>
      </w:r>
      <w:r w:rsidR="00D83ABA" w:rsidRPr="00A05461">
        <w:rPr>
          <w:rFonts w:ascii="Times New Roman" w:eastAsia="Times New Roman" w:hAnsi="Times New Roman"/>
          <w:spacing w:val="-6"/>
          <w:sz w:val="24"/>
          <w:szCs w:val="24"/>
        </w:rPr>
        <w:t xml:space="preserve">— </w:t>
      </w:r>
      <w:r w:rsidR="009D2F2D" w:rsidRPr="00A05461">
        <w:rPr>
          <w:rFonts w:ascii="Times New Roman" w:eastAsia="Times New Roman" w:hAnsi="Times New Roman"/>
          <w:spacing w:val="-6"/>
          <w:sz w:val="24"/>
          <w:szCs w:val="24"/>
        </w:rPr>
        <w:t>минимальный</w:t>
      </w:r>
      <w:r w:rsidRPr="00A05461">
        <w:rPr>
          <w:rFonts w:ascii="Times New Roman" w:eastAsia="Times New Roman" w:hAnsi="Times New Roman"/>
          <w:spacing w:val="-6"/>
          <w:sz w:val="24"/>
          <w:szCs w:val="24"/>
        </w:rPr>
        <w:t>.</w:t>
      </w:r>
    </w:p>
    <w:p w14:paraId="5FC16D1E" w14:textId="77777777" w:rsidR="009D2F2D" w:rsidRPr="008E35D6" w:rsidRDefault="009D2F2D" w:rsidP="00A05461">
      <w:pPr>
        <w:spacing w:after="0" w:line="240" w:lineRule="auto"/>
        <w:ind w:firstLine="709"/>
        <w:jc w:val="both"/>
        <w:rPr>
          <w:rFonts w:ascii="Times New Roman" w:eastAsia="Times New Roman" w:hAnsi="Times New Roman"/>
          <w:sz w:val="24"/>
          <w:szCs w:val="24"/>
        </w:rPr>
      </w:pPr>
    </w:p>
    <w:p w14:paraId="1A83FB2E" w14:textId="5B7CF148" w:rsidR="009D2F2D" w:rsidRPr="008E35D6" w:rsidRDefault="009D2F2D" w:rsidP="0051444E">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Установленные диагнозы.</w:t>
      </w:r>
      <w:r w:rsidRPr="008E35D6">
        <w:rPr>
          <w:rFonts w:ascii="Times New Roman" w:eastAsia="Times New Roman" w:hAnsi="Times New Roman"/>
          <w:sz w:val="24"/>
          <w:szCs w:val="24"/>
        </w:rPr>
        <w:t xml:space="preserve"> Диагноз достоверного (definite</w:t>
      </w:r>
      <w:r w:rsidR="00446DC8" w:rsidRPr="008E35D6">
        <w:rPr>
          <w:rFonts w:ascii="Times New Roman" w:eastAsia="Times New Roman" w:hAnsi="Times New Roman"/>
          <w:sz w:val="24"/>
          <w:szCs w:val="24"/>
        </w:rPr>
        <w:t xml:space="preserve">) IgG4-СЗ был установлен 33 из 52 </w:t>
      </w:r>
      <w:r w:rsidRPr="008E35D6">
        <w:rPr>
          <w:rFonts w:ascii="Times New Roman" w:eastAsia="Times New Roman" w:hAnsi="Times New Roman"/>
          <w:sz w:val="24"/>
          <w:szCs w:val="24"/>
        </w:rPr>
        <w:t>пациент</w:t>
      </w:r>
      <w:r w:rsidR="00446DC8" w:rsidRPr="008E35D6">
        <w:rPr>
          <w:rFonts w:ascii="Times New Roman" w:eastAsia="Times New Roman" w:hAnsi="Times New Roman"/>
          <w:sz w:val="24"/>
          <w:szCs w:val="24"/>
        </w:rPr>
        <w:t>ов (63,5 %), предполагаемого (probable</w:t>
      </w:r>
      <w:r w:rsidRPr="008E35D6">
        <w:rPr>
          <w:rFonts w:ascii="Times New Roman" w:eastAsia="Times New Roman" w:hAnsi="Times New Roman"/>
          <w:sz w:val="24"/>
          <w:szCs w:val="24"/>
        </w:rPr>
        <w:t xml:space="preserve">) IgG4-CЗ </w:t>
      </w:r>
      <w:r w:rsidR="00446DC8" w:rsidRPr="008E35D6">
        <w:rPr>
          <w:rFonts w:ascii="Times New Roman" w:eastAsia="Times New Roman" w:hAnsi="Times New Roman"/>
          <w:sz w:val="24"/>
          <w:szCs w:val="24"/>
        </w:rPr>
        <w:t xml:space="preserve">— 9 из </w:t>
      </w:r>
      <w:r w:rsidRPr="008E35D6">
        <w:rPr>
          <w:rFonts w:ascii="Times New Roman" w:eastAsia="Times New Roman" w:hAnsi="Times New Roman"/>
          <w:sz w:val="24"/>
          <w:szCs w:val="24"/>
        </w:rPr>
        <w:t xml:space="preserve">52 </w:t>
      </w:r>
      <w:r w:rsidR="00446DC8" w:rsidRPr="008E35D6">
        <w:rPr>
          <w:rFonts w:ascii="Times New Roman" w:eastAsia="Times New Roman" w:hAnsi="Times New Roman"/>
          <w:sz w:val="24"/>
          <w:szCs w:val="24"/>
        </w:rPr>
        <w:t>пациентов (17,</w:t>
      </w:r>
      <w:r w:rsidRPr="008E35D6">
        <w:rPr>
          <w:rFonts w:ascii="Times New Roman" w:eastAsia="Times New Roman" w:hAnsi="Times New Roman"/>
          <w:sz w:val="24"/>
          <w:szCs w:val="24"/>
        </w:rPr>
        <w:t>3</w:t>
      </w:r>
      <w:r w:rsidR="00446DC8"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w:t>
      </w:r>
      <w:r w:rsidR="007A5553" w:rsidRPr="008E35D6">
        <w:rPr>
          <w:rFonts w:ascii="Times New Roman" w:eastAsia="Times New Roman" w:hAnsi="Times New Roman"/>
          <w:sz w:val="24"/>
          <w:szCs w:val="24"/>
        </w:rPr>
        <w:t>, вероятного (possible</w:t>
      </w:r>
      <w:r w:rsidRPr="008E35D6">
        <w:rPr>
          <w:rFonts w:ascii="Times New Roman" w:eastAsia="Times New Roman" w:hAnsi="Times New Roman"/>
          <w:sz w:val="24"/>
          <w:szCs w:val="24"/>
        </w:rPr>
        <w:t xml:space="preserve">) IgG4-СЗ </w:t>
      </w:r>
      <w:r w:rsidR="007A5553" w:rsidRPr="008E35D6">
        <w:rPr>
          <w:rFonts w:ascii="Times New Roman" w:eastAsia="Times New Roman" w:hAnsi="Times New Roman"/>
          <w:sz w:val="24"/>
          <w:szCs w:val="24"/>
        </w:rPr>
        <w:t>— 10 из 52 пациентов (19,</w:t>
      </w:r>
      <w:r w:rsidRPr="008E35D6">
        <w:rPr>
          <w:rFonts w:ascii="Times New Roman" w:eastAsia="Times New Roman" w:hAnsi="Times New Roman"/>
          <w:sz w:val="24"/>
          <w:szCs w:val="24"/>
        </w:rPr>
        <w:t>2</w:t>
      </w:r>
      <w:r w:rsidR="007A555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Среди 10 пациентов с вероятным диагнозом IgG4-СЗ ИГХ исследование не проводилось у </w:t>
      </w:r>
      <w:r w:rsidR="007A5553" w:rsidRPr="008E35D6">
        <w:rPr>
          <w:rFonts w:ascii="Times New Roman" w:eastAsia="Times New Roman" w:hAnsi="Times New Roman"/>
          <w:sz w:val="24"/>
          <w:szCs w:val="24"/>
        </w:rPr>
        <w:t>трех</w:t>
      </w:r>
      <w:r w:rsidRPr="008E35D6">
        <w:rPr>
          <w:rFonts w:ascii="Times New Roman" w:eastAsia="Times New Roman" w:hAnsi="Times New Roman"/>
          <w:sz w:val="24"/>
          <w:szCs w:val="24"/>
        </w:rPr>
        <w:t>, точный подсчет числа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клеток не проводился у </w:t>
      </w:r>
      <w:r w:rsidR="007A5553"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пациентов, у </w:t>
      </w:r>
      <w:r w:rsidR="007A5553"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пациентов число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A6631E" w:rsidRPr="008E35D6">
        <w:rPr>
          <w:rFonts w:ascii="Times New Roman" w:eastAsia="Times New Roman" w:hAnsi="Times New Roman"/>
          <w:sz w:val="24"/>
          <w:szCs w:val="24"/>
        </w:rPr>
        <w:t>клеток было</w:t>
      </w:r>
      <w:r w:rsidR="001E07B5" w:rsidRPr="008E35D6">
        <w:rPr>
          <w:rFonts w:ascii="Times New Roman" w:eastAsia="Times New Roman" w:hAnsi="Times New Roman"/>
          <w:sz w:val="24"/>
          <w:szCs w:val="24"/>
        </w:rPr>
        <w:t xml:space="preserve"> &lt; </w:t>
      </w:r>
      <w:r w:rsidRPr="008E35D6">
        <w:rPr>
          <w:rFonts w:ascii="Times New Roman" w:eastAsia="Times New Roman" w:hAnsi="Times New Roman"/>
          <w:sz w:val="24"/>
          <w:szCs w:val="24"/>
        </w:rPr>
        <w:t>40</w:t>
      </w:r>
      <w:r w:rsidR="00A6631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а у </w:t>
      </w:r>
      <w:r w:rsidR="00A6631E" w:rsidRPr="008E35D6">
        <w:rPr>
          <w:rFonts w:ascii="Times New Roman" w:eastAsia="Times New Roman" w:hAnsi="Times New Roman"/>
          <w:sz w:val="24"/>
          <w:szCs w:val="24"/>
        </w:rPr>
        <w:t>трех</w:t>
      </w:r>
      <w:r w:rsidRPr="008E35D6">
        <w:rPr>
          <w:rFonts w:ascii="Times New Roman" w:eastAsia="Times New Roman" w:hAnsi="Times New Roman"/>
          <w:sz w:val="24"/>
          <w:szCs w:val="24"/>
        </w:rPr>
        <w:t xml:space="preserve"> пациентов экспрессия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в ткани был</w:t>
      </w:r>
      <w:r w:rsidR="0027153E"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выявлен</w:t>
      </w:r>
      <w:r w:rsidR="0027153E"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лишь в единичных клетках (двое с РПФ, </w:t>
      </w:r>
      <w:r w:rsidR="00A6631E" w:rsidRPr="008E35D6">
        <w:rPr>
          <w:rFonts w:ascii="Times New Roman" w:eastAsia="Times New Roman" w:hAnsi="Times New Roman"/>
          <w:sz w:val="24"/>
          <w:szCs w:val="24"/>
        </w:rPr>
        <w:t xml:space="preserve">одна </w:t>
      </w:r>
      <w:r w:rsidRPr="008E35D6">
        <w:rPr>
          <w:rFonts w:ascii="Times New Roman" w:eastAsia="Times New Roman" w:hAnsi="Times New Roman"/>
          <w:sz w:val="24"/>
          <w:szCs w:val="24"/>
        </w:rPr>
        <w:t>пациентка с дакриоаденитом/сиалоаденитом). У всех пациентов с отсутствием экспрессии IgG4 в ткани был повышен уровень IgG4 в сыворотке крови</w:t>
      </w:r>
      <w:r w:rsidR="0042269E" w:rsidRPr="008E35D6">
        <w:rPr>
          <w:rFonts w:ascii="Times New Roman" w:eastAsia="Times New Roman" w:hAnsi="Times New Roman"/>
          <w:sz w:val="24"/>
          <w:szCs w:val="24"/>
        </w:rPr>
        <w:t xml:space="preserve"> </w:t>
      </w:r>
      <w:r w:rsidR="0027153E" w:rsidRPr="008E35D6">
        <w:rPr>
          <w:rFonts w:ascii="Times New Roman" w:eastAsia="Times New Roman" w:hAnsi="Times New Roman"/>
          <w:sz w:val="24"/>
          <w:szCs w:val="24"/>
        </w:rPr>
        <w:t>&gt; 135 </w:t>
      </w:r>
      <w:r w:rsidRPr="008E35D6">
        <w:rPr>
          <w:rFonts w:ascii="Times New Roman" w:eastAsia="Times New Roman" w:hAnsi="Times New Roman"/>
          <w:sz w:val="24"/>
          <w:szCs w:val="24"/>
        </w:rPr>
        <w:t>мг/дл и были исключены другие заболевания, в том числе онкологические (по данным гистологического и ИГХ исследования). Структура диагнозов в основных подгруппах пациентов по локализации IgG4-СЗ (изолированное IgG4-связанное поражение орбиты, изолированный IgG4-связанный сиалоаденит, IgG4-связанный сиалоаденит/дакриоаденит, РПФ) представлена на рис</w:t>
      </w:r>
      <w:r w:rsidR="00BC2B74" w:rsidRPr="008E35D6">
        <w:rPr>
          <w:rFonts w:ascii="Times New Roman" w:eastAsia="Times New Roman" w:hAnsi="Times New Roman"/>
          <w:sz w:val="24"/>
          <w:szCs w:val="24"/>
        </w:rPr>
        <w:t>унке</w:t>
      </w:r>
      <w:r w:rsidRPr="008E35D6">
        <w:rPr>
          <w:rFonts w:ascii="Times New Roman" w:eastAsia="Times New Roman" w:hAnsi="Times New Roman"/>
          <w:sz w:val="24"/>
          <w:szCs w:val="24"/>
        </w:rPr>
        <w:t xml:space="preserve"> 3.</w:t>
      </w:r>
    </w:p>
    <w:p w14:paraId="5C23C2CA" w14:textId="15B449F4" w:rsidR="00803FBE" w:rsidRDefault="00803FBE" w:rsidP="009D2F2D">
      <w:pPr>
        <w:spacing w:after="0" w:line="360" w:lineRule="auto"/>
        <w:ind w:firstLine="709"/>
        <w:jc w:val="both"/>
        <w:rPr>
          <w:rFonts w:ascii="Times New Roman" w:eastAsia="Times New Roman" w:hAnsi="Times New Roman"/>
          <w:sz w:val="24"/>
          <w:szCs w:val="24"/>
        </w:rPr>
      </w:pPr>
    </w:p>
    <w:p w14:paraId="210699B1" w14:textId="61A27E82" w:rsidR="00796FB1" w:rsidRPr="008E35D6" w:rsidRDefault="00796FB1" w:rsidP="009D2F2D">
      <w:pPr>
        <w:spacing w:after="0" w:line="360" w:lineRule="auto"/>
        <w:ind w:firstLine="709"/>
        <w:jc w:val="both"/>
        <w:rPr>
          <w:rFonts w:ascii="Times New Roman" w:eastAsia="Times New Roman" w:hAnsi="Times New Roman"/>
          <w:sz w:val="24"/>
          <w:szCs w:val="24"/>
        </w:rPr>
      </w:pPr>
    </w:p>
    <w:p w14:paraId="5447E109" w14:textId="4085DD33" w:rsidR="009D2F2D" w:rsidRPr="008E35D6" w:rsidRDefault="0051444E" w:rsidP="009D2F2D">
      <w:pPr>
        <w:spacing w:after="0" w:line="360" w:lineRule="auto"/>
        <w:ind w:firstLine="709"/>
        <w:jc w:val="both"/>
        <w:rPr>
          <w:rFonts w:ascii="Times New Roman" w:hAnsi="Times New Roman"/>
          <w:sz w:val="24"/>
          <w:szCs w:val="24"/>
        </w:rPr>
      </w:pPr>
      <w:r w:rsidRPr="008E35D6">
        <w:rPr>
          <w:rFonts w:ascii="Times New Roman" w:hAnsi="Times New Roman"/>
          <w:noProof/>
          <w:sz w:val="24"/>
          <w:szCs w:val="24"/>
          <w:lang w:eastAsia="ru-RU"/>
        </w:rPr>
        <w:lastRenderedPageBreak/>
        <w:drawing>
          <wp:anchor distT="0" distB="0" distL="114300" distR="114300" simplePos="0" relativeHeight="251644928" behindDoc="0" locked="0" layoutInCell="0" allowOverlap="0" wp14:anchorId="650E1358" wp14:editId="751BD840">
            <wp:simplePos x="0" y="0"/>
            <wp:positionH relativeFrom="margin">
              <wp:align>center</wp:align>
            </wp:positionH>
            <wp:positionV relativeFrom="paragraph">
              <wp:posOffset>8255</wp:posOffset>
            </wp:positionV>
            <wp:extent cx="4432300" cy="2508558"/>
            <wp:effectExtent l="0" t="0" r="6350" b="635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300" cy="2508558"/>
                    </a:xfrm>
                    <a:prstGeom prst="rect">
                      <a:avLst/>
                    </a:prstGeom>
                    <a:noFill/>
                  </pic:spPr>
                </pic:pic>
              </a:graphicData>
            </a:graphic>
            <wp14:sizeRelH relativeFrom="page">
              <wp14:pctWidth>0</wp14:pctWidth>
            </wp14:sizeRelH>
            <wp14:sizeRelV relativeFrom="page">
              <wp14:pctHeight>0</wp14:pctHeight>
            </wp14:sizeRelV>
          </wp:anchor>
        </w:drawing>
      </w:r>
    </w:p>
    <w:p w14:paraId="6491017D" w14:textId="77777777" w:rsidR="009D2F2D" w:rsidRPr="008E35D6" w:rsidRDefault="009D2F2D" w:rsidP="009D2F2D">
      <w:pPr>
        <w:spacing w:after="0" w:line="360" w:lineRule="auto"/>
        <w:ind w:firstLine="709"/>
        <w:jc w:val="both"/>
        <w:rPr>
          <w:rFonts w:ascii="Times New Roman" w:hAnsi="Times New Roman"/>
          <w:sz w:val="24"/>
          <w:szCs w:val="24"/>
        </w:rPr>
      </w:pPr>
    </w:p>
    <w:p w14:paraId="29F315D7" w14:textId="77777777" w:rsidR="009D2F2D" w:rsidRPr="008E35D6" w:rsidRDefault="009D2F2D" w:rsidP="009D2F2D">
      <w:pPr>
        <w:spacing w:after="0" w:line="360" w:lineRule="auto"/>
        <w:ind w:firstLine="709"/>
        <w:jc w:val="both"/>
        <w:rPr>
          <w:rFonts w:ascii="Times New Roman" w:hAnsi="Times New Roman"/>
          <w:sz w:val="24"/>
          <w:szCs w:val="24"/>
        </w:rPr>
      </w:pPr>
    </w:p>
    <w:p w14:paraId="6D99B57D" w14:textId="131BFC91" w:rsidR="009D2F2D" w:rsidRDefault="009D2F2D" w:rsidP="009D2F2D">
      <w:pPr>
        <w:spacing w:after="0" w:line="360" w:lineRule="auto"/>
        <w:ind w:firstLine="709"/>
        <w:jc w:val="both"/>
        <w:rPr>
          <w:rFonts w:ascii="Times New Roman" w:hAnsi="Times New Roman"/>
          <w:sz w:val="24"/>
          <w:szCs w:val="24"/>
        </w:rPr>
      </w:pPr>
    </w:p>
    <w:p w14:paraId="33B51281" w14:textId="17142138" w:rsidR="00803FBE" w:rsidRDefault="00803FBE" w:rsidP="009D2F2D">
      <w:pPr>
        <w:spacing w:after="0" w:line="360" w:lineRule="auto"/>
        <w:ind w:firstLine="709"/>
        <w:jc w:val="both"/>
        <w:rPr>
          <w:rFonts w:ascii="Times New Roman" w:hAnsi="Times New Roman"/>
          <w:sz w:val="24"/>
          <w:szCs w:val="24"/>
        </w:rPr>
      </w:pPr>
    </w:p>
    <w:p w14:paraId="7A4B126B" w14:textId="320D0B20" w:rsidR="00803FBE" w:rsidRDefault="00803FBE" w:rsidP="009D2F2D">
      <w:pPr>
        <w:spacing w:after="0" w:line="360" w:lineRule="auto"/>
        <w:ind w:firstLine="709"/>
        <w:jc w:val="both"/>
        <w:rPr>
          <w:rFonts w:ascii="Times New Roman" w:hAnsi="Times New Roman"/>
          <w:sz w:val="24"/>
          <w:szCs w:val="24"/>
        </w:rPr>
      </w:pPr>
    </w:p>
    <w:p w14:paraId="3970AA9C" w14:textId="7414C93D" w:rsidR="0051444E" w:rsidRDefault="0051444E" w:rsidP="009D2F2D">
      <w:pPr>
        <w:spacing w:after="0" w:line="360" w:lineRule="auto"/>
        <w:ind w:firstLine="709"/>
        <w:jc w:val="both"/>
        <w:rPr>
          <w:rFonts w:ascii="Times New Roman" w:hAnsi="Times New Roman"/>
          <w:sz w:val="24"/>
          <w:szCs w:val="24"/>
        </w:rPr>
      </w:pPr>
    </w:p>
    <w:p w14:paraId="5C792850" w14:textId="77777777" w:rsidR="0051444E" w:rsidRPr="008E35D6" w:rsidRDefault="0051444E" w:rsidP="009D2F2D">
      <w:pPr>
        <w:spacing w:after="0" w:line="360" w:lineRule="auto"/>
        <w:ind w:firstLine="709"/>
        <w:jc w:val="both"/>
        <w:rPr>
          <w:rFonts w:ascii="Times New Roman" w:hAnsi="Times New Roman"/>
          <w:sz w:val="24"/>
          <w:szCs w:val="24"/>
        </w:rPr>
      </w:pPr>
    </w:p>
    <w:p w14:paraId="4DF32CD1" w14:textId="77777777" w:rsidR="00803FBE" w:rsidRPr="008E35D6" w:rsidRDefault="00803FBE" w:rsidP="009D2F2D">
      <w:pPr>
        <w:spacing w:after="0" w:line="360" w:lineRule="auto"/>
        <w:ind w:firstLine="709"/>
        <w:jc w:val="both"/>
        <w:rPr>
          <w:rFonts w:ascii="Times New Roman" w:hAnsi="Times New Roman"/>
          <w:sz w:val="24"/>
          <w:szCs w:val="24"/>
        </w:rPr>
      </w:pPr>
    </w:p>
    <w:p w14:paraId="642F7250" w14:textId="77777777" w:rsidR="00796FB1" w:rsidRPr="008E35D6" w:rsidRDefault="00796FB1" w:rsidP="009D2F2D">
      <w:pPr>
        <w:spacing w:after="0" w:line="360" w:lineRule="auto"/>
        <w:ind w:firstLine="709"/>
        <w:jc w:val="both"/>
        <w:rPr>
          <w:rFonts w:ascii="Times New Roman" w:hAnsi="Times New Roman"/>
          <w:sz w:val="24"/>
          <w:szCs w:val="24"/>
        </w:rPr>
      </w:pPr>
    </w:p>
    <w:p w14:paraId="5F14F0D0" w14:textId="77777777" w:rsidR="00803FBE" w:rsidRDefault="00796FB1" w:rsidP="002B320A">
      <w:pPr>
        <w:spacing w:after="0" w:line="240" w:lineRule="auto"/>
        <w:jc w:val="center"/>
        <w:rPr>
          <w:rFonts w:ascii="Times New Roman" w:eastAsia="Times New Roman" w:hAnsi="Times New Roman"/>
          <w:spacing w:val="-4"/>
          <w:sz w:val="24"/>
          <w:szCs w:val="24"/>
        </w:rPr>
      </w:pPr>
      <w:r w:rsidRPr="008E35D6">
        <w:rPr>
          <w:rFonts w:ascii="Times New Roman" w:eastAsia="Times New Roman" w:hAnsi="Times New Roman"/>
          <w:i/>
          <w:spacing w:val="-4"/>
          <w:sz w:val="24"/>
          <w:szCs w:val="24"/>
        </w:rPr>
        <w:t>Рис. 3</w:t>
      </w:r>
      <w:r w:rsidR="002B320A" w:rsidRPr="008E35D6">
        <w:rPr>
          <w:rFonts w:ascii="Times New Roman" w:eastAsia="Times New Roman" w:hAnsi="Times New Roman"/>
          <w:i/>
          <w:spacing w:val="-4"/>
          <w:sz w:val="24"/>
          <w:szCs w:val="24"/>
        </w:rPr>
        <w:t>.</w:t>
      </w:r>
      <w:r w:rsidRPr="008E35D6">
        <w:rPr>
          <w:rFonts w:ascii="Times New Roman" w:eastAsia="Times New Roman" w:hAnsi="Times New Roman"/>
          <w:spacing w:val="-4"/>
          <w:sz w:val="24"/>
          <w:szCs w:val="24"/>
        </w:rPr>
        <w:t xml:space="preserve"> Структура диагнозов IgG4-CЗ (в %) в подгруппах пациентов по основным локализациям </w:t>
      </w:r>
    </w:p>
    <w:p w14:paraId="7C858038" w14:textId="31B3F042" w:rsidR="00796FB1" w:rsidRPr="008E35D6" w:rsidRDefault="00796FB1" w:rsidP="002B320A">
      <w:pPr>
        <w:spacing w:after="0" w:line="240" w:lineRule="auto"/>
        <w:jc w:val="center"/>
        <w:rPr>
          <w:rFonts w:ascii="Times New Roman" w:eastAsia="Times New Roman" w:hAnsi="Times New Roman"/>
          <w:spacing w:val="-4"/>
          <w:sz w:val="24"/>
          <w:szCs w:val="24"/>
        </w:rPr>
      </w:pPr>
      <w:r w:rsidRPr="008E35D6">
        <w:rPr>
          <w:rFonts w:ascii="Times New Roman" w:eastAsia="Times New Roman" w:hAnsi="Times New Roman"/>
          <w:spacing w:val="-4"/>
          <w:sz w:val="24"/>
          <w:szCs w:val="24"/>
        </w:rPr>
        <w:t>согласно универсальным диагностическим кр</w:t>
      </w:r>
      <w:r w:rsidR="002B320A" w:rsidRPr="008E35D6">
        <w:rPr>
          <w:rFonts w:ascii="Times New Roman" w:eastAsia="Times New Roman" w:hAnsi="Times New Roman"/>
          <w:spacing w:val="-4"/>
          <w:sz w:val="24"/>
          <w:szCs w:val="24"/>
        </w:rPr>
        <w:t>итериям H. Umehara (2011)</w:t>
      </w:r>
    </w:p>
    <w:p w14:paraId="0B415D14" w14:textId="77777777" w:rsidR="00796FB1" w:rsidRPr="008E35D6" w:rsidRDefault="00796FB1" w:rsidP="00803FBE">
      <w:pPr>
        <w:spacing w:after="0" w:line="240" w:lineRule="auto"/>
        <w:ind w:firstLine="709"/>
        <w:jc w:val="both"/>
        <w:rPr>
          <w:rFonts w:ascii="Times New Roman" w:hAnsi="Times New Roman"/>
          <w:sz w:val="24"/>
          <w:szCs w:val="24"/>
        </w:rPr>
      </w:pPr>
    </w:p>
    <w:p w14:paraId="69B5A721" w14:textId="23F1FB14" w:rsidR="009D2F2D" w:rsidRPr="008E35D6" w:rsidRDefault="009D2F2D" w:rsidP="00803FBE">
      <w:pPr>
        <w:spacing w:after="0" w:line="240" w:lineRule="auto"/>
        <w:ind w:firstLine="709"/>
        <w:jc w:val="both"/>
        <w:rPr>
          <w:rFonts w:ascii="Times New Roman" w:hAnsi="Times New Roman"/>
          <w:sz w:val="24"/>
          <w:szCs w:val="24"/>
        </w:rPr>
      </w:pPr>
    </w:p>
    <w:p w14:paraId="78D980A4" w14:textId="12EA3804" w:rsidR="009D2F2D" w:rsidRPr="008E35D6" w:rsidRDefault="008D398B" w:rsidP="00803FBE">
      <w:pPr>
        <w:pStyle w:val="a7"/>
        <w:spacing w:after="0" w:line="240" w:lineRule="auto"/>
        <w:ind w:left="0"/>
        <w:jc w:val="center"/>
        <w:rPr>
          <w:rFonts w:ascii="Times New Roman" w:eastAsia="Times New Roman" w:hAnsi="Times New Roman" w:cs="Times New Roman"/>
          <w:b/>
          <w:sz w:val="24"/>
          <w:szCs w:val="24"/>
        </w:rPr>
      </w:pPr>
      <w:r w:rsidRPr="008E35D6">
        <w:rPr>
          <w:rFonts w:ascii="Times New Roman" w:eastAsia="Times New Roman" w:hAnsi="Times New Roman" w:cs="Times New Roman"/>
          <w:b/>
          <w:sz w:val="24"/>
          <w:szCs w:val="24"/>
        </w:rPr>
        <w:t>3.2. </w:t>
      </w:r>
      <w:r w:rsidR="009D2F2D" w:rsidRPr="008E35D6">
        <w:rPr>
          <w:rFonts w:ascii="Times New Roman" w:eastAsia="Times New Roman" w:hAnsi="Times New Roman" w:cs="Times New Roman"/>
          <w:b/>
          <w:sz w:val="24"/>
          <w:szCs w:val="24"/>
        </w:rPr>
        <w:t>Кли</w:t>
      </w:r>
      <w:r w:rsidRPr="008E35D6">
        <w:rPr>
          <w:rFonts w:ascii="Times New Roman" w:eastAsia="Times New Roman" w:hAnsi="Times New Roman" w:cs="Times New Roman"/>
          <w:b/>
          <w:sz w:val="24"/>
          <w:szCs w:val="24"/>
        </w:rPr>
        <w:t>ническая характеристика больных</w:t>
      </w:r>
    </w:p>
    <w:p w14:paraId="0A082431" w14:textId="77777777" w:rsidR="008D398B" w:rsidRPr="008E35D6" w:rsidRDefault="008D398B" w:rsidP="00803FBE">
      <w:pPr>
        <w:pStyle w:val="a7"/>
        <w:spacing w:after="0" w:line="240" w:lineRule="auto"/>
        <w:ind w:left="0"/>
        <w:jc w:val="center"/>
        <w:rPr>
          <w:rFonts w:ascii="Times New Roman" w:eastAsia="Times New Roman" w:hAnsi="Times New Roman" w:cs="Times New Roman"/>
          <w:b/>
          <w:sz w:val="24"/>
          <w:szCs w:val="24"/>
        </w:rPr>
      </w:pPr>
    </w:p>
    <w:p w14:paraId="4B2903BF" w14:textId="14F47C9D" w:rsidR="009D2F2D" w:rsidRPr="008E35D6" w:rsidRDefault="008D398B" w:rsidP="00803FBE">
      <w:pPr>
        <w:pStyle w:val="a7"/>
        <w:spacing w:after="0" w:line="240" w:lineRule="auto"/>
        <w:ind w:left="0"/>
        <w:jc w:val="center"/>
        <w:rPr>
          <w:rFonts w:ascii="Times New Roman" w:eastAsia="Times New Roman" w:hAnsi="Times New Roman" w:cs="Times New Roman"/>
          <w:b/>
          <w:sz w:val="24"/>
          <w:szCs w:val="24"/>
        </w:rPr>
      </w:pPr>
      <w:r w:rsidRPr="008E35D6">
        <w:rPr>
          <w:rFonts w:ascii="Times New Roman" w:eastAsia="Times New Roman" w:hAnsi="Times New Roman" w:cs="Times New Roman"/>
          <w:b/>
          <w:sz w:val="24"/>
          <w:szCs w:val="24"/>
        </w:rPr>
        <w:t>3.2.1. </w:t>
      </w:r>
      <w:r w:rsidR="009D2F2D" w:rsidRPr="008E35D6">
        <w:rPr>
          <w:rFonts w:ascii="Times New Roman" w:eastAsia="Times New Roman" w:hAnsi="Times New Roman" w:cs="Times New Roman"/>
          <w:b/>
          <w:sz w:val="24"/>
          <w:szCs w:val="24"/>
        </w:rPr>
        <w:t xml:space="preserve">Локализация поражений </w:t>
      </w:r>
    </w:p>
    <w:p w14:paraId="049B30A9" w14:textId="77777777" w:rsidR="00796FB1" w:rsidRPr="008E35D6" w:rsidRDefault="00796FB1" w:rsidP="00803FBE">
      <w:pPr>
        <w:spacing w:after="0" w:line="240" w:lineRule="auto"/>
        <w:ind w:firstLine="709"/>
        <w:jc w:val="both"/>
        <w:rPr>
          <w:rFonts w:ascii="Times New Roman" w:eastAsia="Times New Roman" w:hAnsi="Times New Roman"/>
          <w:sz w:val="24"/>
          <w:szCs w:val="24"/>
        </w:rPr>
      </w:pPr>
    </w:p>
    <w:p w14:paraId="7F818D13" w14:textId="211A2937" w:rsidR="009D2F2D" w:rsidRPr="008E35D6" w:rsidRDefault="009D2F2D" w:rsidP="00A05461">
      <w:pPr>
        <w:spacing w:after="0" w:line="400" w:lineRule="exact"/>
        <w:ind w:firstLine="709"/>
        <w:jc w:val="both"/>
        <w:rPr>
          <w:rFonts w:ascii="Times New Roman" w:hAnsi="Times New Roman"/>
          <w:sz w:val="24"/>
          <w:szCs w:val="24"/>
        </w:rPr>
      </w:pPr>
      <w:r w:rsidRPr="008E35D6">
        <w:rPr>
          <w:rFonts w:ascii="Times New Roman" w:eastAsia="Times New Roman" w:hAnsi="Times New Roman"/>
          <w:sz w:val="24"/>
          <w:szCs w:val="24"/>
        </w:rPr>
        <w:t xml:space="preserve">У большинства пациентов в исследуемой группе было поражение </w:t>
      </w:r>
      <w:r w:rsidR="00D72AFF"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и бо</w:t>
      </w:r>
      <w:r w:rsidR="00D72AFF" w:rsidRPr="008E35D6">
        <w:rPr>
          <w:rFonts w:ascii="Times New Roman" w:eastAsia="Times New Roman" w:hAnsi="Times New Roman"/>
          <w:sz w:val="24"/>
          <w:szCs w:val="24"/>
        </w:rPr>
        <w:t xml:space="preserve">лее органов (39 из </w:t>
      </w:r>
      <w:r w:rsidRPr="008E35D6">
        <w:rPr>
          <w:rFonts w:ascii="Times New Roman" w:eastAsia="Times New Roman" w:hAnsi="Times New Roman"/>
          <w:sz w:val="24"/>
          <w:szCs w:val="24"/>
        </w:rPr>
        <w:t>52, 75</w:t>
      </w:r>
      <w:r w:rsidR="00D72AF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w:t>
      </w:r>
      <w:r w:rsidR="00D72AFF" w:rsidRPr="008E35D6">
        <w:rPr>
          <w:rFonts w:ascii="Times New Roman" w:eastAsia="Times New Roman" w:hAnsi="Times New Roman"/>
          <w:sz w:val="24"/>
          <w:szCs w:val="24"/>
        </w:rPr>
        <w:t>три</w:t>
      </w:r>
      <w:r w:rsidRPr="008E35D6">
        <w:rPr>
          <w:rFonts w:ascii="Times New Roman" w:eastAsia="Times New Roman" w:hAnsi="Times New Roman"/>
          <w:sz w:val="24"/>
          <w:szCs w:val="24"/>
        </w:rPr>
        <w:t xml:space="preserve"> и б</w:t>
      </w:r>
      <w:r w:rsidR="00D72AFF" w:rsidRPr="008E35D6">
        <w:rPr>
          <w:rFonts w:ascii="Times New Roman" w:eastAsia="Times New Roman" w:hAnsi="Times New Roman"/>
          <w:sz w:val="24"/>
          <w:szCs w:val="24"/>
        </w:rPr>
        <w:t xml:space="preserve">олее органов было поражено у 23 из </w:t>
      </w:r>
      <w:r w:rsidRPr="008E35D6">
        <w:rPr>
          <w:rFonts w:ascii="Times New Roman" w:eastAsia="Times New Roman" w:hAnsi="Times New Roman"/>
          <w:sz w:val="24"/>
          <w:szCs w:val="24"/>
        </w:rPr>
        <w:t>52 пациентов (44</w:t>
      </w:r>
      <w:r w:rsidR="00D72AF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Среднее число пораженных органов составило </w:t>
      </w:r>
      <w:r w:rsidR="00D72AFF"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на одного пациента (от </w:t>
      </w:r>
      <w:r w:rsidR="00D72AFF" w:rsidRPr="008E35D6">
        <w:rPr>
          <w:rFonts w:ascii="Times New Roman" w:eastAsia="Times New Roman" w:hAnsi="Times New Roman"/>
          <w:sz w:val="24"/>
          <w:szCs w:val="24"/>
        </w:rPr>
        <w:t>одного до шести</w:t>
      </w:r>
      <w:r w:rsidRPr="008E35D6">
        <w:rPr>
          <w:rFonts w:ascii="Times New Roman" w:eastAsia="Times New Roman" w:hAnsi="Times New Roman"/>
          <w:sz w:val="24"/>
          <w:szCs w:val="24"/>
        </w:rPr>
        <w:t>). Наибол</w:t>
      </w:r>
      <w:r w:rsidR="00D72AFF" w:rsidRPr="008E35D6">
        <w:rPr>
          <w:rFonts w:ascii="Times New Roman" w:eastAsia="Times New Roman" w:hAnsi="Times New Roman"/>
          <w:sz w:val="24"/>
          <w:szCs w:val="24"/>
        </w:rPr>
        <w:t xml:space="preserve">ее часто поражались слезные (33 из </w:t>
      </w:r>
      <w:r w:rsidRPr="008E35D6">
        <w:rPr>
          <w:rFonts w:ascii="Times New Roman" w:eastAsia="Times New Roman" w:hAnsi="Times New Roman"/>
          <w:sz w:val="24"/>
          <w:szCs w:val="24"/>
        </w:rPr>
        <w:t>52 пациен</w:t>
      </w:r>
      <w:r w:rsidR="00D72AFF" w:rsidRPr="008E35D6">
        <w:rPr>
          <w:rFonts w:ascii="Times New Roman" w:eastAsia="Times New Roman" w:hAnsi="Times New Roman"/>
          <w:sz w:val="24"/>
          <w:szCs w:val="24"/>
        </w:rPr>
        <w:t>тов, 63,</w:t>
      </w:r>
      <w:r w:rsidRPr="008E35D6">
        <w:rPr>
          <w:rFonts w:ascii="Times New Roman" w:eastAsia="Times New Roman" w:hAnsi="Times New Roman"/>
          <w:sz w:val="24"/>
          <w:szCs w:val="24"/>
        </w:rPr>
        <w:t>5</w:t>
      </w:r>
      <w:r w:rsidR="00D72AF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и слюн</w:t>
      </w:r>
      <w:r w:rsidR="00D72AFF" w:rsidRPr="008E35D6">
        <w:rPr>
          <w:rFonts w:ascii="Times New Roman" w:eastAsia="Times New Roman" w:hAnsi="Times New Roman"/>
          <w:sz w:val="24"/>
          <w:szCs w:val="24"/>
        </w:rPr>
        <w:t>ные (24 из 52 пациентов, 46,</w:t>
      </w:r>
      <w:r w:rsidRPr="008E35D6">
        <w:rPr>
          <w:rFonts w:ascii="Times New Roman" w:eastAsia="Times New Roman" w:hAnsi="Times New Roman"/>
          <w:sz w:val="24"/>
          <w:szCs w:val="24"/>
        </w:rPr>
        <w:t>2</w:t>
      </w:r>
      <w:r w:rsidR="00D72AF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E791E" w:rsidRPr="008E35D6">
        <w:rPr>
          <w:rFonts w:ascii="Times New Roman" w:eastAsia="Times New Roman" w:hAnsi="Times New Roman"/>
          <w:sz w:val="24"/>
          <w:szCs w:val="24"/>
        </w:rPr>
        <w:t xml:space="preserve">) железы, легкие (25 из </w:t>
      </w:r>
      <w:r w:rsidRPr="008E35D6">
        <w:rPr>
          <w:rFonts w:ascii="Times New Roman" w:eastAsia="Times New Roman" w:hAnsi="Times New Roman"/>
          <w:sz w:val="24"/>
          <w:szCs w:val="24"/>
        </w:rPr>
        <w:t>52 пациентов, 48</w:t>
      </w:r>
      <w:r w:rsidR="009E791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лим</w:t>
      </w:r>
      <w:r w:rsidR="009E791E" w:rsidRPr="008E35D6">
        <w:rPr>
          <w:rFonts w:ascii="Times New Roman" w:eastAsia="Times New Roman" w:hAnsi="Times New Roman"/>
          <w:sz w:val="24"/>
          <w:szCs w:val="24"/>
        </w:rPr>
        <w:t>фатические узлы (18 из 52 пациентов, 34,</w:t>
      </w:r>
      <w:r w:rsidRPr="008E35D6">
        <w:rPr>
          <w:rFonts w:ascii="Times New Roman" w:eastAsia="Times New Roman" w:hAnsi="Times New Roman"/>
          <w:sz w:val="24"/>
          <w:szCs w:val="24"/>
        </w:rPr>
        <w:t>6</w:t>
      </w:r>
      <w:r w:rsidR="009E791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и забрюшинное пространство (9</w:t>
      </w:r>
      <w:r w:rsidR="009E791E" w:rsidRPr="008E35D6">
        <w:rPr>
          <w:rFonts w:ascii="Times New Roman" w:eastAsia="Times New Roman" w:hAnsi="Times New Roman"/>
          <w:sz w:val="24"/>
          <w:szCs w:val="24"/>
        </w:rPr>
        <w:t xml:space="preserve"> из 52 пациентов, 17,</w:t>
      </w:r>
      <w:r w:rsidRPr="008E35D6">
        <w:rPr>
          <w:rFonts w:ascii="Times New Roman" w:eastAsia="Times New Roman" w:hAnsi="Times New Roman"/>
          <w:sz w:val="24"/>
          <w:szCs w:val="24"/>
        </w:rPr>
        <w:t>3</w:t>
      </w:r>
      <w:r w:rsidR="009E791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Все локализации поражений при IgG4-СЗ в нашей группе па</w:t>
      </w:r>
      <w:r w:rsidR="009E791E" w:rsidRPr="008E35D6">
        <w:rPr>
          <w:rFonts w:ascii="Times New Roman" w:eastAsia="Times New Roman" w:hAnsi="Times New Roman"/>
          <w:sz w:val="24"/>
          <w:szCs w:val="24"/>
        </w:rPr>
        <w:t>циентов представлены на рисунке</w:t>
      </w:r>
      <w:r w:rsidRPr="008E35D6">
        <w:rPr>
          <w:rFonts w:ascii="Times New Roman" w:eastAsia="Times New Roman" w:hAnsi="Times New Roman"/>
          <w:sz w:val="24"/>
          <w:szCs w:val="24"/>
        </w:rPr>
        <w:t xml:space="preserve"> 4.</w:t>
      </w:r>
    </w:p>
    <w:p w14:paraId="280E182D" w14:textId="0D98A3A0" w:rsidR="009D2F2D" w:rsidRPr="008E35D6" w:rsidRDefault="00803FBE" w:rsidP="009D2F2D">
      <w:pPr>
        <w:spacing w:after="0" w:line="360" w:lineRule="auto"/>
        <w:ind w:firstLine="709"/>
        <w:jc w:val="both"/>
        <w:rPr>
          <w:rFonts w:ascii="Times New Roman" w:hAnsi="Times New Roman"/>
          <w:sz w:val="24"/>
          <w:szCs w:val="24"/>
        </w:rPr>
      </w:pPr>
      <w:r w:rsidRPr="008E35D6">
        <w:rPr>
          <w:noProof/>
          <w:sz w:val="24"/>
          <w:szCs w:val="24"/>
          <w:lang w:eastAsia="ru-RU"/>
        </w:rPr>
        <w:drawing>
          <wp:anchor distT="0" distB="0" distL="114300" distR="114300" simplePos="0" relativeHeight="251651072" behindDoc="0" locked="0" layoutInCell="1" allowOverlap="1" wp14:anchorId="3F3AD6B6" wp14:editId="68D423A4">
            <wp:simplePos x="0" y="0"/>
            <wp:positionH relativeFrom="page">
              <wp:posOffset>1905000</wp:posOffset>
            </wp:positionH>
            <wp:positionV relativeFrom="paragraph">
              <wp:posOffset>100965</wp:posOffset>
            </wp:positionV>
            <wp:extent cx="4267200" cy="2489200"/>
            <wp:effectExtent l="0" t="0" r="0" b="6350"/>
            <wp:wrapNone/>
            <wp:docPr id="1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2489200"/>
                    </a:xfrm>
                    <a:prstGeom prst="rect">
                      <a:avLst/>
                    </a:prstGeom>
                    <a:noFill/>
                  </pic:spPr>
                </pic:pic>
              </a:graphicData>
            </a:graphic>
            <wp14:sizeRelH relativeFrom="page">
              <wp14:pctWidth>0</wp14:pctWidth>
            </wp14:sizeRelH>
            <wp14:sizeRelV relativeFrom="page">
              <wp14:pctHeight>0</wp14:pctHeight>
            </wp14:sizeRelV>
          </wp:anchor>
        </w:drawing>
      </w:r>
    </w:p>
    <w:p w14:paraId="4AC8D4F9" w14:textId="3E34E096" w:rsidR="00396B5D" w:rsidRPr="008E35D6" w:rsidRDefault="00396B5D" w:rsidP="009D2F2D">
      <w:pPr>
        <w:spacing w:after="0" w:line="360" w:lineRule="auto"/>
        <w:ind w:firstLine="709"/>
        <w:jc w:val="both"/>
        <w:rPr>
          <w:rFonts w:ascii="Times New Roman" w:hAnsi="Times New Roman"/>
          <w:sz w:val="24"/>
          <w:szCs w:val="24"/>
        </w:rPr>
      </w:pPr>
    </w:p>
    <w:p w14:paraId="159F314C" w14:textId="77777777" w:rsidR="00396B5D" w:rsidRPr="008E35D6" w:rsidRDefault="00396B5D" w:rsidP="009D2F2D">
      <w:pPr>
        <w:spacing w:after="0" w:line="360" w:lineRule="auto"/>
        <w:ind w:firstLine="709"/>
        <w:jc w:val="both"/>
        <w:rPr>
          <w:rFonts w:ascii="Times New Roman" w:hAnsi="Times New Roman"/>
          <w:sz w:val="24"/>
          <w:szCs w:val="24"/>
        </w:rPr>
      </w:pPr>
    </w:p>
    <w:p w14:paraId="4BBB7290" w14:textId="77777777" w:rsidR="00396B5D" w:rsidRPr="008E35D6" w:rsidRDefault="00396B5D" w:rsidP="009D2F2D">
      <w:pPr>
        <w:spacing w:after="0" w:line="360" w:lineRule="auto"/>
        <w:ind w:firstLine="709"/>
        <w:jc w:val="both"/>
        <w:rPr>
          <w:rFonts w:ascii="Times New Roman" w:hAnsi="Times New Roman"/>
          <w:sz w:val="24"/>
          <w:szCs w:val="24"/>
        </w:rPr>
      </w:pPr>
    </w:p>
    <w:p w14:paraId="7126EA22" w14:textId="77777777" w:rsidR="00396B5D" w:rsidRPr="008E35D6" w:rsidRDefault="00396B5D" w:rsidP="009D2F2D">
      <w:pPr>
        <w:spacing w:after="0" w:line="360" w:lineRule="auto"/>
        <w:ind w:firstLine="709"/>
        <w:jc w:val="both"/>
        <w:rPr>
          <w:rFonts w:ascii="Times New Roman" w:hAnsi="Times New Roman"/>
          <w:sz w:val="24"/>
          <w:szCs w:val="24"/>
        </w:rPr>
      </w:pPr>
    </w:p>
    <w:p w14:paraId="7CF102CC" w14:textId="77777777" w:rsidR="00396B5D" w:rsidRPr="008E35D6" w:rsidRDefault="00396B5D" w:rsidP="009D2F2D">
      <w:pPr>
        <w:spacing w:after="0" w:line="360" w:lineRule="auto"/>
        <w:ind w:firstLine="709"/>
        <w:jc w:val="both"/>
        <w:rPr>
          <w:rFonts w:ascii="Times New Roman" w:hAnsi="Times New Roman"/>
          <w:sz w:val="24"/>
          <w:szCs w:val="24"/>
        </w:rPr>
      </w:pPr>
    </w:p>
    <w:p w14:paraId="45055441" w14:textId="77777777" w:rsidR="00396B5D" w:rsidRPr="008E35D6" w:rsidRDefault="00396B5D" w:rsidP="009D2F2D">
      <w:pPr>
        <w:spacing w:after="0" w:line="360" w:lineRule="auto"/>
        <w:ind w:firstLine="709"/>
        <w:jc w:val="both"/>
        <w:rPr>
          <w:rFonts w:ascii="Times New Roman" w:hAnsi="Times New Roman"/>
          <w:sz w:val="24"/>
          <w:szCs w:val="24"/>
        </w:rPr>
      </w:pPr>
    </w:p>
    <w:p w14:paraId="787E1D19" w14:textId="77777777" w:rsidR="00396B5D" w:rsidRPr="008E35D6" w:rsidRDefault="00396B5D" w:rsidP="009D2F2D">
      <w:pPr>
        <w:spacing w:after="0" w:line="360" w:lineRule="auto"/>
        <w:ind w:firstLine="709"/>
        <w:jc w:val="both"/>
        <w:rPr>
          <w:rFonts w:ascii="Times New Roman" w:hAnsi="Times New Roman"/>
          <w:sz w:val="24"/>
          <w:szCs w:val="24"/>
        </w:rPr>
      </w:pPr>
    </w:p>
    <w:p w14:paraId="1732E61C" w14:textId="166E6480" w:rsidR="00396B5D" w:rsidRDefault="00396B5D" w:rsidP="009D2F2D">
      <w:pPr>
        <w:spacing w:after="0" w:line="360" w:lineRule="auto"/>
        <w:ind w:firstLine="709"/>
        <w:jc w:val="both"/>
        <w:rPr>
          <w:rFonts w:ascii="Times New Roman" w:hAnsi="Times New Roman"/>
          <w:sz w:val="24"/>
          <w:szCs w:val="24"/>
        </w:rPr>
      </w:pPr>
    </w:p>
    <w:p w14:paraId="241239A6" w14:textId="77777777" w:rsidR="00803FBE" w:rsidRPr="008E35D6" w:rsidRDefault="00803FBE" w:rsidP="009D2F2D">
      <w:pPr>
        <w:spacing w:after="0" w:line="360" w:lineRule="auto"/>
        <w:ind w:firstLine="709"/>
        <w:jc w:val="both"/>
        <w:rPr>
          <w:rFonts w:ascii="Times New Roman" w:hAnsi="Times New Roman"/>
          <w:sz w:val="24"/>
          <w:szCs w:val="24"/>
        </w:rPr>
      </w:pPr>
    </w:p>
    <w:p w14:paraId="2ED4132A" w14:textId="08330B19" w:rsidR="00396B5D" w:rsidRPr="008E35D6" w:rsidRDefault="00396B5D" w:rsidP="00F02105">
      <w:pPr>
        <w:spacing w:after="0" w:line="240" w:lineRule="auto"/>
        <w:jc w:val="center"/>
        <w:rPr>
          <w:rFonts w:ascii="Times New Roman" w:hAnsi="Times New Roman"/>
          <w:noProof/>
          <w:sz w:val="24"/>
          <w:szCs w:val="24"/>
          <w:lang w:eastAsia="ru-RU"/>
        </w:rPr>
      </w:pPr>
      <w:r w:rsidRPr="008E35D6">
        <w:rPr>
          <w:rFonts w:ascii="Times New Roman" w:eastAsia="Times New Roman" w:hAnsi="Times New Roman"/>
          <w:i/>
          <w:sz w:val="24"/>
          <w:szCs w:val="24"/>
        </w:rPr>
        <w:t>Рис. 4.</w:t>
      </w:r>
      <w:r w:rsidRPr="008E35D6">
        <w:rPr>
          <w:rFonts w:ascii="Times New Roman" w:eastAsia="Times New Roman" w:hAnsi="Times New Roman"/>
          <w:sz w:val="24"/>
          <w:szCs w:val="24"/>
        </w:rPr>
        <w:t xml:space="preserve"> Частот</w:t>
      </w:r>
      <w:r w:rsidR="00F02105" w:rsidRPr="008E35D6">
        <w:rPr>
          <w:rFonts w:ascii="Times New Roman" w:eastAsia="Times New Roman" w:hAnsi="Times New Roman"/>
          <w:sz w:val="24"/>
          <w:szCs w:val="24"/>
        </w:rPr>
        <w:t>а различных локализаций IgG4-СЗ</w:t>
      </w:r>
      <w:r w:rsidR="00803FBE">
        <w:rPr>
          <w:rFonts w:ascii="Times New Roman" w:eastAsia="Times New Roman" w:hAnsi="Times New Roman"/>
          <w:sz w:val="24"/>
          <w:szCs w:val="24"/>
        </w:rPr>
        <w:t xml:space="preserve"> </w:t>
      </w:r>
      <w:r w:rsidRPr="008E35D6">
        <w:rPr>
          <w:rFonts w:ascii="Times New Roman" w:eastAsia="Times New Roman" w:hAnsi="Times New Roman"/>
          <w:sz w:val="24"/>
          <w:szCs w:val="24"/>
        </w:rPr>
        <w:t>у пациентов исследуемой группы (</w:t>
      </w:r>
      <w:r w:rsidRPr="008E35D6">
        <w:rPr>
          <w:rFonts w:ascii="Times New Roman" w:eastAsia="Times New Roman" w:hAnsi="Times New Roman"/>
          <w:i/>
          <w:sz w:val="24"/>
          <w:szCs w:val="24"/>
        </w:rPr>
        <w:t>n</w:t>
      </w:r>
      <w:r w:rsidRPr="008E35D6">
        <w:rPr>
          <w:rFonts w:ascii="Times New Roman" w:eastAsia="Times New Roman" w:hAnsi="Times New Roman"/>
          <w:sz w:val="24"/>
          <w:szCs w:val="24"/>
        </w:rPr>
        <w:t xml:space="preserve"> = 52)</w:t>
      </w:r>
    </w:p>
    <w:p w14:paraId="19AB3438" w14:textId="5D109D78" w:rsidR="009D2F2D" w:rsidRPr="0051444E" w:rsidRDefault="009D2F2D" w:rsidP="009D2F2D">
      <w:pPr>
        <w:spacing w:after="0" w:line="360" w:lineRule="auto"/>
        <w:ind w:firstLine="709"/>
        <w:jc w:val="both"/>
        <w:rPr>
          <w:rFonts w:ascii="Times New Roman" w:eastAsia="Times New Roman" w:hAnsi="Times New Roman"/>
          <w:spacing w:val="-6"/>
          <w:sz w:val="24"/>
          <w:szCs w:val="24"/>
        </w:rPr>
      </w:pPr>
      <w:r w:rsidRPr="0051444E">
        <w:rPr>
          <w:rFonts w:ascii="Times New Roman" w:eastAsia="Times New Roman" w:hAnsi="Times New Roman"/>
          <w:spacing w:val="-6"/>
          <w:sz w:val="24"/>
          <w:szCs w:val="24"/>
        </w:rPr>
        <w:lastRenderedPageBreak/>
        <w:t xml:space="preserve">Особенности поражения орбит, слюнных желез и РПФ будут подробно рассмотрены ниже, так как </w:t>
      </w:r>
      <w:r w:rsidR="00D43CE9" w:rsidRPr="0051444E">
        <w:rPr>
          <w:rFonts w:ascii="Times New Roman" w:eastAsia="Times New Roman" w:hAnsi="Times New Roman"/>
          <w:spacing w:val="-6"/>
          <w:sz w:val="24"/>
          <w:szCs w:val="24"/>
        </w:rPr>
        <w:t xml:space="preserve">в нашем исследовании участвовало подавляющее число пациентов </w:t>
      </w:r>
      <w:r w:rsidRPr="0051444E">
        <w:rPr>
          <w:rFonts w:ascii="Times New Roman" w:eastAsia="Times New Roman" w:hAnsi="Times New Roman"/>
          <w:spacing w:val="-6"/>
          <w:sz w:val="24"/>
          <w:szCs w:val="24"/>
        </w:rPr>
        <w:t xml:space="preserve">именно с этими локализациями. </w:t>
      </w:r>
    </w:p>
    <w:p w14:paraId="0B8432D7" w14:textId="77777777" w:rsidR="008F6EB5" w:rsidRPr="008E35D6" w:rsidRDefault="008F6EB5" w:rsidP="008F6EB5">
      <w:pPr>
        <w:spacing w:after="0" w:line="360" w:lineRule="auto"/>
        <w:ind w:firstLine="709"/>
        <w:jc w:val="both"/>
        <w:rPr>
          <w:rFonts w:ascii="Times New Roman" w:eastAsia="Times New Roman" w:hAnsi="Times New Roman"/>
          <w:sz w:val="24"/>
          <w:szCs w:val="24"/>
        </w:rPr>
      </w:pPr>
    </w:p>
    <w:p w14:paraId="57FF0E8D" w14:textId="24DC30BD" w:rsidR="009D2F2D" w:rsidRPr="008E35D6" w:rsidRDefault="008F6EB5" w:rsidP="008F6EB5">
      <w:pPr>
        <w:spacing w:after="0" w:line="360" w:lineRule="auto"/>
        <w:jc w:val="center"/>
        <w:rPr>
          <w:rFonts w:ascii="Times New Roman" w:hAnsi="Times New Roman"/>
          <w:b/>
          <w:sz w:val="24"/>
          <w:szCs w:val="24"/>
        </w:rPr>
      </w:pPr>
      <w:r w:rsidRPr="008E35D6">
        <w:rPr>
          <w:rFonts w:ascii="Times New Roman" w:hAnsi="Times New Roman"/>
          <w:b/>
          <w:sz w:val="24"/>
          <w:szCs w:val="24"/>
        </w:rPr>
        <w:t>3.2.2. </w:t>
      </w:r>
      <w:r w:rsidR="009D2F2D" w:rsidRPr="008E35D6">
        <w:rPr>
          <w:rFonts w:ascii="Times New Roman" w:hAnsi="Times New Roman"/>
          <w:b/>
          <w:sz w:val="24"/>
          <w:szCs w:val="24"/>
        </w:rPr>
        <w:t xml:space="preserve">Жалобы пациентов </w:t>
      </w:r>
    </w:p>
    <w:p w14:paraId="699F119C" w14:textId="77777777" w:rsidR="008F6EB5" w:rsidRPr="008E35D6" w:rsidRDefault="008F6EB5" w:rsidP="0051444E">
      <w:pPr>
        <w:spacing w:after="0" w:line="240" w:lineRule="auto"/>
        <w:jc w:val="center"/>
        <w:rPr>
          <w:rFonts w:ascii="Times New Roman" w:hAnsi="Times New Roman"/>
          <w:b/>
          <w:sz w:val="24"/>
          <w:szCs w:val="24"/>
        </w:rPr>
      </w:pPr>
    </w:p>
    <w:p w14:paraId="6EDE18A0" w14:textId="32F52086" w:rsidR="009D2F2D" w:rsidRPr="008E35D6" w:rsidRDefault="009D2F2D" w:rsidP="00A05461">
      <w:pPr>
        <w:spacing w:after="0" w:line="400" w:lineRule="exact"/>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Большинство пациентов в нашем исследовании имело манифестное течение</w:t>
      </w:r>
      <w:r w:rsidR="00803FBE">
        <w:rPr>
          <w:rFonts w:ascii="Times New Roman" w:eastAsia="Times New Roman" w:hAnsi="Times New Roman"/>
          <w:sz w:val="24"/>
          <w:szCs w:val="24"/>
        </w:rPr>
        <w:t xml:space="preserve"> IgG4-СЗ и </w:t>
      </w:r>
      <w:r w:rsidRPr="008E35D6">
        <w:rPr>
          <w:rFonts w:ascii="Times New Roman" w:eastAsia="Times New Roman" w:hAnsi="Times New Roman"/>
          <w:sz w:val="24"/>
          <w:szCs w:val="24"/>
        </w:rPr>
        <w:t xml:space="preserve">только у </w:t>
      </w:r>
      <w:r w:rsidR="00A3241B" w:rsidRPr="008E35D6">
        <w:rPr>
          <w:rFonts w:ascii="Times New Roman" w:eastAsia="Times New Roman" w:hAnsi="Times New Roman"/>
          <w:sz w:val="24"/>
          <w:szCs w:val="24"/>
        </w:rPr>
        <w:t>трех пациентов (5,</w:t>
      </w:r>
      <w:r w:rsidRPr="008E35D6">
        <w:rPr>
          <w:rFonts w:ascii="Times New Roman" w:eastAsia="Times New Roman" w:hAnsi="Times New Roman"/>
          <w:sz w:val="24"/>
          <w:szCs w:val="24"/>
        </w:rPr>
        <w:t>8</w:t>
      </w:r>
      <w:r w:rsidR="00A3241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A3241B" w:rsidRPr="008E35D6">
        <w:rPr>
          <w:rFonts w:ascii="Times New Roman" w:eastAsia="Times New Roman" w:hAnsi="Times New Roman"/>
          <w:sz w:val="24"/>
          <w:szCs w:val="24"/>
        </w:rPr>
        <w:t xml:space="preserve">оно </w:t>
      </w:r>
      <w:r w:rsidRPr="008E35D6">
        <w:rPr>
          <w:rFonts w:ascii="Times New Roman" w:eastAsia="Times New Roman" w:hAnsi="Times New Roman"/>
          <w:sz w:val="24"/>
          <w:szCs w:val="24"/>
        </w:rPr>
        <w:t>было обнаружено случайно при плановом обследовании (</w:t>
      </w:r>
      <w:r w:rsidR="00A3241B"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пациента с РПФ и </w:t>
      </w:r>
      <w:r w:rsidR="00A3241B" w:rsidRPr="008E35D6">
        <w:rPr>
          <w:rFonts w:ascii="Times New Roman" w:eastAsia="Times New Roman" w:hAnsi="Times New Roman"/>
          <w:sz w:val="24"/>
          <w:szCs w:val="24"/>
        </w:rPr>
        <w:t>одна</w:t>
      </w:r>
      <w:r w:rsidRPr="008E35D6">
        <w:rPr>
          <w:rFonts w:ascii="Times New Roman" w:eastAsia="Times New Roman" w:hAnsi="Times New Roman"/>
          <w:sz w:val="24"/>
          <w:szCs w:val="24"/>
        </w:rPr>
        <w:t xml:space="preserve"> пациентка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Наиболее часто заболевание деб</w:t>
      </w:r>
      <w:r w:rsidR="00A3241B" w:rsidRPr="008E35D6">
        <w:rPr>
          <w:rFonts w:ascii="Times New Roman" w:eastAsia="Times New Roman" w:hAnsi="Times New Roman"/>
          <w:sz w:val="24"/>
          <w:szCs w:val="24"/>
        </w:rPr>
        <w:t xml:space="preserve">ютировало с припухлости век (19 из </w:t>
      </w:r>
      <w:r w:rsidRPr="008E35D6">
        <w:rPr>
          <w:rFonts w:ascii="Times New Roman" w:eastAsia="Times New Roman" w:hAnsi="Times New Roman"/>
          <w:sz w:val="24"/>
          <w:szCs w:val="24"/>
        </w:rPr>
        <w:t>52 пациен</w:t>
      </w:r>
      <w:r w:rsidR="00A3241B" w:rsidRPr="008E35D6">
        <w:rPr>
          <w:rFonts w:ascii="Times New Roman" w:eastAsia="Times New Roman" w:hAnsi="Times New Roman"/>
          <w:sz w:val="24"/>
          <w:szCs w:val="24"/>
        </w:rPr>
        <w:t>тов, 36,</w:t>
      </w:r>
      <w:r w:rsidRPr="008E35D6">
        <w:rPr>
          <w:rFonts w:ascii="Times New Roman" w:eastAsia="Times New Roman" w:hAnsi="Times New Roman"/>
          <w:sz w:val="24"/>
          <w:szCs w:val="24"/>
        </w:rPr>
        <w:t>5</w:t>
      </w:r>
      <w:r w:rsidR="00A3241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увеличе</w:t>
      </w:r>
      <w:r w:rsidR="00A3241B" w:rsidRPr="008E35D6">
        <w:rPr>
          <w:rFonts w:ascii="Times New Roman" w:eastAsia="Times New Roman" w:hAnsi="Times New Roman"/>
          <w:sz w:val="24"/>
          <w:szCs w:val="24"/>
        </w:rPr>
        <w:t>ния слюнных желез (14 из 52 пациентов, 26,</w:t>
      </w:r>
      <w:r w:rsidRPr="008E35D6">
        <w:rPr>
          <w:rFonts w:ascii="Times New Roman" w:eastAsia="Times New Roman" w:hAnsi="Times New Roman"/>
          <w:sz w:val="24"/>
          <w:szCs w:val="24"/>
        </w:rPr>
        <w:t>9</w:t>
      </w:r>
      <w:r w:rsidR="00A3241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увеличения лим</w:t>
      </w:r>
      <w:r w:rsidR="00A3241B" w:rsidRPr="008E35D6">
        <w:rPr>
          <w:rFonts w:ascii="Times New Roman" w:eastAsia="Times New Roman" w:hAnsi="Times New Roman"/>
          <w:sz w:val="24"/>
          <w:szCs w:val="24"/>
        </w:rPr>
        <w:t>фатических узлов (8 из 52 пациентов, 15,</w:t>
      </w:r>
      <w:r w:rsidRPr="008E35D6">
        <w:rPr>
          <w:rFonts w:ascii="Times New Roman" w:eastAsia="Times New Roman" w:hAnsi="Times New Roman"/>
          <w:sz w:val="24"/>
          <w:szCs w:val="24"/>
        </w:rPr>
        <w:t>4</w:t>
      </w:r>
      <w:r w:rsidR="00A3241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A3241B" w:rsidRPr="008E35D6">
        <w:rPr>
          <w:rFonts w:ascii="Times New Roman" w:eastAsia="Times New Roman" w:hAnsi="Times New Roman"/>
          <w:sz w:val="24"/>
          <w:szCs w:val="24"/>
        </w:rPr>
        <w:t>), назальных жалоб (16 из 52, 30,</w:t>
      </w:r>
      <w:r w:rsidRPr="008E35D6">
        <w:rPr>
          <w:rFonts w:ascii="Times New Roman" w:eastAsia="Times New Roman" w:hAnsi="Times New Roman"/>
          <w:sz w:val="24"/>
          <w:szCs w:val="24"/>
        </w:rPr>
        <w:t>8</w:t>
      </w:r>
      <w:r w:rsidR="00A3241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Наличие упорного болевого синдрома было основным проявлением РПФ (все пациенты с болью в животе и спине) и всегда являлось поводом для обращения к врачу. Достаточно часто встречались общеконституционал</w:t>
      </w:r>
      <w:r w:rsidR="0051371F" w:rsidRPr="008E35D6">
        <w:rPr>
          <w:rFonts w:ascii="Times New Roman" w:eastAsia="Times New Roman" w:hAnsi="Times New Roman"/>
          <w:sz w:val="24"/>
          <w:szCs w:val="24"/>
        </w:rPr>
        <w:t xml:space="preserve">ьные нарушения: лихорадка (у 10 из </w:t>
      </w:r>
      <w:r w:rsidRPr="008E35D6">
        <w:rPr>
          <w:rFonts w:ascii="Times New Roman" w:eastAsia="Times New Roman" w:hAnsi="Times New Roman"/>
          <w:sz w:val="24"/>
          <w:szCs w:val="24"/>
        </w:rPr>
        <w:t>52 пациентов, 19,2</w:t>
      </w:r>
      <w:r w:rsidR="0051371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51371F" w:rsidRPr="008E35D6">
        <w:rPr>
          <w:rFonts w:ascii="Times New Roman" w:eastAsia="Times New Roman" w:hAnsi="Times New Roman"/>
          <w:sz w:val="24"/>
          <w:szCs w:val="24"/>
        </w:rPr>
        <w:t xml:space="preserve">), похудание (8 из </w:t>
      </w:r>
      <w:r w:rsidRPr="008E35D6">
        <w:rPr>
          <w:rFonts w:ascii="Times New Roman" w:eastAsia="Times New Roman" w:hAnsi="Times New Roman"/>
          <w:sz w:val="24"/>
          <w:szCs w:val="24"/>
        </w:rPr>
        <w:t>52 пациентов, 15,4</w:t>
      </w:r>
      <w:r w:rsidR="0051371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сла</w:t>
      </w:r>
      <w:r w:rsidR="0051371F" w:rsidRPr="008E35D6">
        <w:rPr>
          <w:rFonts w:ascii="Times New Roman" w:eastAsia="Times New Roman" w:hAnsi="Times New Roman"/>
          <w:sz w:val="24"/>
          <w:szCs w:val="24"/>
        </w:rPr>
        <w:t xml:space="preserve">бость (9 из </w:t>
      </w:r>
      <w:r w:rsidRPr="008E35D6">
        <w:rPr>
          <w:rFonts w:ascii="Times New Roman" w:eastAsia="Times New Roman" w:hAnsi="Times New Roman"/>
          <w:sz w:val="24"/>
          <w:szCs w:val="24"/>
        </w:rPr>
        <w:t>52 пациентов, 17,3</w:t>
      </w:r>
      <w:r w:rsidR="0051371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частота которых нарастала по мере прогрессии за</w:t>
      </w:r>
      <w:r w:rsidR="0051371F" w:rsidRPr="008E35D6">
        <w:rPr>
          <w:rFonts w:ascii="Times New Roman" w:eastAsia="Times New Roman" w:hAnsi="Times New Roman"/>
          <w:sz w:val="24"/>
          <w:szCs w:val="24"/>
        </w:rPr>
        <w:t xml:space="preserve">болевания. У 4 из </w:t>
      </w:r>
      <w:r w:rsidRPr="008E35D6">
        <w:rPr>
          <w:rFonts w:ascii="Times New Roman" w:eastAsia="Times New Roman" w:hAnsi="Times New Roman"/>
          <w:sz w:val="24"/>
          <w:szCs w:val="24"/>
        </w:rPr>
        <w:t>10 пациентов ли</w:t>
      </w:r>
      <w:r w:rsidR="0051371F" w:rsidRPr="008E35D6">
        <w:rPr>
          <w:rFonts w:ascii="Times New Roman" w:eastAsia="Times New Roman" w:hAnsi="Times New Roman"/>
          <w:sz w:val="24"/>
          <w:szCs w:val="24"/>
        </w:rPr>
        <w:t xml:space="preserve">хорадка была субфебрильная, у 6 из </w:t>
      </w:r>
      <w:r w:rsidRPr="008E35D6">
        <w:rPr>
          <w:rFonts w:ascii="Times New Roman" w:eastAsia="Times New Roman" w:hAnsi="Times New Roman"/>
          <w:sz w:val="24"/>
          <w:szCs w:val="24"/>
        </w:rPr>
        <w:t xml:space="preserve">10 достигала фебрильных цифр, в том числе у </w:t>
      </w:r>
      <w:r w:rsidR="0051371F"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w:t>
      </w:r>
      <w:r w:rsidR="0051371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высоких фебрильных (до 39,5</w:t>
      </w:r>
      <w:r w:rsidR="0051371F" w:rsidRPr="008E35D6">
        <w:rPr>
          <w:rFonts w:ascii="Times New Roman" w:eastAsia="Times New Roman" w:hAnsi="Times New Roman"/>
          <w:sz w:val="24"/>
          <w:szCs w:val="24"/>
        </w:rPr>
        <w:t>–</w:t>
      </w:r>
      <w:r w:rsidRPr="008E35D6">
        <w:rPr>
          <w:rFonts w:ascii="Times New Roman" w:eastAsia="Times New Roman" w:hAnsi="Times New Roman"/>
          <w:sz w:val="24"/>
          <w:szCs w:val="24"/>
        </w:rPr>
        <w:t>40</w:t>
      </w:r>
      <w:r w:rsidR="0051371F" w:rsidRPr="008E35D6">
        <w:rPr>
          <w:rFonts w:ascii="Times New Roman" w:eastAsia="Times New Roman" w:hAnsi="Times New Roman"/>
          <w:sz w:val="24"/>
          <w:szCs w:val="24"/>
        </w:rPr>
        <w:t xml:space="preserve"> </w:t>
      </w:r>
      <w:r w:rsidR="00042623"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С). Лихорадка и похудание в большинстве случаев (70</w:t>
      </w:r>
      <w:r w:rsidR="0004262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случаев был</w:t>
      </w:r>
      <w:r w:rsidR="00042623"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связан</w:t>
      </w:r>
      <w:r w:rsidR="00042623" w:rsidRPr="008E35D6">
        <w:rPr>
          <w:rFonts w:ascii="Times New Roman" w:eastAsia="Times New Roman" w:hAnsi="Times New Roman"/>
          <w:sz w:val="24"/>
          <w:szCs w:val="24"/>
        </w:rPr>
        <w:t>ы</w:t>
      </w:r>
      <w:r w:rsidRPr="008E35D6">
        <w:rPr>
          <w:rFonts w:ascii="Times New Roman" w:eastAsia="Times New Roman" w:hAnsi="Times New Roman"/>
          <w:sz w:val="24"/>
          <w:szCs w:val="24"/>
        </w:rPr>
        <w:t xml:space="preserve"> с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4-связанным сиало- и/или дакриоаденитом. Лихорадка быстро исче</w:t>
      </w:r>
      <w:r w:rsidR="00042623" w:rsidRPr="008E35D6">
        <w:rPr>
          <w:rFonts w:ascii="Times New Roman" w:eastAsia="Times New Roman" w:hAnsi="Times New Roman"/>
          <w:sz w:val="24"/>
          <w:szCs w:val="24"/>
        </w:rPr>
        <w:t>зала на фоне ГК-</w:t>
      </w:r>
      <w:r w:rsidRPr="008E35D6">
        <w:rPr>
          <w:rFonts w:ascii="Times New Roman" w:eastAsia="Times New Roman" w:hAnsi="Times New Roman"/>
          <w:sz w:val="24"/>
          <w:szCs w:val="24"/>
        </w:rPr>
        <w:t>терапии и не сопровождалась ознобом и по</w:t>
      </w:r>
      <w:r w:rsidR="00803FBE">
        <w:rPr>
          <w:rFonts w:ascii="Times New Roman" w:eastAsia="Times New Roman" w:hAnsi="Times New Roman"/>
          <w:sz w:val="24"/>
          <w:szCs w:val="24"/>
        </w:rPr>
        <w:t>том. У пациентов с лихорадкой и </w:t>
      </w:r>
      <w:r w:rsidRPr="008E35D6">
        <w:rPr>
          <w:rFonts w:ascii="Times New Roman" w:eastAsia="Times New Roman" w:hAnsi="Times New Roman"/>
          <w:sz w:val="24"/>
          <w:szCs w:val="24"/>
        </w:rPr>
        <w:t>похуданием</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достоверно чаще выявлялось повышение уровня СРБ в крови по сравнению с пациентами с отсутствием этих жалоб (для лихорадки </w:t>
      </w:r>
      <w:r w:rsidR="0039196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70 </w:t>
      </w:r>
      <w:r w:rsidR="00391965" w:rsidRPr="008E35D6">
        <w:rPr>
          <w:rFonts w:ascii="Times New Roman" w:eastAsia="Times New Roman" w:hAnsi="Times New Roman"/>
          <w:sz w:val="24"/>
          <w:szCs w:val="24"/>
        </w:rPr>
        <w:t>против</w:t>
      </w:r>
      <w:r w:rsidRPr="008E35D6">
        <w:rPr>
          <w:rFonts w:ascii="Times New Roman" w:eastAsia="Times New Roman" w:hAnsi="Times New Roman"/>
          <w:sz w:val="24"/>
          <w:szCs w:val="24"/>
        </w:rPr>
        <w:t xml:space="preserve"> 32</w:t>
      </w:r>
      <w:r w:rsidR="0039196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391965" w:rsidRPr="008E35D6">
        <w:rPr>
          <w:rFonts w:ascii="Times New Roman" w:eastAsia="Times New Roman" w:hAnsi="Times New Roman"/>
          <w:sz w:val="24"/>
          <w:szCs w:val="24"/>
        </w:rPr>
        <w:t>0,</w:t>
      </w:r>
      <w:r w:rsidRPr="008E35D6">
        <w:rPr>
          <w:rFonts w:ascii="Times New Roman" w:eastAsia="Times New Roman" w:hAnsi="Times New Roman"/>
          <w:sz w:val="24"/>
          <w:szCs w:val="24"/>
        </w:rPr>
        <w:t xml:space="preserve">0358, точный критерий Фишера; для похудания </w:t>
      </w:r>
      <w:r w:rsidR="0039196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88</w:t>
      </w:r>
      <w:r w:rsidR="00D83ABA" w:rsidRPr="008E35D6">
        <w:rPr>
          <w:rFonts w:ascii="Times New Roman" w:eastAsia="Times New Roman" w:hAnsi="Times New Roman"/>
          <w:sz w:val="24"/>
          <w:szCs w:val="24"/>
        </w:rPr>
        <w:t xml:space="preserve"> </w:t>
      </w:r>
      <w:r w:rsidR="00391965" w:rsidRPr="008E35D6">
        <w:rPr>
          <w:rFonts w:ascii="Times New Roman" w:eastAsia="Times New Roman" w:hAnsi="Times New Roman"/>
          <w:sz w:val="24"/>
          <w:szCs w:val="24"/>
        </w:rPr>
        <w:t>против</w:t>
      </w:r>
      <w:r w:rsidRPr="008E35D6">
        <w:rPr>
          <w:rFonts w:ascii="Times New Roman" w:eastAsia="Times New Roman" w:hAnsi="Times New Roman"/>
          <w:sz w:val="24"/>
          <w:szCs w:val="24"/>
        </w:rPr>
        <w:t xml:space="preserve"> 30</w:t>
      </w:r>
      <w:r w:rsidR="00391965"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р</w:t>
      </w:r>
      <w:r w:rsidR="00D83ABA" w:rsidRPr="008E35D6">
        <w:rPr>
          <w:rFonts w:ascii="Times New Roman" w:eastAsia="Times New Roman" w:hAnsi="Times New Roman"/>
          <w:i/>
          <w:sz w:val="24"/>
          <w:szCs w:val="24"/>
        </w:rPr>
        <w:t xml:space="preserve"> </w:t>
      </w:r>
      <w:r w:rsidR="00D83ABA" w:rsidRPr="008E35D6">
        <w:rPr>
          <w:rFonts w:ascii="Times New Roman" w:eastAsia="Times New Roman" w:hAnsi="Times New Roman"/>
          <w:sz w:val="24"/>
          <w:szCs w:val="24"/>
        </w:rPr>
        <w:t xml:space="preserve">= </w:t>
      </w:r>
      <w:r w:rsidR="00391965" w:rsidRPr="008E35D6">
        <w:rPr>
          <w:rFonts w:ascii="Times New Roman" w:eastAsia="Times New Roman" w:hAnsi="Times New Roman"/>
          <w:sz w:val="24"/>
          <w:szCs w:val="24"/>
        </w:rPr>
        <w:t>0,</w:t>
      </w:r>
      <w:r w:rsidRPr="008E35D6">
        <w:rPr>
          <w:rFonts w:ascii="Times New Roman" w:eastAsia="Times New Roman" w:hAnsi="Times New Roman"/>
          <w:sz w:val="24"/>
          <w:szCs w:val="24"/>
        </w:rPr>
        <w:t>004, точный критерий Фишера).</w:t>
      </w:r>
    </w:p>
    <w:p w14:paraId="5963B76C" w14:textId="1D5380E9" w:rsidR="009D2F2D" w:rsidRPr="008E35D6" w:rsidRDefault="009D2F2D" w:rsidP="00A05461">
      <w:pPr>
        <w:spacing w:after="0" w:line="400" w:lineRule="exact"/>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Все жалобы, наблюдавшиеся в дебюте и в момент постановки диагноза IgG4-СЗ, подробно </w:t>
      </w:r>
      <w:r w:rsidR="00391965" w:rsidRPr="008E35D6">
        <w:rPr>
          <w:rFonts w:ascii="Times New Roman" w:eastAsia="Times New Roman" w:hAnsi="Times New Roman"/>
          <w:sz w:val="24"/>
          <w:szCs w:val="24"/>
        </w:rPr>
        <w:t>изложены в таблице</w:t>
      </w:r>
      <w:r w:rsidRPr="008E35D6">
        <w:rPr>
          <w:rFonts w:ascii="Times New Roman" w:eastAsia="Times New Roman" w:hAnsi="Times New Roman"/>
          <w:sz w:val="24"/>
          <w:szCs w:val="24"/>
        </w:rPr>
        <w:t xml:space="preserve"> 4.</w:t>
      </w:r>
    </w:p>
    <w:p w14:paraId="27853A39" w14:textId="77777777" w:rsidR="00391965" w:rsidRPr="008E35D6" w:rsidRDefault="00391965" w:rsidP="009D2F2D">
      <w:pPr>
        <w:spacing w:after="0" w:line="360" w:lineRule="auto"/>
        <w:ind w:firstLine="709"/>
        <w:jc w:val="both"/>
        <w:rPr>
          <w:rFonts w:ascii="Times New Roman" w:hAnsi="Times New Roman"/>
          <w:sz w:val="24"/>
          <w:szCs w:val="24"/>
        </w:rPr>
      </w:pPr>
    </w:p>
    <w:p w14:paraId="3D175A13" w14:textId="63B6D261" w:rsidR="00391965" w:rsidRPr="008E35D6" w:rsidRDefault="00391965" w:rsidP="0053292E">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4</w:t>
      </w:r>
    </w:p>
    <w:p w14:paraId="61808977" w14:textId="76B6E505" w:rsidR="009D2F2D" w:rsidRPr="008E35D6" w:rsidRDefault="009D2F2D" w:rsidP="0053292E">
      <w:pPr>
        <w:spacing w:after="0" w:line="240" w:lineRule="auto"/>
        <w:jc w:val="center"/>
        <w:rPr>
          <w:rFonts w:ascii="Times New Roman" w:eastAsia="Times New Roman" w:hAnsi="Times New Roman"/>
          <w:b/>
          <w:spacing w:val="-8"/>
          <w:sz w:val="24"/>
          <w:szCs w:val="24"/>
        </w:rPr>
      </w:pPr>
      <w:r w:rsidRPr="008E35D6">
        <w:rPr>
          <w:rFonts w:ascii="Times New Roman" w:eastAsia="Times New Roman" w:hAnsi="Times New Roman"/>
          <w:b/>
          <w:spacing w:val="-8"/>
          <w:sz w:val="24"/>
          <w:szCs w:val="24"/>
        </w:rPr>
        <w:t>Жалобы пациентов с IgG4-СЗ в дебюте и на момент постановки диа</w:t>
      </w:r>
      <w:r w:rsidR="00391965" w:rsidRPr="008E35D6">
        <w:rPr>
          <w:rFonts w:ascii="Times New Roman" w:eastAsia="Times New Roman" w:hAnsi="Times New Roman"/>
          <w:b/>
          <w:spacing w:val="-8"/>
          <w:sz w:val="24"/>
          <w:szCs w:val="24"/>
        </w:rPr>
        <w:t>гноза IgG4-СЗ</w:t>
      </w:r>
    </w:p>
    <w:p w14:paraId="1DB4CE59" w14:textId="77777777" w:rsidR="00391965" w:rsidRPr="008E35D6" w:rsidRDefault="00391965" w:rsidP="0053292E">
      <w:pPr>
        <w:spacing w:after="0" w:line="240" w:lineRule="auto"/>
        <w:ind w:firstLine="709"/>
        <w:jc w:val="both"/>
        <w:rPr>
          <w:rFonts w:ascii="Times New Roman" w:hAnsi="Times New Roman"/>
          <w:sz w:val="24"/>
          <w:szCs w:val="24"/>
        </w:rPr>
      </w:pPr>
    </w:p>
    <w:tbl>
      <w:tblPr>
        <w:tblW w:w="9565" w:type="dxa"/>
        <w:jc w:val="center"/>
        <w:tblLayout w:type="fixed"/>
        <w:tblLook w:val="0000" w:firstRow="0" w:lastRow="0" w:firstColumn="0" w:lastColumn="0" w:noHBand="0" w:noVBand="0"/>
      </w:tblPr>
      <w:tblGrid>
        <w:gridCol w:w="4642"/>
        <w:gridCol w:w="2410"/>
        <w:gridCol w:w="2513"/>
      </w:tblGrid>
      <w:tr w:rsidR="009D2F2D" w:rsidRPr="008E35D6" w14:paraId="208059C8" w14:textId="77777777" w:rsidTr="00A65042">
        <w:trPr>
          <w:jc w:val="center"/>
        </w:trPr>
        <w:tc>
          <w:tcPr>
            <w:tcW w:w="4642" w:type="dxa"/>
            <w:tcBorders>
              <w:top w:val="single" w:sz="4" w:space="0" w:color="000000"/>
              <w:left w:val="single" w:sz="4" w:space="0" w:color="000000"/>
              <w:bottom w:val="single" w:sz="4" w:space="0" w:color="000000"/>
              <w:right w:val="single" w:sz="4" w:space="0" w:color="000000"/>
            </w:tcBorders>
          </w:tcPr>
          <w:p w14:paraId="1B269544" w14:textId="258B92DC" w:rsidR="009D2F2D" w:rsidRPr="008E35D6" w:rsidRDefault="0053292E" w:rsidP="009811A0">
            <w:pPr>
              <w:spacing w:after="0" w:line="240" w:lineRule="auto"/>
              <w:jc w:val="both"/>
              <w:rPr>
                <w:rFonts w:ascii="Times New Roman" w:hAnsi="Times New Roman"/>
                <w:sz w:val="24"/>
                <w:szCs w:val="24"/>
              </w:rPr>
            </w:pPr>
            <w:r w:rsidRPr="008E35D6">
              <w:rPr>
                <w:rFonts w:ascii="Times New Roman" w:hAnsi="Times New Roman"/>
                <w:sz w:val="24"/>
                <w:szCs w:val="24"/>
              </w:rPr>
              <w:t xml:space="preserve"> </w:t>
            </w:r>
            <w:r w:rsidR="00070FD8" w:rsidRPr="008E35D6">
              <w:rPr>
                <w:rFonts w:ascii="Times New Roman" w:hAnsi="Times New Roman"/>
                <w:sz w:val="24"/>
                <w:szCs w:val="24"/>
              </w:rPr>
              <w:t xml:space="preserve">Жалобы </w:t>
            </w:r>
          </w:p>
        </w:tc>
        <w:tc>
          <w:tcPr>
            <w:tcW w:w="2410" w:type="dxa"/>
            <w:tcBorders>
              <w:top w:val="single" w:sz="4" w:space="0" w:color="000000"/>
              <w:left w:val="single" w:sz="4" w:space="0" w:color="000000"/>
              <w:bottom w:val="single" w:sz="4" w:space="0" w:color="000000"/>
              <w:right w:val="single" w:sz="4" w:space="0" w:color="000000"/>
            </w:tcBorders>
          </w:tcPr>
          <w:p w14:paraId="32390EEC" w14:textId="072D369D" w:rsidR="009D2F2D" w:rsidRPr="008E35D6" w:rsidRDefault="00A65042" w:rsidP="0053292E">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rPr>
              <w:t>В</w:t>
            </w:r>
            <w:r w:rsidR="009D2F2D" w:rsidRPr="008E35D6">
              <w:rPr>
                <w:rFonts w:ascii="Times New Roman" w:eastAsia="Times New Roman" w:hAnsi="Times New Roman"/>
                <w:sz w:val="24"/>
                <w:szCs w:val="24"/>
              </w:rPr>
              <w:t xml:space="preserve"> дебюте</w:t>
            </w:r>
            <w:r w:rsidR="00070FD8" w:rsidRPr="008E35D6">
              <w:rPr>
                <w:rFonts w:ascii="Times New Roman" w:eastAsia="Times New Roman" w:hAnsi="Times New Roman"/>
                <w:sz w:val="24"/>
                <w:szCs w:val="24"/>
              </w:rPr>
              <w:t xml:space="preserve"> заболевания, </w:t>
            </w:r>
            <w:r w:rsidR="00070FD8" w:rsidRPr="008E35D6">
              <w:rPr>
                <w:rFonts w:ascii="Times New Roman" w:eastAsia="Times New Roman" w:hAnsi="Times New Roman"/>
                <w:i/>
                <w:sz w:val="24"/>
                <w:szCs w:val="24"/>
                <w:lang w:val="en-US"/>
              </w:rPr>
              <w:t>n</w:t>
            </w:r>
            <w:r w:rsidR="00070FD8" w:rsidRPr="008E35D6">
              <w:rPr>
                <w:rFonts w:ascii="Times New Roman" w:eastAsia="Times New Roman" w:hAnsi="Times New Roman"/>
                <w:sz w:val="24"/>
                <w:szCs w:val="24"/>
                <w:lang w:val="en-US"/>
              </w:rPr>
              <w:t xml:space="preserve"> (%)</w:t>
            </w:r>
          </w:p>
        </w:tc>
        <w:tc>
          <w:tcPr>
            <w:tcW w:w="2513" w:type="dxa"/>
            <w:tcBorders>
              <w:top w:val="single" w:sz="4" w:space="0" w:color="000000"/>
              <w:left w:val="single" w:sz="4" w:space="0" w:color="000000"/>
              <w:bottom w:val="single" w:sz="4" w:space="0" w:color="000000"/>
              <w:right w:val="single" w:sz="4" w:space="0" w:color="000000"/>
            </w:tcBorders>
          </w:tcPr>
          <w:p w14:paraId="51FE3692" w14:textId="26625E55" w:rsidR="009D2F2D" w:rsidRPr="008E35D6" w:rsidRDefault="00A65042" w:rsidP="00A6504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В</w:t>
            </w:r>
            <w:r w:rsidR="009D2F2D" w:rsidRPr="008E35D6">
              <w:rPr>
                <w:rFonts w:ascii="Times New Roman" w:eastAsia="Times New Roman" w:hAnsi="Times New Roman"/>
                <w:sz w:val="24"/>
                <w:szCs w:val="24"/>
              </w:rPr>
              <w:t xml:space="preserve"> момент поста</w:t>
            </w:r>
            <w:r w:rsidRPr="008E35D6">
              <w:rPr>
                <w:rFonts w:ascii="Times New Roman" w:eastAsia="Times New Roman" w:hAnsi="Times New Roman"/>
                <w:sz w:val="24"/>
                <w:szCs w:val="24"/>
              </w:rPr>
              <w:t>новки диагноза</w:t>
            </w:r>
            <w:r w:rsidR="00070FD8" w:rsidRPr="008E35D6">
              <w:rPr>
                <w:rFonts w:ascii="Times New Roman" w:eastAsia="Times New Roman" w:hAnsi="Times New Roman"/>
                <w:sz w:val="24"/>
                <w:szCs w:val="24"/>
              </w:rPr>
              <w:t xml:space="preserve">, </w:t>
            </w:r>
            <w:r w:rsidR="00070FD8" w:rsidRPr="008E35D6">
              <w:rPr>
                <w:rFonts w:ascii="Times New Roman" w:eastAsia="Times New Roman" w:hAnsi="Times New Roman"/>
                <w:i/>
                <w:sz w:val="24"/>
                <w:szCs w:val="24"/>
                <w:lang w:val="en-US"/>
              </w:rPr>
              <w:t>n</w:t>
            </w:r>
            <w:r w:rsidR="00070FD8" w:rsidRPr="008E35D6">
              <w:rPr>
                <w:rFonts w:ascii="Times New Roman" w:eastAsia="Times New Roman" w:hAnsi="Times New Roman"/>
                <w:sz w:val="24"/>
                <w:szCs w:val="24"/>
              </w:rPr>
              <w:t xml:space="preserve"> (%)</w:t>
            </w:r>
          </w:p>
        </w:tc>
      </w:tr>
      <w:tr w:rsidR="009D2F2D" w:rsidRPr="008E35D6" w14:paraId="410C5DC3" w14:textId="77777777" w:rsidTr="00A65042">
        <w:trPr>
          <w:jc w:val="center"/>
        </w:trPr>
        <w:tc>
          <w:tcPr>
            <w:tcW w:w="4642" w:type="dxa"/>
            <w:tcBorders>
              <w:top w:val="single" w:sz="4" w:space="0" w:color="000000"/>
              <w:left w:val="single" w:sz="4" w:space="0" w:color="000000"/>
              <w:bottom w:val="single" w:sz="4" w:space="0" w:color="000000"/>
              <w:right w:val="single" w:sz="4" w:space="0" w:color="000000"/>
            </w:tcBorders>
          </w:tcPr>
          <w:p w14:paraId="7700FFDB"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Назальные жалобы</w:t>
            </w:r>
          </w:p>
        </w:tc>
        <w:tc>
          <w:tcPr>
            <w:tcW w:w="2410" w:type="dxa"/>
            <w:tcBorders>
              <w:top w:val="single" w:sz="4" w:space="0" w:color="000000"/>
              <w:left w:val="single" w:sz="4" w:space="0" w:color="000000"/>
              <w:bottom w:val="single" w:sz="4" w:space="0" w:color="000000"/>
              <w:right w:val="single" w:sz="4" w:space="0" w:color="000000"/>
            </w:tcBorders>
          </w:tcPr>
          <w:p w14:paraId="7C646938" w14:textId="29B63E68" w:rsidR="009D2F2D" w:rsidRPr="008E35D6" w:rsidRDefault="00F87E3F" w:rsidP="0053292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16 (30,</w:t>
            </w:r>
            <w:r w:rsidR="009D2F2D"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513" w:type="dxa"/>
            <w:tcBorders>
              <w:top w:val="single" w:sz="4" w:space="0" w:color="000000"/>
              <w:left w:val="single" w:sz="4" w:space="0" w:color="000000"/>
              <w:bottom w:val="single" w:sz="4" w:space="0" w:color="000000"/>
              <w:right w:val="single" w:sz="4" w:space="0" w:color="000000"/>
            </w:tcBorders>
          </w:tcPr>
          <w:p w14:paraId="33258281" w14:textId="4016DA8D" w:rsidR="009D2F2D" w:rsidRPr="008E35D6" w:rsidRDefault="007F00E2" w:rsidP="0053292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22 (42,</w:t>
            </w:r>
            <w:r w:rsidR="009D2F2D"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425B61C7" w14:textId="77777777" w:rsidTr="00A65042">
        <w:trPr>
          <w:jc w:val="center"/>
        </w:trPr>
        <w:tc>
          <w:tcPr>
            <w:tcW w:w="4642" w:type="dxa"/>
            <w:tcBorders>
              <w:top w:val="single" w:sz="4" w:space="0" w:color="000000"/>
              <w:left w:val="single" w:sz="4" w:space="0" w:color="000000"/>
              <w:bottom w:val="single" w:sz="4" w:space="0" w:color="000000"/>
              <w:right w:val="single" w:sz="4" w:space="0" w:color="000000"/>
            </w:tcBorders>
          </w:tcPr>
          <w:p w14:paraId="1275E5F2" w14:textId="77777777" w:rsidR="009D2F2D" w:rsidRPr="008E35D6" w:rsidRDefault="009D2F2D" w:rsidP="009811A0">
            <w:pPr>
              <w:spacing w:after="0" w:line="240" w:lineRule="auto"/>
              <w:jc w:val="both"/>
              <w:rPr>
                <w:rFonts w:ascii="Times New Roman" w:eastAsia="Times New Roman" w:hAnsi="Times New Roman"/>
                <w:sz w:val="24"/>
                <w:szCs w:val="24"/>
              </w:rPr>
            </w:pPr>
            <w:r w:rsidRPr="008E35D6">
              <w:rPr>
                <w:rFonts w:ascii="Times New Roman" w:eastAsia="Times New Roman" w:hAnsi="Times New Roman"/>
                <w:sz w:val="24"/>
                <w:szCs w:val="24"/>
              </w:rPr>
              <w:t>Офтальмологические жалобы</w:t>
            </w:r>
          </w:p>
        </w:tc>
        <w:tc>
          <w:tcPr>
            <w:tcW w:w="2410" w:type="dxa"/>
            <w:tcBorders>
              <w:top w:val="single" w:sz="4" w:space="0" w:color="000000"/>
              <w:left w:val="single" w:sz="4" w:space="0" w:color="000000"/>
              <w:bottom w:val="single" w:sz="4" w:space="0" w:color="000000"/>
              <w:right w:val="single" w:sz="4" w:space="0" w:color="000000"/>
            </w:tcBorders>
          </w:tcPr>
          <w:p w14:paraId="5003422A" w14:textId="61349C60" w:rsidR="009D2F2D" w:rsidRPr="008E35D6" w:rsidRDefault="00F87E3F" w:rsidP="0053292E">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20 (38,</w:t>
            </w:r>
            <w:r w:rsidR="009D2F2D"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513" w:type="dxa"/>
            <w:tcBorders>
              <w:top w:val="single" w:sz="4" w:space="0" w:color="000000"/>
              <w:left w:val="single" w:sz="4" w:space="0" w:color="000000"/>
              <w:bottom w:val="single" w:sz="4" w:space="0" w:color="000000"/>
              <w:right w:val="single" w:sz="4" w:space="0" w:color="000000"/>
            </w:tcBorders>
          </w:tcPr>
          <w:p w14:paraId="280E2983" w14:textId="0271CC18" w:rsidR="009D2F2D" w:rsidRPr="008E35D6" w:rsidRDefault="007F00E2" w:rsidP="0053292E">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29 (55,</w:t>
            </w:r>
            <w:r w:rsidR="009D2F2D"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1CC96F26" w14:textId="77777777" w:rsidTr="00A65042">
        <w:trPr>
          <w:jc w:val="center"/>
        </w:trPr>
        <w:tc>
          <w:tcPr>
            <w:tcW w:w="4642" w:type="dxa"/>
            <w:tcBorders>
              <w:top w:val="single" w:sz="4" w:space="0" w:color="000000"/>
              <w:left w:val="single" w:sz="4" w:space="0" w:color="000000"/>
              <w:bottom w:val="single" w:sz="4" w:space="0" w:color="000000"/>
              <w:right w:val="single" w:sz="4" w:space="0" w:color="000000"/>
            </w:tcBorders>
          </w:tcPr>
          <w:p w14:paraId="46C2EB4E" w14:textId="77777777" w:rsidR="009D2F2D" w:rsidRPr="008E35D6" w:rsidRDefault="009D2F2D" w:rsidP="009811A0">
            <w:pPr>
              <w:spacing w:after="0" w:line="240" w:lineRule="auto"/>
              <w:jc w:val="both"/>
              <w:rPr>
                <w:rFonts w:ascii="Times New Roman" w:eastAsia="Times New Roman" w:hAnsi="Times New Roman"/>
                <w:sz w:val="24"/>
                <w:szCs w:val="24"/>
              </w:rPr>
            </w:pPr>
            <w:r w:rsidRPr="008E35D6">
              <w:rPr>
                <w:rFonts w:ascii="Times New Roman" w:eastAsia="Times New Roman" w:hAnsi="Times New Roman"/>
                <w:sz w:val="24"/>
                <w:szCs w:val="24"/>
              </w:rPr>
              <w:t>Увеличение больших слюнных желез</w:t>
            </w:r>
          </w:p>
        </w:tc>
        <w:tc>
          <w:tcPr>
            <w:tcW w:w="2410" w:type="dxa"/>
            <w:tcBorders>
              <w:top w:val="single" w:sz="4" w:space="0" w:color="000000"/>
              <w:left w:val="single" w:sz="4" w:space="0" w:color="000000"/>
              <w:bottom w:val="single" w:sz="4" w:space="0" w:color="000000"/>
              <w:right w:val="single" w:sz="4" w:space="0" w:color="000000"/>
            </w:tcBorders>
          </w:tcPr>
          <w:p w14:paraId="3EC9EB46" w14:textId="7D66B7E2" w:rsidR="009D2F2D" w:rsidRPr="008E35D6" w:rsidRDefault="00F87E3F" w:rsidP="0053292E">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14 (26,</w:t>
            </w:r>
            <w:r w:rsidR="009D2F2D" w:rsidRPr="008E35D6">
              <w:rPr>
                <w:rFonts w:ascii="Times New Roman" w:eastAsia="Times New Roman" w:hAnsi="Times New Roman"/>
                <w:sz w:val="24"/>
                <w:szCs w:val="24"/>
              </w:rPr>
              <w:t>9</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513" w:type="dxa"/>
            <w:tcBorders>
              <w:top w:val="single" w:sz="4" w:space="0" w:color="000000"/>
              <w:left w:val="single" w:sz="4" w:space="0" w:color="000000"/>
              <w:bottom w:val="single" w:sz="4" w:space="0" w:color="000000"/>
              <w:right w:val="single" w:sz="4" w:space="0" w:color="000000"/>
            </w:tcBorders>
          </w:tcPr>
          <w:p w14:paraId="6353B166" w14:textId="260A68BC" w:rsidR="009D2F2D" w:rsidRPr="008E35D6" w:rsidRDefault="007F00E2" w:rsidP="0053292E">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24 (46,</w:t>
            </w:r>
            <w:r w:rsidR="009D2F2D"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51A841D6" w14:textId="77777777" w:rsidTr="00A65042">
        <w:trPr>
          <w:jc w:val="center"/>
        </w:trPr>
        <w:tc>
          <w:tcPr>
            <w:tcW w:w="4642" w:type="dxa"/>
            <w:tcBorders>
              <w:top w:val="single" w:sz="4" w:space="0" w:color="000000"/>
              <w:left w:val="single" w:sz="4" w:space="0" w:color="000000"/>
              <w:bottom w:val="single" w:sz="4" w:space="0" w:color="000000"/>
              <w:right w:val="single" w:sz="4" w:space="0" w:color="000000"/>
            </w:tcBorders>
          </w:tcPr>
          <w:p w14:paraId="76B9B727" w14:textId="6713A055" w:rsidR="009D2F2D" w:rsidRPr="008E35D6" w:rsidRDefault="009D2F2D" w:rsidP="00222DD9">
            <w:pPr>
              <w:spacing w:after="0" w:line="240" w:lineRule="auto"/>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Увеличение </w:t>
            </w:r>
            <w:r w:rsidR="00222DD9" w:rsidRPr="008E35D6">
              <w:rPr>
                <w:rFonts w:ascii="Times New Roman" w:eastAsia="Times New Roman" w:hAnsi="Times New Roman"/>
                <w:sz w:val="24"/>
                <w:szCs w:val="24"/>
              </w:rPr>
              <w:t>ЛУ</w:t>
            </w:r>
          </w:p>
        </w:tc>
        <w:tc>
          <w:tcPr>
            <w:tcW w:w="2410" w:type="dxa"/>
            <w:tcBorders>
              <w:top w:val="single" w:sz="4" w:space="0" w:color="000000"/>
              <w:left w:val="single" w:sz="4" w:space="0" w:color="000000"/>
              <w:bottom w:val="single" w:sz="4" w:space="0" w:color="000000"/>
              <w:right w:val="single" w:sz="4" w:space="0" w:color="000000"/>
            </w:tcBorders>
          </w:tcPr>
          <w:p w14:paraId="4DB455C4" w14:textId="4898BDA1" w:rsidR="009D2F2D" w:rsidRPr="008E35D6" w:rsidRDefault="00F87E3F" w:rsidP="0053292E">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8 (15,</w:t>
            </w:r>
            <w:r w:rsidR="009D2F2D"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513" w:type="dxa"/>
            <w:tcBorders>
              <w:top w:val="single" w:sz="4" w:space="0" w:color="000000"/>
              <w:left w:val="single" w:sz="4" w:space="0" w:color="000000"/>
              <w:bottom w:val="single" w:sz="4" w:space="0" w:color="000000"/>
              <w:right w:val="single" w:sz="4" w:space="0" w:color="000000"/>
            </w:tcBorders>
          </w:tcPr>
          <w:p w14:paraId="1A4B311F" w14:textId="6EAF8582" w:rsidR="009D2F2D" w:rsidRPr="008E35D6" w:rsidRDefault="007F00E2" w:rsidP="0053292E">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8 (15,</w:t>
            </w:r>
            <w:r w:rsidR="009D2F2D"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7585A472" w14:textId="77777777" w:rsidTr="00A65042">
        <w:trPr>
          <w:jc w:val="center"/>
        </w:trPr>
        <w:tc>
          <w:tcPr>
            <w:tcW w:w="4642" w:type="dxa"/>
            <w:tcBorders>
              <w:top w:val="single" w:sz="4" w:space="0" w:color="000000"/>
              <w:left w:val="single" w:sz="4" w:space="0" w:color="000000"/>
              <w:bottom w:val="single" w:sz="4" w:space="0" w:color="000000"/>
              <w:right w:val="single" w:sz="4" w:space="0" w:color="000000"/>
            </w:tcBorders>
          </w:tcPr>
          <w:p w14:paraId="3EF284D6"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Лихорадка</w:t>
            </w:r>
          </w:p>
        </w:tc>
        <w:tc>
          <w:tcPr>
            <w:tcW w:w="2410" w:type="dxa"/>
            <w:tcBorders>
              <w:top w:val="single" w:sz="4" w:space="0" w:color="000000"/>
              <w:left w:val="single" w:sz="4" w:space="0" w:color="000000"/>
              <w:bottom w:val="single" w:sz="4" w:space="0" w:color="000000"/>
              <w:right w:val="single" w:sz="4" w:space="0" w:color="000000"/>
            </w:tcBorders>
          </w:tcPr>
          <w:p w14:paraId="78DED444" w14:textId="1F8CE75F" w:rsidR="009D2F2D" w:rsidRPr="008E35D6" w:rsidRDefault="00F87E3F" w:rsidP="0053292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 (13,</w:t>
            </w:r>
            <w:r w:rsidR="009D2F2D"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513" w:type="dxa"/>
            <w:tcBorders>
              <w:top w:val="single" w:sz="4" w:space="0" w:color="000000"/>
              <w:left w:val="single" w:sz="4" w:space="0" w:color="000000"/>
              <w:bottom w:val="single" w:sz="4" w:space="0" w:color="000000"/>
              <w:right w:val="single" w:sz="4" w:space="0" w:color="000000"/>
            </w:tcBorders>
          </w:tcPr>
          <w:p w14:paraId="17821C55" w14:textId="7C4CB63F" w:rsidR="009D2F2D" w:rsidRPr="008E35D6" w:rsidRDefault="009D2F2D" w:rsidP="007F00E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10 (19</w:t>
            </w:r>
            <w:r w:rsidR="007F00E2" w:rsidRPr="008E35D6">
              <w:rPr>
                <w:rFonts w:ascii="Times New Roman" w:eastAsia="Times New Roman" w:hAnsi="Times New Roman"/>
                <w:sz w:val="24"/>
                <w:szCs w:val="24"/>
              </w:rPr>
              <w:t>,</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tc>
      </w:tr>
      <w:tr w:rsidR="00803FBE" w:rsidRPr="008E35D6" w14:paraId="72793E00"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688EF99B" w14:textId="77777777" w:rsidR="00803FBE" w:rsidRPr="008E35D6" w:rsidRDefault="00803FBE" w:rsidP="0000785E">
            <w:pPr>
              <w:tabs>
                <w:tab w:val="right" w:pos="2899"/>
              </w:tabs>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Похудание</w:t>
            </w:r>
          </w:p>
        </w:tc>
        <w:tc>
          <w:tcPr>
            <w:tcW w:w="2410" w:type="dxa"/>
            <w:tcBorders>
              <w:top w:val="single" w:sz="4" w:space="0" w:color="000000"/>
              <w:left w:val="single" w:sz="4" w:space="0" w:color="000000"/>
              <w:bottom w:val="single" w:sz="4" w:space="0" w:color="000000"/>
              <w:right w:val="single" w:sz="4" w:space="0" w:color="000000"/>
            </w:tcBorders>
          </w:tcPr>
          <w:p w14:paraId="500A9EE0" w14:textId="77777777" w:rsidR="00803FBE" w:rsidRPr="008E35D6" w:rsidRDefault="00803FB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(1,9 %)</w:t>
            </w:r>
          </w:p>
        </w:tc>
        <w:tc>
          <w:tcPr>
            <w:tcW w:w="2513" w:type="dxa"/>
            <w:tcBorders>
              <w:top w:val="single" w:sz="4" w:space="0" w:color="000000"/>
              <w:left w:val="single" w:sz="4" w:space="0" w:color="000000"/>
              <w:bottom w:val="single" w:sz="4" w:space="0" w:color="000000"/>
              <w:right w:val="single" w:sz="4" w:space="0" w:color="000000"/>
            </w:tcBorders>
          </w:tcPr>
          <w:p w14:paraId="427DE2F9" w14:textId="77777777" w:rsidR="00803FBE" w:rsidRPr="008E35D6" w:rsidRDefault="00803FB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8 (15,4 %)</w:t>
            </w:r>
          </w:p>
        </w:tc>
      </w:tr>
      <w:tr w:rsidR="00803FBE" w:rsidRPr="008E35D6" w14:paraId="5F15CD88"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304C7425" w14:textId="77777777" w:rsidR="00803FBE" w:rsidRPr="008E35D6" w:rsidRDefault="00803FBE" w:rsidP="0000785E">
            <w:pPr>
              <w:tabs>
                <w:tab w:val="right" w:pos="2899"/>
              </w:tabs>
              <w:spacing w:after="0" w:line="240" w:lineRule="auto"/>
              <w:jc w:val="both"/>
              <w:rPr>
                <w:rFonts w:ascii="Times New Roman" w:hAnsi="Times New Roman"/>
                <w:sz w:val="24"/>
                <w:szCs w:val="24"/>
              </w:rPr>
            </w:pPr>
            <w:r w:rsidRPr="008E35D6">
              <w:rPr>
                <w:rFonts w:ascii="Times New Roman" w:eastAsia="Times New Roman" w:hAnsi="Times New Roman"/>
                <w:sz w:val="24"/>
                <w:szCs w:val="24"/>
              </w:rPr>
              <w:t>Общая слабость</w:t>
            </w:r>
          </w:p>
        </w:tc>
        <w:tc>
          <w:tcPr>
            <w:tcW w:w="2410" w:type="dxa"/>
            <w:tcBorders>
              <w:top w:val="single" w:sz="4" w:space="0" w:color="000000"/>
              <w:left w:val="single" w:sz="4" w:space="0" w:color="000000"/>
              <w:bottom w:val="single" w:sz="4" w:space="0" w:color="000000"/>
              <w:right w:val="single" w:sz="4" w:space="0" w:color="000000"/>
            </w:tcBorders>
          </w:tcPr>
          <w:p w14:paraId="001089E2" w14:textId="77777777" w:rsidR="00803FBE" w:rsidRPr="008E35D6" w:rsidRDefault="00803FB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(3,8 %)</w:t>
            </w:r>
          </w:p>
        </w:tc>
        <w:tc>
          <w:tcPr>
            <w:tcW w:w="2513" w:type="dxa"/>
            <w:tcBorders>
              <w:top w:val="single" w:sz="4" w:space="0" w:color="000000"/>
              <w:left w:val="single" w:sz="4" w:space="0" w:color="000000"/>
              <w:bottom w:val="single" w:sz="4" w:space="0" w:color="000000"/>
              <w:right w:val="single" w:sz="4" w:space="0" w:color="000000"/>
            </w:tcBorders>
          </w:tcPr>
          <w:p w14:paraId="15865FCC" w14:textId="77777777" w:rsidR="00803FBE" w:rsidRPr="008E35D6" w:rsidRDefault="00803FB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9 (17,3 %)</w:t>
            </w:r>
          </w:p>
        </w:tc>
      </w:tr>
      <w:tr w:rsidR="00803FBE" w:rsidRPr="008E35D6" w14:paraId="058B6FFF"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627AB948" w14:textId="77777777" w:rsidR="00803FBE" w:rsidRPr="008E35D6" w:rsidRDefault="00803FB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Боли в груди</w:t>
            </w:r>
          </w:p>
        </w:tc>
        <w:tc>
          <w:tcPr>
            <w:tcW w:w="2410" w:type="dxa"/>
            <w:tcBorders>
              <w:top w:val="single" w:sz="4" w:space="0" w:color="000000"/>
              <w:left w:val="single" w:sz="4" w:space="0" w:color="000000"/>
              <w:bottom w:val="single" w:sz="4" w:space="0" w:color="000000"/>
              <w:right w:val="single" w:sz="4" w:space="0" w:color="000000"/>
            </w:tcBorders>
          </w:tcPr>
          <w:p w14:paraId="1922F5D8" w14:textId="77777777" w:rsidR="00803FBE" w:rsidRPr="008E35D6" w:rsidRDefault="00803FB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(5,8 %)</w:t>
            </w:r>
          </w:p>
        </w:tc>
        <w:tc>
          <w:tcPr>
            <w:tcW w:w="2513" w:type="dxa"/>
            <w:tcBorders>
              <w:top w:val="single" w:sz="4" w:space="0" w:color="000000"/>
              <w:left w:val="single" w:sz="4" w:space="0" w:color="000000"/>
              <w:bottom w:val="single" w:sz="4" w:space="0" w:color="000000"/>
              <w:right w:val="single" w:sz="4" w:space="0" w:color="000000"/>
            </w:tcBorders>
          </w:tcPr>
          <w:p w14:paraId="6D3E2E84" w14:textId="77777777" w:rsidR="00803FBE" w:rsidRPr="008E35D6" w:rsidRDefault="00803FB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(5,8 %)</w:t>
            </w:r>
          </w:p>
        </w:tc>
      </w:tr>
    </w:tbl>
    <w:p w14:paraId="3E23AC30" w14:textId="77777777" w:rsidR="0051444E" w:rsidRPr="008E35D6" w:rsidRDefault="0051444E" w:rsidP="0051444E">
      <w:pPr>
        <w:spacing w:after="0" w:line="240" w:lineRule="auto"/>
        <w:ind w:firstLine="709"/>
        <w:jc w:val="right"/>
        <w:rPr>
          <w:rFonts w:ascii="Times New Roman" w:eastAsia="Times New Roman" w:hAnsi="Times New Roman"/>
          <w:i/>
          <w:sz w:val="24"/>
          <w:szCs w:val="24"/>
        </w:rPr>
      </w:pPr>
      <w:r>
        <w:rPr>
          <w:rFonts w:ascii="Times New Roman" w:eastAsia="Times New Roman" w:hAnsi="Times New Roman"/>
          <w:i/>
          <w:sz w:val="24"/>
          <w:szCs w:val="24"/>
        </w:rPr>
        <w:lastRenderedPageBreak/>
        <w:t>Окончание таблицы</w:t>
      </w:r>
      <w:r w:rsidRPr="008E35D6">
        <w:rPr>
          <w:rFonts w:ascii="Times New Roman" w:eastAsia="Times New Roman" w:hAnsi="Times New Roman"/>
          <w:i/>
          <w:sz w:val="24"/>
          <w:szCs w:val="24"/>
        </w:rPr>
        <w:t xml:space="preserve"> 4</w:t>
      </w:r>
    </w:p>
    <w:p w14:paraId="7D510621" w14:textId="1FC2AD8B" w:rsidR="00803FBE" w:rsidRDefault="00803FBE" w:rsidP="00B13CF4">
      <w:pPr>
        <w:spacing w:after="0" w:line="240" w:lineRule="auto"/>
        <w:ind w:firstLine="709"/>
        <w:jc w:val="both"/>
        <w:rPr>
          <w:rFonts w:ascii="Times New Roman" w:hAnsi="Times New Roman"/>
          <w:sz w:val="24"/>
          <w:szCs w:val="24"/>
        </w:rPr>
      </w:pPr>
    </w:p>
    <w:tbl>
      <w:tblPr>
        <w:tblW w:w="9565" w:type="dxa"/>
        <w:jc w:val="center"/>
        <w:tblLayout w:type="fixed"/>
        <w:tblLook w:val="0000" w:firstRow="0" w:lastRow="0" w:firstColumn="0" w:lastColumn="0" w:noHBand="0" w:noVBand="0"/>
      </w:tblPr>
      <w:tblGrid>
        <w:gridCol w:w="4642"/>
        <w:gridCol w:w="2410"/>
        <w:gridCol w:w="2513"/>
      </w:tblGrid>
      <w:tr w:rsidR="0051444E" w:rsidRPr="008E35D6" w14:paraId="0C1EE923"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70A3A57F"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Боль в спине/животе</w:t>
            </w:r>
          </w:p>
        </w:tc>
        <w:tc>
          <w:tcPr>
            <w:tcW w:w="2410" w:type="dxa"/>
            <w:tcBorders>
              <w:top w:val="single" w:sz="4" w:space="0" w:color="000000"/>
              <w:left w:val="single" w:sz="4" w:space="0" w:color="000000"/>
              <w:bottom w:val="single" w:sz="4" w:space="0" w:color="000000"/>
              <w:right w:val="single" w:sz="4" w:space="0" w:color="000000"/>
            </w:tcBorders>
          </w:tcPr>
          <w:p w14:paraId="5110F285"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(11,5 %)</w:t>
            </w:r>
          </w:p>
        </w:tc>
        <w:tc>
          <w:tcPr>
            <w:tcW w:w="2513" w:type="dxa"/>
            <w:tcBorders>
              <w:top w:val="single" w:sz="4" w:space="0" w:color="000000"/>
              <w:left w:val="single" w:sz="4" w:space="0" w:color="000000"/>
              <w:bottom w:val="single" w:sz="4" w:space="0" w:color="000000"/>
              <w:right w:val="single" w:sz="4" w:space="0" w:color="000000"/>
            </w:tcBorders>
          </w:tcPr>
          <w:p w14:paraId="1234BC0D"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 (13,5 %)</w:t>
            </w:r>
          </w:p>
        </w:tc>
      </w:tr>
      <w:tr w:rsidR="0051444E" w:rsidRPr="008E35D6" w14:paraId="7EE4C3AF"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18E28FDA"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Артралгии</w:t>
            </w:r>
          </w:p>
        </w:tc>
        <w:tc>
          <w:tcPr>
            <w:tcW w:w="2410" w:type="dxa"/>
            <w:tcBorders>
              <w:top w:val="single" w:sz="4" w:space="0" w:color="000000"/>
              <w:left w:val="single" w:sz="4" w:space="0" w:color="000000"/>
              <w:bottom w:val="single" w:sz="4" w:space="0" w:color="000000"/>
              <w:right w:val="single" w:sz="4" w:space="0" w:color="000000"/>
            </w:tcBorders>
          </w:tcPr>
          <w:p w14:paraId="46B55125"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(3,8 %)</w:t>
            </w:r>
          </w:p>
        </w:tc>
        <w:tc>
          <w:tcPr>
            <w:tcW w:w="2513" w:type="dxa"/>
            <w:tcBorders>
              <w:top w:val="single" w:sz="4" w:space="0" w:color="000000"/>
              <w:left w:val="single" w:sz="4" w:space="0" w:color="000000"/>
              <w:bottom w:val="single" w:sz="4" w:space="0" w:color="000000"/>
              <w:right w:val="single" w:sz="4" w:space="0" w:color="000000"/>
            </w:tcBorders>
          </w:tcPr>
          <w:p w14:paraId="34F6E610"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(7,7 %)</w:t>
            </w:r>
          </w:p>
        </w:tc>
      </w:tr>
      <w:tr w:rsidR="0051444E" w:rsidRPr="008E35D6" w14:paraId="74F4EAD9"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2934028B"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Кашель/одышка</w:t>
            </w:r>
          </w:p>
        </w:tc>
        <w:tc>
          <w:tcPr>
            <w:tcW w:w="2410" w:type="dxa"/>
            <w:tcBorders>
              <w:top w:val="single" w:sz="4" w:space="0" w:color="000000"/>
              <w:left w:val="single" w:sz="4" w:space="0" w:color="000000"/>
              <w:bottom w:val="single" w:sz="4" w:space="0" w:color="000000"/>
              <w:right w:val="single" w:sz="4" w:space="0" w:color="000000"/>
            </w:tcBorders>
          </w:tcPr>
          <w:p w14:paraId="4B524C9C"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(1,9 %) / 1 (1,9 %)</w:t>
            </w:r>
          </w:p>
        </w:tc>
        <w:tc>
          <w:tcPr>
            <w:tcW w:w="2513" w:type="dxa"/>
            <w:tcBorders>
              <w:top w:val="single" w:sz="4" w:space="0" w:color="000000"/>
              <w:left w:val="single" w:sz="4" w:space="0" w:color="000000"/>
              <w:bottom w:val="single" w:sz="4" w:space="0" w:color="000000"/>
              <w:right w:val="single" w:sz="4" w:space="0" w:color="000000"/>
            </w:tcBorders>
          </w:tcPr>
          <w:p w14:paraId="2F51ECC4"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(1,9 %) / 3 (5,8 %)</w:t>
            </w:r>
          </w:p>
        </w:tc>
      </w:tr>
      <w:tr w:rsidR="0051444E" w:rsidRPr="008E35D6" w14:paraId="30E51339"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72E28A41"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Высыпания на коже</w:t>
            </w:r>
          </w:p>
        </w:tc>
        <w:tc>
          <w:tcPr>
            <w:tcW w:w="2410" w:type="dxa"/>
            <w:tcBorders>
              <w:top w:val="single" w:sz="4" w:space="0" w:color="000000"/>
              <w:left w:val="single" w:sz="4" w:space="0" w:color="000000"/>
              <w:bottom w:val="single" w:sz="4" w:space="0" w:color="000000"/>
              <w:right w:val="single" w:sz="4" w:space="0" w:color="000000"/>
            </w:tcBorders>
          </w:tcPr>
          <w:p w14:paraId="77DED087"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(1,9 %)</w:t>
            </w:r>
          </w:p>
        </w:tc>
        <w:tc>
          <w:tcPr>
            <w:tcW w:w="2513" w:type="dxa"/>
            <w:tcBorders>
              <w:top w:val="single" w:sz="4" w:space="0" w:color="000000"/>
              <w:left w:val="single" w:sz="4" w:space="0" w:color="000000"/>
              <w:bottom w:val="single" w:sz="4" w:space="0" w:color="000000"/>
              <w:right w:val="single" w:sz="4" w:space="0" w:color="000000"/>
            </w:tcBorders>
          </w:tcPr>
          <w:p w14:paraId="39F2C10E"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(3,8 %)</w:t>
            </w:r>
          </w:p>
        </w:tc>
      </w:tr>
      <w:tr w:rsidR="0051444E" w:rsidRPr="008E35D6" w14:paraId="0483AE6D"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5F1F4314"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Синдром Рейно</w:t>
            </w:r>
          </w:p>
        </w:tc>
        <w:tc>
          <w:tcPr>
            <w:tcW w:w="2410" w:type="dxa"/>
            <w:tcBorders>
              <w:top w:val="single" w:sz="4" w:space="0" w:color="000000"/>
              <w:left w:val="single" w:sz="4" w:space="0" w:color="000000"/>
              <w:bottom w:val="single" w:sz="4" w:space="0" w:color="000000"/>
              <w:right w:val="single" w:sz="4" w:space="0" w:color="000000"/>
            </w:tcBorders>
          </w:tcPr>
          <w:p w14:paraId="4D5D3A25"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(1,9 %)</w:t>
            </w:r>
          </w:p>
        </w:tc>
        <w:tc>
          <w:tcPr>
            <w:tcW w:w="2513" w:type="dxa"/>
            <w:tcBorders>
              <w:top w:val="single" w:sz="4" w:space="0" w:color="000000"/>
              <w:left w:val="single" w:sz="4" w:space="0" w:color="000000"/>
              <w:bottom w:val="single" w:sz="4" w:space="0" w:color="000000"/>
              <w:right w:val="single" w:sz="4" w:space="0" w:color="000000"/>
            </w:tcBorders>
          </w:tcPr>
          <w:p w14:paraId="0C8C7C27"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51444E" w:rsidRPr="008E35D6" w14:paraId="5FE63F94"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4AC73F4C"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Ускорение СОЭ</w:t>
            </w:r>
          </w:p>
        </w:tc>
        <w:tc>
          <w:tcPr>
            <w:tcW w:w="2410" w:type="dxa"/>
            <w:tcBorders>
              <w:top w:val="single" w:sz="4" w:space="0" w:color="000000"/>
              <w:left w:val="single" w:sz="4" w:space="0" w:color="000000"/>
              <w:bottom w:val="single" w:sz="4" w:space="0" w:color="000000"/>
              <w:right w:val="single" w:sz="4" w:space="0" w:color="000000"/>
            </w:tcBorders>
          </w:tcPr>
          <w:p w14:paraId="58D42D2F"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(9,6 %)</w:t>
            </w:r>
          </w:p>
        </w:tc>
        <w:tc>
          <w:tcPr>
            <w:tcW w:w="2513" w:type="dxa"/>
            <w:tcBorders>
              <w:top w:val="single" w:sz="4" w:space="0" w:color="000000"/>
              <w:left w:val="single" w:sz="4" w:space="0" w:color="000000"/>
              <w:bottom w:val="single" w:sz="4" w:space="0" w:color="000000"/>
              <w:right w:val="single" w:sz="4" w:space="0" w:color="000000"/>
            </w:tcBorders>
          </w:tcPr>
          <w:p w14:paraId="5ED65776"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hAnsi="Times New Roman"/>
                <w:sz w:val="24"/>
                <w:szCs w:val="24"/>
              </w:rPr>
              <w:t>*</w:t>
            </w:r>
          </w:p>
        </w:tc>
      </w:tr>
      <w:tr w:rsidR="0051444E" w:rsidRPr="008E35D6" w14:paraId="6E6E3DBB"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1F21F852"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Повышение СРБ</w:t>
            </w:r>
          </w:p>
        </w:tc>
        <w:tc>
          <w:tcPr>
            <w:tcW w:w="2410" w:type="dxa"/>
            <w:tcBorders>
              <w:top w:val="single" w:sz="4" w:space="0" w:color="000000"/>
              <w:left w:val="single" w:sz="4" w:space="0" w:color="000000"/>
              <w:bottom w:val="single" w:sz="4" w:space="0" w:color="000000"/>
              <w:right w:val="single" w:sz="4" w:space="0" w:color="000000"/>
            </w:tcBorders>
          </w:tcPr>
          <w:p w14:paraId="75401650"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(5,8 %)</w:t>
            </w:r>
          </w:p>
        </w:tc>
        <w:tc>
          <w:tcPr>
            <w:tcW w:w="2513" w:type="dxa"/>
            <w:tcBorders>
              <w:top w:val="single" w:sz="4" w:space="0" w:color="000000"/>
              <w:left w:val="single" w:sz="4" w:space="0" w:color="000000"/>
              <w:bottom w:val="single" w:sz="4" w:space="0" w:color="000000"/>
              <w:right w:val="single" w:sz="4" w:space="0" w:color="000000"/>
            </w:tcBorders>
          </w:tcPr>
          <w:p w14:paraId="36A4E191"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hAnsi="Times New Roman"/>
                <w:sz w:val="24"/>
                <w:szCs w:val="24"/>
              </w:rPr>
              <w:t>*</w:t>
            </w:r>
          </w:p>
        </w:tc>
      </w:tr>
      <w:tr w:rsidR="0051444E" w:rsidRPr="008E35D6" w14:paraId="045FB1D5"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164328C5"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Осиплость голоса</w:t>
            </w:r>
          </w:p>
        </w:tc>
        <w:tc>
          <w:tcPr>
            <w:tcW w:w="2410" w:type="dxa"/>
            <w:tcBorders>
              <w:top w:val="single" w:sz="4" w:space="0" w:color="000000"/>
              <w:left w:val="single" w:sz="4" w:space="0" w:color="000000"/>
              <w:bottom w:val="single" w:sz="4" w:space="0" w:color="000000"/>
              <w:right w:val="single" w:sz="4" w:space="0" w:color="000000"/>
            </w:tcBorders>
          </w:tcPr>
          <w:p w14:paraId="297FCE88"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(1,9 %)</w:t>
            </w:r>
          </w:p>
        </w:tc>
        <w:tc>
          <w:tcPr>
            <w:tcW w:w="2513" w:type="dxa"/>
            <w:tcBorders>
              <w:top w:val="single" w:sz="4" w:space="0" w:color="000000"/>
              <w:left w:val="single" w:sz="4" w:space="0" w:color="000000"/>
              <w:bottom w:val="single" w:sz="4" w:space="0" w:color="000000"/>
              <w:right w:val="single" w:sz="4" w:space="0" w:color="000000"/>
            </w:tcBorders>
          </w:tcPr>
          <w:p w14:paraId="2722FD64"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(1,9 %)</w:t>
            </w:r>
          </w:p>
        </w:tc>
      </w:tr>
      <w:tr w:rsidR="0051444E" w:rsidRPr="008E35D6" w14:paraId="1F73EE20"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6635FD50"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Поражения ЩЖ/аутоиммунный тиреоидит</w:t>
            </w:r>
          </w:p>
        </w:tc>
        <w:tc>
          <w:tcPr>
            <w:tcW w:w="2410" w:type="dxa"/>
            <w:tcBorders>
              <w:top w:val="single" w:sz="4" w:space="0" w:color="000000"/>
              <w:left w:val="single" w:sz="4" w:space="0" w:color="000000"/>
              <w:bottom w:val="single" w:sz="4" w:space="0" w:color="000000"/>
              <w:right w:val="single" w:sz="4" w:space="0" w:color="000000"/>
            </w:tcBorders>
          </w:tcPr>
          <w:p w14:paraId="4043C419"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(5,8 %)</w:t>
            </w:r>
          </w:p>
        </w:tc>
        <w:tc>
          <w:tcPr>
            <w:tcW w:w="2513" w:type="dxa"/>
            <w:tcBorders>
              <w:top w:val="single" w:sz="4" w:space="0" w:color="000000"/>
              <w:left w:val="single" w:sz="4" w:space="0" w:color="000000"/>
              <w:bottom w:val="single" w:sz="4" w:space="0" w:color="000000"/>
              <w:right w:val="single" w:sz="4" w:space="0" w:color="000000"/>
            </w:tcBorders>
          </w:tcPr>
          <w:p w14:paraId="02C6CB5A"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(11,5 %)</w:t>
            </w:r>
          </w:p>
        </w:tc>
      </w:tr>
      <w:tr w:rsidR="0051444E" w:rsidRPr="008E35D6" w14:paraId="0CD55CEC" w14:textId="77777777" w:rsidTr="0000785E">
        <w:trPr>
          <w:jc w:val="center"/>
        </w:trPr>
        <w:tc>
          <w:tcPr>
            <w:tcW w:w="4642" w:type="dxa"/>
            <w:tcBorders>
              <w:top w:val="single" w:sz="4" w:space="0" w:color="000000"/>
              <w:left w:val="single" w:sz="4" w:space="0" w:color="000000"/>
              <w:bottom w:val="single" w:sz="4" w:space="0" w:color="000000"/>
              <w:right w:val="single" w:sz="4" w:space="0" w:color="000000"/>
            </w:tcBorders>
          </w:tcPr>
          <w:p w14:paraId="3D82FE78" w14:textId="77777777" w:rsidR="0051444E" w:rsidRPr="008E35D6" w:rsidRDefault="0051444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Случайно при обследовании/ нет жалоб</w:t>
            </w:r>
          </w:p>
        </w:tc>
        <w:tc>
          <w:tcPr>
            <w:tcW w:w="4923" w:type="dxa"/>
            <w:gridSpan w:val="2"/>
            <w:tcBorders>
              <w:top w:val="single" w:sz="4" w:space="0" w:color="000000"/>
              <w:left w:val="single" w:sz="4" w:space="0" w:color="000000"/>
              <w:bottom w:val="single" w:sz="4" w:space="0" w:color="000000"/>
              <w:right w:val="single" w:sz="4" w:space="0" w:color="000000"/>
            </w:tcBorders>
          </w:tcPr>
          <w:p w14:paraId="65691EF4" w14:textId="77777777" w:rsidR="0051444E" w:rsidRPr="008E35D6" w:rsidRDefault="0051444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(5,8 %)</w:t>
            </w:r>
          </w:p>
        </w:tc>
      </w:tr>
    </w:tbl>
    <w:p w14:paraId="75FFD00F" w14:textId="77777777" w:rsidR="0051444E" w:rsidRPr="008E35D6" w:rsidRDefault="0051444E" w:rsidP="00B13CF4">
      <w:pPr>
        <w:spacing w:after="0" w:line="240" w:lineRule="auto"/>
        <w:ind w:firstLine="709"/>
        <w:jc w:val="both"/>
        <w:rPr>
          <w:rFonts w:ascii="Times New Roman" w:hAnsi="Times New Roman"/>
          <w:sz w:val="24"/>
          <w:szCs w:val="24"/>
        </w:rPr>
      </w:pPr>
    </w:p>
    <w:p w14:paraId="183D1D0D" w14:textId="5B29F663" w:rsidR="009D2F2D" w:rsidRPr="008E35D6" w:rsidRDefault="00B13CF4" w:rsidP="00B13CF4">
      <w:pPr>
        <w:spacing w:after="0" w:line="240" w:lineRule="auto"/>
        <w:ind w:firstLine="709"/>
        <w:jc w:val="both"/>
        <w:rPr>
          <w:rFonts w:ascii="Times New Roman" w:hAnsi="Times New Roman"/>
          <w:sz w:val="24"/>
          <w:szCs w:val="24"/>
        </w:rPr>
      </w:pPr>
      <w:r w:rsidRPr="008E35D6">
        <w:rPr>
          <w:rFonts w:ascii="Times New Roman" w:hAnsi="Times New Roman"/>
          <w:i/>
          <w:sz w:val="24"/>
          <w:szCs w:val="24"/>
        </w:rPr>
        <w:t xml:space="preserve">Примечание. </w:t>
      </w:r>
      <w:r w:rsidR="009D2F2D" w:rsidRPr="008E35D6">
        <w:rPr>
          <w:rFonts w:ascii="Times New Roman" w:hAnsi="Times New Roman"/>
          <w:i/>
          <w:sz w:val="24"/>
          <w:szCs w:val="24"/>
        </w:rPr>
        <w:t>*</w:t>
      </w:r>
      <w:r w:rsidR="008C2F3C" w:rsidRPr="008E35D6">
        <w:rPr>
          <w:rFonts w:ascii="Times New Roman" w:hAnsi="Times New Roman"/>
          <w:i/>
          <w:sz w:val="24"/>
          <w:szCs w:val="24"/>
        </w:rPr>
        <w:t xml:space="preserve"> </w:t>
      </w:r>
      <w:r w:rsidR="009D2F2D" w:rsidRPr="008E35D6">
        <w:rPr>
          <w:rFonts w:ascii="Times New Roman" w:hAnsi="Times New Roman"/>
          <w:sz w:val="24"/>
          <w:szCs w:val="24"/>
        </w:rPr>
        <w:t>см. в разделе лабораторная характеристика больных</w:t>
      </w:r>
      <w:r w:rsidRPr="008E35D6">
        <w:rPr>
          <w:rFonts w:ascii="Times New Roman" w:hAnsi="Times New Roman"/>
          <w:sz w:val="24"/>
          <w:szCs w:val="24"/>
        </w:rPr>
        <w:t>.</w:t>
      </w:r>
    </w:p>
    <w:p w14:paraId="2A6B0D16" w14:textId="77777777" w:rsidR="0053292E" w:rsidRPr="008E35D6" w:rsidRDefault="0053292E" w:rsidP="00B13CF4">
      <w:pPr>
        <w:spacing w:after="0" w:line="240" w:lineRule="auto"/>
        <w:ind w:firstLine="709"/>
        <w:jc w:val="both"/>
        <w:rPr>
          <w:rFonts w:ascii="Times New Roman" w:hAnsi="Times New Roman"/>
          <w:sz w:val="24"/>
          <w:szCs w:val="24"/>
        </w:rPr>
      </w:pPr>
    </w:p>
    <w:p w14:paraId="7B903989" w14:textId="16BB774C"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 исследуемой группе больных часто встречались </w:t>
      </w:r>
      <w:r w:rsidR="008C2F3C" w:rsidRPr="008E35D6">
        <w:rPr>
          <w:rFonts w:ascii="Times New Roman" w:eastAsia="Times New Roman" w:hAnsi="Times New Roman"/>
          <w:sz w:val="24"/>
          <w:szCs w:val="24"/>
        </w:rPr>
        <w:t xml:space="preserve">отоларингологические жалобы (22 из </w:t>
      </w:r>
      <w:r w:rsidRPr="008E35D6">
        <w:rPr>
          <w:rFonts w:ascii="Times New Roman" w:eastAsia="Times New Roman" w:hAnsi="Times New Roman"/>
          <w:sz w:val="24"/>
          <w:szCs w:val="24"/>
        </w:rPr>
        <w:t>5</w:t>
      </w:r>
      <w:r w:rsidR="008C2F3C" w:rsidRPr="008E35D6">
        <w:rPr>
          <w:rFonts w:ascii="Times New Roman" w:eastAsia="Times New Roman" w:hAnsi="Times New Roman"/>
          <w:sz w:val="24"/>
          <w:szCs w:val="24"/>
        </w:rPr>
        <w:t>2, 44,</w:t>
      </w:r>
      <w:r w:rsidRPr="008E35D6">
        <w:rPr>
          <w:rFonts w:ascii="Times New Roman" w:eastAsia="Times New Roman" w:hAnsi="Times New Roman"/>
          <w:sz w:val="24"/>
          <w:szCs w:val="24"/>
        </w:rPr>
        <w:t>3</w:t>
      </w:r>
      <w:r w:rsidR="008C2F3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причем все из них, кроме </w:t>
      </w:r>
      <w:r w:rsidR="008C2F3C"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случая, были у пациентов с IgG4-связанным поражением орбит и/или сиалоаденитом и встречались у 21 из 37 пациентов с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4-связанным </w:t>
      </w:r>
      <w:r w:rsidR="00273EF8" w:rsidRPr="008E35D6">
        <w:rPr>
          <w:rFonts w:ascii="Times New Roman" w:eastAsia="Times New Roman" w:hAnsi="Times New Roman"/>
          <w:sz w:val="24"/>
          <w:szCs w:val="24"/>
        </w:rPr>
        <w:t>сиало- и/или дакриоаденитом (56,</w:t>
      </w:r>
      <w:r w:rsidRPr="008E35D6">
        <w:rPr>
          <w:rFonts w:ascii="Times New Roman" w:eastAsia="Times New Roman" w:hAnsi="Times New Roman"/>
          <w:sz w:val="24"/>
          <w:szCs w:val="24"/>
        </w:rPr>
        <w:t>8</w:t>
      </w:r>
      <w:r w:rsidR="00273EF8"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w:t>
      </w:r>
      <w:r w:rsidR="00273EF8" w:rsidRPr="008E35D6">
        <w:rPr>
          <w:rFonts w:ascii="Times New Roman" w:eastAsia="Times New Roman" w:hAnsi="Times New Roman"/>
          <w:sz w:val="24"/>
          <w:szCs w:val="24"/>
        </w:rPr>
        <w:t>в). У большинства пациентов (16 из 22 пациентов, 72,</w:t>
      </w:r>
      <w:r w:rsidRPr="008E35D6">
        <w:rPr>
          <w:rFonts w:ascii="Times New Roman" w:eastAsia="Times New Roman" w:hAnsi="Times New Roman"/>
          <w:sz w:val="24"/>
          <w:szCs w:val="24"/>
        </w:rPr>
        <w:t>7</w:t>
      </w:r>
      <w:r w:rsidR="00273EF8"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назальные жалобы были в дебюте IgG4-CЗ и часто предшествовали его развитию за много лет. У </w:t>
      </w:r>
      <w:r w:rsidR="00273EF8"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заложенность носа была связана с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4-связанным псевдотумором носа. </w:t>
      </w:r>
    </w:p>
    <w:p w14:paraId="66FC375A" w14:textId="50E8C6BF"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Все отоларингологические жалобы пациентов представлены на рис</w:t>
      </w:r>
      <w:r w:rsidR="00273EF8" w:rsidRPr="008E35D6">
        <w:rPr>
          <w:rFonts w:ascii="Times New Roman" w:eastAsia="Times New Roman" w:hAnsi="Times New Roman"/>
          <w:sz w:val="24"/>
          <w:szCs w:val="24"/>
        </w:rPr>
        <w:t xml:space="preserve">унке </w:t>
      </w:r>
      <w:r w:rsidRPr="008E35D6">
        <w:rPr>
          <w:rFonts w:ascii="Times New Roman" w:eastAsia="Times New Roman" w:hAnsi="Times New Roman"/>
          <w:sz w:val="24"/>
          <w:szCs w:val="24"/>
        </w:rPr>
        <w:t>5.</w:t>
      </w:r>
    </w:p>
    <w:p w14:paraId="74E457D3" w14:textId="0D1D60A3" w:rsidR="009D2F2D" w:rsidRPr="008E35D6" w:rsidRDefault="0051444E"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52096" behindDoc="0" locked="0" layoutInCell="1" allowOverlap="1" wp14:anchorId="38ECC3BB" wp14:editId="6E32362A">
            <wp:simplePos x="0" y="0"/>
            <wp:positionH relativeFrom="column">
              <wp:posOffset>711835</wp:posOffset>
            </wp:positionH>
            <wp:positionV relativeFrom="paragraph">
              <wp:posOffset>8255</wp:posOffset>
            </wp:positionV>
            <wp:extent cx="5009963" cy="2984500"/>
            <wp:effectExtent l="0" t="0" r="635" b="6350"/>
            <wp:wrapNone/>
            <wp:docPr id="11" name="Рисунок 1" descr="Рис_Назальные жало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_Назальные жалоб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9963" cy="2984500"/>
                    </a:xfrm>
                    <a:prstGeom prst="rect">
                      <a:avLst/>
                    </a:prstGeom>
                    <a:noFill/>
                  </pic:spPr>
                </pic:pic>
              </a:graphicData>
            </a:graphic>
            <wp14:sizeRelH relativeFrom="page">
              <wp14:pctWidth>0</wp14:pctWidth>
            </wp14:sizeRelH>
            <wp14:sizeRelV relativeFrom="page">
              <wp14:pctHeight>0</wp14:pctHeight>
            </wp14:sizeRelV>
          </wp:anchor>
        </w:drawing>
      </w:r>
    </w:p>
    <w:p w14:paraId="758AD412" w14:textId="0C72322E" w:rsidR="00275728" w:rsidRPr="008E35D6" w:rsidRDefault="00275728" w:rsidP="009D2F2D">
      <w:pPr>
        <w:spacing w:after="0" w:line="360" w:lineRule="auto"/>
        <w:ind w:firstLine="709"/>
        <w:jc w:val="both"/>
        <w:rPr>
          <w:rFonts w:ascii="Times New Roman" w:eastAsia="Times New Roman" w:hAnsi="Times New Roman"/>
          <w:sz w:val="24"/>
          <w:szCs w:val="24"/>
        </w:rPr>
      </w:pPr>
    </w:p>
    <w:p w14:paraId="69F69EFD" w14:textId="77777777" w:rsidR="00275728" w:rsidRPr="008E35D6" w:rsidRDefault="00275728" w:rsidP="009D2F2D">
      <w:pPr>
        <w:spacing w:after="0" w:line="360" w:lineRule="auto"/>
        <w:ind w:firstLine="709"/>
        <w:jc w:val="both"/>
        <w:rPr>
          <w:rFonts w:ascii="Times New Roman" w:eastAsia="Times New Roman" w:hAnsi="Times New Roman"/>
          <w:sz w:val="24"/>
          <w:szCs w:val="24"/>
        </w:rPr>
      </w:pPr>
    </w:p>
    <w:p w14:paraId="353E31B1" w14:textId="77777777" w:rsidR="00275728" w:rsidRPr="008E35D6" w:rsidRDefault="00275728" w:rsidP="009D2F2D">
      <w:pPr>
        <w:spacing w:after="0" w:line="360" w:lineRule="auto"/>
        <w:ind w:firstLine="709"/>
        <w:jc w:val="both"/>
        <w:rPr>
          <w:rFonts w:ascii="Times New Roman" w:eastAsia="Times New Roman" w:hAnsi="Times New Roman"/>
          <w:sz w:val="24"/>
          <w:szCs w:val="24"/>
        </w:rPr>
      </w:pPr>
    </w:p>
    <w:p w14:paraId="2E052EB7" w14:textId="5949E1FA" w:rsidR="00275728" w:rsidRPr="008E35D6" w:rsidRDefault="00275728" w:rsidP="009D2F2D">
      <w:pPr>
        <w:spacing w:after="0" w:line="360" w:lineRule="auto"/>
        <w:ind w:firstLine="709"/>
        <w:jc w:val="both"/>
        <w:rPr>
          <w:rFonts w:ascii="Times New Roman" w:eastAsia="Times New Roman" w:hAnsi="Times New Roman"/>
          <w:sz w:val="24"/>
          <w:szCs w:val="24"/>
        </w:rPr>
      </w:pPr>
    </w:p>
    <w:p w14:paraId="17DDED09" w14:textId="77777777" w:rsidR="00275728" w:rsidRPr="008E35D6" w:rsidRDefault="00275728" w:rsidP="009D2F2D">
      <w:pPr>
        <w:spacing w:after="0" w:line="360" w:lineRule="auto"/>
        <w:ind w:firstLine="709"/>
        <w:jc w:val="both"/>
        <w:rPr>
          <w:rFonts w:ascii="Times New Roman" w:eastAsia="Times New Roman" w:hAnsi="Times New Roman"/>
          <w:sz w:val="24"/>
          <w:szCs w:val="24"/>
        </w:rPr>
      </w:pPr>
    </w:p>
    <w:p w14:paraId="34581CB1" w14:textId="56BDB029" w:rsidR="00DF6980" w:rsidRDefault="00DF6980" w:rsidP="009D2F2D">
      <w:pPr>
        <w:spacing w:after="0" w:line="360" w:lineRule="auto"/>
        <w:ind w:firstLine="709"/>
        <w:jc w:val="both"/>
        <w:rPr>
          <w:rFonts w:ascii="Times New Roman" w:eastAsia="Times New Roman" w:hAnsi="Times New Roman"/>
          <w:sz w:val="24"/>
          <w:szCs w:val="24"/>
        </w:rPr>
      </w:pPr>
    </w:p>
    <w:p w14:paraId="461C0942" w14:textId="42E5F391" w:rsidR="00803FBE" w:rsidRDefault="00803FBE" w:rsidP="009D2F2D">
      <w:pPr>
        <w:spacing w:after="0" w:line="360" w:lineRule="auto"/>
        <w:ind w:firstLine="709"/>
        <w:jc w:val="both"/>
        <w:rPr>
          <w:rFonts w:ascii="Times New Roman" w:eastAsia="Times New Roman" w:hAnsi="Times New Roman"/>
          <w:sz w:val="24"/>
          <w:szCs w:val="24"/>
        </w:rPr>
      </w:pPr>
    </w:p>
    <w:p w14:paraId="0ABDC9AF" w14:textId="77777777" w:rsidR="00803FBE" w:rsidRPr="008E35D6" w:rsidRDefault="00803FBE" w:rsidP="009D2F2D">
      <w:pPr>
        <w:spacing w:after="0" w:line="360" w:lineRule="auto"/>
        <w:ind w:firstLine="709"/>
        <w:jc w:val="both"/>
        <w:rPr>
          <w:rFonts w:ascii="Times New Roman" w:eastAsia="Times New Roman" w:hAnsi="Times New Roman"/>
          <w:sz w:val="24"/>
          <w:szCs w:val="24"/>
        </w:rPr>
      </w:pPr>
    </w:p>
    <w:p w14:paraId="046A2AD0" w14:textId="7CBB95CA" w:rsidR="00275728" w:rsidRDefault="00275728" w:rsidP="009D2F2D">
      <w:pPr>
        <w:spacing w:after="0" w:line="360" w:lineRule="auto"/>
        <w:ind w:firstLine="709"/>
        <w:jc w:val="both"/>
        <w:rPr>
          <w:rFonts w:ascii="Times New Roman" w:hAnsi="Times New Roman"/>
          <w:noProof/>
          <w:sz w:val="24"/>
          <w:szCs w:val="24"/>
        </w:rPr>
      </w:pPr>
    </w:p>
    <w:p w14:paraId="436E68D5" w14:textId="5844BB7D" w:rsidR="0051444E" w:rsidRDefault="0051444E" w:rsidP="009D2F2D">
      <w:pPr>
        <w:spacing w:after="0" w:line="360" w:lineRule="auto"/>
        <w:ind w:firstLine="709"/>
        <w:jc w:val="both"/>
        <w:rPr>
          <w:rFonts w:ascii="Times New Roman" w:hAnsi="Times New Roman"/>
          <w:noProof/>
          <w:sz w:val="24"/>
          <w:szCs w:val="24"/>
        </w:rPr>
      </w:pPr>
    </w:p>
    <w:p w14:paraId="5FD99269" w14:textId="77777777" w:rsidR="0051444E" w:rsidRPr="008E35D6" w:rsidRDefault="0051444E" w:rsidP="009D2F2D">
      <w:pPr>
        <w:spacing w:after="0" w:line="360" w:lineRule="auto"/>
        <w:ind w:firstLine="709"/>
        <w:jc w:val="both"/>
        <w:rPr>
          <w:rFonts w:ascii="Times New Roman" w:hAnsi="Times New Roman"/>
          <w:noProof/>
          <w:sz w:val="24"/>
          <w:szCs w:val="24"/>
        </w:rPr>
      </w:pPr>
    </w:p>
    <w:p w14:paraId="554455FC" w14:textId="77777777" w:rsidR="001960F8" w:rsidRPr="008E35D6" w:rsidRDefault="00275728" w:rsidP="001960F8">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5.</w:t>
      </w:r>
      <w:r w:rsidRPr="008E35D6">
        <w:rPr>
          <w:rFonts w:ascii="Times New Roman" w:eastAsia="Times New Roman" w:hAnsi="Times New Roman"/>
          <w:sz w:val="24"/>
          <w:szCs w:val="24"/>
        </w:rPr>
        <w:t xml:space="preserve"> Отоларингологические жалобы пациентов </w:t>
      </w:r>
    </w:p>
    <w:p w14:paraId="77F92648" w14:textId="39A38CD9" w:rsidR="00275728" w:rsidRPr="008E35D6" w:rsidRDefault="00275728" w:rsidP="001960F8">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с IgG4-связанным сиалоаденитом и/или поражением орбит (</w:t>
      </w:r>
      <w:r w:rsidRPr="008E35D6">
        <w:rPr>
          <w:rFonts w:ascii="Times New Roman" w:eastAsia="Times New Roman" w:hAnsi="Times New Roman"/>
          <w:i/>
          <w:sz w:val="24"/>
          <w:szCs w:val="24"/>
        </w:rPr>
        <w:t>n</w:t>
      </w:r>
      <w:r w:rsidRPr="008E35D6">
        <w:rPr>
          <w:rFonts w:ascii="Times New Roman" w:eastAsia="Times New Roman" w:hAnsi="Times New Roman"/>
          <w:sz w:val="24"/>
          <w:szCs w:val="24"/>
        </w:rPr>
        <w:t xml:space="preserve"> = </w:t>
      </w:r>
      <w:r w:rsidR="001960F8" w:rsidRPr="008E35D6">
        <w:rPr>
          <w:rFonts w:ascii="Times New Roman" w:eastAsia="Times New Roman" w:hAnsi="Times New Roman"/>
          <w:sz w:val="24"/>
          <w:szCs w:val="24"/>
        </w:rPr>
        <w:t>37)</w:t>
      </w:r>
    </w:p>
    <w:p w14:paraId="4BFC196C" w14:textId="77777777" w:rsidR="001960F8" w:rsidRPr="008E35D6" w:rsidRDefault="001960F8" w:rsidP="001960F8">
      <w:pPr>
        <w:spacing w:after="0" w:line="360" w:lineRule="auto"/>
        <w:jc w:val="both"/>
        <w:rPr>
          <w:rFonts w:ascii="Times New Roman" w:hAnsi="Times New Roman"/>
          <w:noProof/>
          <w:sz w:val="24"/>
          <w:szCs w:val="24"/>
        </w:rPr>
      </w:pPr>
    </w:p>
    <w:p w14:paraId="3350EC20" w14:textId="17D6A1E8" w:rsidR="009D2F2D" w:rsidRPr="008E35D6" w:rsidRDefault="00323AFD" w:rsidP="00A92841">
      <w:pPr>
        <w:pStyle w:val="a7"/>
        <w:spacing w:after="0" w:line="360" w:lineRule="auto"/>
        <w:ind w:left="0"/>
        <w:jc w:val="center"/>
        <w:rPr>
          <w:rFonts w:ascii="Times New Roman" w:hAnsi="Times New Roman" w:cs="Times New Roman"/>
          <w:b/>
          <w:noProof/>
          <w:sz w:val="24"/>
          <w:szCs w:val="24"/>
        </w:rPr>
      </w:pPr>
      <w:r w:rsidRPr="008E35D6">
        <w:rPr>
          <w:rFonts w:ascii="Times New Roman" w:hAnsi="Times New Roman" w:cs="Times New Roman"/>
          <w:b/>
          <w:noProof/>
          <w:sz w:val="24"/>
          <w:szCs w:val="24"/>
        </w:rPr>
        <w:lastRenderedPageBreak/>
        <w:t>3.2.3.</w:t>
      </w:r>
      <w:r w:rsidR="00DA076E" w:rsidRPr="008E35D6">
        <w:rPr>
          <w:rFonts w:ascii="Times New Roman" w:hAnsi="Times New Roman" w:cs="Times New Roman"/>
          <w:b/>
          <w:noProof/>
          <w:sz w:val="24"/>
          <w:szCs w:val="24"/>
        </w:rPr>
        <w:t xml:space="preserve"> </w:t>
      </w:r>
      <w:r w:rsidR="009D2F2D" w:rsidRPr="008E35D6">
        <w:rPr>
          <w:rFonts w:ascii="Times New Roman" w:hAnsi="Times New Roman" w:cs="Times New Roman"/>
          <w:b/>
          <w:noProof/>
          <w:sz w:val="24"/>
          <w:szCs w:val="24"/>
        </w:rPr>
        <w:t xml:space="preserve">Сопутствующие заболевания </w:t>
      </w:r>
    </w:p>
    <w:p w14:paraId="24488B49" w14:textId="77777777" w:rsidR="00DA076E" w:rsidRPr="008E35D6" w:rsidRDefault="00DA076E" w:rsidP="00A92841">
      <w:pPr>
        <w:pStyle w:val="a7"/>
        <w:spacing w:after="0" w:line="360" w:lineRule="auto"/>
        <w:ind w:left="0"/>
        <w:jc w:val="both"/>
        <w:rPr>
          <w:rFonts w:ascii="Times New Roman" w:hAnsi="Times New Roman" w:cs="Times New Roman"/>
          <w:b/>
          <w:noProof/>
          <w:sz w:val="24"/>
          <w:szCs w:val="24"/>
        </w:rPr>
      </w:pPr>
    </w:p>
    <w:p w14:paraId="2B270B47" w14:textId="7C4DA13D" w:rsidR="009D2F2D" w:rsidRPr="008E35D6" w:rsidRDefault="009D2F2D" w:rsidP="00A92841">
      <w:pPr>
        <w:pStyle w:val="a7"/>
        <w:spacing w:after="0" w:line="360" w:lineRule="auto"/>
        <w:ind w:left="0" w:firstLine="709"/>
        <w:jc w:val="both"/>
        <w:rPr>
          <w:rFonts w:ascii="Times New Roman" w:eastAsia="Times New Roman" w:hAnsi="Times New Roman"/>
          <w:sz w:val="24"/>
          <w:szCs w:val="24"/>
        </w:rPr>
      </w:pPr>
      <w:r w:rsidRPr="008E35D6">
        <w:rPr>
          <w:rFonts w:ascii="Times New Roman" w:hAnsi="Times New Roman" w:cs="Times New Roman"/>
          <w:b/>
          <w:noProof/>
          <w:sz w:val="24"/>
          <w:szCs w:val="24"/>
        </w:rPr>
        <w:t>Аллергические заболевания и поражения ЛОР-органов</w:t>
      </w:r>
      <w:r w:rsidR="00DA076E" w:rsidRPr="008E35D6">
        <w:rPr>
          <w:rFonts w:ascii="Times New Roman" w:hAnsi="Times New Roman" w:cs="Times New Roman"/>
          <w:b/>
          <w:noProof/>
          <w:sz w:val="24"/>
          <w:szCs w:val="24"/>
        </w:rPr>
        <w:t xml:space="preserve">. </w:t>
      </w:r>
      <w:r w:rsidRPr="008E35D6">
        <w:rPr>
          <w:rFonts w:ascii="Times New Roman" w:eastAsia="Times New Roman" w:hAnsi="Times New Roman"/>
          <w:sz w:val="24"/>
          <w:szCs w:val="24"/>
        </w:rPr>
        <w:t>Сочетание с аллергическими заболева</w:t>
      </w:r>
      <w:r w:rsidR="004D1F26" w:rsidRPr="008E35D6">
        <w:rPr>
          <w:rFonts w:ascii="Times New Roman" w:eastAsia="Times New Roman" w:hAnsi="Times New Roman"/>
          <w:sz w:val="24"/>
          <w:szCs w:val="24"/>
        </w:rPr>
        <w:t xml:space="preserve">ниями наблюдалось у 7 из </w:t>
      </w:r>
      <w:r w:rsidRPr="008E35D6">
        <w:rPr>
          <w:rFonts w:ascii="Times New Roman" w:eastAsia="Times New Roman" w:hAnsi="Times New Roman"/>
          <w:sz w:val="24"/>
          <w:szCs w:val="24"/>
        </w:rPr>
        <w:t>52 (13,5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пациентов, в основном выявл</w:t>
      </w:r>
      <w:r w:rsidR="004D1F26" w:rsidRPr="008E35D6">
        <w:rPr>
          <w:rFonts w:ascii="Times New Roman" w:eastAsia="Times New Roman" w:hAnsi="Times New Roman"/>
          <w:sz w:val="24"/>
          <w:szCs w:val="24"/>
        </w:rPr>
        <w:t xml:space="preserve">ялась лекарственная аллергия (5 из </w:t>
      </w:r>
      <w:r w:rsidRPr="008E35D6">
        <w:rPr>
          <w:rFonts w:ascii="Times New Roman" w:eastAsia="Times New Roman" w:hAnsi="Times New Roman"/>
          <w:sz w:val="24"/>
          <w:szCs w:val="24"/>
        </w:rPr>
        <w:t xml:space="preserve">7 пациентов) и по </w:t>
      </w:r>
      <w:r w:rsidR="004D1F26" w:rsidRPr="008E35D6">
        <w:rPr>
          <w:rFonts w:ascii="Times New Roman" w:eastAsia="Times New Roman" w:hAnsi="Times New Roman"/>
          <w:sz w:val="24"/>
          <w:szCs w:val="24"/>
        </w:rPr>
        <w:t>одному</w:t>
      </w:r>
      <w:r w:rsidRPr="008E35D6">
        <w:rPr>
          <w:rFonts w:ascii="Times New Roman" w:eastAsia="Times New Roman" w:hAnsi="Times New Roman"/>
          <w:sz w:val="24"/>
          <w:szCs w:val="24"/>
        </w:rPr>
        <w:t xml:space="preserve"> случаю поллиноза и экземы. </w:t>
      </w:r>
    </w:p>
    <w:p w14:paraId="13E85A8B" w14:textId="27BBA499" w:rsidR="009D2F2D" w:rsidRPr="008E35D6" w:rsidRDefault="004D1F26" w:rsidP="00A9284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Поражения ЛОР-органов встречались у 44,</w:t>
      </w:r>
      <w:r w:rsidR="009D2F2D"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пациентов исследуемой группы (22 из 52 пациентов).</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Только в </w:t>
      </w:r>
      <w:r w:rsidRPr="008E35D6">
        <w:rPr>
          <w:rFonts w:ascii="Times New Roman" w:eastAsia="Times New Roman" w:hAnsi="Times New Roman"/>
          <w:sz w:val="24"/>
          <w:szCs w:val="24"/>
        </w:rPr>
        <w:t>одном</w:t>
      </w:r>
      <w:r w:rsidR="009D2F2D" w:rsidRPr="008E35D6">
        <w:rPr>
          <w:rFonts w:ascii="Times New Roman" w:eastAsia="Times New Roman" w:hAnsi="Times New Roman"/>
          <w:sz w:val="24"/>
          <w:szCs w:val="24"/>
        </w:rPr>
        <w:t xml:space="preserve"> случае проводилась гистологич</w:t>
      </w:r>
      <w:r w:rsidR="0051444E">
        <w:rPr>
          <w:rFonts w:ascii="Times New Roman" w:eastAsia="Times New Roman" w:hAnsi="Times New Roman"/>
          <w:sz w:val="24"/>
          <w:szCs w:val="24"/>
        </w:rPr>
        <w:t>еская верификация у пациентки с </w:t>
      </w:r>
      <w:r w:rsidR="009D2F2D" w:rsidRPr="008E35D6">
        <w:rPr>
          <w:rFonts w:ascii="Times New Roman" w:eastAsia="Times New Roman" w:hAnsi="Times New Roman"/>
          <w:sz w:val="24"/>
          <w:szCs w:val="24"/>
        </w:rPr>
        <w:t xml:space="preserve">псевдотумором полости носа и был подтвержден его </w:t>
      </w:r>
      <w:r w:rsidR="009D2F2D" w:rsidRPr="008E35D6">
        <w:rPr>
          <w:rFonts w:ascii="Times New Roman" w:eastAsia="Times New Roman" w:hAnsi="Times New Roman"/>
          <w:sz w:val="24"/>
          <w:szCs w:val="24"/>
          <w:lang w:val="en-US"/>
        </w:rPr>
        <w:t>IgG</w:t>
      </w:r>
      <w:r w:rsidR="009D2F2D" w:rsidRPr="008E35D6">
        <w:rPr>
          <w:rFonts w:ascii="Times New Roman" w:eastAsia="Times New Roman" w:hAnsi="Times New Roman"/>
          <w:sz w:val="24"/>
          <w:szCs w:val="24"/>
        </w:rPr>
        <w:t xml:space="preserve">4-связанный характер. В других случаях поражения ЛОР-органов сочетались с </w:t>
      </w:r>
      <w:r w:rsidR="009D2F2D" w:rsidRPr="008E35D6">
        <w:rPr>
          <w:rFonts w:ascii="Times New Roman" w:eastAsia="Times New Roman" w:hAnsi="Times New Roman"/>
          <w:sz w:val="24"/>
          <w:szCs w:val="24"/>
          <w:lang w:val="en-US"/>
        </w:rPr>
        <w:t>IgG</w:t>
      </w:r>
      <w:r w:rsidR="009D2F2D" w:rsidRPr="008E35D6">
        <w:rPr>
          <w:rFonts w:ascii="Times New Roman" w:eastAsia="Times New Roman" w:hAnsi="Times New Roman"/>
          <w:sz w:val="24"/>
          <w:szCs w:val="24"/>
        </w:rPr>
        <w:t>4-</w:t>
      </w:r>
      <w:r w:rsidR="00251EF8" w:rsidRPr="008E35D6">
        <w:rPr>
          <w:rFonts w:ascii="Times New Roman" w:eastAsia="Times New Roman" w:hAnsi="Times New Roman"/>
          <w:sz w:val="24"/>
          <w:szCs w:val="24"/>
        </w:rPr>
        <w:t>СЗО</w:t>
      </w:r>
      <w:r w:rsidR="009D2F2D" w:rsidRPr="008E35D6">
        <w:rPr>
          <w:rFonts w:ascii="Times New Roman" w:eastAsia="Times New Roman" w:hAnsi="Times New Roman"/>
          <w:sz w:val="24"/>
          <w:szCs w:val="24"/>
        </w:rPr>
        <w:t xml:space="preserve"> (дакриоаденитом, миозитом) и/или сиалоадени</w:t>
      </w:r>
      <w:r w:rsidR="00251EF8" w:rsidRPr="008E35D6">
        <w:rPr>
          <w:rFonts w:ascii="Times New Roman" w:eastAsia="Times New Roman" w:hAnsi="Times New Roman"/>
          <w:sz w:val="24"/>
          <w:szCs w:val="24"/>
        </w:rPr>
        <w:t>том (встречались у 21 из 37</w:t>
      </w:r>
      <w:r w:rsidR="009D2F2D" w:rsidRPr="008E35D6">
        <w:rPr>
          <w:rFonts w:ascii="Times New Roman" w:eastAsia="Times New Roman" w:hAnsi="Times New Roman"/>
          <w:sz w:val="24"/>
          <w:szCs w:val="24"/>
        </w:rPr>
        <w:t xml:space="preserve"> пациентов</w:t>
      </w:r>
      <w:r w:rsidR="00251EF8" w:rsidRPr="008E35D6">
        <w:rPr>
          <w:rFonts w:ascii="Times New Roman" w:eastAsia="Times New Roman" w:hAnsi="Times New Roman"/>
          <w:sz w:val="24"/>
          <w:szCs w:val="24"/>
        </w:rPr>
        <w:t>, 56,8 %</w:t>
      </w:r>
      <w:r w:rsidR="009D2F2D" w:rsidRPr="008E35D6">
        <w:rPr>
          <w:rFonts w:ascii="Times New Roman" w:eastAsia="Times New Roman" w:hAnsi="Times New Roman"/>
          <w:sz w:val="24"/>
          <w:szCs w:val="24"/>
        </w:rPr>
        <w:t xml:space="preserve">). У </w:t>
      </w:r>
      <w:r w:rsidR="00251EF8" w:rsidRPr="008E35D6">
        <w:rPr>
          <w:rFonts w:ascii="Times New Roman" w:eastAsia="Times New Roman" w:hAnsi="Times New Roman"/>
          <w:sz w:val="24"/>
          <w:szCs w:val="24"/>
        </w:rPr>
        <w:t>одного</w:t>
      </w:r>
      <w:r w:rsidR="009D2F2D" w:rsidRPr="008E35D6">
        <w:rPr>
          <w:rFonts w:ascii="Times New Roman" w:eastAsia="Times New Roman" w:hAnsi="Times New Roman"/>
          <w:sz w:val="24"/>
          <w:szCs w:val="24"/>
        </w:rPr>
        <w:t xml:space="preserve"> пациента на фоне пансинусита, полипоза носовой полости наблюдалось развитие вторичного вовлечения среднего уха. Все поражения ЛОР-органов перечислены в таб</w:t>
      </w:r>
      <w:r w:rsidR="00FB75D0" w:rsidRPr="008E35D6">
        <w:rPr>
          <w:rFonts w:ascii="Times New Roman" w:eastAsia="Times New Roman" w:hAnsi="Times New Roman"/>
          <w:sz w:val="24"/>
          <w:szCs w:val="24"/>
        </w:rPr>
        <w:t>лице</w:t>
      </w:r>
      <w:r w:rsidR="009D2F2D" w:rsidRPr="008E35D6">
        <w:rPr>
          <w:rFonts w:ascii="Times New Roman" w:eastAsia="Times New Roman" w:hAnsi="Times New Roman"/>
          <w:sz w:val="24"/>
          <w:szCs w:val="24"/>
        </w:rPr>
        <w:t xml:space="preserve"> 5.</w:t>
      </w:r>
    </w:p>
    <w:p w14:paraId="7B69D9DF" w14:textId="77777777" w:rsidR="00FB75D0" w:rsidRPr="008E35D6" w:rsidRDefault="00FB75D0" w:rsidP="00803FBE">
      <w:pPr>
        <w:spacing w:after="0" w:line="360" w:lineRule="auto"/>
        <w:ind w:firstLine="709"/>
        <w:jc w:val="both"/>
        <w:rPr>
          <w:rFonts w:ascii="Times New Roman" w:eastAsia="Times New Roman" w:hAnsi="Times New Roman"/>
          <w:sz w:val="24"/>
          <w:szCs w:val="24"/>
        </w:rPr>
      </w:pPr>
    </w:p>
    <w:p w14:paraId="0D54B6AC" w14:textId="37376F38" w:rsidR="00FB75D0" w:rsidRPr="008E35D6" w:rsidRDefault="00FB75D0" w:rsidP="00FB75D0">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5</w:t>
      </w:r>
    </w:p>
    <w:p w14:paraId="53E63F5E" w14:textId="1B65B0CE" w:rsidR="009D2F2D" w:rsidRPr="008E35D6" w:rsidRDefault="009D2F2D" w:rsidP="00FB75D0">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 xml:space="preserve">Поражения ЛОР-органов у пациентов с </w:t>
      </w:r>
      <w:r w:rsidRPr="008E35D6">
        <w:rPr>
          <w:rFonts w:ascii="Times New Roman" w:eastAsia="Times New Roman" w:hAnsi="Times New Roman"/>
          <w:b/>
          <w:sz w:val="24"/>
          <w:szCs w:val="24"/>
          <w:lang w:val="en-US"/>
        </w:rPr>
        <w:t>IgG</w:t>
      </w:r>
      <w:r w:rsidRPr="008E35D6">
        <w:rPr>
          <w:rFonts w:ascii="Times New Roman" w:eastAsia="Times New Roman" w:hAnsi="Times New Roman"/>
          <w:b/>
          <w:sz w:val="24"/>
          <w:szCs w:val="24"/>
        </w:rPr>
        <w:t>4</w:t>
      </w:r>
      <w:r w:rsidR="00FB75D0" w:rsidRPr="008E35D6">
        <w:rPr>
          <w:rFonts w:ascii="Times New Roman" w:eastAsia="Times New Roman" w:hAnsi="Times New Roman"/>
          <w:b/>
          <w:sz w:val="24"/>
          <w:szCs w:val="24"/>
        </w:rPr>
        <w:t>-связанным заболеванием</w:t>
      </w:r>
    </w:p>
    <w:p w14:paraId="26D82F5B" w14:textId="77777777" w:rsidR="00FB75D0" w:rsidRPr="008E35D6" w:rsidRDefault="00FB75D0" w:rsidP="00FB75D0">
      <w:pPr>
        <w:spacing w:after="0" w:line="240" w:lineRule="auto"/>
        <w:ind w:firstLine="709"/>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gridCol w:w="3186"/>
      </w:tblGrid>
      <w:tr w:rsidR="009D2F2D" w:rsidRPr="008E35D6" w14:paraId="38A87410" w14:textId="77777777" w:rsidTr="00A92841">
        <w:trPr>
          <w:trHeight w:val="457"/>
          <w:jc w:val="center"/>
        </w:trPr>
        <w:tc>
          <w:tcPr>
            <w:tcW w:w="4890" w:type="dxa"/>
            <w:shd w:val="clear" w:color="auto" w:fill="auto"/>
          </w:tcPr>
          <w:p w14:paraId="4319CDD1" w14:textId="77777777" w:rsidR="009D2F2D" w:rsidRPr="008E35D6" w:rsidRDefault="009D2F2D" w:rsidP="0013153E">
            <w:pPr>
              <w:spacing w:after="0" w:line="240" w:lineRule="auto"/>
              <w:jc w:val="both"/>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Диагноз</w:t>
            </w:r>
          </w:p>
        </w:tc>
        <w:tc>
          <w:tcPr>
            <w:tcW w:w="3186" w:type="dxa"/>
            <w:shd w:val="clear" w:color="auto" w:fill="auto"/>
          </w:tcPr>
          <w:p w14:paraId="4FF9AE81" w14:textId="273C8CCE" w:rsidR="009D2F2D" w:rsidRPr="008E35D6" w:rsidRDefault="009D2F2D" w:rsidP="0013153E">
            <w:pPr>
              <w:spacing w:after="0" w:line="240" w:lineRule="auto"/>
              <w:jc w:val="center"/>
              <w:rPr>
                <w:rFonts w:ascii="Times New Roman" w:eastAsia="Times New Roman" w:hAnsi="Times New Roman" w:cs="Calibri"/>
                <w:color w:val="000000"/>
                <w:sz w:val="24"/>
                <w:szCs w:val="24"/>
                <w:lang w:val="en-US"/>
              </w:rPr>
            </w:pPr>
            <w:r w:rsidRPr="008E35D6">
              <w:rPr>
                <w:rFonts w:ascii="Times New Roman" w:eastAsia="Times New Roman" w:hAnsi="Times New Roman" w:cs="Calibri"/>
                <w:color w:val="000000"/>
                <w:sz w:val="24"/>
                <w:szCs w:val="24"/>
              </w:rPr>
              <w:t xml:space="preserve">Число пациентов, </w:t>
            </w:r>
            <w:r w:rsidRPr="008E35D6">
              <w:rPr>
                <w:rFonts w:ascii="Times New Roman" w:eastAsia="Times New Roman" w:hAnsi="Times New Roman" w:cs="Calibri"/>
                <w:i/>
                <w:color w:val="000000"/>
                <w:sz w:val="24"/>
                <w:szCs w:val="24"/>
                <w:lang w:val="en-US"/>
              </w:rPr>
              <w:t>n</w:t>
            </w:r>
          </w:p>
        </w:tc>
      </w:tr>
      <w:tr w:rsidR="009D2F2D" w:rsidRPr="008E35D6" w14:paraId="149C0CB0" w14:textId="77777777" w:rsidTr="00A92841">
        <w:trPr>
          <w:trHeight w:val="408"/>
          <w:jc w:val="center"/>
        </w:trPr>
        <w:tc>
          <w:tcPr>
            <w:tcW w:w="4890" w:type="dxa"/>
            <w:shd w:val="clear" w:color="auto" w:fill="auto"/>
          </w:tcPr>
          <w:p w14:paraId="3179648D" w14:textId="77777777" w:rsidR="009D2F2D" w:rsidRPr="008E35D6" w:rsidRDefault="009D2F2D" w:rsidP="0013153E">
            <w:pPr>
              <w:spacing w:after="0" w:line="240" w:lineRule="auto"/>
              <w:jc w:val="both"/>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Хронический полисинусит (по данным КТ)</w:t>
            </w:r>
          </w:p>
        </w:tc>
        <w:tc>
          <w:tcPr>
            <w:tcW w:w="3186" w:type="dxa"/>
            <w:shd w:val="clear" w:color="auto" w:fill="auto"/>
          </w:tcPr>
          <w:p w14:paraId="19134DCA" w14:textId="77777777" w:rsidR="009D2F2D" w:rsidRPr="008E35D6" w:rsidRDefault="009D2F2D" w:rsidP="0013153E">
            <w:pPr>
              <w:spacing w:after="0" w:line="240" w:lineRule="auto"/>
              <w:jc w:val="center"/>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13</w:t>
            </w:r>
          </w:p>
        </w:tc>
      </w:tr>
      <w:tr w:rsidR="009D2F2D" w:rsidRPr="008E35D6" w14:paraId="5738FD7C" w14:textId="77777777" w:rsidTr="00A92841">
        <w:trPr>
          <w:trHeight w:val="413"/>
          <w:jc w:val="center"/>
        </w:trPr>
        <w:tc>
          <w:tcPr>
            <w:tcW w:w="4890" w:type="dxa"/>
            <w:shd w:val="clear" w:color="auto" w:fill="auto"/>
          </w:tcPr>
          <w:p w14:paraId="419F684C" w14:textId="705E6571" w:rsidR="009D2F2D" w:rsidRPr="008E35D6" w:rsidRDefault="008C6AC0" w:rsidP="0013153E">
            <w:pPr>
              <w:spacing w:after="0" w:line="240" w:lineRule="auto"/>
              <w:jc w:val="both"/>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ХРС</w:t>
            </w:r>
            <w:r w:rsidR="009D2F2D" w:rsidRPr="008E35D6">
              <w:rPr>
                <w:rFonts w:ascii="Times New Roman" w:eastAsia="Times New Roman" w:hAnsi="Times New Roman" w:cs="Calibri"/>
                <w:color w:val="000000"/>
                <w:sz w:val="24"/>
                <w:szCs w:val="24"/>
              </w:rPr>
              <w:t xml:space="preserve"> (клинически)</w:t>
            </w:r>
          </w:p>
        </w:tc>
        <w:tc>
          <w:tcPr>
            <w:tcW w:w="3186" w:type="dxa"/>
            <w:shd w:val="clear" w:color="auto" w:fill="auto"/>
          </w:tcPr>
          <w:p w14:paraId="1B70F378" w14:textId="77777777" w:rsidR="009D2F2D" w:rsidRPr="008E35D6" w:rsidRDefault="009D2F2D" w:rsidP="0013153E">
            <w:pPr>
              <w:spacing w:after="0" w:line="240" w:lineRule="auto"/>
              <w:jc w:val="center"/>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11</w:t>
            </w:r>
          </w:p>
        </w:tc>
      </w:tr>
      <w:tr w:rsidR="009D2F2D" w:rsidRPr="008E35D6" w14:paraId="79E11E06" w14:textId="77777777" w:rsidTr="00A92841">
        <w:trPr>
          <w:trHeight w:val="419"/>
          <w:jc w:val="center"/>
        </w:trPr>
        <w:tc>
          <w:tcPr>
            <w:tcW w:w="4890" w:type="dxa"/>
            <w:shd w:val="clear" w:color="auto" w:fill="auto"/>
          </w:tcPr>
          <w:p w14:paraId="40617568" w14:textId="77777777" w:rsidR="009D2F2D" w:rsidRPr="008E35D6" w:rsidRDefault="009D2F2D" w:rsidP="0013153E">
            <w:pPr>
              <w:spacing w:after="0" w:line="240" w:lineRule="auto"/>
              <w:jc w:val="both"/>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Полипоз полости носа</w:t>
            </w:r>
          </w:p>
        </w:tc>
        <w:tc>
          <w:tcPr>
            <w:tcW w:w="3186" w:type="dxa"/>
            <w:shd w:val="clear" w:color="auto" w:fill="auto"/>
          </w:tcPr>
          <w:p w14:paraId="75E1FE2E" w14:textId="77777777" w:rsidR="009D2F2D" w:rsidRPr="008E35D6" w:rsidRDefault="009D2F2D" w:rsidP="0013153E">
            <w:pPr>
              <w:spacing w:after="0" w:line="240" w:lineRule="auto"/>
              <w:jc w:val="center"/>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10</w:t>
            </w:r>
          </w:p>
        </w:tc>
      </w:tr>
      <w:tr w:rsidR="009D2F2D" w:rsidRPr="008E35D6" w14:paraId="2EFB490F" w14:textId="77777777" w:rsidTr="00A92841">
        <w:trPr>
          <w:trHeight w:val="411"/>
          <w:jc w:val="center"/>
        </w:trPr>
        <w:tc>
          <w:tcPr>
            <w:tcW w:w="4890" w:type="dxa"/>
            <w:shd w:val="clear" w:color="auto" w:fill="auto"/>
          </w:tcPr>
          <w:p w14:paraId="4C49BB00" w14:textId="77777777" w:rsidR="009D2F2D" w:rsidRPr="008E35D6" w:rsidRDefault="009D2F2D" w:rsidP="0013153E">
            <w:pPr>
              <w:spacing w:after="0" w:line="240" w:lineRule="auto"/>
              <w:jc w:val="both"/>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Вазомоторный ринит</w:t>
            </w:r>
          </w:p>
        </w:tc>
        <w:tc>
          <w:tcPr>
            <w:tcW w:w="3186" w:type="dxa"/>
            <w:shd w:val="clear" w:color="auto" w:fill="auto"/>
          </w:tcPr>
          <w:p w14:paraId="4397BB5A" w14:textId="77777777" w:rsidR="009D2F2D" w:rsidRPr="008E35D6" w:rsidRDefault="009D2F2D" w:rsidP="0013153E">
            <w:pPr>
              <w:spacing w:after="0" w:line="240" w:lineRule="auto"/>
              <w:jc w:val="center"/>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8</w:t>
            </w:r>
          </w:p>
        </w:tc>
      </w:tr>
      <w:tr w:rsidR="009D2F2D" w:rsidRPr="008E35D6" w14:paraId="665658CE" w14:textId="77777777" w:rsidTr="00A92841">
        <w:trPr>
          <w:trHeight w:val="415"/>
          <w:jc w:val="center"/>
        </w:trPr>
        <w:tc>
          <w:tcPr>
            <w:tcW w:w="4890" w:type="dxa"/>
            <w:shd w:val="clear" w:color="auto" w:fill="auto"/>
          </w:tcPr>
          <w:p w14:paraId="792E845C" w14:textId="77777777" w:rsidR="009D2F2D" w:rsidRPr="008E35D6" w:rsidRDefault="009D2F2D" w:rsidP="0013153E">
            <w:pPr>
              <w:spacing w:after="0" w:line="240" w:lineRule="auto"/>
              <w:jc w:val="both"/>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Евстахиит/средний отит</w:t>
            </w:r>
          </w:p>
        </w:tc>
        <w:tc>
          <w:tcPr>
            <w:tcW w:w="3186" w:type="dxa"/>
            <w:shd w:val="clear" w:color="auto" w:fill="auto"/>
          </w:tcPr>
          <w:p w14:paraId="0898BB4E" w14:textId="77777777" w:rsidR="009D2F2D" w:rsidRPr="008E35D6" w:rsidRDefault="009D2F2D" w:rsidP="0013153E">
            <w:pPr>
              <w:spacing w:after="0" w:line="240" w:lineRule="auto"/>
              <w:jc w:val="center"/>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1</w:t>
            </w:r>
          </w:p>
        </w:tc>
      </w:tr>
      <w:tr w:rsidR="009D2F2D" w:rsidRPr="008E35D6" w14:paraId="4FD869E2" w14:textId="77777777" w:rsidTr="00A92841">
        <w:trPr>
          <w:trHeight w:val="419"/>
          <w:jc w:val="center"/>
        </w:trPr>
        <w:tc>
          <w:tcPr>
            <w:tcW w:w="4890" w:type="dxa"/>
            <w:shd w:val="clear" w:color="auto" w:fill="auto"/>
          </w:tcPr>
          <w:p w14:paraId="1999BCE4" w14:textId="77777777" w:rsidR="009D2F2D" w:rsidRPr="008E35D6" w:rsidRDefault="009D2F2D" w:rsidP="0013153E">
            <w:pPr>
              <w:spacing w:after="0" w:line="240" w:lineRule="auto"/>
              <w:jc w:val="both"/>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Псевдотумор носа</w:t>
            </w:r>
          </w:p>
        </w:tc>
        <w:tc>
          <w:tcPr>
            <w:tcW w:w="3186" w:type="dxa"/>
            <w:shd w:val="clear" w:color="auto" w:fill="auto"/>
          </w:tcPr>
          <w:p w14:paraId="39F03971" w14:textId="77777777" w:rsidR="009D2F2D" w:rsidRPr="008E35D6" w:rsidRDefault="009D2F2D" w:rsidP="0013153E">
            <w:pPr>
              <w:spacing w:after="0" w:line="240" w:lineRule="auto"/>
              <w:jc w:val="center"/>
              <w:rPr>
                <w:rFonts w:ascii="Times New Roman" w:eastAsia="Times New Roman" w:hAnsi="Times New Roman" w:cs="Calibri"/>
                <w:color w:val="000000"/>
                <w:sz w:val="24"/>
                <w:szCs w:val="24"/>
              </w:rPr>
            </w:pPr>
            <w:r w:rsidRPr="008E35D6">
              <w:rPr>
                <w:rFonts w:ascii="Times New Roman" w:eastAsia="Times New Roman" w:hAnsi="Times New Roman" w:cs="Calibri"/>
                <w:color w:val="000000"/>
                <w:sz w:val="24"/>
                <w:szCs w:val="24"/>
              </w:rPr>
              <w:t>1</w:t>
            </w:r>
          </w:p>
        </w:tc>
      </w:tr>
    </w:tbl>
    <w:p w14:paraId="3C62E808" w14:textId="77777777" w:rsidR="009D2F2D" w:rsidRPr="008E35D6" w:rsidRDefault="009D2F2D" w:rsidP="0051444E">
      <w:pPr>
        <w:spacing w:after="0" w:line="240" w:lineRule="auto"/>
        <w:ind w:firstLine="709"/>
        <w:jc w:val="both"/>
        <w:rPr>
          <w:rFonts w:ascii="Times New Roman" w:eastAsia="Times New Roman" w:hAnsi="Times New Roman"/>
          <w:sz w:val="24"/>
          <w:szCs w:val="24"/>
        </w:rPr>
      </w:pPr>
    </w:p>
    <w:p w14:paraId="396C4815" w14:textId="33261DF9" w:rsidR="009D2F2D" w:rsidRPr="008E35D6" w:rsidRDefault="009D2F2D" w:rsidP="00A9284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Бронхи</w:t>
      </w:r>
      <w:r w:rsidR="00683817" w:rsidRPr="008E35D6">
        <w:rPr>
          <w:rFonts w:ascii="Times New Roman" w:eastAsia="Times New Roman" w:hAnsi="Times New Roman"/>
          <w:sz w:val="24"/>
          <w:szCs w:val="24"/>
        </w:rPr>
        <w:t xml:space="preserve">альная астма присутствовала у 5 из </w:t>
      </w:r>
      <w:r w:rsidRPr="008E35D6">
        <w:rPr>
          <w:rFonts w:ascii="Times New Roman" w:eastAsia="Times New Roman" w:hAnsi="Times New Roman"/>
          <w:sz w:val="24"/>
          <w:szCs w:val="24"/>
        </w:rPr>
        <w:t>52 пациентов (9,6</w:t>
      </w:r>
      <w:r w:rsidR="00683817"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Во всех случаях астма сочеталась с поражениями носа и/или параназальных синусов и за несколько лет предшествовала манифестации IgG4-СЗ. Все пациенты с </w:t>
      </w:r>
      <w:r w:rsidR="003A245A" w:rsidRPr="008E35D6">
        <w:rPr>
          <w:rFonts w:ascii="Times New Roman" w:eastAsia="Times New Roman" w:hAnsi="Times New Roman"/>
          <w:sz w:val="24"/>
          <w:szCs w:val="24"/>
        </w:rPr>
        <w:t>БА</w:t>
      </w:r>
      <w:r w:rsidRPr="008E35D6">
        <w:rPr>
          <w:rFonts w:ascii="Times New Roman" w:eastAsia="Times New Roman" w:hAnsi="Times New Roman"/>
          <w:sz w:val="24"/>
          <w:szCs w:val="24"/>
        </w:rPr>
        <w:t xml:space="preserve"> имели IgG4-связан</w:t>
      </w:r>
      <w:r w:rsidR="00803FBE">
        <w:rPr>
          <w:rFonts w:ascii="Times New Roman" w:eastAsia="Times New Roman" w:hAnsi="Times New Roman"/>
          <w:sz w:val="24"/>
          <w:szCs w:val="24"/>
        </w:rPr>
        <w:t>ный сиалоаденит/дакриоаденит. В </w:t>
      </w:r>
      <w:r w:rsidRPr="008E35D6">
        <w:rPr>
          <w:rFonts w:ascii="Times New Roman" w:eastAsia="Times New Roman" w:hAnsi="Times New Roman"/>
          <w:sz w:val="24"/>
          <w:szCs w:val="24"/>
        </w:rPr>
        <w:t>одном случае пациент имел классическую аспириновую триаду: астма, полипозный риносинусит, аллергия на нестероидные потивовоспалительные препараты.</w:t>
      </w:r>
    </w:p>
    <w:p w14:paraId="0F793252" w14:textId="7E5C1776" w:rsidR="009D2F2D" w:rsidRPr="008E35D6" w:rsidRDefault="009D2F2D" w:rsidP="00A92841">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b/>
          <w:sz w:val="24"/>
          <w:szCs w:val="24"/>
        </w:rPr>
        <w:t xml:space="preserve">Злокачественные опухоли и лимфопролиферация у пациентов с </w:t>
      </w:r>
      <w:r w:rsidRPr="008E35D6">
        <w:rPr>
          <w:rFonts w:ascii="Times New Roman" w:eastAsia="Times New Roman" w:hAnsi="Times New Roman"/>
          <w:b/>
          <w:sz w:val="24"/>
          <w:szCs w:val="24"/>
          <w:lang w:val="en-US"/>
        </w:rPr>
        <w:t>IgG</w:t>
      </w:r>
      <w:r w:rsidRPr="008E35D6">
        <w:rPr>
          <w:rFonts w:ascii="Times New Roman" w:eastAsia="Times New Roman" w:hAnsi="Times New Roman"/>
          <w:b/>
          <w:sz w:val="24"/>
          <w:szCs w:val="24"/>
        </w:rPr>
        <w:t>4-СЗ</w:t>
      </w:r>
      <w:r w:rsidR="00683817" w:rsidRPr="008E35D6">
        <w:rPr>
          <w:rFonts w:ascii="Times New Roman" w:eastAsia="Times New Roman" w:hAnsi="Times New Roman"/>
          <w:b/>
          <w:sz w:val="24"/>
          <w:szCs w:val="24"/>
        </w:rPr>
        <w:t xml:space="preserve">. </w:t>
      </w:r>
      <w:r w:rsidR="00EA05BC" w:rsidRPr="008E35D6">
        <w:rPr>
          <w:rFonts w:ascii="Times New Roman" w:eastAsia="Times New Roman" w:hAnsi="Times New Roman"/>
          <w:sz w:val="24"/>
          <w:szCs w:val="24"/>
        </w:rPr>
        <w:t>Четверо пациентов (7,</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в нашем исследовании имели </w:t>
      </w:r>
      <w:r w:rsidR="008A1C6A" w:rsidRPr="008E35D6">
        <w:rPr>
          <w:rFonts w:ascii="Times New Roman" w:eastAsia="Times New Roman" w:hAnsi="Times New Roman"/>
          <w:sz w:val="24"/>
          <w:szCs w:val="24"/>
        </w:rPr>
        <w:t>ЗО</w:t>
      </w:r>
      <w:r w:rsidRPr="008E35D6">
        <w:rPr>
          <w:rFonts w:ascii="Times New Roman" w:eastAsia="Times New Roman" w:hAnsi="Times New Roman"/>
          <w:sz w:val="24"/>
          <w:szCs w:val="24"/>
        </w:rPr>
        <w:t>: рак молочной железы</w:t>
      </w:r>
      <w:r w:rsidR="00D83ABA" w:rsidRPr="008E35D6">
        <w:rPr>
          <w:rFonts w:ascii="Times New Roman" w:eastAsia="Times New Roman" w:hAnsi="Times New Roman"/>
          <w:sz w:val="24"/>
          <w:szCs w:val="24"/>
        </w:rPr>
        <w:t xml:space="preserve"> — </w:t>
      </w:r>
      <w:r w:rsidR="00EA05BC" w:rsidRPr="008E35D6">
        <w:rPr>
          <w:rFonts w:ascii="Times New Roman" w:eastAsia="Times New Roman" w:hAnsi="Times New Roman"/>
          <w:sz w:val="24"/>
          <w:szCs w:val="24"/>
        </w:rPr>
        <w:t>один</w:t>
      </w:r>
      <w:r w:rsidRPr="008E35D6">
        <w:rPr>
          <w:rFonts w:ascii="Times New Roman" w:eastAsia="Times New Roman" w:hAnsi="Times New Roman"/>
          <w:sz w:val="24"/>
          <w:szCs w:val="24"/>
        </w:rPr>
        <w:t>, рак желудка</w:t>
      </w:r>
      <w:r w:rsidR="00D83ABA" w:rsidRPr="008E35D6">
        <w:rPr>
          <w:rFonts w:ascii="Times New Roman" w:eastAsia="Times New Roman" w:hAnsi="Times New Roman"/>
          <w:sz w:val="24"/>
          <w:szCs w:val="24"/>
        </w:rPr>
        <w:t xml:space="preserve"> — </w:t>
      </w:r>
      <w:r w:rsidR="00EA05BC" w:rsidRPr="008E35D6">
        <w:rPr>
          <w:rFonts w:ascii="Times New Roman" w:eastAsia="Times New Roman" w:hAnsi="Times New Roman"/>
          <w:sz w:val="24"/>
          <w:szCs w:val="24"/>
        </w:rPr>
        <w:t>один</w:t>
      </w:r>
      <w:r w:rsidRPr="008E35D6">
        <w:rPr>
          <w:rFonts w:ascii="Times New Roman" w:eastAsia="Times New Roman" w:hAnsi="Times New Roman"/>
          <w:sz w:val="24"/>
          <w:szCs w:val="24"/>
        </w:rPr>
        <w:t>, астроцитарная глиома головного мозга (grade III)</w:t>
      </w:r>
      <w:r w:rsidR="00D83ABA" w:rsidRPr="008E35D6">
        <w:rPr>
          <w:rFonts w:ascii="Times New Roman" w:eastAsia="Times New Roman" w:hAnsi="Times New Roman"/>
          <w:sz w:val="24"/>
          <w:szCs w:val="24"/>
        </w:rPr>
        <w:t xml:space="preserve"> — </w:t>
      </w:r>
      <w:r w:rsidR="00EA05BC" w:rsidRPr="008E35D6">
        <w:rPr>
          <w:rFonts w:ascii="Times New Roman" w:eastAsia="Times New Roman" w:hAnsi="Times New Roman"/>
          <w:sz w:val="24"/>
          <w:szCs w:val="24"/>
        </w:rPr>
        <w:t>один</w:t>
      </w:r>
      <w:r w:rsidRPr="008E35D6">
        <w:rPr>
          <w:rFonts w:ascii="Times New Roman" w:eastAsia="Times New Roman" w:hAnsi="Times New Roman"/>
          <w:sz w:val="24"/>
          <w:szCs w:val="24"/>
        </w:rPr>
        <w:t>, MALT-лимфома слезной железы</w:t>
      </w:r>
      <w:r w:rsidR="00803FBE">
        <w:rPr>
          <w:rFonts w:ascii="Times New Roman" w:eastAsia="Times New Roman" w:hAnsi="Times New Roman"/>
          <w:sz w:val="24"/>
          <w:szCs w:val="24"/>
        </w:rPr>
        <w:t> </w:t>
      </w:r>
      <w:r w:rsidR="00D83ABA" w:rsidRPr="008E35D6">
        <w:rPr>
          <w:rFonts w:ascii="Times New Roman" w:eastAsia="Times New Roman" w:hAnsi="Times New Roman"/>
          <w:sz w:val="24"/>
          <w:szCs w:val="24"/>
        </w:rPr>
        <w:t xml:space="preserve">— </w:t>
      </w:r>
      <w:r w:rsidR="00EA05BC" w:rsidRPr="008E35D6">
        <w:rPr>
          <w:rFonts w:ascii="Times New Roman" w:eastAsia="Times New Roman" w:hAnsi="Times New Roman"/>
          <w:sz w:val="24"/>
          <w:szCs w:val="24"/>
        </w:rPr>
        <w:t>один</w:t>
      </w:r>
      <w:r w:rsidRPr="008E35D6">
        <w:rPr>
          <w:rFonts w:ascii="Times New Roman" w:eastAsia="Times New Roman" w:hAnsi="Times New Roman"/>
          <w:sz w:val="24"/>
          <w:szCs w:val="24"/>
        </w:rPr>
        <w:t>. Более подробная характеристика данн</w:t>
      </w:r>
      <w:r w:rsidR="008047DF" w:rsidRPr="008E35D6">
        <w:rPr>
          <w:rFonts w:ascii="Times New Roman" w:eastAsia="Times New Roman" w:hAnsi="Times New Roman"/>
          <w:sz w:val="24"/>
          <w:szCs w:val="24"/>
        </w:rPr>
        <w:t>ых пациентов представлена в таблица</w:t>
      </w:r>
      <w:r w:rsidRPr="008E35D6">
        <w:rPr>
          <w:rFonts w:ascii="Times New Roman" w:eastAsia="Times New Roman" w:hAnsi="Times New Roman"/>
          <w:sz w:val="24"/>
          <w:szCs w:val="24"/>
        </w:rPr>
        <w:t xml:space="preserve"> 6.</w:t>
      </w:r>
    </w:p>
    <w:p w14:paraId="38CB6191" w14:textId="77777777" w:rsidR="008047DF" w:rsidRPr="008E35D6" w:rsidRDefault="008047DF" w:rsidP="00803FBE">
      <w:pPr>
        <w:spacing w:after="0" w:line="360" w:lineRule="auto"/>
        <w:ind w:firstLine="709"/>
        <w:jc w:val="both"/>
        <w:rPr>
          <w:rFonts w:ascii="Times New Roman" w:hAnsi="Times New Roman"/>
          <w:sz w:val="24"/>
          <w:szCs w:val="24"/>
        </w:rPr>
      </w:pPr>
    </w:p>
    <w:p w14:paraId="0A2FE294" w14:textId="485F6B90" w:rsidR="008047DF" w:rsidRPr="00A05461" w:rsidRDefault="008047DF" w:rsidP="008047DF">
      <w:pPr>
        <w:spacing w:after="0" w:line="240" w:lineRule="auto"/>
        <w:ind w:firstLine="709"/>
        <w:jc w:val="right"/>
        <w:rPr>
          <w:rFonts w:ascii="Times New Roman" w:eastAsia="Times New Roman" w:hAnsi="Times New Roman"/>
          <w:i/>
          <w:sz w:val="24"/>
          <w:szCs w:val="24"/>
        </w:rPr>
      </w:pPr>
      <w:r w:rsidRPr="00A05461">
        <w:rPr>
          <w:rFonts w:ascii="Times New Roman" w:eastAsia="Times New Roman" w:hAnsi="Times New Roman"/>
          <w:i/>
          <w:sz w:val="24"/>
          <w:szCs w:val="24"/>
        </w:rPr>
        <w:lastRenderedPageBreak/>
        <w:t>Таблица 6</w:t>
      </w:r>
    </w:p>
    <w:p w14:paraId="378C2910" w14:textId="33355089" w:rsidR="009D2F2D" w:rsidRPr="008E35D6" w:rsidRDefault="009D2F2D" w:rsidP="008047DF">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 xml:space="preserve">Характеристика пациентов с сочетанными </w:t>
      </w:r>
      <w:r w:rsidR="008047DF" w:rsidRPr="008E35D6">
        <w:rPr>
          <w:rFonts w:ascii="Times New Roman" w:eastAsia="Times New Roman" w:hAnsi="Times New Roman"/>
          <w:b/>
          <w:sz w:val="24"/>
          <w:szCs w:val="24"/>
        </w:rPr>
        <w:t>ЗО</w:t>
      </w:r>
    </w:p>
    <w:p w14:paraId="52F269A3" w14:textId="77777777" w:rsidR="008047DF" w:rsidRPr="008E35D6" w:rsidRDefault="008047DF" w:rsidP="008047DF">
      <w:pPr>
        <w:spacing w:after="0" w:line="240" w:lineRule="auto"/>
        <w:jc w:val="both"/>
        <w:rPr>
          <w:rFonts w:ascii="Times New Roman" w:hAnsi="Times New Roman"/>
          <w:sz w:val="24"/>
          <w:szCs w:val="24"/>
        </w:rPr>
      </w:pPr>
    </w:p>
    <w:tbl>
      <w:tblPr>
        <w:tblW w:w="9776" w:type="dxa"/>
        <w:jc w:val="center"/>
        <w:tblLayout w:type="fixed"/>
        <w:tblLook w:val="0000" w:firstRow="0" w:lastRow="0" w:firstColumn="0" w:lastColumn="0" w:noHBand="0" w:noVBand="0"/>
      </w:tblPr>
      <w:tblGrid>
        <w:gridCol w:w="2547"/>
        <w:gridCol w:w="1276"/>
        <w:gridCol w:w="1984"/>
        <w:gridCol w:w="1701"/>
        <w:gridCol w:w="2268"/>
      </w:tblGrid>
      <w:tr w:rsidR="009D2F2D" w:rsidRPr="008E35D6" w14:paraId="18B02199" w14:textId="77777777" w:rsidTr="0051444E">
        <w:trPr>
          <w:jc w:val="center"/>
        </w:trPr>
        <w:tc>
          <w:tcPr>
            <w:tcW w:w="2547" w:type="dxa"/>
            <w:tcBorders>
              <w:top w:val="single" w:sz="4" w:space="0" w:color="000000"/>
              <w:left w:val="single" w:sz="4" w:space="0" w:color="000000"/>
              <w:bottom w:val="single" w:sz="4" w:space="0" w:color="000000"/>
              <w:right w:val="single" w:sz="4" w:space="0" w:color="000000"/>
            </w:tcBorders>
          </w:tcPr>
          <w:p w14:paraId="17102A46" w14:textId="538B58B3" w:rsidR="009D2F2D" w:rsidRPr="008E35D6" w:rsidRDefault="00070FD8" w:rsidP="009811A0">
            <w:pPr>
              <w:spacing w:after="0" w:line="240" w:lineRule="auto"/>
              <w:jc w:val="both"/>
              <w:rPr>
                <w:rFonts w:ascii="Times New Roman" w:hAnsi="Times New Roman"/>
                <w:sz w:val="24"/>
                <w:szCs w:val="24"/>
              </w:rPr>
            </w:pPr>
            <w:r w:rsidRPr="008E35D6">
              <w:rPr>
                <w:rFonts w:ascii="Times New Roman" w:hAnsi="Times New Roman"/>
                <w:sz w:val="24"/>
                <w:szCs w:val="24"/>
              </w:rPr>
              <w:t>Клинические данные</w:t>
            </w:r>
          </w:p>
        </w:tc>
        <w:tc>
          <w:tcPr>
            <w:tcW w:w="1276" w:type="dxa"/>
            <w:tcBorders>
              <w:top w:val="single" w:sz="4" w:space="0" w:color="000000"/>
              <w:left w:val="single" w:sz="4" w:space="0" w:color="000000"/>
              <w:bottom w:val="single" w:sz="4" w:space="0" w:color="000000"/>
              <w:right w:val="single" w:sz="4" w:space="0" w:color="000000"/>
            </w:tcBorders>
          </w:tcPr>
          <w:p w14:paraId="623282A3" w14:textId="77777777" w:rsidR="009D2F2D" w:rsidRPr="008E35D6" w:rsidRDefault="009D2F2D"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Пациент 1</w:t>
            </w:r>
          </w:p>
        </w:tc>
        <w:tc>
          <w:tcPr>
            <w:tcW w:w="1984" w:type="dxa"/>
            <w:tcBorders>
              <w:top w:val="single" w:sz="4" w:space="0" w:color="000000"/>
              <w:left w:val="single" w:sz="4" w:space="0" w:color="000000"/>
              <w:bottom w:val="single" w:sz="4" w:space="0" w:color="000000"/>
              <w:right w:val="single" w:sz="4" w:space="0" w:color="000000"/>
            </w:tcBorders>
          </w:tcPr>
          <w:p w14:paraId="46CAA4CB" w14:textId="77777777" w:rsidR="009D2F2D" w:rsidRPr="008E35D6" w:rsidRDefault="009D2F2D"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Пациент 2</w:t>
            </w:r>
          </w:p>
        </w:tc>
        <w:tc>
          <w:tcPr>
            <w:tcW w:w="1701" w:type="dxa"/>
            <w:tcBorders>
              <w:top w:val="single" w:sz="4" w:space="0" w:color="000000"/>
              <w:left w:val="single" w:sz="4" w:space="0" w:color="000000"/>
              <w:bottom w:val="single" w:sz="4" w:space="0" w:color="000000"/>
              <w:right w:val="single" w:sz="4" w:space="0" w:color="000000"/>
            </w:tcBorders>
          </w:tcPr>
          <w:p w14:paraId="6720EA11" w14:textId="77777777" w:rsidR="009D2F2D" w:rsidRPr="008E35D6" w:rsidRDefault="009D2F2D"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Пациент 3</w:t>
            </w:r>
          </w:p>
        </w:tc>
        <w:tc>
          <w:tcPr>
            <w:tcW w:w="2268" w:type="dxa"/>
            <w:tcBorders>
              <w:top w:val="single" w:sz="4" w:space="0" w:color="000000"/>
              <w:left w:val="single" w:sz="4" w:space="0" w:color="000000"/>
              <w:bottom w:val="single" w:sz="4" w:space="0" w:color="000000"/>
              <w:right w:val="single" w:sz="4" w:space="0" w:color="000000"/>
            </w:tcBorders>
          </w:tcPr>
          <w:p w14:paraId="74C084B6" w14:textId="77777777" w:rsidR="009D2F2D" w:rsidRPr="008E35D6" w:rsidRDefault="009D2F2D"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Пациент 4</w:t>
            </w:r>
          </w:p>
        </w:tc>
      </w:tr>
      <w:tr w:rsidR="009D2F2D" w:rsidRPr="008E35D6" w14:paraId="08ABEA31" w14:textId="77777777" w:rsidTr="0051444E">
        <w:trPr>
          <w:jc w:val="center"/>
        </w:trPr>
        <w:tc>
          <w:tcPr>
            <w:tcW w:w="2547" w:type="dxa"/>
            <w:tcBorders>
              <w:top w:val="single" w:sz="4" w:space="0" w:color="000000"/>
              <w:left w:val="single" w:sz="4" w:space="0" w:color="000000"/>
              <w:bottom w:val="single" w:sz="4" w:space="0" w:color="000000"/>
              <w:right w:val="single" w:sz="4" w:space="0" w:color="000000"/>
            </w:tcBorders>
          </w:tcPr>
          <w:p w14:paraId="38059837" w14:textId="77777777" w:rsidR="009D2F2D" w:rsidRPr="008E35D6" w:rsidRDefault="009D2F2D" w:rsidP="00382B7B">
            <w:pPr>
              <w:spacing w:after="0" w:line="240" w:lineRule="auto"/>
              <w:rPr>
                <w:rFonts w:ascii="Times New Roman" w:hAnsi="Times New Roman"/>
                <w:sz w:val="24"/>
                <w:szCs w:val="24"/>
              </w:rPr>
            </w:pPr>
            <w:r w:rsidRPr="008E35D6">
              <w:rPr>
                <w:rFonts w:ascii="Times New Roman" w:eastAsia="Times New Roman" w:hAnsi="Times New Roman"/>
                <w:sz w:val="24"/>
                <w:szCs w:val="24"/>
              </w:rPr>
              <w:t>Пол, возраст выявления опухоли</w:t>
            </w:r>
          </w:p>
        </w:tc>
        <w:tc>
          <w:tcPr>
            <w:tcW w:w="1276" w:type="dxa"/>
            <w:tcBorders>
              <w:top w:val="single" w:sz="4" w:space="0" w:color="000000"/>
              <w:left w:val="single" w:sz="4" w:space="0" w:color="000000"/>
              <w:bottom w:val="single" w:sz="4" w:space="0" w:color="000000"/>
              <w:right w:val="single" w:sz="4" w:space="0" w:color="000000"/>
            </w:tcBorders>
          </w:tcPr>
          <w:p w14:paraId="49AD4135" w14:textId="08EF20C1" w:rsidR="009D2F2D" w:rsidRPr="008E35D6" w:rsidRDefault="002D4F6F" w:rsidP="002D4F6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женщина</w:t>
            </w:r>
            <w:r w:rsidR="009D2F2D" w:rsidRPr="008E35D6">
              <w:rPr>
                <w:rFonts w:ascii="Times New Roman" w:eastAsia="Times New Roman" w:hAnsi="Times New Roman"/>
                <w:sz w:val="24"/>
                <w:szCs w:val="24"/>
              </w:rPr>
              <w:t>, 50</w:t>
            </w:r>
            <w:r w:rsidRPr="008E35D6">
              <w:rPr>
                <w:rFonts w:ascii="Times New Roman" w:eastAsia="Times New Roman" w:hAnsi="Times New Roman"/>
                <w:sz w:val="24"/>
                <w:szCs w:val="24"/>
              </w:rPr>
              <w:t> </w:t>
            </w:r>
            <w:r w:rsidR="009D2F2D" w:rsidRPr="008E35D6">
              <w:rPr>
                <w:rFonts w:ascii="Times New Roman" w:eastAsia="Times New Roman" w:hAnsi="Times New Roman"/>
                <w:sz w:val="24"/>
                <w:szCs w:val="24"/>
              </w:rPr>
              <w:t>лет</w:t>
            </w:r>
          </w:p>
        </w:tc>
        <w:tc>
          <w:tcPr>
            <w:tcW w:w="1984" w:type="dxa"/>
            <w:tcBorders>
              <w:top w:val="single" w:sz="4" w:space="0" w:color="000000"/>
              <w:left w:val="single" w:sz="4" w:space="0" w:color="000000"/>
              <w:bottom w:val="single" w:sz="4" w:space="0" w:color="000000"/>
              <w:right w:val="single" w:sz="4" w:space="0" w:color="000000"/>
            </w:tcBorders>
          </w:tcPr>
          <w:p w14:paraId="16AB762F" w14:textId="15E8CDC5" w:rsidR="009D2F2D" w:rsidRPr="008E35D6" w:rsidRDefault="002D4F6F" w:rsidP="002D4F6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мужчина</w:t>
            </w:r>
            <w:r w:rsidR="009D2F2D" w:rsidRPr="008E35D6">
              <w:rPr>
                <w:rFonts w:ascii="Times New Roman" w:eastAsia="Times New Roman" w:hAnsi="Times New Roman"/>
                <w:sz w:val="24"/>
                <w:szCs w:val="24"/>
              </w:rPr>
              <w:t>, 47</w:t>
            </w:r>
            <w:r w:rsidRPr="008E35D6">
              <w:rPr>
                <w:rFonts w:ascii="Times New Roman" w:eastAsia="Times New Roman" w:hAnsi="Times New Roman"/>
                <w:sz w:val="24"/>
                <w:szCs w:val="24"/>
              </w:rPr>
              <w:t> </w:t>
            </w:r>
            <w:r w:rsidR="009D2F2D" w:rsidRPr="008E35D6">
              <w:rPr>
                <w:rFonts w:ascii="Times New Roman" w:eastAsia="Times New Roman" w:hAnsi="Times New Roman"/>
                <w:sz w:val="24"/>
                <w:szCs w:val="24"/>
              </w:rPr>
              <w:t>лет</w:t>
            </w:r>
          </w:p>
        </w:tc>
        <w:tc>
          <w:tcPr>
            <w:tcW w:w="1701" w:type="dxa"/>
            <w:tcBorders>
              <w:top w:val="single" w:sz="4" w:space="0" w:color="000000"/>
              <w:left w:val="single" w:sz="4" w:space="0" w:color="000000"/>
              <w:bottom w:val="single" w:sz="4" w:space="0" w:color="000000"/>
              <w:right w:val="single" w:sz="4" w:space="0" w:color="000000"/>
            </w:tcBorders>
          </w:tcPr>
          <w:p w14:paraId="4AE19A14" w14:textId="471C3DB7" w:rsidR="009D2F2D" w:rsidRPr="008E35D6" w:rsidRDefault="002D4F6F" w:rsidP="002D4F6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женщина</w:t>
            </w:r>
            <w:r w:rsidR="009D2F2D" w:rsidRPr="008E35D6">
              <w:rPr>
                <w:rFonts w:ascii="Times New Roman" w:eastAsia="Times New Roman" w:hAnsi="Times New Roman"/>
                <w:sz w:val="24"/>
                <w:szCs w:val="24"/>
              </w:rPr>
              <w:t>, 67</w:t>
            </w:r>
            <w:r w:rsidRPr="008E35D6">
              <w:rPr>
                <w:rFonts w:ascii="Times New Roman" w:eastAsia="Times New Roman" w:hAnsi="Times New Roman"/>
                <w:sz w:val="24"/>
                <w:szCs w:val="24"/>
              </w:rPr>
              <w:t> </w:t>
            </w:r>
            <w:r w:rsidR="009D2F2D" w:rsidRPr="008E35D6">
              <w:rPr>
                <w:rFonts w:ascii="Times New Roman" w:eastAsia="Times New Roman" w:hAnsi="Times New Roman"/>
                <w:sz w:val="24"/>
                <w:szCs w:val="24"/>
              </w:rPr>
              <w:t>лет</w:t>
            </w:r>
          </w:p>
        </w:tc>
        <w:tc>
          <w:tcPr>
            <w:tcW w:w="2268" w:type="dxa"/>
            <w:tcBorders>
              <w:top w:val="single" w:sz="4" w:space="0" w:color="000000"/>
              <w:left w:val="single" w:sz="4" w:space="0" w:color="000000"/>
              <w:bottom w:val="single" w:sz="4" w:space="0" w:color="000000"/>
              <w:right w:val="single" w:sz="4" w:space="0" w:color="000000"/>
            </w:tcBorders>
          </w:tcPr>
          <w:p w14:paraId="4BE0C329" w14:textId="250B6630" w:rsidR="009D2F2D" w:rsidRPr="008E35D6" w:rsidRDefault="002D4F6F" w:rsidP="002D4F6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мужчина</w:t>
            </w:r>
            <w:r w:rsidR="009D2F2D" w:rsidRPr="008E35D6">
              <w:rPr>
                <w:rFonts w:ascii="Times New Roman" w:eastAsia="Times New Roman" w:hAnsi="Times New Roman"/>
                <w:sz w:val="24"/>
                <w:szCs w:val="24"/>
              </w:rPr>
              <w:t>, 53</w:t>
            </w:r>
            <w:r w:rsidRPr="008E35D6">
              <w:rPr>
                <w:rFonts w:ascii="Times New Roman" w:eastAsia="Times New Roman" w:hAnsi="Times New Roman"/>
                <w:sz w:val="24"/>
                <w:szCs w:val="24"/>
              </w:rPr>
              <w:t> </w:t>
            </w:r>
            <w:r w:rsidR="009D2F2D" w:rsidRPr="008E35D6">
              <w:rPr>
                <w:rFonts w:ascii="Times New Roman" w:eastAsia="Times New Roman" w:hAnsi="Times New Roman"/>
                <w:sz w:val="24"/>
                <w:szCs w:val="24"/>
              </w:rPr>
              <w:t>года</w:t>
            </w:r>
          </w:p>
        </w:tc>
      </w:tr>
      <w:tr w:rsidR="009D2F2D" w:rsidRPr="008E35D6" w14:paraId="3E1091C6" w14:textId="77777777" w:rsidTr="0051444E">
        <w:trPr>
          <w:jc w:val="center"/>
        </w:trPr>
        <w:tc>
          <w:tcPr>
            <w:tcW w:w="2547" w:type="dxa"/>
            <w:tcBorders>
              <w:top w:val="single" w:sz="4" w:space="0" w:color="000000"/>
              <w:left w:val="single" w:sz="4" w:space="0" w:color="000000"/>
              <w:bottom w:val="single" w:sz="4" w:space="0" w:color="000000"/>
              <w:right w:val="single" w:sz="4" w:space="0" w:color="000000"/>
            </w:tcBorders>
          </w:tcPr>
          <w:p w14:paraId="46441BAA" w14:textId="36E9D10A" w:rsidR="009D2F2D" w:rsidRPr="008E35D6" w:rsidRDefault="009D2F2D" w:rsidP="00F92F43">
            <w:pPr>
              <w:spacing w:after="0" w:line="240" w:lineRule="auto"/>
              <w:rPr>
                <w:rFonts w:ascii="Times New Roman" w:hAnsi="Times New Roman"/>
                <w:sz w:val="24"/>
                <w:szCs w:val="24"/>
              </w:rPr>
            </w:pPr>
            <w:r w:rsidRPr="008E35D6">
              <w:rPr>
                <w:rFonts w:ascii="Times New Roman" w:eastAsia="Times New Roman" w:hAnsi="Times New Roman"/>
                <w:sz w:val="24"/>
                <w:szCs w:val="24"/>
              </w:rPr>
              <w:t>Локализация опухол</w:t>
            </w:r>
            <w:r w:rsidR="00F92F43" w:rsidRPr="008E35D6">
              <w:rPr>
                <w:rFonts w:ascii="Times New Roman" w:eastAsia="Times New Roman" w:hAnsi="Times New Roman"/>
                <w:sz w:val="24"/>
                <w:szCs w:val="24"/>
              </w:rPr>
              <w:t>и</w:t>
            </w:r>
          </w:p>
        </w:tc>
        <w:tc>
          <w:tcPr>
            <w:tcW w:w="1276" w:type="dxa"/>
            <w:tcBorders>
              <w:top w:val="single" w:sz="4" w:space="0" w:color="000000"/>
              <w:left w:val="single" w:sz="4" w:space="0" w:color="000000"/>
              <w:bottom w:val="single" w:sz="4" w:space="0" w:color="000000"/>
              <w:right w:val="single" w:sz="4" w:space="0" w:color="000000"/>
            </w:tcBorders>
          </w:tcPr>
          <w:p w14:paraId="3DE615A2" w14:textId="0029852F" w:rsidR="009D2F2D" w:rsidRPr="008E35D6" w:rsidRDefault="002D4F6F"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w:t>
            </w:r>
            <w:r w:rsidR="009D2F2D" w:rsidRPr="008E35D6">
              <w:rPr>
                <w:rFonts w:ascii="Times New Roman" w:eastAsia="Times New Roman" w:hAnsi="Times New Roman"/>
                <w:sz w:val="24"/>
                <w:szCs w:val="24"/>
              </w:rPr>
              <w:t>ак молочной железы</w:t>
            </w:r>
          </w:p>
        </w:tc>
        <w:tc>
          <w:tcPr>
            <w:tcW w:w="1984" w:type="dxa"/>
            <w:tcBorders>
              <w:top w:val="single" w:sz="4" w:space="0" w:color="000000"/>
              <w:left w:val="single" w:sz="4" w:space="0" w:color="000000"/>
              <w:bottom w:val="single" w:sz="4" w:space="0" w:color="000000"/>
              <w:right w:val="single" w:sz="4" w:space="0" w:color="000000"/>
            </w:tcBorders>
          </w:tcPr>
          <w:p w14:paraId="3ED8CFA1" w14:textId="60E7F5EE" w:rsidR="009D2F2D" w:rsidRPr="008E35D6" w:rsidRDefault="002D4F6F" w:rsidP="00382B7B">
            <w:pPr>
              <w:spacing w:after="0" w:line="240" w:lineRule="auto"/>
              <w:jc w:val="center"/>
              <w:rPr>
                <w:rFonts w:ascii="Times New Roman" w:hAnsi="Times New Roman"/>
                <w:spacing w:val="-4"/>
                <w:sz w:val="24"/>
                <w:szCs w:val="24"/>
              </w:rPr>
            </w:pPr>
            <w:r w:rsidRPr="008E35D6">
              <w:rPr>
                <w:rFonts w:ascii="Times New Roman" w:eastAsia="Times New Roman" w:hAnsi="Times New Roman"/>
                <w:spacing w:val="-4"/>
                <w:sz w:val="24"/>
                <w:szCs w:val="24"/>
              </w:rPr>
              <w:t>а</w:t>
            </w:r>
            <w:r w:rsidR="009D2F2D" w:rsidRPr="008E35D6">
              <w:rPr>
                <w:rFonts w:ascii="Times New Roman" w:eastAsia="Times New Roman" w:hAnsi="Times New Roman"/>
                <w:spacing w:val="-4"/>
                <w:sz w:val="24"/>
                <w:szCs w:val="24"/>
              </w:rPr>
              <w:t>строцитарная глиома головного мозга (grade III)</w:t>
            </w:r>
          </w:p>
        </w:tc>
        <w:tc>
          <w:tcPr>
            <w:tcW w:w="1701" w:type="dxa"/>
            <w:tcBorders>
              <w:top w:val="single" w:sz="4" w:space="0" w:color="000000"/>
              <w:left w:val="single" w:sz="4" w:space="0" w:color="000000"/>
              <w:bottom w:val="single" w:sz="4" w:space="0" w:color="000000"/>
              <w:right w:val="single" w:sz="4" w:space="0" w:color="000000"/>
            </w:tcBorders>
          </w:tcPr>
          <w:p w14:paraId="1EA21CEC" w14:textId="77777777" w:rsidR="009D2F2D" w:rsidRPr="008E35D6" w:rsidRDefault="009D2F2D" w:rsidP="00382B7B">
            <w:pPr>
              <w:spacing w:after="0" w:line="240" w:lineRule="auto"/>
              <w:jc w:val="center"/>
              <w:rPr>
                <w:rFonts w:ascii="Times New Roman" w:hAnsi="Times New Roman"/>
                <w:spacing w:val="-6"/>
                <w:sz w:val="24"/>
                <w:szCs w:val="24"/>
              </w:rPr>
            </w:pPr>
            <w:r w:rsidRPr="008E35D6">
              <w:rPr>
                <w:rFonts w:ascii="Times New Roman" w:eastAsia="Times New Roman" w:hAnsi="Times New Roman"/>
                <w:spacing w:val="-6"/>
                <w:sz w:val="24"/>
                <w:szCs w:val="24"/>
              </w:rPr>
              <w:t>MALT-лимфома слезной железы</w:t>
            </w:r>
          </w:p>
        </w:tc>
        <w:tc>
          <w:tcPr>
            <w:tcW w:w="2268" w:type="dxa"/>
            <w:tcBorders>
              <w:top w:val="single" w:sz="4" w:space="0" w:color="000000"/>
              <w:left w:val="single" w:sz="4" w:space="0" w:color="000000"/>
              <w:bottom w:val="single" w:sz="4" w:space="0" w:color="000000"/>
              <w:right w:val="single" w:sz="4" w:space="0" w:color="000000"/>
            </w:tcBorders>
          </w:tcPr>
          <w:p w14:paraId="4C3C3D82" w14:textId="543EBF61" w:rsidR="009D2F2D" w:rsidRPr="008E35D6" w:rsidRDefault="002D4F6F"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w:t>
            </w:r>
            <w:r w:rsidR="009D2F2D" w:rsidRPr="008E35D6">
              <w:rPr>
                <w:rFonts w:ascii="Times New Roman" w:eastAsia="Times New Roman" w:hAnsi="Times New Roman"/>
                <w:sz w:val="24"/>
                <w:szCs w:val="24"/>
              </w:rPr>
              <w:t>ак желудка</w:t>
            </w:r>
          </w:p>
        </w:tc>
      </w:tr>
      <w:tr w:rsidR="009D2F2D" w:rsidRPr="008E35D6" w14:paraId="0D49FA6C" w14:textId="77777777" w:rsidTr="0051444E">
        <w:trPr>
          <w:jc w:val="center"/>
        </w:trPr>
        <w:tc>
          <w:tcPr>
            <w:tcW w:w="2547" w:type="dxa"/>
            <w:tcBorders>
              <w:top w:val="single" w:sz="4" w:space="0" w:color="000000"/>
              <w:left w:val="single" w:sz="4" w:space="0" w:color="000000"/>
              <w:bottom w:val="single" w:sz="4" w:space="0" w:color="000000"/>
              <w:right w:val="single" w:sz="4" w:space="0" w:color="000000"/>
            </w:tcBorders>
          </w:tcPr>
          <w:p w14:paraId="1CB521D6" w14:textId="77777777" w:rsidR="009D2F2D" w:rsidRPr="008E35D6" w:rsidRDefault="009D2F2D" w:rsidP="00382B7B">
            <w:pPr>
              <w:spacing w:after="0" w:line="240" w:lineRule="auto"/>
              <w:rPr>
                <w:rFonts w:ascii="Times New Roman" w:hAnsi="Times New Roman"/>
                <w:sz w:val="24"/>
                <w:szCs w:val="24"/>
              </w:rPr>
            </w:pPr>
            <w:r w:rsidRPr="008E35D6">
              <w:rPr>
                <w:rFonts w:ascii="Times New Roman" w:eastAsia="Times New Roman" w:hAnsi="Times New Roman"/>
                <w:sz w:val="24"/>
                <w:szCs w:val="24"/>
              </w:rPr>
              <w:t>Соотношение возникновения опухоли с IgG4-СЗ во времени</w:t>
            </w:r>
          </w:p>
        </w:tc>
        <w:tc>
          <w:tcPr>
            <w:tcW w:w="1276" w:type="dxa"/>
            <w:tcBorders>
              <w:top w:val="single" w:sz="4" w:space="0" w:color="000000"/>
              <w:left w:val="single" w:sz="4" w:space="0" w:color="000000"/>
              <w:bottom w:val="single" w:sz="4" w:space="0" w:color="000000"/>
              <w:right w:val="single" w:sz="4" w:space="0" w:color="000000"/>
            </w:tcBorders>
          </w:tcPr>
          <w:p w14:paraId="6BDFDE77" w14:textId="003AA514" w:rsidR="009D2F2D" w:rsidRPr="008E35D6" w:rsidRDefault="002D4F6F"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з</w:t>
            </w:r>
            <w:r w:rsidR="009D2F2D" w:rsidRPr="008E35D6">
              <w:rPr>
                <w:rFonts w:ascii="Times New Roman" w:eastAsia="Times New Roman" w:hAnsi="Times New Roman"/>
                <w:sz w:val="24"/>
                <w:szCs w:val="24"/>
              </w:rPr>
              <w:t>а 18 лет до IgG4-СЗ</w:t>
            </w:r>
          </w:p>
        </w:tc>
        <w:tc>
          <w:tcPr>
            <w:tcW w:w="1984" w:type="dxa"/>
            <w:tcBorders>
              <w:top w:val="single" w:sz="4" w:space="0" w:color="000000"/>
              <w:left w:val="single" w:sz="4" w:space="0" w:color="000000"/>
              <w:bottom w:val="single" w:sz="4" w:space="0" w:color="000000"/>
              <w:right w:val="single" w:sz="4" w:space="0" w:color="000000"/>
            </w:tcBorders>
          </w:tcPr>
          <w:p w14:paraId="06665F43" w14:textId="564B628B" w:rsidR="009D2F2D" w:rsidRPr="008E35D6" w:rsidRDefault="002D4F6F"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ч</w:t>
            </w:r>
            <w:r w:rsidR="009D2F2D" w:rsidRPr="008E35D6">
              <w:rPr>
                <w:rFonts w:ascii="Times New Roman" w:eastAsia="Times New Roman" w:hAnsi="Times New Roman"/>
                <w:sz w:val="24"/>
                <w:szCs w:val="24"/>
              </w:rPr>
              <w:t>ерез 1 месяц после диагноза IgG4-СЗ</w:t>
            </w:r>
          </w:p>
        </w:tc>
        <w:tc>
          <w:tcPr>
            <w:tcW w:w="1701" w:type="dxa"/>
            <w:tcBorders>
              <w:top w:val="single" w:sz="4" w:space="0" w:color="000000"/>
              <w:left w:val="single" w:sz="4" w:space="0" w:color="000000"/>
              <w:bottom w:val="single" w:sz="4" w:space="0" w:color="000000"/>
              <w:right w:val="single" w:sz="4" w:space="0" w:color="000000"/>
            </w:tcBorders>
          </w:tcPr>
          <w:p w14:paraId="206153B3" w14:textId="006E31FB" w:rsidR="009D2F2D" w:rsidRPr="008E35D6" w:rsidRDefault="002D4F6F"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дновременно с диагнозом IgG4-СЗ</w:t>
            </w:r>
          </w:p>
        </w:tc>
        <w:tc>
          <w:tcPr>
            <w:tcW w:w="2268" w:type="dxa"/>
            <w:tcBorders>
              <w:top w:val="single" w:sz="4" w:space="0" w:color="000000"/>
              <w:left w:val="single" w:sz="4" w:space="0" w:color="000000"/>
              <w:bottom w:val="single" w:sz="4" w:space="0" w:color="000000"/>
              <w:right w:val="single" w:sz="4" w:space="0" w:color="000000"/>
            </w:tcBorders>
          </w:tcPr>
          <w:p w14:paraId="50D4C302" w14:textId="35DBD89A" w:rsidR="009D2F2D" w:rsidRPr="008E35D6" w:rsidRDefault="002D4F6F"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ч</w:t>
            </w:r>
            <w:r w:rsidR="009D2F2D" w:rsidRPr="008E35D6">
              <w:rPr>
                <w:rFonts w:ascii="Times New Roman" w:eastAsia="Times New Roman" w:hAnsi="Times New Roman"/>
                <w:sz w:val="24"/>
                <w:szCs w:val="24"/>
              </w:rPr>
              <w:t>ерез 4,5 года после диагноза IgG4-СЗ</w:t>
            </w:r>
          </w:p>
        </w:tc>
      </w:tr>
      <w:tr w:rsidR="009D2F2D" w:rsidRPr="008E35D6" w14:paraId="2D0014EC" w14:textId="77777777" w:rsidTr="0051444E">
        <w:trPr>
          <w:jc w:val="center"/>
        </w:trPr>
        <w:tc>
          <w:tcPr>
            <w:tcW w:w="2547" w:type="dxa"/>
            <w:tcBorders>
              <w:top w:val="single" w:sz="4" w:space="0" w:color="000000"/>
              <w:left w:val="single" w:sz="4" w:space="0" w:color="000000"/>
              <w:bottom w:val="single" w:sz="4" w:space="0" w:color="000000"/>
              <w:right w:val="single" w:sz="4" w:space="0" w:color="000000"/>
            </w:tcBorders>
          </w:tcPr>
          <w:p w14:paraId="6A18BAC7" w14:textId="77777777" w:rsidR="009D2F2D" w:rsidRPr="008E35D6" w:rsidRDefault="009D2F2D" w:rsidP="00382B7B">
            <w:pPr>
              <w:spacing w:after="0" w:line="240" w:lineRule="auto"/>
              <w:rPr>
                <w:rFonts w:ascii="Times New Roman" w:hAnsi="Times New Roman"/>
                <w:sz w:val="24"/>
                <w:szCs w:val="24"/>
              </w:rPr>
            </w:pPr>
            <w:r w:rsidRPr="008E35D6">
              <w:rPr>
                <w:rFonts w:ascii="Times New Roman" w:eastAsia="Times New Roman" w:hAnsi="Times New Roman"/>
                <w:sz w:val="24"/>
                <w:szCs w:val="24"/>
              </w:rPr>
              <w:t>Локализация IgG4-СЗ</w:t>
            </w:r>
          </w:p>
        </w:tc>
        <w:tc>
          <w:tcPr>
            <w:tcW w:w="1276" w:type="dxa"/>
            <w:tcBorders>
              <w:top w:val="single" w:sz="4" w:space="0" w:color="000000"/>
              <w:left w:val="single" w:sz="4" w:space="0" w:color="000000"/>
              <w:bottom w:val="single" w:sz="4" w:space="0" w:color="000000"/>
              <w:right w:val="single" w:sz="4" w:space="0" w:color="000000"/>
            </w:tcBorders>
          </w:tcPr>
          <w:p w14:paraId="51C25150" w14:textId="77777777" w:rsidR="009D2F2D" w:rsidRPr="008E35D6" w:rsidRDefault="009D2F2D"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РПФ</w:t>
            </w:r>
          </w:p>
        </w:tc>
        <w:tc>
          <w:tcPr>
            <w:tcW w:w="1984" w:type="dxa"/>
            <w:tcBorders>
              <w:top w:val="single" w:sz="4" w:space="0" w:color="000000"/>
              <w:left w:val="single" w:sz="4" w:space="0" w:color="000000"/>
              <w:bottom w:val="single" w:sz="4" w:space="0" w:color="000000"/>
              <w:right w:val="single" w:sz="4" w:space="0" w:color="000000"/>
            </w:tcBorders>
          </w:tcPr>
          <w:p w14:paraId="26B64EEB" w14:textId="77777777" w:rsidR="009D2F2D" w:rsidRPr="008E35D6" w:rsidRDefault="009D2F2D"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орбита</w:t>
            </w:r>
          </w:p>
        </w:tc>
        <w:tc>
          <w:tcPr>
            <w:tcW w:w="1701" w:type="dxa"/>
            <w:tcBorders>
              <w:top w:val="single" w:sz="4" w:space="0" w:color="000000"/>
              <w:left w:val="single" w:sz="4" w:space="0" w:color="000000"/>
              <w:bottom w:val="single" w:sz="4" w:space="0" w:color="000000"/>
              <w:right w:val="single" w:sz="4" w:space="0" w:color="000000"/>
            </w:tcBorders>
          </w:tcPr>
          <w:p w14:paraId="3AFE5394" w14:textId="77777777" w:rsidR="009D2F2D" w:rsidRPr="008E35D6" w:rsidRDefault="009D2F2D"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орбита</w:t>
            </w:r>
          </w:p>
        </w:tc>
        <w:tc>
          <w:tcPr>
            <w:tcW w:w="2268" w:type="dxa"/>
            <w:tcBorders>
              <w:top w:val="single" w:sz="4" w:space="0" w:color="000000"/>
              <w:left w:val="single" w:sz="4" w:space="0" w:color="000000"/>
              <w:bottom w:val="single" w:sz="4" w:space="0" w:color="000000"/>
              <w:right w:val="single" w:sz="4" w:space="0" w:color="000000"/>
            </w:tcBorders>
          </w:tcPr>
          <w:p w14:paraId="49D9362C" w14:textId="36199362" w:rsidR="009D2F2D" w:rsidRPr="0051444E" w:rsidRDefault="00B37337" w:rsidP="00382B7B">
            <w:pPr>
              <w:spacing w:after="0" w:line="240" w:lineRule="auto"/>
              <w:jc w:val="center"/>
              <w:rPr>
                <w:rFonts w:ascii="Times New Roman" w:hAnsi="Times New Roman"/>
                <w:spacing w:val="-10"/>
                <w:sz w:val="24"/>
                <w:szCs w:val="24"/>
              </w:rPr>
            </w:pPr>
            <w:r w:rsidRPr="0051444E">
              <w:rPr>
                <w:rFonts w:ascii="Times New Roman" w:eastAsia="Times New Roman" w:hAnsi="Times New Roman"/>
                <w:spacing w:val="-10"/>
                <w:sz w:val="24"/>
                <w:szCs w:val="24"/>
              </w:rPr>
              <w:t>с</w:t>
            </w:r>
            <w:r w:rsidR="009D2F2D" w:rsidRPr="0051444E">
              <w:rPr>
                <w:rFonts w:ascii="Times New Roman" w:eastAsia="Times New Roman" w:hAnsi="Times New Roman"/>
                <w:spacing w:val="-10"/>
                <w:sz w:val="24"/>
                <w:szCs w:val="24"/>
              </w:rPr>
              <w:t>истемное IgG4-СЗ</w:t>
            </w:r>
          </w:p>
        </w:tc>
      </w:tr>
      <w:tr w:rsidR="009D2F2D" w:rsidRPr="008E35D6" w14:paraId="1D64C873" w14:textId="77777777" w:rsidTr="0051444E">
        <w:trPr>
          <w:jc w:val="center"/>
        </w:trPr>
        <w:tc>
          <w:tcPr>
            <w:tcW w:w="2547" w:type="dxa"/>
            <w:tcBorders>
              <w:top w:val="single" w:sz="4" w:space="0" w:color="000000"/>
              <w:left w:val="single" w:sz="4" w:space="0" w:color="000000"/>
              <w:bottom w:val="single" w:sz="4" w:space="0" w:color="000000"/>
              <w:right w:val="single" w:sz="4" w:space="0" w:color="000000"/>
            </w:tcBorders>
          </w:tcPr>
          <w:p w14:paraId="772F5A87" w14:textId="790C7BF9" w:rsidR="009D2F2D" w:rsidRPr="008E35D6" w:rsidRDefault="009D2F2D" w:rsidP="009B6968">
            <w:pPr>
              <w:spacing w:after="0" w:line="240" w:lineRule="auto"/>
              <w:rPr>
                <w:rFonts w:ascii="Times New Roman" w:hAnsi="Times New Roman"/>
                <w:sz w:val="24"/>
                <w:szCs w:val="24"/>
              </w:rPr>
            </w:pPr>
            <w:r w:rsidRPr="008E35D6">
              <w:rPr>
                <w:rFonts w:ascii="Times New Roman" w:eastAsia="Times New Roman" w:hAnsi="Times New Roman"/>
                <w:sz w:val="24"/>
                <w:szCs w:val="24"/>
              </w:rPr>
              <w:t>Лечение опухоли</w:t>
            </w:r>
          </w:p>
        </w:tc>
        <w:tc>
          <w:tcPr>
            <w:tcW w:w="1276" w:type="dxa"/>
            <w:tcBorders>
              <w:top w:val="single" w:sz="4" w:space="0" w:color="000000"/>
              <w:left w:val="single" w:sz="4" w:space="0" w:color="000000"/>
              <w:bottom w:val="single" w:sz="4" w:space="0" w:color="000000"/>
              <w:right w:val="single" w:sz="4" w:space="0" w:color="000000"/>
            </w:tcBorders>
          </w:tcPr>
          <w:p w14:paraId="6EB0E11B" w14:textId="77777777" w:rsidR="009D2F2D" w:rsidRPr="008E35D6" w:rsidRDefault="009D2F2D"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хирургическое</w:t>
            </w:r>
          </w:p>
        </w:tc>
        <w:tc>
          <w:tcPr>
            <w:tcW w:w="1984" w:type="dxa"/>
            <w:tcBorders>
              <w:top w:val="single" w:sz="4" w:space="0" w:color="000000"/>
              <w:left w:val="single" w:sz="4" w:space="0" w:color="000000"/>
              <w:bottom w:val="single" w:sz="4" w:space="0" w:color="000000"/>
              <w:right w:val="single" w:sz="4" w:space="0" w:color="000000"/>
            </w:tcBorders>
          </w:tcPr>
          <w:p w14:paraId="12B8B096" w14:textId="10C2AB3D" w:rsidR="009D2F2D" w:rsidRPr="008E35D6" w:rsidRDefault="00B37337"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х</w:t>
            </w:r>
            <w:r w:rsidR="009D2F2D" w:rsidRPr="008E35D6">
              <w:rPr>
                <w:rFonts w:ascii="Times New Roman" w:eastAsia="Times New Roman" w:hAnsi="Times New Roman"/>
                <w:sz w:val="24"/>
                <w:szCs w:val="24"/>
              </w:rPr>
              <w:t>ирургическое</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ПХТ</w:t>
            </w:r>
          </w:p>
        </w:tc>
        <w:tc>
          <w:tcPr>
            <w:tcW w:w="1701" w:type="dxa"/>
            <w:tcBorders>
              <w:top w:val="single" w:sz="4" w:space="0" w:color="000000"/>
              <w:left w:val="single" w:sz="4" w:space="0" w:color="000000"/>
              <w:bottom w:val="single" w:sz="4" w:space="0" w:color="000000"/>
              <w:right w:val="single" w:sz="4" w:space="0" w:color="000000"/>
            </w:tcBorders>
          </w:tcPr>
          <w:p w14:paraId="525B33FF" w14:textId="55FD4EEF" w:rsidR="009D2F2D" w:rsidRPr="008E35D6" w:rsidRDefault="00B37337" w:rsidP="00B37337">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РТМ</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ц</w:t>
            </w:r>
            <w:r w:rsidR="009D2F2D" w:rsidRPr="008E35D6">
              <w:rPr>
                <w:rFonts w:ascii="Times New Roman" w:eastAsia="Times New Roman" w:hAnsi="Times New Roman"/>
                <w:sz w:val="24"/>
                <w:szCs w:val="24"/>
              </w:rPr>
              <w:t>иклофосфан</w:t>
            </w:r>
          </w:p>
        </w:tc>
        <w:tc>
          <w:tcPr>
            <w:tcW w:w="2268" w:type="dxa"/>
            <w:tcBorders>
              <w:top w:val="single" w:sz="4" w:space="0" w:color="000000"/>
              <w:left w:val="single" w:sz="4" w:space="0" w:color="000000"/>
              <w:bottom w:val="single" w:sz="4" w:space="0" w:color="000000"/>
              <w:right w:val="single" w:sz="4" w:space="0" w:color="000000"/>
            </w:tcBorders>
          </w:tcPr>
          <w:p w14:paraId="0FE69EBF" w14:textId="69BC739D" w:rsidR="009D2F2D" w:rsidRPr="008E35D6" w:rsidRDefault="00B37337"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х</w:t>
            </w:r>
            <w:r w:rsidR="009D2F2D" w:rsidRPr="008E35D6">
              <w:rPr>
                <w:rFonts w:ascii="Times New Roman" w:eastAsia="Times New Roman" w:hAnsi="Times New Roman"/>
                <w:sz w:val="24"/>
                <w:szCs w:val="24"/>
              </w:rPr>
              <w:t>ирургическое</w:t>
            </w:r>
          </w:p>
        </w:tc>
      </w:tr>
      <w:tr w:rsidR="009D2F2D" w:rsidRPr="008E35D6" w14:paraId="2BEE82D7" w14:textId="77777777" w:rsidTr="0051444E">
        <w:trPr>
          <w:jc w:val="center"/>
        </w:trPr>
        <w:tc>
          <w:tcPr>
            <w:tcW w:w="2547" w:type="dxa"/>
            <w:tcBorders>
              <w:top w:val="single" w:sz="4" w:space="0" w:color="000000"/>
              <w:left w:val="single" w:sz="4" w:space="0" w:color="000000"/>
              <w:bottom w:val="single" w:sz="4" w:space="0" w:color="000000"/>
              <w:right w:val="single" w:sz="4" w:space="0" w:color="000000"/>
            </w:tcBorders>
          </w:tcPr>
          <w:p w14:paraId="3E6AAD0F" w14:textId="77777777" w:rsidR="009D2F2D" w:rsidRPr="008E35D6" w:rsidRDefault="009D2F2D" w:rsidP="00382B7B">
            <w:pPr>
              <w:spacing w:after="0" w:line="240" w:lineRule="auto"/>
              <w:rPr>
                <w:rFonts w:ascii="Times New Roman" w:hAnsi="Times New Roman"/>
                <w:sz w:val="24"/>
                <w:szCs w:val="24"/>
              </w:rPr>
            </w:pPr>
            <w:r w:rsidRPr="008E35D6">
              <w:rPr>
                <w:rFonts w:ascii="Times New Roman" w:eastAsia="Times New Roman" w:hAnsi="Times New Roman"/>
                <w:sz w:val="24"/>
                <w:szCs w:val="24"/>
              </w:rPr>
              <w:t>Исход опухоли</w:t>
            </w:r>
          </w:p>
        </w:tc>
        <w:tc>
          <w:tcPr>
            <w:tcW w:w="1276" w:type="dxa"/>
            <w:tcBorders>
              <w:top w:val="single" w:sz="4" w:space="0" w:color="000000"/>
              <w:left w:val="single" w:sz="4" w:space="0" w:color="000000"/>
              <w:bottom w:val="single" w:sz="4" w:space="0" w:color="000000"/>
              <w:right w:val="single" w:sz="4" w:space="0" w:color="000000"/>
            </w:tcBorders>
          </w:tcPr>
          <w:p w14:paraId="01B9AA19" w14:textId="2034E9CD" w:rsidR="009D2F2D" w:rsidRPr="008E35D6" w:rsidRDefault="00B37337"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без рецидива</w:t>
            </w:r>
            <w:r w:rsidRPr="008E35D6">
              <w:rPr>
                <w:rFonts w:ascii="Times New Roman" w:hAnsi="Times New Roman"/>
                <w:sz w:val="24"/>
                <w:szCs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4ABF22E0" w14:textId="13F9F666" w:rsidR="009D2F2D" w:rsidRPr="008E35D6" w:rsidRDefault="00B37337" w:rsidP="00382B7B">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без рецидива </w:t>
            </w:r>
            <w:r w:rsidR="009D2F2D" w:rsidRPr="008E35D6">
              <w:rPr>
                <w:rFonts w:ascii="Times New Roman" w:eastAsia="Times New Roman" w:hAnsi="Times New Roman"/>
                <w:sz w:val="24"/>
                <w:szCs w:val="24"/>
              </w:rPr>
              <w:t xml:space="preserve">(ПХТ по </w:t>
            </w:r>
            <w:r w:rsidRPr="008E35D6">
              <w:rPr>
                <w:rFonts w:ascii="Times New Roman" w:eastAsia="Times New Roman" w:hAnsi="Times New Roman"/>
                <w:sz w:val="24"/>
                <w:szCs w:val="24"/>
              </w:rPr>
              <w:t>настоящее время</w:t>
            </w:r>
            <w:r w:rsidR="009D2F2D" w:rsidRPr="008E35D6">
              <w:rPr>
                <w:rFonts w:ascii="Times New Roman" w:eastAsia="Times New Roman" w:hAnsi="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14:paraId="21A9C225" w14:textId="23852C28" w:rsidR="009D2F2D" w:rsidRPr="0051444E" w:rsidRDefault="00B37337" w:rsidP="00445877">
            <w:pPr>
              <w:spacing w:after="0" w:line="240" w:lineRule="auto"/>
              <w:jc w:val="center"/>
              <w:rPr>
                <w:rFonts w:ascii="Times New Roman" w:hAnsi="Times New Roman"/>
                <w:spacing w:val="-10"/>
                <w:sz w:val="24"/>
                <w:szCs w:val="24"/>
              </w:rPr>
            </w:pPr>
            <w:r w:rsidRPr="0051444E">
              <w:rPr>
                <w:rFonts w:ascii="Times New Roman" w:eastAsia="Times New Roman" w:hAnsi="Times New Roman"/>
                <w:spacing w:val="-10"/>
                <w:sz w:val="24"/>
                <w:szCs w:val="24"/>
              </w:rPr>
              <w:t xml:space="preserve">без рецидива </w:t>
            </w:r>
            <w:r w:rsidR="009D2F2D" w:rsidRPr="0051444E">
              <w:rPr>
                <w:rFonts w:ascii="Times New Roman" w:eastAsia="Times New Roman" w:hAnsi="Times New Roman"/>
                <w:spacing w:val="-10"/>
                <w:sz w:val="24"/>
                <w:szCs w:val="24"/>
              </w:rPr>
              <w:t>(</w:t>
            </w:r>
            <w:r w:rsidR="00445877" w:rsidRPr="0051444E">
              <w:rPr>
                <w:rFonts w:ascii="Times New Roman" w:eastAsia="Times New Roman" w:hAnsi="Times New Roman"/>
                <w:spacing w:val="-10"/>
                <w:sz w:val="24"/>
                <w:szCs w:val="24"/>
              </w:rPr>
              <w:t xml:space="preserve">РТМ </w:t>
            </w:r>
            <w:r w:rsidR="009D2F2D" w:rsidRPr="0051444E">
              <w:rPr>
                <w:rFonts w:ascii="Times New Roman" w:eastAsia="Times New Roman" w:hAnsi="Times New Roman"/>
                <w:spacing w:val="-10"/>
                <w:sz w:val="24"/>
                <w:szCs w:val="24"/>
              </w:rPr>
              <w:t xml:space="preserve">по </w:t>
            </w:r>
            <w:r w:rsidRPr="0051444E">
              <w:rPr>
                <w:rFonts w:ascii="Times New Roman" w:eastAsia="Times New Roman" w:hAnsi="Times New Roman"/>
                <w:spacing w:val="-10"/>
                <w:sz w:val="24"/>
                <w:szCs w:val="24"/>
              </w:rPr>
              <w:t>настоящее время</w:t>
            </w:r>
            <w:r w:rsidR="009D2F2D" w:rsidRPr="0051444E">
              <w:rPr>
                <w:rFonts w:ascii="Times New Roman" w:eastAsia="Times New Roman" w:hAnsi="Times New Roman"/>
                <w:spacing w:val="-10"/>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14:paraId="0889DCF6" w14:textId="722EA383" w:rsidR="009D2F2D" w:rsidRPr="0051444E" w:rsidRDefault="003F5045" w:rsidP="00382B7B">
            <w:pPr>
              <w:spacing w:after="0" w:line="240" w:lineRule="auto"/>
              <w:jc w:val="center"/>
              <w:rPr>
                <w:rFonts w:ascii="Times New Roman" w:hAnsi="Times New Roman"/>
                <w:spacing w:val="-10"/>
                <w:sz w:val="24"/>
                <w:szCs w:val="24"/>
              </w:rPr>
            </w:pPr>
            <w:r w:rsidRPr="0051444E">
              <w:rPr>
                <w:rFonts w:ascii="Times New Roman" w:eastAsia="Times New Roman" w:hAnsi="Times New Roman"/>
                <w:spacing w:val="-10"/>
                <w:sz w:val="24"/>
                <w:szCs w:val="24"/>
              </w:rPr>
              <w:t>н</w:t>
            </w:r>
            <w:r w:rsidR="009D2F2D" w:rsidRPr="0051444E">
              <w:rPr>
                <w:rFonts w:ascii="Times New Roman" w:eastAsia="Times New Roman" w:hAnsi="Times New Roman"/>
                <w:spacing w:val="-10"/>
                <w:sz w:val="24"/>
                <w:szCs w:val="24"/>
              </w:rPr>
              <w:t xml:space="preserve">есколько рецидивов опухоли </w:t>
            </w:r>
            <w:r w:rsidR="00382B7B" w:rsidRPr="0051444E">
              <w:rPr>
                <w:rFonts w:ascii="Times New Roman" w:eastAsia="Times New Roman" w:hAnsi="Times New Roman"/>
                <w:spacing w:val="-10"/>
                <w:sz w:val="24"/>
                <w:szCs w:val="24"/>
              </w:rPr>
              <w:t>через 6 лет. Смерть через 9 лет</w:t>
            </w:r>
          </w:p>
        </w:tc>
      </w:tr>
    </w:tbl>
    <w:p w14:paraId="44C835DF" w14:textId="77777777" w:rsidR="003E1FC0" w:rsidRPr="008E35D6" w:rsidRDefault="003E1FC0" w:rsidP="00A92841">
      <w:pPr>
        <w:spacing w:after="0" w:line="360" w:lineRule="auto"/>
        <w:ind w:firstLine="709"/>
        <w:jc w:val="both"/>
        <w:rPr>
          <w:rFonts w:ascii="Times New Roman" w:eastAsia="Times New Roman" w:hAnsi="Times New Roman"/>
          <w:sz w:val="24"/>
          <w:szCs w:val="24"/>
        </w:rPr>
      </w:pPr>
    </w:p>
    <w:p w14:paraId="396921B9" w14:textId="46FBCD2D" w:rsidR="009D2F2D" w:rsidRPr="008E35D6" w:rsidRDefault="009D2F2D" w:rsidP="00A92841">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Одной пациентке в нашем исследовании по совокупности результатов гистологического, ИГХ и молекулярного исследования биоптата был поставлен диагноз IgG4-СЗ и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MALT-лимфомы слезной железы. Это первое описание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4-секретирующей </w:t>
      </w:r>
      <w:r w:rsidRPr="008E35D6">
        <w:rPr>
          <w:rFonts w:ascii="Times New Roman" w:eastAsia="Times New Roman" w:hAnsi="Times New Roman"/>
          <w:sz w:val="24"/>
          <w:szCs w:val="24"/>
          <w:lang w:val="en-US"/>
        </w:rPr>
        <w:t>MALT</w:t>
      </w:r>
      <w:r w:rsidRPr="008E35D6">
        <w:rPr>
          <w:rFonts w:ascii="Times New Roman" w:eastAsia="Times New Roman" w:hAnsi="Times New Roman"/>
          <w:sz w:val="24"/>
          <w:szCs w:val="24"/>
        </w:rPr>
        <w:t xml:space="preserve">-лимфомы в России. Представляем описание данного случая. </w:t>
      </w:r>
    </w:p>
    <w:p w14:paraId="1023256A" w14:textId="77777777" w:rsidR="00426C09" w:rsidRPr="008E35D6" w:rsidRDefault="00426C09" w:rsidP="00A92841">
      <w:pPr>
        <w:spacing w:after="0" w:line="360" w:lineRule="auto"/>
        <w:ind w:firstLine="709"/>
        <w:jc w:val="both"/>
        <w:rPr>
          <w:rFonts w:ascii="Times New Roman" w:eastAsia="Times New Roman" w:hAnsi="Times New Roman"/>
          <w:i/>
          <w:sz w:val="24"/>
          <w:szCs w:val="24"/>
        </w:rPr>
      </w:pPr>
    </w:p>
    <w:p w14:paraId="113F7C1E" w14:textId="77777777" w:rsidR="009D2F2D" w:rsidRPr="008E35D6" w:rsidRDefault="009D2F2D" w:rsidP="00A92841">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 xml:space="preserve">Описание клинического случая </w:t>
      </w:r>
      <w:r w:rsidR="002A3CD7" w:rsidRPr="008E35D6">
        <w:rPr>
          <w:rFonts w:ascii="Times New Roman" w:eastAsia="Times New Roman" w:hAnsi="Times New Roman"/>
          <w:i/>
          <w:sz w:val="24"/>
          <w:szCs w:val="24"/>
        </w:rPr>
        <w:t xml:space="preserve">№ </w:t>
      </w:r>
      <w:r w:rsidRPr="008E35D6">
        <w:rPr>
          <w:rFonts w:ascii="Times New Roman" w:eastAsia="Times New Roman" w:hAnsi="Times New Roman"/>
          <w:i/>
          <w:sz w:val="24"/>
          <w:szCs w:val="24"/>
        </w:rPr>
        <w:t>1.</w:t>
      </w:r>
    </w:p>
    <w:p w14:paraId="4B89506E" w14:textId="6602534D" w:rsidR="009D2F2D" w:rsidRPr="008E35D6" w:rsidRDefault="00A92841" w:rsidP="00A92841">
      <w:pPr>
        <w:spacing w:after="0" w:line="360" w:lineRule="auto"/>
        <w:ind w:firstLine="709"/>
        <w:jc w:val="both"/>
        <w:rPr>
          <w:rFonts w:ascii="Times New Roman" w:hAnsi="Times New Roman"/>
          <w:sz w:val="24"/>
          <w:szCs w:val="24"/>
        </w:rPr>
      </w:pPr>
      <w:r w:rsidRPr="008E35D6">
        <w:rPr>
          <w:noProof/>
          <w:sz w:val="24"/>
          <w:szCs w:val="24"/>
          <w:lang w:eastAsia="ru-RU"/>
        </w:rPr>
        <w:drawing>
          <wp:anchor distT="0" distB="0" distL="114300" distR="114300" simplePos="0" relativeHeight="251653120" behindDoc="0" locked="0" layoutInCell="1" allowOverlap="1" wp14:anchorId="629257EE" wp14:editId="2FE2FC4D">
            <wp:simplePos x="0" y="0"/>
            <wp:positionH relativeFrom="margin">
              <wp:align>right</wp:align>
            </wp:positionH>
            <wp:positionV relativeFrom="paragraph">
              <wp:posOffset>767715</wp:posOffset>
            </wp:positionV>
            <wp:extent cx="6166968" cy="1720850"/>
            <wp:effectExtent l="0" t="0" r="5715" b="0"/>
            <wp:wrapNone/>
            <wp:docPr id="12" name="im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6968" cy="1720850"/>
                    </a:xfrm>
                    <a:prstGeom prst="rect">
                      <a:avLst/>
                    </a:prstGeom>
                    <a:noFill/>
                  </pic:spPr>
                </pic:pic>
              </a:graphicData>
            </a:graphic>
            <wp14:sizeRelH relativeFrom="page">
              <wp14:pctWidth>0</wp14:pctWidth>
            </wp14:sizeRelH>
            <wp14:sizeRelV relativeFrom="page">
              <wp14:pctHeight>0</wp14:pctHeight>
            </wp14:sizeRelV>
          </wp:anchor>
        </w:drawing>
      </w:r>
      <w:r w:rsidR="009D2F2D" w:rsidRPr="008E35D6">
        <w:rPr>
          <w:rFonts w:ascii="Times New Roman" w:eastAsia="Times New Roman" w:hAnsi="Times New Roman"/>
          <w:sz w:val="24"/>
          <w:szCs w:val="24"/>
        </w:rPr>
        <w:t xml:space="preserve">Пациентка Д. 68 лет обратилась в </w:t>
      </w:r>
      <w:r w:rsidR="001A030D" w:rsidRPr="008E35D6">
        <w:rPr>
          <w:rFonts w:ascii="Times New Roman" w:eastAsia="Times New Roman" w:hAnsi="Times New Roman"/>
          <w:sz w:val="24"/>
          <w:szCs w:val="24"/>
        </w:rPr>
        <w:t xml:space="preserve">ФГБНУ </w:t>
      </w:r>
      <w:r w:rsidR="009D2F2D" w:rsidRPr="008E35D6">
        <w:rPr>
          <w:rFonts w:ascii="Times New Roman" w:eastAsia="Times New Roman" w:hAnsi="Times New Roman"/>
          <w:sz w:val="24"/>
          <w:szCs w:val="24"/>
        </w:rPr>
        <w:t xml:space="preserve">НИИР </w:t>
      </w:r>
      <w:r w:rsidR="001A030D" w:rsidRPr="008E35D6">
        <w:rPr>
          <w:rFonts w:ascii="Times New Roman" w:eastAsia="Times New Roman" w:hAnsi="Times New Roman"/>
          <w:sz w:val="24"/>
          <w:szCs w:val="24"/>
        </w:rPr>
        <w:t xml:space="preserve">им. В. А. Насоновой </w:t>
      </w:r>
      <w:r w:rsidR="00A05461">
        <w:rPr>
          <w:rFonts w:ascii="Times New Roman" w:eastAsia="Times New Roman" w:hAnsi="Times New Roman"/>
          <w:sz w:val="24"/>
          <w:szCs w:val="24"/>
        </w:rPr>
        <w:t>в июне 2014 г. с </w:t>
      </w:r>
      <w:r w:rsidR="009D2F2D" w:rsidRPr="008E35D6">
        <w:rPr>
          <w:rFonts w:ascii="Times New Roman" w:eastAsia="Times New Roman" w:hAnsi="Times New Roman"/>
          <w:sz w:val="24"/>
          <w:szCs w:val="24"/>
        </w:rPr>
        <w:t>жалобами на припухлость верхнего века правого глаза и болезненное опухолевидное новообразование правого верхнего века (</w:t>
      </w:r>
      <w:r w:rsidR="001A030D" w:rsidRPr="008E35D6">
        <w:rPr>
          <w:rFonts w:ascii="Times New Roman" w:eastAsia="Times New Roman" w:hAnsi="Times New Roman"/>
          <w:sz w:val="24"/>
          <w:szCs w:val="24"/>
        </w:rPr>
        <w:t>р</w:t>
      </w:r>
      <w:r w:rsidR="009D2F2D" w:rsidRPr="008E35D6">
        <w:rPr>
          <w:rFonts w:ascii="Times New Roman" w:eastAsia="Times New Roman" w:hAnsi="Times New Roman"/>
          <w:sz w:val="24"/>
          <w:szCs w:val="24"/>
        </w:rPr>
        <w:t>ис.</w:t>
      </w:r>
      <w:r w:rsidR="001A030D"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6). </w:t>
      </w:r>
    </w:p>
    <w:p w14:paraId="3A289E3B" w14:textId="1F2EEB37" w:rsidR="00A05461" w:rsidRDefault="00A05461" w:rsidP="009D2F2D">
      <w:pPr>
        <w:spacing w:after="0" w:line="360" w:lineRule="auto"/>
        <w:ind w:firstLine="709"/>
        <w:jc w:val="both"/>
        <w:rPr>
          <w:rFonts w:ascii="Times New Roman" w:hAnsi="Times New Roman"/>
          <w:noProof/>
          <w:sz w:val="24"/>
          <w:szCs w:val="24"/>
          <w:lang w:eastAsia="ru-RU"/>
        </w:rPr>
      </w:pPr>
    </w:p>
    <w:p w14:paraId="3D829109" w14:textId="73B99DCD" w:rsidR="001A030D" w:rsidRPr="008E35D6" w:rsidRDefault="001A030D" w:rsidP="009D2F2D">
      <w:pPr>
        <w:spacing w:after="0" w:line="360" w:lineRule="auto"/>
        <w:ind w:firstLine="709"/>
        <w:jc w:val="both"/>
        <w:rPr>
          <w:rFonts w:ascii="Times New Roman" w:hAnsi="Times New Roman"/>
          <w:noProof/>
          <w:sz w:val="24"/>
          <w:szCs w:val="24"/>
          <w:lang w:eastAsia="ru-RU"/>
        </w:rPr>
      </w:pPr>
    </w:p>
    <w:p w14:paraId="5502EE58" w14:textId="77777777" w:rsidR="001A030D" w:rsidRPr="008E35D6" w:rsidRDefault="001A030D" w:rsidP="009D2F2D">
      <w:pPr>
        <w:spacing w:after="0" w:line="360" w:lineRule="auto"/>
        <w:ind w:firstLine="709"/>
        <w:jc w:val="both"/>
        <w:rPr>
          <w:rFonts w:ascii="Times New Roman" w:hAnsi="Times New Roman"/>
          <w:noProof/>
          <w:sz w:val="24"/>
          <w:szCs w:val="24"/>
          <w:lang w:eastAsia="ru-RU"/>
        </w:rPr>
      </w:pPr>
    </w:p>
    <w:p w14:paraId="6C7E8B45" w14:textId="77777777" w:rsidR="001A030D" w:rsidRPr="008E35D6" w:rsidRDefault="001A030D" w:rsidP="009D2F2D">
      <w:pPr>
        <w:spacing w:after="0" w:line="360" w:lineRule="auto"/>
        <w:ind w:firstLine="709"/>
        <w:jc w:val="both"/>
        <w:rPr>
          <w:rFonts w:ascii="Times New Roman" w:hAnsi="Times New Roman"/>
          <w:noProof/>
          <w:sz w:val="24"/>
          <w:szCs w:val="24"/>
          <w:lang w:eastAsia="ru-RU"/>
        </w:rPr>
      </w:pPr>
    </w:p>
    <w:p w14:paraId="4DB1C615" w14:textId="77777777" w:rsidR="001A030D" w:rsidRPr="008E35D6" w:rsidRDefault="001A030D" w:rsidP="009D2F2D">
      <w:pPr>
        <w:spacing w:after="0" w:line="360" w:lineRule="auto"/>
        <w:ind w:firstLine="709"/>
        <w:jc w:val="both"/>
        <w:rPr>
          <w:rFonts w:ascii="Times New Roman" w:hAnsi="Times New Roman"/>
          <w:noProof/>
          <w:sz w:val="24"/>
          <w:szCs w:val="24"/>
          <w:lang w:eastAsia="ru-RU"/>
        </w:rPr>
      </w:pPr>
    </w:p>
    <w:p w14:paraId="380902C0" w14:textId="77777777" w:rsidR="001A030D" w:rsidRPr="008E35D6" w:rsidRDefault="001A030D" w:rsidP="009D2F2D">
      <w:pPr>
        <w:spacing w:after="0" w:line="360" w:lineRule="auto"/>
        <w:ind w:firstLine="709"/>
        <w:jc w:val="both"/>
        <w:rPr>
          <w:rFonts w:ascii="Times New Roman" w:hAnsi="Times New Roman"/>
          <w:noProof/>
          <w:sz w:val="24"/>
          <w:szCs w:val="24"/>
          <w:lang w:eastAsia="ru-RU"/>
        </w:rPr>
      </w:pPr>
    </w:p>
    <w:p w14:paraId="126ED5F2" w14:textId="77777777" w:rsidR="00A92841" w:rsidRDefault="00A92841" w:rsidP="00C81AF2">
      <w:pPr>
        <w:spacing w:after="0" w:line="240" w:lineRule="auto"/>
        <w:jc w:val="center"/>
        <w:rPr>
          <w:rFonts w:ascii="Times New Roman" w:eastAsia="Times New Roman" w:hAnsi="Times New Roman"/>
          <w:i/>
          <w:sz w:val="24"/>
          <w:szCs w:val="24"/>
        </w:rPr>
      </w:pPr>
    </w:p>
    <w:p w14:paraId="73BCD1A9" w14:textId="3EF32F6A" w:rsidR="00C81AF2" w:rsidRPr="008E35D6" w:rsidRDefault="001A030D" w:rsidP="00C81AF2">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6.</w:t>
      </w:r>
      <w:r w:rsidR="00C81AF2" w:rsidRPr="008E35D6">
        <w:rPr>
          <w:rFonts w:ascii="Times New Roman" w:eastAsia="Times New Roman" w:hAnsi="Times New Roman"/>
          <w:sz w:val="24"/>
          <w:szCs w:val="24"/>
        </w:rPr>
        <w:t xml:space="preserve"> Внешний вид пациентки Д</w:t>
      </w:r>
      <w:r w:rsidR="00426C09" w:rsidRPr="008E35D6">
        <w:rPr>
          <w:rFonts w:ascii="Times New Roman" w:eastAsia="Times New Roman" w:hAnsi="Times New Roman"/>
          <w:sz w:val="24"/>
          <w:szCs w:val="24"/>
        </w:rPr>
        <w:t>.</w:t>
      </w:r>
      <w:r w:rsidR="00C81AF2" w:rsidRPr="008E35D6">
        <w:rPr>
          <w:rFonts w:ascii="Times New Roman" w:eastAsia="Times New Roman" w:hAnsi="Times New Roman"/>
          <w:sz w:val="24"/>
          <w:szCs w:val="24"/>
        </w:rPr>
        <w:t>:</w:t>
      </w:r>
    </w:p>
    <w:p w14:paraId="7C986275" w14:textId="7A08856E" w:rsidR="001A030D" w:rsidRPr="008E35D6" w:rsidRDefault="00C81AF2" w:rsidP="00C81AF2">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 xml:space="preserve">А </w:t>
      </w:r>
      <w:r w:rsidRPr="008E35D6">
        <w:rPr>
          <w:rFonts w:ascii="Times New Roman" w:eastAsia="Times New Roman" w:hAnsi="Times New Roman"/>
          <w:sz w:val="24"/>
          <w:szCs w:val="24"/>
        </w:rPr>
        <w:t>—</w:t>
      </w:r>
      <w:r w:rsidR="001A030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w:t>
      </w:r>
      <w:r w:rsidR="001A030D" w:rsidRPr="008E35D6">
        <w:rPr>
          <w:rFonts w:ascii="Times New Roman" w:eastAsia="Times New Roman" w:hAnsi="Times New Roman"/>
          <w:sz w:val="24"/>
          <w:szCs w:val="24"/>
        </w:rPr>
        <w:t xml:space="preserve">рипухлость и гиперемия верхнего века правого глаза; </w:t>
      </w:r>
      <w:r w:rsidR="001A030D" w:rsidRPr="008E35D6">
        <w:rPr>
          <w:rFonts w:ascii="Times New Roman" w:eastAsia="Times New Roman" w:hAnsi="Times New Roman"/>
          <w:i/>
          <w:sz w:val="24"/>
          <w:szCs w:val="24"/>
        </w:rPr>
        <w:t>Б</w:t>
      </w:r>
      <w:r w:rsidR="001A030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1A030D" w:rsidRPr="008E35D6">
        <w:rPr>
          <w:rFonts w:ascii="Times New Roman" w:eastAsia="Times New Roman" w:hAnsi="Times New Roman"/>
          <w:sz w:val="24"/>
          <w:szCs w:val="24"/>
        </w:rPr>
        <w:t xml:space="preserve">резко увеличенная в размерах пальпебральная доля слезной железы; </w:t>
      </w:r>
      <w:r w:rsidR="001A030D" w:rsidRPr="008E35D6">
        <w:rPr>
          <w:rFonts w:ascii="Times New Roman" w:eastAsia="Times New Roman" w:hAnsi="Times New Roman"/>
          <w:i/>
          <w:sz w:val="24"/>
          <w:szCs w:val="24"/>
        </w:rPr>
        <w:t>В</w:t>
      </w:r>
      <w:r w:rsidR="001A030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1A030D" w:rsidRPr="008E35D6">
        <w:rPr>
          <w:rFonts w:ascii="Times New Roman" w:eastAsia="Times New Roman" w:hAnsi="Times New Roman"/>
          <w:sz w:val="24"/>
          <w:szCs w:val="24"/>
        </w:rPr>
        <w:t>после лечения</w:t>
      </w:r>
    </w:p>
    <w:p w14:paraId="7697F2CA" w14:textId="77777777" w:rsidR="00A92841" w:rsidRDefault="00A92841" w:rsidP="009D2F2D">
      <w:pPr>
        <w:spacing w:after="0" w:line="360" w:lineRule="auto"/>
        <w:ind w:firstLine="709"/>
        <w:jc w:val="both"/>
        <w:rPr>
          <w:rFonts w:ascii="Times New Roman" w:eastAsia="Times New Roman" w:hAnsi="Times New Roman"/>
          <w:sz w:val="24"/>
          <w:szCs w:val="24"/>
        </w:rPr>
      </w:pPr>
    </w:p>
    <w:p w14:paraId="318D15E6" w14:textId="08AD2CAF" w:rsidR="009D2F2D" w:rsidRPr="008E35D6" w:rsidRDefault="009D2F2D" w:rsidP="00A92841">
      <w:pPr>
        <w:spacing w:after="0" w:line="360" w:lineRule="exact"/>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При осмотре определялось значительное увеличение пальпебральной доли правой слезной железы, увеличения слюнных желез не отмечалось. При КТ и УЗИ орбит выявлялось двустороннее увелич</w:t>
      </w:r>
      <w:r w:rsidR="006B0550" w:rsidRPr="008E35D6">
        <w:rPr>
          <w:rFonts w:ascii="Times New Roman" w:eastAsia="Times New Roman" w:hAnsi="Times New Roman"/>
          <w:sz w:val="24"/>
          <w:szCs w:val="24"/>
        </w:rPr>
        <w:t>ение слезных желез, правой до 4,</w:t>
      </w:r>
      <w:r w:rsidRPr="008E35D6">
        <w:rPr>
          <w:rFonts w:ascii="Times New Roman" w:eastAsia="Times New Roman" w:hAnsi="Times New Roman"/>
          <w:sz w:val="24"/>
          <w:szCs w:val="24"/>
        </w:rPr>
        <w:t>39</w:t>
      </w:r>
      <w:r w:rsidR="00D438D8" w:rsidRPr="008E35D6">
        <w:rPr>
          <w:rFonts w:ascii="Times New Roman" w:hAnsi="Times New Roman"/>
          <w:color w:val="545454"/>
          <w:sz w:val="24"/>
          <w:szCs w:val="24"/>
          <w:shd w:val="clear" w:color="auto" w:fill="FFFFFF"/>
        </w:rPr>
        <w:t>×</w:t>
      </w:r>
      <w:r w:rsidR="006B0550" w:rsidRPr="008E35D6">
        <w:rPr>
          <w:rFonts w:ascii="Times New Roman" w:eastAsia="Times New Roman" w:hAnsi="Times New Roman"/>
          <w:sz w:val="24"/>
          <w:szCs w:val="24"/>
        </w:rPr>
        <w:t>1,</w:t>
      </w:r>
      <w:r w:rsidR="00D438D8" w:rsidRPr="008E35D6">
        <w:rPr>
          <w:rFonts w:ascii="Times New Roman" w:eastAsia="Times New Roman" w:hAnsi="Times New Roman"/>
          <w:sz w:val="24"/>
          <w:szCs w:val="24"/>
        </w:rPr>
        <w:t>67</w:t>
      </w:r>
      <w:r w:rsidR="00A81F48" w:rsidRPr="008E35D6">
        <w:rPr>
          <w:rFonts w:ascii="Times New Roman" w:eastAsia="Times New Roman" w:hAnsi="Times New Roman"/>
          <w:sz w:val="24"/>
          <w:szCs w:val="24"/>
        </w:rPr>
        <w:t> </w:t>
      </w:r>
      <w:r w:rsidR="00D438D8" w:rsidRPr="008E35D6">
        <w:rPr>
          <w:rFonts w:ascii="Times New Roman" w:eastAsia="Times New Roman" w:hAnsi="Times New Roman"/>
          <w:sz w:val="24"/>
          <w:szCs w:val="24"/>
        </w:rPr>
        <w:t>см, левой до 2,</w:t>
      </w:r>
      <w:r w:rsidRPr="008E35D6">
        <w:rPr>
          <w:rFonts w:ascii="Times New Roman" w:eastAsia="Times New Roman" w:hAnsi="Times New Roman"/>
          <w:sz w:val="24"/>
          <w:szCs w:val="24"/>
        </w:rPr>
        <w:t>36</w:t>
      </w:r>
      <w:r w:rsidR="00D438D8" w:rsidRPr="008E35D6">
        <w:rPr>
          <w:rFonts w:ascii="Times New Roman" w:hAnsi="Times New Roman"/>
          <w:color w:val="545454"/>
          <w:sz w:val="24"/>
          <w:szCs w:val="24"/>
          <w:shd w:val="clear" w:color="auto" w:fill="FFFFFF"/>
        </w:rPr>
        <w:t>×</w:t>
      </w:r>
      <w:r w:rsidR="00D438D8" w:rsidRPr="008E35D6">
        <w:rPr>
          <w:rFonts w:ascii="Times New Roman" w:eastAsia="Times New Roman" w:hAnsi="Times New Roman"/>
          <w:sz w:val="24"/>
          <w:szCs w:val="24"/>
        </w:rPr>
        <w:t>0,</w:t>
      </w:r>
      <w:r w:rsidRPr="008E35D6">
        <w:rPr>
          <w:rFonts w:ascii="Times New Roman" w:eastAsia="Times New Roman" w:hAnsi="Times New Roman"/>
          <w:sz w:val="24"/>
          <w:szCs w:val="24"/>
        </w:rPr>
        <w:t xml:space="preserve">92 см (рис. 7). </w:t>
      </w:r>
    </w:p>
    <w:p w14:paraId="77822470" w14:textId="0A741188" w:rsidR="00A05461" w:rsidRDefault="00A05461" w:rsidP="009D2F2D">
      <w:pPr>
        <w:spacing w:after="0" w:line="360" w:lineRule="auto"/>
        <w:ind w:firstLine="709"/>
        <w:jc w:val="both"/>
        <w:rPr>
          <w:rFonts w:ascii="Times New Roman" w:hAnsi="Times New Roman"/>
          <w:noProof/>
          <w:sz w:val="24"/>
          <w:szCs w:val="24"/>
          <w:lang w:eastAsia="ru-RU"/>
        </w:rPr>
      </w:pPr>
      <w:r w:rsidRPr="008E35D6">
        <w:rPr>
          <w:noProof/>
          <w:sz w:val="24"/>
          <w:szCs w:val="24"/>
          <w:lang w:eastAsia="ru-RU"/>
        </w:rPr>
        <w:drawing>
          <wp:anchor distT="0" distB="0" distL="114300" distR="114300" simplePos="0" relativeHeight="251654144" behindDoc="0" locked="0" layoutInCell="1" allowOverlap="1" wp14:anchorId="797B3306" wp14:editId="6CE4D2D3">
            <wp:simplePos x="0" y="0"/>
            <wp:positionH relativeFrom="margin">
              <wp:align>center</wp:align>
            </wp:positionH>
            <wp:positionV relativeFrom="paragraph">
              <wp:posOffset>130810</wp:posOffset>
            </wp:positionV>
            <wp:extent cx="5791200" cy="1636779"/>
            <wp:effectExtent l="0" t="0" r="0" b="1905"/>
            <wp:wrapNone/>
            <wp:docPr id="13" name="imag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1636779"/>
                    </a:xfrm>
                    <a:prstGeom prst="rect">
                      <a:avLst/>
                    </a:prstGeom>
                    <a:noFill/>
                  </pic:spPr>
                </pic:pic>
              </a:graphicData>
            </a:graphic>
            <wp14:sizeRelH relativeFrom="page">
              <wp14:pctWidth>0</wp14:pctWidth>
            </wp14:sizeRelH>
            <wp14:sizeRelV relativeFrom="page">
              <wp14:pctHeight>0</wp14:pctHeight>
            </wp14:sizeRelV>
          </wp:anchor>
        </w:drawing>
      </w:r>
    </w:p>
    <w:p w14:paraId="5E3AD1C3" w14:textId="2AB8B13C" w:rsidR="00D438D8" w:rsidRPr="008E35D6" w:rsidRDefault="00D438D8" w:rsidP="009D2F2D">
      <w:pPr>
        <w:spacing w:after="0" w:line="360" w:lineRule="auto"/>
        <w:ind w:firstLine="709"/>
        <w:jc w:val="both"/>
        <w:rPr>
          <w:rFonts w:ascii="Times New Roman" w:hAnsi="Times New Roman"/>
          <w:noProof/>
          <w:sz w:val="24"/>
          <w:szCs w:val="24"/>
          <w:lang w:eastAsia="ru-RU"/>
        </w:rPr>
      </w:pPr>
    </w:p>
    <w:p w14:paraId="118E0ED1" w14:textId="77777777" w:rsidR="00D438D8" w:rsidRPr="008E35D6" w:rsidRDefault="00D438D8" w:rsidP="009D2F2D">
      <w:pPr>
        <w:spacing w:after="0" w:line="360" w:lineRule="auto"/>
        <w:ind w:firstLine="709"/>
        <w:jc w:val="both"/>
        <w:rPr>
          <w:rFonts w:ascii="Times New Roman" w:hAnsi="Times New Roman"/>
          <w:noProof/>
          <w:sz w:val="24"/>
          <w:szCs w:val="24"/>
          <w:lang w:eastAsia="ru-RU"/>
        </w:rPr>
      </w:pPr>
    </w:p>
    <w:p w14:paraId="11DB2DC3" w14:textId="77777777" w:rsidR="00D438D8" w:rsidRPr="008E35D6" w:rsidRDefault="00D438D8" w:rsidP="009D2F2D">
      <w:pPr>
        <w:spacing w:after="0" w:line="360" w:lineRule="auto"/>
        <w:ind w:firstLine="709"/>
        <w:jc w:val="both"/>
        <w:rPr>
          <w:rFonts w:ascii="Times New Roman" w:hAnsi="Times New Roman"/>
          <w:noProof/>
          <w:sz w:val="24"/>
          <w:szCs w:val="24"/>
          <w:lang w:eastAsia="ru-RU"/>
        </w:rPr>
      </w:pPr>
    </w:p>
    <w:p w14:paraId="20775068" w14:textId="77777777" w:rsidR="00D438D8" w:rsidRPr="008E35D6" w:rsidRDefault="00D438D8" w:rsidP="009D2F2D">
      <w:pPr>
        <w:spacing w:after="0" w:line="360" w:lineRule="auto"/>
        <w:ind w:firstLine="709"/>
        <w:jc w:val="both"/>
        <w:rPr>
          <w:rFonts w:ascii="Times New Roman" w:hAnsi="Times New Roman"/>
          <w:noProof/>
          <w:sz w:val="24"/>
          <w:szCs w:val="24"/>
          <w:lang w:eastAsia="ru-RU"/>
        </w:rPr>
      </w:pPr>
    </w:p>
    <w:p w14:paraId="1C5472F6" w14:textId="77777777" w:rsidR="00D438D8" w:rsidRPr="008E35D6" w:rsidRDefault="00D438D8" w:rsidP="009D2F2D">
      <w:pPr>
        <w:spacing w:after="0" w:line="360" w:lineRule="auto"/>
        <w:ind w:firstLine="709"/>
        <w:jc w:val="both"/>
        <w:rPr>
          <w:rFonts w:ascii="Times New Roman" w:hAnsi="Times New Roman"/>
          <w:noProof/>
          <w:sz w:val="24"/>
          <w:szCs w:val="24"/>
          <w:lang w:eastAsia="ru-RU"/>
        </w:rPr>
      </w:pPr>
    </w:p>
    <w:p w14:paraId="3CE95ABE" w14:textId="1B3D9B12" w:rsidR="009D2F2D" w:rsidRPr="008E35D6" w:rsidRDefault="009D2F2D" w:rsidP="009D2F2D">
      <w:pPr>
        <w:spacing w:after="0" w:line="360" w:lineRule="auto"/>
        <w:ind w:firstLine="709"/>
        <w:jc w:val="both"/>
        <w:rPr>
          <w:rFonts w:ascii="Times New Roman" w:hAnsi="Times New Roman"/>
          <w:sz w:val="24"/>
          <w:szCs w:val="24"/>
        </w:rPr>
      </w:pPr>
    </w:p>
    <w:p w14:paraId="182730A6" w14:textId="2D4001EC" w:rsidR="00A81F48" w:rsidRPr="008E35D6" w:rsidRDefault="00D438D8" w:rsidP="00A81F48">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7.</w:t>
      </w:r>
      <w:r w:rsidRPr="008E35D6">
        <w:rPr>
          <w:rFonts w:ascii="Times New Roman" w:eastAsia="Times New Roman" w:hAnsi="Times New Roman"/>
          <w:sz w:val="24"/>
          <w:szCs w:val="24"/>
        </w:rPr>
        <w:t xml:space="preserve"> Данные К</w:t>
      </w:r>
      <w:r w:rsidR="00A81F48" w:rsidRPr="008E35D6">
        <w:rPr>
          <w:rFonts w:ascii="Times New Roman" w:eastAsia="Times New Roman" w:hAnsi="Times New Roman"/>
          <w:sz w:val="24"/>
          <w:szCs w:val="24"/>
        </w:rPr>
        <w:t>Т орбит пациентки Д</w:t>
      </w:r>
      <w:r w:rsidR="00426C09" w:rsidRPr="008E35D6">
        <w:rPr>
          <w:rFonts w:ascii="Times New Roman" w:eastAsia="Times New Roman" w:hAnsi="Times New Roman"/>
          <w:sz w:val="24"/>
          <w:szCs w:val="24"/>
        </w:rPr>
        <w:t>.</w:t>
      </w:r>
      <w:r w:rsidR="00A81F48" w:rsidRPr="008E35D6">
        <w:rPr>
          <w:rFonts w:ascii="Times New Roman" w:eastAsia="Times New Roman" w:hAnsi="Times New Roman"/>
          <w:sz w:val="24"/>
          <w:szCs w:val="24"/>
        </w:rPr>
        <w:t>:</w:t>
      </w:r>
    </w:p>
    <w:p w14:paraId="5E33FF70" w14:textId="12A05DED" w:rsidR="00D438D8" w:rsidRPr="008E35D6" w:rsidRDefault="00426C09" w:rsidP="00A81F48">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А,</w:t>
      </w:r>
      <w:r w:rsidR="00D438D8" w:rsidRPr="008E35D6">
        <w:rPr>
          <w:rFonts w:ascii="Times New Roman" w:eastAsia="Times New Roman" w:hAnsi="Times New Roman"/>
          <w:i/>
          <w:sz w:val="24"/>
          <w:szCs w:val="24"/>
        </w:rPr>
        <w:t xml:space="preserve"> Б</w:t>
      </w:r>
      <w:r w:rsidR="00D438D8" w:rsidRPr="008E35D6">
        <w:rPr>
          <w:rFonts w:ascii="Times New Roman" w:eastAsia="Times New Roman" w:hAnsi="Times New Roman"/>
          <w:sz w:val="24"/>
          <w:szCs w:val="24"/>
        </w:rPr>
        <w:t xml:space="preserve"> </w:t>
      </w:r>
      <w:r w:rsidR="00A81F48" w:rsidRPr="008E35D6">
        <w:rPr>
          <w:rFonts w:ascii="Times New Roman" w:eastAsia="Times New Roman" w:hAnsi="Times New Roman"/>
          <w:sz w:val="24"/>
          <w:szCs w:val="24"/>
        </w:rPr>
        <w:t xml:space="preserve">— </w:t>
      </w:r>
      <w:r w:rsidR="00D438D8" w:rsidRPr="008E35D6">
        <w:rPr>
          <w:rFonts w:ascii="Times New Roman" w:eastAsia="Times New Roman" w:hAnsi="Times New Roman"/>
          <w:sz w:val="24"/>
          <w:szCs w:val="24"/>
        </w:rPr>
        <w:t xml:space="preserve">до лечения, увеличение правой слезной железы, небольшое увеличение левой слезной железы; </w:t>
      </w:r>
      <w:r w:rsidR="00D438D8" w:rsidRPr="008E35D6">
        <w:rPr>
          <w:rFonts w:ascii="Times New Roman" w:eastAsia="Times New Roman" w:hAnsi="Times New Roman"/>
          <w:i/>
          <w:sz w:val="24"/>
          <w:szCs w:val="24"/>
        </w:rPr>
        <w:t>В</w:t>
      </w:r>
      <w:r w:rsidR="00D438D8" w:rsidRPr="008E35D6">
        <w:rPr>
          <w:rFonts w:ascii="Times New Roman" w:eastAsia="Times New Roman" w:hAnsi="Times New Roman"/>
          <w:sz w:val="24"/>
          <w:szCs w:val="24"/>
        </w:rPr>
        <w:t xml:space="preserve"> </w:t>
      </w:r>
      <w:r w:rsidR="00A81F48" w:rsidRPr="008E35D6">
        <w:rPr>
          <w:rFonts w:ascii="Times New Roman" w:eastAsia="Times New Roman" w:hAnsi="Times New Roman"/>
          <w:sz w:val="24"/>
          <w:szCs w:val="24"/>
        </w:rPr>
        <w:t xml:space="preserve">— </w:t>
      </w:r>
      <w:r w:rsidR="00D438D8" w:rsidRPr="008E35D6">
        <w:rPr>
          <w:rFonts w:ascii="Times New Roman" w:eastAsia="Times New Roman" w:hAnsi="Times New Roman"/>
          <w:sz w:val="24"/>
          <w:szCs w:val="24"/>
        </w:rPr>
        <w:t xml:space="preserve">после </w:t>
      </w:r>
      <w:r w:rsidR="00A81F48" w:rsidRPr="008E35D6">
        <w:rPr>
          <w:rFonts w:ascii="Times New Roman" w:eastAsia="Times New Roman" w:hAnsi="Times New Roman"/>
          <w:sz w:val="24"/>
          <w:szCs w:val="24"/>
        </w:rPr>
        <w:t>пяти курсов РТМ</w:t>
      </w:r>
      <w:r w:rsidR="00D438D8" w:rsidRPr="008E35D6">
        <w:rPr>
          <w:rFonts w:ascii="Times New Roman" w:eastAsia="Times New Roman" w:hAnsi="Times New Roman"/>
          <w:sz w:val="24"/>
          <w:szCs w:val="24"/>
        </w:rPr>
        <w:t xml:space="preserve"> и </w:t>
      </w:r>
      <w:r w:rsidR="00A81F48" w:rsidRPr="008E35D6">
        <w:rPr>
          <w:rFonts w:ascii="Times New Roman" w:eastAsia="Times New Roman" w:hAnsi="Times New Roman"/>
          <w:sz w:val="24"/>
          <w:szCs w:val="24"/>
        </w:rPr>
        <w:t xml:space="preserve">шести </w:t>
      </w:r>
      <w:r w:rsidR="00D438D8" w:rsidRPr="008E35D6">
        <w:rPr>
          <w:rFonts w:ascii="Times New Roman" w:eastAsia="Times New Roman" w:hAnsi="Times New Roman"/>
          <w:sz w:val="24"/>
          <w:szCs w:val="24"/>
        </w:rPr>
        <w:t>курсов циклофосфа</w:t>
      </w:r>
      <w:r w:rsidR="00A81F48" w:rsidRPr="008E35D6">
        <w:rPr>
          <w:rFonts w:ascii="Times New Roman" w:eastAsia="Times New Roman" w:hAnsi="Times New Roman"/>
          <w:sz w:val="24"/>
          <w:szCs w:val="24"/>
        </w:rPr>
        <w:t>на</w:t>
      </w:r>
    </w:p>
    <w:p w14:paraId="7C8A3C30" w14:textId="77777777" w:rsidR="00D438D8" w:rsidRPr="008E35D6" w:rsidRDefault="00D438D8" w:rsidP="00A92841">
      <w:pPr>
        <w:spacing w:after="0" w:line="240" w:lineRule="auto"/>
        <w:ind w:firstLine="709"/>
        <w:jc w:val="both"/>
        <w:rPr>
          <w:rFonts w:ascii="Times New Roman" w:eastAsia="Times New Roman" w:hAnsi="Times New Roman"/>
          <w:sz w:val="24"/>
          <w:szCs w:val="24"/>
        </w:rPr>
      </w:pPr>
    </w:p>
    <w:p w14:paraId="5F4B041D" w14:textId="6CFF1059" w:rsidR="009D2F2D" w:rsidRPr="008E35D6" w:rsidRDefault="009D2F2D" w:rsidP="00A92841">
      <w:pPr>
        <w:spacing w:after="0" w:line="360" w:lineRule="exact"/>
        <w:ind w:firstLine="709"/>
        <w:jc w:val="both"/>
        <w:rPr>
          <w:rFonts w:ascii="Times New Roman" w:hAnsi="Times New Roman"/>
          <w:sz w:val="24"/>
          <w:szCs w:val="24"/>
        </w:rPr>
      </w:pPr>
      <w:r w:rsidRPr="008E35D6">
        <w:rPr>
          <w:rFonts w:ascii="Times New Roman" w:eastAsia="Times New Roman" w:hAnsi="Times New Roman"/>
          <w:sz w:val="24"/>
          <w:szCs w:val="24"/>
        </w:rPr>
        <w:t xml:space="preserve">По данным иммунологического анализа крови уровень </w:t>
      </w:r>
      <w:r w:rsidR="00426C09" w:rsidRPr="008E35D6">
        <w:rPr>
          <w:rFonts w:ascii="Times New Roman" w:eastAsia="Times New Roman" w:hAnsi="Times New Roman"/>
          <w:sz w:val="24"/>
          <w:szCs w:val="24"/>
        </w:rPr>
        <w:t>IgG4 сыворотки был повышен до 4,</w:t>
      </w:r>
      <w:r w:rsidRPr="008E35D6">
        <w:rPr>
          <w:rFonts w:ascii="Times New Roman" w:eastAsia="Times New Roman" w:hAnsi="Times New Roman"/>
          <w:sz w:val="24"/>
          <w:szCs w:val="24"/>
        </w:rPr>
        <w:t xml:space="preserve">8 г/л, уровень остальных иммуноглобулинов, включая IgE, был в пределах нормы, </w:t>
      </w:r>
      <w:r w:rsidR="009D4951" w:rsidRPr="008E35D6">
        <w:rPr>
          <w:rFonts w:ascii="Times New Roman" w:eastAsia="Times New Roman" w:hAnsi="Times New Roman"/>
          <w:sz w:val="24"/>
          <w:szCs w:val="24"/>
        </w:rPr>
        <w:t>антинуклеарного фактора</w:t>
      </w:r>
      <w:r w:rsidRPr="008E35D6">
        <w:rPr>
          <w:rFonts w:ascii="Times New Roman" w:eastAsia="Times New Roman" w:hAnsi="Times New Roman"/>
          <w:sz w:val="24"/>
          <w:szCs w:val="24"/>
        </w:rPr>
        <w:t xml:space="preserve"> 1/640 ядерного типа свечения, при этом анти-Ro и анти-La антитела не определялись, РФ и СРБ</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были отрицательны. </w:t>
      </w:r>
    </w:p>
    <w:p w14:paraId="5BE9A540" w14:textId="44A5861A" w:rsidR="009D2F2D" w:rsidRPr="008E35D6" w:rsidRDefault="009D2F2D" w:rsidP="00A92841">
      <w:pPr>
        <w:spacing w:after="0" w:line="360" w:lineRule="exact"/>
        <w:ind w:firstLine="709"/>
        <w:jc w:val="both"/>
        <w:rPr>
          <w:rFonts w:ascii="Times New Roman" w:hAnsi="Times New Roman"/>
          <w:sz w:val="24"/>
          <w:szCs w:val="24"/>
        </w:rPr>
      </w:pPr>
      <w:r w:rsidRPr="008E35D6">
        <w:rPr>
          <w:rFonts w:ascii="Times New Roman" w:eastAsia="Times New Roman" w:hAnsi="Times New Roman"/>
          <w:sz w:val="24"/>
          <w:szCs w:val="24"/>
        </w:rPr>
        <w:t>В целях верификации диагноза была проведена транскутанная орбитотомия. При гистологическом исследовании</w:t>
      </w:r>
      <w:r w:rsidR="005B0F49" w:rsidRPr="008E35D6">
        <w:rPr>
          <w:rFonts w:ascii="Times New Roman" w:eastAsia="Times New Roman" w:hAnsi="Times New Roman"/>
          <w:sz w:val="24"/>
          <w:szCs w:val="24"/>
        </w:rPr>
        <w:t xml:space="preserve"> выявлен</w:t>
      </w:r>
      <w:r w:rsidRPr="008E35D6">
        <w:rPr>
          <w:rFonts w:ascii="Times New Roman" w:eastAsia="Times New Roman" w:hAnsi="Times New Roman"/>
          <w:sz w:val="24"/>
          <w:szCs w:val="24"/>
        </w:rPr>
        <w:t xml:space="preserve"> фрагмент фиброзно-жировой ткани со структурами слезной железы с атрофией ацинусов, крупноочагово-диффузным мелкоклеточным лимфоидным пролифератом</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из небольших центроцитоподобных клеток и клеток с округло-овальными, неправильной формой ядер клеток с</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примесью отдельных крупных лимфоидных клеток,</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большого количества зрелых плазматических клеток с небольшим количеством эоз</w:t>
      </w:r>
      <w:r w:rsidR="002925BA" w:rsidRPr="008E35D6">
        <w:rPr>
          <w:rFonts w:ascii="Times New Roman" w:eastAsia="Times New Roman" w:hAnsi="Times New Roman"/>
          <w:sz w:val="24"/>
          <w:szCs w:val="24"/>
        </w:rPr>
        <w:t>инофильных гранулоцитов (рис. 8</w:t>
      </w:r>
      <w:r w:rsidR="00F7169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А); присутствуют</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фокусы эпителиоидных гранулем с отдельными многоядерными гистиоидными клетками.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При ИГХ исследовании выявлено диффузное расположение В-клеток (CD20</w:t>
      </w:r>
      <w:r w:rsidR="002925BA" w:rsidRPr="008E35D6">
        <w:rPr>
          <w:rFonts w:ascii="Times New Roman" w:eastAsia="Times New Roman" w:hAnsi="Times New Roman"/>
          <w:sz w:val="24"/>
          <w:szCs w:val="24"/>
        </w:rPr>
        <w:t>+</w:t>
      </w:r>
      <w:r w:rsidRPr="008E35D6">
        <w:rPr>
          <w:rFonts w:ascii="Times New Roman" w:eastAsia="Times New Roman" w:hAnsi="Times New Roman"/>
          <w:sz w:val="24"/>
          <w:szCs w:val="24"/>
        </w:rPr>
        <w:t>) c некоторым преобладанием над Т-клеточной популяцией. При сопоставлении иммуногистоархитектоники BCL-2 позитивны как В-, так и Т-клетки. При использовании антител к IgL выявлена монотипичность зрелоклеточной плазмоклеточной популяции с рестрикцией каппа-цепи (рис. 8 В, Г); зрелые плазматические клетки экспрессировали В-клеточный транскрипционный фактор MUM1. Myeloid N</w:t>
      </w:r>
      <w:r w:rsidR="009F4FF0" w:rsidRPr="008E35D6">
        <w:rPr>
          <w:rFonts w:ascii="Times New Roman" w:eastAsia="Times New Roman" w:hAnsi="Times New Roman"/>
          <w:sz w:val="24"/>
          <w:szCs w:val="24"/>
        </w:rPr>
        <w:t xml:space="preserve">uclear Differentiation Antigen </w:t>
      </w:r>
      <w:r w:rsidRPr="008E35D6">
        <w:rPr>
          <w:rFonts w:ascii="Times New Roman" w:eastAsia="Times New Roman" w:hAnsi="Times New Roman"/>
          <w:sz w:val="24"/>
          <w:szCs w:val="24"/>
        </w:rPr>
        <w:t>позитивны гистиоциты, часть мелких клеток лимфоидного пролиферата.</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При </w:t>
      </w:r>
      <w:r w:rsidR="00214626" w:rsidRPr="008E35D6">
        <w:rPr>
          <w:rFonts w:ascii="Times New Roman" w:eastAsia="Times New Roman" w:hAnsi="Times New Roman"/>
          <w:sz w:val="24"/>
          <w:szCs w:val="24"/>
        </w:rPr>
        <w:t>ИГХ</w:t>
      </w:r>
      <w:r w:rsidRPr="008E35D6">
        <w:rPr>
          <w:rFonts w:ascii="Times New Roman" w:eastAsia="Times New Roman" w:hAnsi="Times New Roman"/>
          <w:sz w:val="24"/>
          <w:szCs w:val="24"/>
        </w:rPr>
        <w:t xml:space="preserve"> исследовани</w:t>
      </w:r>
      <w:r w:rsidR="00214626"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 использованием</w:t>
      </w:r>
      <w:r w:rsidR="00214626" w:rsidRPr="008E35D6">
        <w:rPr>
          <w:rFonts w:ascii="Times New Roman" w:eastAsia="Times New Roman" w:hAnsi="Times New Roman"/>
          <w:sz w:val="24"/>
          <w:szCs w:val="24"/>
        </w:rPr>
        <w:t xml:space="preserve"> антител к IgG4</w:t>
      </w:r>
      <w:r w:rsidRPr="008E35D6">
        <w:rPr>
          <w:rFonts w:ascii="Times New Roman" w:eastAsia="Times New Roman" w:hAnsi="Times New Roman"/>
          <w:sz w:val="24"/>
          <w:szCs w:val="24"/>
        </w:rPr>
        <w:t xml:space="preserve"> cоотношение IgG4/IgG</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40</w:t>
      </w:r>
      <w:r w:rsidR="00206E6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(рис. 8 Д,</w:t>
      </w:r>
      <w:r w:rsidR="0021462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Е);</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при сопоставлении иммуногистоархитектоники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плазматические клетки соответствовали Ig-kappa</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плазмоклеточной популяции. Индекс пролиферативной активности Ki-67 составляет до 20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позитивных клеток лимфоплазмоцитарного пролиферата. </w:t>
      </w:r>
    </w:p>
    <w:p w14:paraId="2D75647D" w14:textId="55A8FE1B" w:rsidR="009D2F2D" w:rsidRPr="00A92841" w:rsidRDefault="009D2F2D" w:rsidP="00A92841">
      <w:pPr>
        <w:spacing w:after="0" w:line="360" w:lineRule="exact"/>
        <w:ind w:firstLine="709"/>
        <w:jc w:val="both"/>
        <w:rPr>
          <w:rFonts w:ascii="Times New Roman" w:eastAsia="Times New Roman" w:hAnsi="Times New Roman"/>
          <w:spacing w:val="-6"/>
          <w:sz w:val="24"/>
          <w:szCs w:val="24"/>
        </w:rPr>
      </w:pPr>
      <w:r w:rsidRPr="00A92841">
        <w:rPr>
          <w:rFonts w:ascii="Times New Roman" w:eastAsia="Times New Roman" w:hAnsi="Times New Roman"/>
          <w:spacing w:val="-6"/>
          <w:sz w:val="24"/>
          <w:szCs w:val="24"/>
        </w:rPr>
        <w:t xml:space="preserve">При исследовании парафиновых блоков методом ПЦР выявлена В-клеточная клональность по реаранжировкам каппа цепей иммуноглобулина (Vκ-Jκ). Таким образом, диагноз MALT-лимфомы </w:t>
      </w:r>
      <w:r w:rsidRPr="00A92841">
        <w:rPr>
          <w:rFonts w:ascii="Times New Roman" w:eastAsia="Times New Roman" w:hAnsi="Times New Roman"/>
          <w:spacing w:val="-6"/>
          <w:sz w:val="24"/>
          <w:szCs w:val="24"/>
        </w:rPr>
        <w:lastRenderedPageBreak/>
        <w:t>слезной железы, IgG4</w:t>
      </w:r>
      <w:r w:rsidR="00FB7AC1" w:rsidRPr="00A92841">
        <w:rPr>
          <w:rFonts w:ascii="Times New Roman" w:eastAsia="Times New Roman" w:hAnsi="Times New Roman"/>
          <w:spacing w:val="-6"/>
          <w:sz w:val="24"/>
          <w:szCs w:val="24"/>
        </w:rPr>
        <w:t xml:space="preserve">+ </w:t>
      </w:r>
      <w:r w:rsidRPr="00A92841">
        <w:rPr>
          <w:rFonts w:ascii="Times New Roman" w:eastAsia="Times New Roman" w:hAnsi="Times New Roman"/>
          <w:spacing w:val="-6"/>
          <w:sz w:val="24"/>
          <w:szCs w:val="24"/>
        </w:rPr>
        <w:t xml:space="preserve">подтвержден гистологически, иммуногистохимически и с помощью молекулярного метода. При дальнейшем обследовании у пациентки выявлена </w:t>
      </w:r>
      <w:r w:rsidR="0020017A" w:rsidRPr="00A92841">
        <w:rPr>
          <w:rFonts w:ascii="Times New Roman" w:eastAsia="Times New Roman" w:hAnsi="Times New Roman"/>
          <w:spacing w:val="-6"/>
          <w:sz w:val="24"/>
          <w:szCs w:val="24"/>
        </w:rPr>
        <w:t>ЛАП</w:t>
      </w:r>
      <w:r w:rsidRPr="00A92841">
        <w:rPr>
          <w:rFonts w:ascii="Times New Roman" w:eastAsia="Times New Roman" w:hAnsi="Times New Roman"/>
          <w:spacing w:val="-6"/>
          <w:sz w:val="24"/>
          <w:szCs w:val="24"/>
        </w:rPr>
        <w:t xml:space="preserve"> медиастинальных </w:t>
      </w:r>
      <w:r w:rsidR="00222DD9" w:rsidRPr="00A92841">
        <w:rPr>
          <w:rFonts w:ascii="Times New Roman" w:eastAsia="Times New Roman" w:hAnsi="Times New Roman"/>
          <w:spacing w:val="-6"/>
          <w:sz w:val="24"/>
          <w:szCs w:val="24"/>
        </w:rPr>
        <w:t>ЛУ</w:t>
      </w:r>
      <w:r w:rsidRPr="00A92841">
        <w:rPr>
          <w:rFonts w:ascii="Times New Roman" w:eastAsia="Times New Roman" w:hAnsi="Times New Roman"/>
          <w:spacing w:val="-6"/>
          <w:sz w:val="24"/>
          <w:szCs w:val="24"/>
        </w:rPr>
        <w:t xml:space="preserve">, узлов корней легких (максимальный размер </w:t>
      </w:r>
      <w:r w:rsidR="00222DD9" w:rsidRPr="00A92841">
        <w:rPr>
          <w:rFonts w:ascii="Times New Roman" w:eastAsia="Times New Roman" w:hAnsi="Times New Roman"/>
          <w:spacing w:val="-6"/>
          <w:sz w:val="24"/>
          <w:szCs w:val="24"/>
        </w:rPr>
        <w:t xml:space="preserve">ЛУ </w:t>
      </w:r>
      <w:r w:rsidRPr="00A92841">
        <w:rPr>
          <w:rFonts w:ascii="Times New Roman" w:eastAsia="Times New Roman" w:hAnsi="Times New Roman"/>
          <w:spacing w:val="-6"/>
          <w:sz w:val="24"/>
          <w:szCs w:val="24"/>
        </w:rPr>
        <w:t xml:space="preserve">до 2 см), подмышечных, паховых, внутрибрюшных </w:t>
      </w:r>
      <w:r w:rsidR="00222DD9" w:rsidRPr="00A92841">
        <w:rPr>
          <w:rFonts w:ascii="Times New Roman" w:eastAsia="Times New Roman" w:hAnsi="Times New Roman"/>
          <w:spacing w:val="-6"/>
          <w:sz w:val="24"/>
          <w:szCs w:val="24"/>
        </w:rPr>
        <w:t>ЛУ</w:t>
      </w:r>
      <w:r w:rsidRPr="00A92841">
        <w:rPr>
          <w:rFonts w:ascii="Times New Roman" w:eastAsia="Times New Roman" w:hAnsi="Times New Roman"/>
          <w:spacing w:val="-6"/>
          <w:sz w:val="24"/>
          <w:szCs w:val="24"/>
        </w:rPr>
        <w:t xml:space="preserve">. Пациентке была инициирована комбинированная терапия </w:t>
      </w:r>
      <w:r w:rsidR="008F6790" w:rsidRPr="00A92841">
        <w:rPr>
          <w:rFonts w:ascii="Times New Roman" w:eastAsia="Times New Roman" w:hAnsi="Times New Roman"/>
          <w:spacing w:val="-6"/>
          <w:sz w:val="24"/>
          <w:szCs w:val="24"/>
        </w:rPr>
        <w:t>РТМ</w:t>
      </w:r>
      <w:r w:rsidRPr="00A92841">
        <w:rPr>
          <w:rFonts w:ascii="Times New Roman" w:eastAsia="Times New Roman" w:hAnsi="Times New Roman"/>
          <w:spacing w:val="-6"/>
          <w:sz w:val="24"/>
          <w:szCs w:val="24"/>
        </w:rPr>
        <w:t xml:space="preserve"> (</w:t>
      </w:r>
      <w:r w:rsidR="0022179C" w:rsidRPr="00A92841">
        <w:rPr>
          <w:rFonts w:ascii="Times New Roman" w:eastAsia="Times New Roman" w:hAnsi="Times New Roman"/>
          <w:spacing w:val="-6"/>
          <w:sz w:val="24"/>
          <w:szCs w:val="24"/>
        </w:rPr>
        <w:t>М</w:t>
      </w:r>
      <w:r w:rsidRPr="00A92841">
        <w:rPr>
          <w:rFonts w:ascii="Times New Roman" w:eastAsia="Times New Roman" w:hAnsi="Times New Roman"/>
          <w:spacing w:val="-6"/>
          <w:sz w:val="24"/>
          <w:szCs w:val="24"/>
        </w:rPr>
        <w:t>абтера)</w:t>
      </w:r>
      <w:r w:rsidR="008F6790" w:rsidRPr="00A92841">
        <w:rPr>
          <w:rFonts w:ascii="Times New Roman" w:eastAsia="Times New Roman" w:hAnsi="Times New Roman"/>
          <w:spacing w:val="-6"/>
          <w:sz w:val="24"/>
          <w:szCs w:val="24"/>
        </w:rPr>
        <w:t>:</w:t>
      </w:r>
      <w:r w:rsidRPr="00A92841">
        <w:rPr>
          <w:rFonts w:ascii="Times New Roman" w:eastAsia="Times New Roman" w:hAnsi="Times New Roman"/>
          <w:spacing w:val="-6"/>
          <w:sz w:val="24"/>
          <w:szCs w:val="24"/>
        </w:rPr>
        <w:t xml:space="preserve"> </w:t>
      </w:r>
      <w:r w:rsidR="008F6790" w:rsidRPr="00A92841">
        <w:rPr>
          <w:rFonts w:ascii="Times New Roman" w:eastAsia="Times New Roman" w:hAnsi="Times New Roman"/>
          <w:spacing w:val="-6"/>
          <w:sz w:val="24"/>
          <w:szCs w:val="24"/>
        </w:rPr>
        <w:t>один</w:t>
      </w:r>
      <w:r w:rsidRPr="00A92841">
        <w:rPr>
          <w:rFonts w:ascii="Times New Roman" w:eastAsia="Times New Roman" w:hAnsi="Times New Roman"/>
          <w:spacing w:val="-6"/>
          <w:sz w:val="24"/>
          <w:szCs w:val="24"/>
        </w:rPr>
        <w:t xml:space="preserve"> курс 2000 мг</w:t>
      </w:r>
      <w:r w:rsidR="007F71A1" w:rsidRPr="00A92841">
        <w:rPr>
          <w:rFonts w:ascii="Times New Roman" w:eastAsia="Times New Roman" w:hAnsi="Times New Roman"/>
          <w:spacing w:val="-6"/>
          <w:sz w:val="24"/>
          <w:szCs w:val="24"/>
        </w:rPr>
        <w:t>,</w:t>
      </w:r>
      <w:r w:rsidR="00A92841">
        <w:rPr>
          <w:rFonts w:ascii="Times New Roman" w:eastAsia="Times New Roman" w:hAnsi="Times New Roman"/>
          <w:spacing w:val="-6"/>
          <w:sz w:val="24"/>
          <w:szCs w:val="24"/>
        </w:rPr>
        <w:t xml:space="preserve"> в </w:t>
      </w:r>
      <w:r w:rsidRPr="00A92841">
        <w:rPr>
          <w:rFonts w:ascii="Times New Roman" w:eastAsia="Times New Roman" w:hAnsi="Times New Roman"/>
          <w:spacing w:val="-6"/>
          <w:sz w:val="24"/>
          <w:szCs w:val="24"/>
        </w:rPr>
        <w:t>дальнейшем по 375 мг/м</w:t>
      </w:r>
      <w:r w:rsidRPr="00A92841">
        <w:rPr>
          <w:rFonts w:ascii="Times New Roman" w:eastAsia="Times New Roman" w:hAnsi="Times New Roman"/>
          <w:spacing w:val="-6"/>
          <w:sz w:val="24"/>
          <w:szCs w:val="24"/>
          <w:vertAlign w:val="superscript"/>
        </w:rPr>
        <w:t>2</w:t>
      </w:r>
      <w:r w:rsidRPr="00A92841">
        <w:rPr>
          <w:rFonts w:ascii="Times New Roman" w:eastAsia="Times New Roman" w:hAnsi="Times New Roman"/>
          <w:spacing w:val="-6"/>
          <w:sz w:val="24"/>
          <w:szCs w:val="24"/>
        </w:rPr>
        <w:t xml:space="preserve"> (суммарно 700 мг на введение) каждые 3 месяца и циклофосфаном 1000 мг </w:t>
      </w:r>
      <w:r w:rsidRPr="00A92841">
        <w:rPr>
          <w:rFonts w:ascii="Times New Roman" w:eastAsia="Times New Roman" w:hAnsi="Times New Roman"/>
          <w:spacing w:val="-8"/>
          <w:sz w:val="24"/>
          <w:szCs w:val="24"/>
        </w:rPr>
        <w:t xml:space="preserve">в/в </w:t>
      </w:r>
      <w:r w:rsidR="007F71A1" w:rsidRPr="00A92841">
        <w:rPr>
          <w:rFonts w:ascii="Times New Roman" w:eastAsia="Times New Roman" w:hAnsi="Times New Roman"/>
          <w:spacing w:val="-8"/>
          <w:sz w:val="24"/>
          <w:szCs w:val="24"/>
        </w:rPr>
        <w:t>один</w:t>
      </w:r>
      <w:r w:rsidRPr="00A92841">
        <w:rPr>
          <w:rFonts w:ascii="Times New Roman" w:eastAsia="Times New Roman" w:hAnsi="Times New Roman"/>
          <w:spacing w:val="-8"/>
          <w:sz w:val="24"/>
          <w:szCs w:val="24"/>
        </w:rPr>
        <w:t xml:space="preserve"> раз в 2 недели</w:t>
      </w:r>
      <w:r w:rsidR="007F71A1" w:rsidRPr="00A92841">
        <w:rPr>
          <w:rFonts w:ascii="Times New Roman" w:eastAsia="Times New Roman" w:hAnsi="Times New Roman"/>
          <w:spacing w:val="-8"/>
          <w:sz w:val="24"/>
          <w:szCs w:val="24"/>
        </w:rPr>
        <w:t>,</w:t>
      </w:r>
      <w:r w:rsidRPr="00A92841">
        <w:rPr>
          <w:rFonts w:ascii="Times New Roman" w:eastAsia="Times New Roman" w:hAnsi="Times New Roman"/>
          <w:spacing w:val="-8"/>
          <w:sz w:val="24"/>
          <w:szCs w:val="24"/>
        </w:rPr>
        <w:t xml:space="preserve"> суммарно </w:t>
      </w:r>
      <w:r w:rsidR="007F71A1" w:rsidRPr="00A92841">
        <w:rPr>
          <w:rFonts w:ascii="Times New Roman" w:eastAsia="Times New Roman" w:hAnsi="Times New Roman"/>
          <w:spacing w:val="-8"/>
          <w:sz w:val="24"/>
          <w:szCs w:val="24"/>
        </w:rPr>
        <w:t>шесть</w:t>
      </w:r>
      <w:r w:rsidRPr="00A92841">
        <w:rPr>
          <w:rFonts w:ascii="Times New Roman" w:eastAsia="Times New Roman" w:hAnsi="Times New Roman"/>
          <w:spacing w:val="-8"/>
          <w:sz w:val="24"/>
          <w:szCs w:val="24"/>
        </w:rPr>
        <w:t xml:space="preserve"> курсов. На фоне лечения отмечено быстрое исчезновение припухлости и образования в области правого века, положительная динамика по данным КТ (рис. 6 В и 7 В).</w:t>
      </w:r>
    </w:p>
    <w:p w14:paraId="474CCEF3" w14:textId="71850D28" w:rsidR="002925BA" w:rsidRPr="008E35D6" w:rsidRDefault="00A05461"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55168" behindDoc="0" locked="0" layoutInCell="1" allowOverlap="1" wp14:anchorId="544317CD" wp14:editId="28EF1E6E">
            <wp:simplePos x="0" y="0"/>
            <wp:positionH relativeFrom="margin">
              <wp:posOffset>1080770</wp:posOffset>
            </wp:positionH>
            <wp:positionV relativeFrom="paragraph">
              <wp:posOffset>43665</wp:posOffset>
            </wp:positionV>
            <wp:extent cx="4229100" cy="4955055"/>
            <wp:effectExtent l="0" t="0" r="0" b="0"/>
            <wp:wrapNone/>
            <wp:docPr id="14" name="ima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1071" cy="4957364"/>
                    </a:xfrm>
                    <a:prstGeom prst="rect">
                      <a:avLst/>
                    </a:prstGeom>
                    <a:noFill/>
                  </pic:spPr>
                </pic:pic>
              </a:graphicData>
            </a:graphic>
            <wp14:sizeRelH relativeFrom="page">
              <wp14:pctWidth>0</wp14:pctWidth>
            </wp14:sizeRelH>
            <wp14:sizeRelV relativeFrom="page">
              <wp14:pctHeight>0</wp14:pctHeight>
            </wp14:sizeRelV>
          </wp:anchor>
        </w:drawing>
      </w:r>
    </w:p>
    <w:p w14:paraId="68AC2641" w14:textId="59AA3376" w:rsidR="002925BA" w:rsidRPr="008E35D6" w:rsidRDefault="002925BA" w:rsidP="009D2F2D">
      <w:pPr>
        <w:spacing w:after="0" w:line="360" w:lineRule="auto"/>
        <w:ind w:firstLine="709"/>
        <w:jc w:val="both"/>
        <w:rPr>
          <w:rFonts w:ascii="Times New Roman" w:hAnsi="Times New Roman"/>
          <w:sz w:val="24"/>
          <w:szCs w:val="24"/>
        </w:rPr>
      </w:pPr>
    </w:p>
    <w:p w14:paraId="1B5FC870" w14:textId="6F2E36B7" w:rsidR="009D2F2D" w:rsidRPr="008E35D6" w:rsidRDefault="009D2F2D" w:rsidP="009D2F2D">
      <w:pPr>
        <w:spacing w:after="0" w:line="360" w:lineRule="auto"/>
        <w:ind w:firstLine="709"/>
        <w:jc w:val="both"/>
        <w:rPr>
          <w:rFonts w:ascii="Times New Roman" w:hAnsi="Times New Roman"/>
          <w:sz w:val="24"/>
          <w:szCs w:val="24"/>
        </w:rPr>
      </w:pPr>
    </w:p>
    <w:p w14:paraId="4499248A" w14:textId="77777777" w:rsidR="009D2F2D" w:rsidRPr="008E35D6" w:rsidRDefault="009D2F2D" w:rsidP="009D2F2D">
      <w:pPr>
        <w:spacing w:after="0" w:line="360" w:lineRule="auto"/>
        <w:ind w:firstLine="709"/>
        <w:jc w:val="both"/>
        <w:rPr>
          <w:rFonts w:ascii="Times New Roman" w:hAnsi="Times New Roman"/>
          <w:b/>
          <w:sz w:val="24"/>
          <w:szCs w:val="24"/>
        </w:rPr>
      </w:pPr>
    </w:p>
    <w:p w14:paraId="6DACEB82" w14:textId="77777777" w:rsidR="002925BA" w:rsidRPr="008E35D6" w:rsidRDefault="002925BA" w:rsidP="009D2F2D">
      <w:pPr>
        <w:spacing w:after="0" w:line="360" w:lineRule="auto"/>
        <w:ind w:firstLine="709"/>
        <w:jc w:val="both"/>
        <w:rPr>
          <w:rFonts w:ascii="Times New Roman" w:hAnsi="Times New Roman"/>
          <w:b/>
          <w:sz w:val="24"/>
          <w:szCs w:val="24"/>
        </w:rPr>
      </w:pPr>
    </w:p>
    <w:p w14:paraId="1DD3C886" w14:textId="77777777" w:rsidR="002925BA" w:rsidRPr="008E35D6" w:rsidRDefault="002925BA" w:rsidP="009D2F2D">
      <w:pPr>
        <w:spacing w:after="0" w:line="360" w:lineRule="auto"/>
        <w:ind w:firstLine="709"/>
        <w:jc w:val="both"/>
        <w:rPr>
          <w:rFonts w:ascii="Times New Roman" w:hAnsi="Times New Roman"/>
          <w:b/>
          <w:sz w:val="24"/>
          <w:szCs w:val="24"/>
        </w:rPr>
      </w:pPr>
    </w:p>
    <w:p w14:paraId="60C07E8A" w14:textId="77777777" w:rsidR="002925BA" w:rsidRPr="008E35D6" w:rsidRDefault="002925BA" w:rsidP="009D2F2D">
      <w:pPr>
        <w:spacing w:after="0" w:line="360" w:lineRule="auto"/>
        <w:ind w:firstLine="709"/>
        <w:jc w:val="both"/>
        <w:rPr>
          <w:rFonts w:ascii="Times New Roman" w:hAnsi="Times New Roman"/>
          <w:b/>
          <w:sz w:val="24"/>
          <w:szCs w:val="24"/>
        </w:rPr>
      </w:pPr>
    </w:p>
    <w:p w14:paraId="53C3675F" w14:textId="77777777" w:rsidR="002925BA" w:rsidRPr="008E35D6" w:rsidRDefault="002925BA" w:rsidP="009D2F2D">
      <w:pPr>
        <w:spacing w:after="0" w:line="360" w:lineRule="auto"/>
        <w:ind w:firstLine="709"/>
        <w:jc w:val="both"/>
        <w:rPr>
          <w:rFonts w:ascii="Times New Roman" w:hAnsi="Times New Roman"/>
          <w:b/>
          <w:sz w:val="24"/>
          <w:szCs w:val="24"/>
        </w:rPr>
      </w:pPr>
    </w:p>
    <w:p w14:paraId="0A618F4A" w14:textId="77777777" w:rsidR="002925BA" w:rsidRPr="008E35D6" w:rsidRDefault="002925BA" w:rsidP="009D2F2D">
      <w:pPr>
        <w:spacing w:after="0" w:line="360" w:lineRule="auto"/>
        <w:ind w:firstLine="709"/>
        <w:jc w:val="both"/>
        <w:rPr>
          <w:rFonts w:ascii="Times New Roman" w:hAnsi="Times New Roman"/>
          <w:b/>
          <w:sz w:val="24"/>
          <w:szCs w:val="24"/>
        </w:rPr>
      </w:pPr>
    </w:p>
    <w:p w14:paraId="5BC2D350" w14:textId="77777777" w:rsidR="002925BA" w:rsidRPr="008E35D6" w:rsidRDefault="002925BA" w:rsidP="009D2F2D">
      <w:pPr>
        <w:spacing w:after="0" w:line="360" w:lineRule="auto"/>
        <w:ind w:firstLine="709"/>
        <w:jc w:val="both"/>
        <w:rPr>
          <w:rFonts w:ascii="Times New Roman" w:hAnsi="Times New Roman"/>
          <w:b/>
          <w:sz w:val="24"/>
          <w:szCs w:val="24"/>
        </w:rPr>
      </w:pPr>
    </w:p>
    <w:p w14:paraId="5C317E33" w14:textId="77777777" w:rsidR="002925BA" w:rsidRPr="008E35D6" w:rsidRDefault="002925BA" w:rsidP="009D2F2D">
      <w:pPr>
        <w:spacing w:after="0" w:line="360" w:lineRule="auto"/>
        <w:ind w:firstLine="709"/>
        <w:jc w:val="both"/>
        <w:rPr>
          <w:rFonts w:ascii="Times New Roman" w:hAnsi="Times New Roman"/>
          <w:b/>
          <w:sz w:val="24"/>
          <w:szCs w:val="24"/>
        </w:rPr>
      </w:pPr>
    </w:p>
    <w:p w14:paraId="71C35812" w14:textId="77777777" w:rsidR="002925BA" w:rsidRPr="008E35D6" w:rsidRDefault="002925BA" w:rsidP="009D2F2D">
      <w:pPr>
        <w:spacing w:after="0" w:line="360" w:lineRule="auto"/>
        <w:ind w:firstLine="709"/>
        <w:jc w:val="both"/>
        <w:rPr>
          <w:rFonts w:ascii="Times New Roman" w:hAnsi="Times New Roman"/>
          <w:b/>
          <w:sz w:val="24"/>
          <w:szCs w:val="24"/>
        </w:rPr>
      </w:pPr>
    </w:p>
    <w:p w14:paraId="6E1699CE" w14:textId="77777777" w:rsidR="002925BA" w:rsidRPr="008E35D6" w:rsidRDefault="002925BA" w:rsidP="009D2F2D">
      <w:pPr>
        <w:spacing w:after="0" w:line="360" w:lineRule="auto"/>
        <w:ind w:firstLine="709"/>
        <w:jc w:val="both"/>
        <w:rPr>
          <w:rFonts w:ascii="Times New Roman" w:hAnsi="Times New Roman"/>
          <w:b/>
          <w:sz w:val="24"/>
          <w:szCs w:val="24"/>
        </w:rPr>
      </w:pPr>
    </w:p>
    <w:p w14:paraId="741769FF" w14:textId="77777777" w:rsidR="002925BA" w:rsidRPr="008E35D6" w:rsidRDefault="002925BA" w:rsidP="009D2F2D">
      <w:pPr>
        <w:spacing w:after="0" w:line="360" w:lineRule="auto"/>
        <w:ind w:firstLine="709"/>
        <w:jc w:val="both"/>
        <w:rPr>
          <w:rFonts w:ascii="Times New Roman" w:hAnsi="Times New Roman"/>
          <w:b/>
          <w:sz w:val="24"/>
          <w:szCs w:val="24"/>
        </w:rPr>
      </w:pPr>
    </w:p>
    <w:p w14:paraId="414A46B6" w14:textId="77777777" w:rsidR="002925BA" w:rsidRPr="008E35D6" w:rsidRDefault="002925BA" w:rsidP="009D2F2D">
      <w:pPr>
        <w:spacing w:after="0" w:line="360" w:lineRule="auto"/>
        <w:ind w:firstLine="709"/>
        <w:jc w:val="both"/>
        <w:rPr>
          <w:rFonts w:ascii="Times New Roman" w:hAnsi="Times New Roman"/>
          <w:b/>
          <w:sz w:val="24"/>
          <w:szCs w:val="24"/>
        </w:rPr>
      </w:pPr>
    </w:p>
    <w:p w14:paraId="59877D52" w14:textId="77777777" w:rsidR="002925BA" w:rsidRPr="008E35D6" w:rsidRDefault="002925BA" w:rsidP="009D2F2D">
      <w:pPr>
        <w:spacing w:after="0" w:line="360" w:lineRule="auto"/>
        <w:ind w:firstLine="709"/>
        <w:jc w:val="both"/>
        <w:rPr>
          <w:rFonts w:ascii="Times New Roman" w:hAnsi="Times New Roman"/>
          <w:b/>
          <w:sz w:val="24"/>
          <w:szCs w:val="24"/>
        </w:rPr>
      </w:pPr>
    </w:p>
    <w:p w14:paraId="3DDF9E63" w14:textId="5AC750DC" w:rsidR="002925BA" w:rsidRDefault="002925BA" w:rsidP="009D2F2D">
      <w:pPr>
        <w:spacing w:after="0" w:line="360" w:lineRule="auto"/>
        <w:ind w:firstLine="709"/>
        <w:jc w:val="both"/>
        <w:rPr>
          <w:rFonts w:ascii="Times New Roman" w:hAnsi="Times New Roman"/>
          <w:b/>
          <w:sz w:val="24"/>
          <w:szCs w:val="24"/>
        </w:rPr>
      </w:pPr>
    </w:p>
    <w:p w14:paraId="2B75E7FB" w14:textId="77777777" w:rsidR="00A92841" w:rsidRPr="008E35D6" w:rsidRDefault="00A92841" w:rsidP="009D2F2D">
      <w:pPr>
        <w:spacing w:after="0" w:line="360" w:lineRule="auto"/>
        <w:ind w:firstLine="709"/>
        <w:jc w:val="both"/>
        <w:rPr>
          <w:rFonts w:ascii="Times New Roman" w:hAnsi="Times New Roman"/>
          <w:b/>
          <w:sz w:val="24"/>
          <w:szCs w:val="24"/>
        </w:rPr>
      </w:pPr>
    </w:p>
    <w:p w14:paraId="1D7BDC60" w14:textId="77777777" w:rsidR="002925BA" w:rsidRPr="008E35D6" w:rsidRDefault="002925BA" w:rsidP="009D2F2D">
      <w:pPr>
        <w:spacing w:after="0" w:line="360" w:lineRule="auto"/>
        <w:ind w:firstLine="709"/>
        <w:jc w:val="both"/>
        <w:rPr>
          <w:rFonts w:ascii="Times New Roman" w:hAnsi="Times New Roman"/>
          <w:b/>
          <w:sz w:val="24"/>
          <w:szCs w:val="24"/>
        </w:rPr>
      </w:pPr>
    </w:p>
    <w:p w14:paraId="78A53B66" w14:textId="77777777" w:rsidR="007E3AF2" w:rsidRPr="008E35D6" w:rsidRDefault="002925BA" w:rsidP="007E3AF2">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8.</w:t>
      </w:r>
      <w:r w:rsidRPr="008E35D6">
        <w:rPr>
          <w:rFonts w:ascii="Times New Roman" w:eastAsia="Times New Roman" w:hAnsi="Times New Roman"/>
          <w:sz w:val="24"/>
          <w:szCs w:val="24"/>
        </w:rPr>
        <w:t xml:space="preserve"> Результаты гистологического и ИГХ- исследования пациентки Д.</w:t>
      </w:r>
      <w:r w:rsidR="007E3AF2" w:rsidRPr="008E35D6">
        <w:rPr>
          <w:rFonts w:ascii="Times New Roman" w:eastAsia="Times New Roman" w:hAnsi="Times New Roman"/>
          <w:sz w:val="24"/>
          <w:szCs w:val="24"/>
        </w:rPr>
        <w:t>:</w:t>
      </w:r>
    </w:p>
    <w:p w14:paraId="4DB152E2" w14:textId="6F4E35D5" w:rsidR="002925BA" w:rsidRPr="008E35D6" w:rsidRDefault="002925BA" w:rsidP="007E3AF2">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А</w:t>
      </w:r>
      <w:r w:rsidRPr="008E35D6">
        <w:rPr>
          <w:rFonts w:ascii="Times New Roman" w:eastAsia="Times New Roman" w:hAnsi="Times New Roman"/>
          <w:sz w:val="24"/>
          <w:szCs w:val="24"/>
        </w:rPr>
        <w:t xml:space="preserve"> </w:t>
      </w:r>
      <w:r w:rsidR="003A55FE" w:rsidRPr="008E35D6">
        <w:rPr>
          <w:rFonts w:ascii="Times New Roman" w:eastAsia="Times New Roman" w:hAnsi="Times New Roman"/>
          <w:sz w:val="24"/>
          <w:szCs w:val="24"/>
        </w:rPr>
        <w:t>— л</w:t>
      </w:r>
      <w:r w:rsidRPr="008E35D6">
        <w:rPr>
          <w:rFonts w:ascii="Times New Roman" w:eastAsia="Times New Roman" w:hAnsi="Times New Roman"/>
          <w:sz w:val="24"/>
          <w:szCs w:val="24"/>
        </w:rPr>
        <w:t>имфоидная инфильтрация ткани слезной железы. Массивный лимфоидный пролиферат из небольших клеток с угловатыми и округло-овальными ядрами, разрозненно расположенными крупными клетками с округло-овальными ядрами с морфологией центробластов, значительной примесью зрелых плазматических клеток. Окрас</w:t>
      </w:r>
      <w:r w:rsidR="003A55FE" w:rsidRPr="008E35D6">
        <w:rPr>
          <w:rFonts w:ascii="Times New Roman" w:eastAsia="Times New Roman" w:hAnsi="Times New Roman"/>
          <w:sz w:val="24"/>
          <w:szCs w:val="24"/>
        </w:rPr>
        <w:t>ка гематоксилином и эозином;</w:t>
      </w:r>
      <w:r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Б</w:t>
      </w:r>
      <w:r w:rsidRPr="008E35D6">
        <w:rPr>
          <w:rFonts w:ascii="Times New Roman" w:eastAsia="Times New Roman" w:hAnsi="Times New Roman"/>
          <w:sz w:val="24"/>
          <w:szCs w:val="24"/>
        </w:rPr>
        <w:t xml:space="preserve"> </w:t>
      </w:r>
      <w:r w:rsidR="003A55FE" w:rsidRPr="008E35D6">
        <w:rPr>
          <w:rFonts w:ascii="Times New Roman" w:eastAsia="Times New Roman" w:hAnsi="Times New Roman"/>
          <w:sz w:val="24"/>
          <w:szCs w:val="24"/>
        </w:rPr>
        <w:t>— м</w:t>
      </w:r>
      <w:r w:rsidRPr="008E35D6">
        <w:rPr>
          <w:rFonts w:ascii="Times New Roman" w:eastAsia="Times New Roman" w:hAnsi="Times New Roman"/>
          <w:sz w:val="24"/>
          <w:szCs w:val="24"/>
        </w:rPr>
        <w:t>ономорфная экспрессия лимфоидными клетками CD20 (интенсивная мембранная реакция). Иммуноферментный метод (200</w:t>
      </w:r>
      <w:r w:rsidR="003A55FE" w:rsidRPr="008E35D6">
        <w:rPr>
          <w:rFonts w:ascii="Times New Roman" w:eastAsia="Times New Roman" w:hAnsi="Times New Roman"/>
          <w:sz w:val="24"/>
          <w:szCs w:val="24"/>
        </w:rPr>
        <w:t xml:space="preserve">-кратное увеличение); </w:t>
      </w:r>
      <w:r w:rsidRPr="008E35D6">
        <w:rPr>
          <w:rFonts w:ascii="Times New Roman" w:eastAsia="Times New Roman" w:hAnsi="Times New Roman"/>
          <w:i/>
          <w:sz w:val="24"/>
          <w:szCs w:val="24"/>
        </w:rPr>
        <w:t>В</w:t>
      </w:r>
      <w:r w:rsidRPr="008E35D6">
        <w:rPr>
          <w:rFonts w:ascii="Times New Roman" w:eastAsia="Times New Roman" w:hAnsi="Times New Roman"/>
          <w:sz w:val="24"/>
          <w:szCs w:val="24"/>
        </w:rPr>
        <w:t xml:space="preserve"> </w:t>
      </w:r>
      <w:r w:rsidR="003A55FE" w:rsidRPr="008E35D6">
        <w:rPr>
          <w:rFonts w:ascii="Times New Roman" w:eastAsia="Times New Roman" w:hAnsi="Times New Roman"/>
          <w:sz w:val="24"/>
          <w:szCs w:val="24"/>
        </w:rPr>
        <w:t>— м</w:t>
      </w:r>
      <w:r w:rsidRPr="008E35D6">
        <w:rPr>
          <w:rFonts w:ascii="Times New Roman" w:eastAsia="Times New Roman" w:hAnsi="Times New Roman"/>
          <w:sz w:val="24"/>
          <w:szCs w:val="24"/>
        </w:rPr>
        <w:t xml:space="preserve">ономорфная экспрессия плазматическими клетками </w:t>
      </w:r>
      <w:r w:rsidR="001462B0" w:rsidRPr="008E35D6">
        <w:rPr>
          <w:rFonts w:ascii="Times New Roman" w:eastAsia="Times New Roman" w:hAnsi="Times New Roman"/>
          <w:sz w:val="24"/>
          <w:szCs w:val="24"/>
        </w:rPr>
        <w:t>κ</w:t>
      </w:r>
      <w:r w:rsidRPr="008E35D6">
        <w:rPr>
          <w:rFonts w:ascii="Times New Roman" w:eastAsia="Times New Roman" w:hAnsi="Times New Roman"/>
          <w:sz w:val="24"/>
          <w:szCs w:val="24"/>
        </w:rPr>
        <w:t>-цепи Ig (цитоплазматическая реакция). Иммуноферментный ме</w:t>
      </w:r>
      <w:r w:rsidR="00A167B7" w:rsidRPr="008E35D6">
        <w:rPr>
          <w:rFonts w:ascii="Times New Roman" w:eastAsia="Times New Roman" w:hAnsi="Times New Roman"/>
          <w:sz w:val="24"/>
          <w:szCs w:val="24"/>
        </w:rPr>
        <w:t>тод;</w:t>
      </w:r>
      <w:r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Г</w:t>
      </w:r>
      <w:r w:rsidRPr="008E35D6">
        <w:rPr>
          <w:rFonts w:ascii="Times New Roman" w:eastAsia="Times New Roman" w:hAnsi="Times New Roman"/>
          <w:sz w:val="24"/>
          <w:szCs w:val="24"/>
        </w:rPr>
        <w:t xml:space="preserve"> </w:t>
      </w:r>
      <w:r w:rsidR="00A167B7" w:rsidRPr="008E35D6">
        <w:rPr>
          <w:rFonts w:ascii="Times New Roman" w:eastAsia="Times New Roman" w:hAnsi="Times New Roman"/>
          <w:sz w:val="24"/>
          <w:szCs w:val="24"/>
        </w:rPr>
        <w:t>— п</w:t>
      </w:r>
      <w:r w:rsidRPr="008E35D6">
        <w:rPr>
          <w:rFonts w:ascii="Times New Roman" w:eastAsia="Times New Roman" w:hAnsi="Times New Roman"/>
          <w:sz w:val="24"/>
          <w:szCs w:val="24"/>
        </w:rPr>
        <w:t>лазматические клетки Ig</w:t>
      </w:r>
      <w:r w:rsidR="00A05461">
        <w:rPr>
          <w:rFonts w:ascii="Times New Roman" w:eastAsia="Times New Roman" w:hAnsi="Times New Roman"/>
          <w:sz w:val="24"/>
          <w:szCs w:val="24"/>
        </w:rPr>
        <w:t xml:space="preserve"> </w:t>
      </w:r>
      <w:r w:rsidR="001462B0" w:rsidRPr="008E35D6">
        <w:rPr>
          <w:rFonts w:ascii="Times New Roman" w:eastAsia="Times New Roman" w:hAnsi="Times New Roman"/>
          <w:sz w:val="24"/>
          <w:szCs w:val="24"/>
        </w:rPr>
        <w:t>λ</w:t>
      </w:r>
      <w:r w:rsidRPr="008E35D6">
        <w:rPr>
          <w:rFonts w:ascii="Times New Roman" w:eastAsia="Times New Roman" w:hAnsi="Times New Roman"/>
          <w:sz w:val="24"/>
          <w:szCs w:val="24"/>
        </w:rPr>
        <w:t>+ ед</w:t>
      </w:r>
      <w:r w:rsidR="00A167B7" w:rsidRPr="008E35D6">
        <w:rPr>
          <w:rFonts w:ascii="Times New Roman" w:eastAsia="Times New Roman" w:hAnsi="Times New Roman"/>
          <w:sz w:val="24"/>
          <w:szCs w:val="24"/>
        </w:rPr>
        <w:t xml:space="preserve">иничны. Иммуноферментный метод; </w:t>
      </w:r>
      <w:r w:rsidRPr="008E35D6">
        <w:rPr>
          <w:rFonts w:ascii="Times New Roman" w:eastAsia="Times New Roman" w:hAnsi="Times New Roman"/>
          <w:i/>
          <w:sz w:val="24"/>
          <w:szCs w:val="24"/>
        </w:rPr>
        <w:t>Д</w:t>
      </w:r>
      <w:r w:rsidRPr="008E35D6">
        <w:rPr>
          <w:rFonts w:ascii="Times New Roman" w:eastAsia="Times New Roman" w:hAnsi="Times New Roman"/>
          <w:sz w:val="24"/>
          <w:szCs w:val="24"/>
        </w:rPr>
        <w:t xml:space="preserve"> </w:t>
      </w:r>
      <w:r w:rsidR="00A167B7" w:rsidRPr="008E35D6">
        <w:rPr>
          <w:rFonts w:ascii="Times New Roman" w:eastAsia="Times New Roman" w:hAnsi="Times New Roman"/>
          <w:sz w:val="24"/>
          <w:szCs w:val="24"/>
        </w:rPr>
        <w:t>— з</w:t>
      </w:r>
      <w:r w:rsidRPr="008E35D6">
        <w:rPr>
          <w:rFonts w:ascii="Times New Roman" w:eastAsia="Times New Roman" w:hAnsi="Times New Roman"/>
          <w:sz w:val="24"/>
          <w:szCs w:val="24"/>
        </w:rPr>
        <w:t>релые плазматические клетки экспрессируют IgG (цитоплазматическая реакция, клон HP 6025). Иммунофе</w:t>
      </w:r>
      <w:r w:rsidR="007E3AF2" w:rsidRPr="008E35D6">
        <w:rPr>
          <w:rFonts w:ascii="Times New Roman" w:eastAsia="Times New Roman" w:hAnsi="Times New Roman"/>
          <w:sz w:val="24"/>
          <w:szCs w:val="24"/>
        </w:rPr>
        <w:t xml:space="preserve">рментный метод. </w:t>
      </w:r>
      <w:r w:rsidRPr="008E35D6">
        <w:rPr>
          <w:rFonts w:ascii="Times New Roman" w:eastAsia="Times New Roman" w:hAnsi="Times New Roman"/>
          <w:sz w:val="24"/>
          <w:szCs w:val="24"/>
        </w:rPr>
        <w:t>400</w:t>
      </w:r>
      <w:r w:rsidR="007E3AF2" w:rsidRPr="008E35D6">
        <w:rPr>
          <w:rFonts w:ascii="Times New Roman" w:eastAsia="Times New Roman" w:hAnsi="Times New Roman"/>
          <w:sz w:val="24"/>
          <w:szCs w:val="24"/>
        </w:rPr>
        <w:t>-кратное увеличение</w:t>
      </w:r>
    </w:p>
    <w:p w14:paraId="34F24798" w14:textId="77777777" w:rsidR="002925BA" w:rsidRPr="008E35D6" w:rsidRDefault="002925BA" w:rsidP="009D2F2D">
      <w:pPr>
        <w:spacing w:after="0" w:line="360" w:lineRule="auto"/>
        <w:ind w:firstLine="709"/>
        <w:jc w:val="both"/>
        <w:rPr>
          <w:rFonts w:ascii="Times New Roman" w:hAnsi="Times New Roman"/>
          <w:b/>
          <w:sz w:val="24"/>
          <w:szCs w:val="24"/>
        </w:rPr>
      </w:pPr>
    </w:p>
    <w:p w14:paraId="367B054E" w14:textId="557DFF5A"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hAnsi="Times New Roman"/>
          <w:b/>
          <w:sz w:val="24"/>
          <w:szCs w:val="24"/>
        </w:rPr>
        <w:lastRenderedPageBreak/>
        <w:t>Другие сопутствующие заболевания</w:t>
      </w:r>
      <w:r w:rsidR="00200930" w:rsidRPr="008E35D6">
        <w:rPr>
          <w:rFonts w:ascii="Times New Roman" w:hAnsi="Times New Roman"/>
          <w:b/>
          <w:sz w:val="24"/>
          <w:szCs w:val="24"/>
        </w:rPr>
        <w:t xml:space="preserve">. </w:t>
      </w:r>
      <w:r w:rsidRPr="008E35D6">
        <w:rPr>
          <w:rFonts w:ascii="Times New Roman" w:eastAsia="Times New Roman" w:hAnsi="Times New Roman"/>
          <w:sz w:val="24"/>
          <w:szCs w:val="24"/>
        </w:rPr>
        <w:t xml:space="preserve">Сопутствующие заболевания, помимо аллергических и </w:t>
      </w:r>
      <w:r w:rsidR="00CA7A98" w:rsidRPr="008E35D6">
        <w:rPr>
          <w:rFonts w:ascii="Times New Roman" w:eastAsia="Times New Roman" w:hAnsi="Times New Roman"/>
          <w:sz w:val="24"/>
          <w:szCs w:val="24"/>
        </w:rPr>
        <w:t>БА</w:t>
      </w:r>
      <w:r w:rsidR="002A4EAB" w:rsidRPr="008E35D6">
        <w:rPr>
          <w:rFonts w:ascii="Times New Roman" w:eastAsia="Times New Roman" w:hAnsi="Times New Roman"/>
          <w:sz w:val="24"/>
          <w:szCs w:val="24"/>
        </w:rPr>
        <w:t xml:space="preserve">, имели 25 из </w:t>
      </w:r>
      <w:r w:rsidRPr="008E35D6">
        <w:rPr>
          <w:rFonts w:ascii="Times New Roman" w:eastAsia="Times New Roman" w:hAnsi="Times New Roman"/>
          <w:sz w:val="24"/>
          <w:szCs w:val="24"/>
        </w:rPr>
        <w:t>52 пациентов (48</w:t>
      </w:r>
      <w:r w:rsidR="002A4EAB"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Наиболее часто встречалась гипертоническая болезнь</w:t>
      </w:r>
      <w:r w:rsidR="00380E0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380E0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ишемическая болезнь сердца, СД 2</w:t>
      </w:r>
      <w:r w:rsidR="00456D60"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или нару</w:t>
      </w:r>
      <w:r w:rsidR="00A92841">
        <w:rPr>
          <w:rFonts w:ascii="Times New Roman" w:eastAsia="Times New Roman" w:hAnsi="Times New Roman"/>
          <w:sz w:val="24"/>
          <w:szCs w:val="24"/>
        </w:rPr>
        <w:t>шение толерантности к глюкозе и </w:t>
      </w:r>
      <w:r w:rsidRPr="008E35D6">
        <w:rPr>
          <w:rFonts w:ascii="Times New Roman" w:eastAsia="Times New Roman" w:hAnsi="Times New Roman"/>
          <w:sz w:val="24"/>
          <w:szCs w:val="24"/>
        </w:rPr>
        <w:t xml:space="preserve">аутоиммунный тиреоидит. У </w:t>
      </w:r>
      <w:r w:rsidR="005F647A"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в анамнезе был быстропрогрессирующий гломерулонефрит с развитием терминальной почечной недостаточности по поводу чего пациентке была проведена аллотрансплантация трупной почки. Сопутствующие заболевания у пациентов с IgG4-СЗ представлены в таб</w:t>
      </w:r>
      <w:r w:rsidR="005F647A" w:rsidRPr="008E35D6">
        <w:rPr>
          <w:rFonts w:ascii="Times New Roman" w:eastAsia="Times New Roman" w:hAnsi="Times New Roman"/>
          <w:sz w:val="24"/>
          <w:szCs w:val="24"/>
        </w:rPr>
        <w:t>лице</w:t>
      </w:r>
      <w:r w:rsidRPr="008E35D6">
        <w:rPr>
          <w:rFonts w:ascii="Times New Roman" w:eastAsia="Times New Roman" w:hAnsi="Times New Roman"/>
          <w:sz w:val="24"/>
          <w:szCs w:val="24"/>
        </w:rPr>
        <w:t xml:space="preserve"> 7.</w:t>
      </w:r>
    </w:p>
    <w:p w14:paraId="79F36D5B" w14:textId="77777777" w:rsidR="005F647A" w:rsidRPr="008E35D6" w:rsidRDefault="005F647A" w:rsidP="005F647A">
      <w:pPr>
        <w:spacing w:after="0" w:line="240" w:lineRule="auto"/>
        <w:ind w:firstLine="709"/>
        <w:jc w:val="both"/>
        <w:rPr>
          <w:rFonts w:ascii="Times New Roman" w:hAnsi="Times New Roman"/>
          <w:sz w:val="24"/>
          <w:szCs w:val="24"/>
        </w:rPr>
      </w:pPr>
    </w:p>
    <w:p w14:paraId="0AB73F7D" w14:textId="72EDE4F2" w:rsidR="005F647A" w:rsidRPr="008E35D6" w:rsidRDefault="005F647A" w:rsidP="005F647A">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7</w:t>
      </w:r>
    </w:p>
    <w:p w14:paraId="28875170" w14:textId="438D46B4" w:rsidR="009D2F2D" w:rsidRPr="008E35D6" w:rsidRDefault="009D2F2D" w:rsidP="005F647A">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Сопутствующие заболевания у пациентов с IgG4-СЗ (</w:t>
      </w:r>
      <w:r w:rsidRPr="008E35D6">
        <w:rPr>
          <w:rFonts w:ascii="Times New Roman" w:eastAsia="Times New Roman" w:hAnsi="Times New Roman"/>
          <w:b/>
          <w:i/>
          <w:sz w:val="24"/>
          <w:szCs w:val="24"/>
        </w:rPr>
        <w:t>n</w:t>
      </w:r>
      <w:r w:rsidR="00D83ABA" w:rsidRPr="008E35D6">
        <w:rPr>
          <w:rFonts w:ascii="Times New Roman" w:eastAsia="Times New Roman" w:hAnsi="Times New Roman"/>
          <w:b/>
          <w:sz w:val="24"/>
          <w:szCs w:val="24"/>
        </w:rPr>
        <w:t xml:space="preserve"> = </w:t>
      </w:r>
      <w:r w:rsidR="005F647A" w:rsidRPr="008E35D6">
        <w:rPr>
          <w:rFonts w:ascii="Times New Roman" w:eastAsia="Times New Roman" w:hAnsi="Times New Roman"/>
          <w:b/>
          <w:sz w:val="24"/>
          <w:szCs w:val="24"/>
        </w:rPr>
        <w:t>52)</w:t>
      </w:r>
    </w:p>
    <w:p w14:paraId="52011DC7" w14:textId="77777777" w:rsidR="005F647A" w:rsidRPr="008E35D6" w:rsidRDefault="005F647A" w:rsidP="005F647A">
      <w:pPr>
        <w:spacing w:after="0" w:line="240" w:lineRule="auto"/>
        <w:ind w:firstLine="709"/>
        <w:jc w:val="both"/>
        <w:rPr>
          <w:rFonts w:ascii="Times New Roman" w:hAnsi="Times New Roman"/>
          <w:sz w:val="24"/>
          <w:szCs w:val="24"/>
        </w:rPr>
      </w:pPr>
    </w:p>
    <w:tbl>
      <w:tblPr>
        <w:tblW w:w="9160" w:type="dxa"/>
        <w:jc w:val="center"/>
        <w:tblLayout w:type="fixed"/>
        <w:tblLook w:val="0000" w:firstRow="0" w:lastRow="0" w:firstColumn="0" w:lastColumn="0" w:noHBand="0" w:noVBand="0"/>
      </w:tblPr>
      <w:tblGrid>
        <w:gridCol w:w="6411"/>
        <w:gridCol w:w="2749"/>
      </w:tblGrid>
      <w:tr w:rsidR="009D2F2D" w:rsidRPr="008E35D6" w14:paraId="02F77B9F"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6A4BEFD4" w14:textId="77777777" w:rsidR="009D2F2D" w:rsidRPr="008E35D6" w:rsidRDefault="009D2F2D"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Сопутствующее заболевание</w:t>
            </w:r>
          </w:p>
        </w:tc>
        <w:tc>
          <w:tcPr>
            <w:tcW w:w="2749" w:type="dxa"/>
            <w:tcBorders>
              <w:top w:val="single" w:sz="4" w:space="0" w:color="000000"/>
              <w:left w:val="single" w:sz="4" w:space="0" w:color="000000"/>
              <w:bottom w:val="single" w:sz="4" w:space="0" w:color="000000"/>
              <w:right w:val="single" w:sz="4" w:space="0" w:color="000000"/>
            </w:tcBorders>
          </w:tcPr>
          <w:p w14:paraId="7563711E" w14:textId="5AE2DA2F" w:rsidR="009D2F2D" w:rsidRPr="008E35D6" w:rsidRDefault="009D2F2D" w:rsidP="008844E1">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Число пациентов,</w:t>
            </w:r>
            <w:r w:rsidR="008844E1"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n</w:t>
            </w:r>
            <w:r w:rsidRPr="008E35D6">
              <w:rPr>
                <w:rFonts w:ascii="Times New Roman" w:eastAsia="Times New Roman" w:hAnsi="Times New Roman"/>
                <w:sz w:val="24"/>
                <w:szCs w:val="24"/>
              </w:rPr>
              <w:t xml:space="preserve">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w:t>
            </w:r>
          </w:p>
        </w:tc>
      </w:tr>
      <w:tr w:rsidR="009D2F2D" w:rsidRPr="008E35D6" w14:paraId="1496DC79"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6B4E2FA4" w14:textId="69545377" w:rsidR="009D2F2D" w:rsidRPr="008E35D6" w:rsidRDefault="00380E0A"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Гипертоническая болезнь / ишемическая болезнь сердца</w:t>
            </w:r>
          </w:p>
        </w:tc>
        <w:tc>
          <w:tcPr>
            <w:tcW w:w="2749" w:type="dxa"/>
            <w:tcBorders>
              <w:top w:val="single" w:sz="4" w:space="0" w:color="000000"/>
              <w:left w:val="single" w:sz="4" w:space="0" w:color="000000"/>
              <w:bottom w:val="single" w:sz="4" w:space="0" w:color="000000"/>
              <w:right w:val="single" w:sz="4" w:space="0" w:color="000000"/>
            </w:tcBorders>
          </w:tcPr>
          <w:p w14:paraId="31869F37" w14:textId="620C49B8"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8 (15,</w:t>
            </w:r>
            <w:r w:rsidR="009D2F2D" w:rsidRPr="008E35D6">
              <w:rPr>
                <w:rFonts w:ascii="Times New Roman" w:eastAsia="Times New Roman" w:hAnsi="Times New Roman"/>
                <w:sz w:val="24"/>
                <w:szCs w:val="24"/>
              </w:rPr>
              <w:t>4)</w:t>
            </w:r>
          </w:p>
        </w:tc>
      </w:tr>
      <w:tr w:rsidR="009D2F2D" w:rsidRPr="008E35D6" w14:paraId="13B8763E"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7A94B91D" w14:textId="6B679BD3"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СД 2</w:t>
            </w:r>
            <w:r w:rsidR="00380E0A"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w:t>
            </w:r>
            <w:r w:rsidR="00380E0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380E0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нарушение толерантности к глюкозе</w:t>
            </w:r>
          </w:p>
        </w:tc>
        <w:tc>
          <w:tcPr>
            <w:tcW w:w="2749" w:type="dxa"/>
            <w:tcBorders>
              <w:top w:val="single" w:sz="4" w:space="0" w:color="000000"/>
              <w:left w:val="single" w:sz="4" w:space="0" w:color="000000"/>
              <w:bottom w:val="single" w:sz="4" w:space="0" w:color="000000"/>
              <w:right w:val="single" w:sz="4" w:space="0" w:color="000000"/>
            </w:tcBorders>
          </w:tcPr>
          <w:p w14:paraId="368E7F5A" w14:textId="7F918434"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(9,</w:t>
            </w:r>
            <w:r w:rsidR="009D2F2D" w:rsidRPr="008E35D6">
              <w:rPr>
                <w:rFonts w:ascii="Times New Roman" w:eastAsia="Times New Roman" w:hAnsi="Times New Roman"/>
                <w:sz w:val="24"/>
                <w:szCs w:val="24"/>
              </w:rPr>
              <w:t>6)</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3 (5,</w:t>
            </w:r>
            <w:r w:rsidR="009D2F2D" w:rsidRPr="008E35D6">
              <w:rPr>
                <w:rFonts w:ascii="Times New Roman" w:eastAsia="Times New Roman" w:hAnsi="Times New Roman"/>
                <w:sz w:val="24"/>
                <w:szCs w:val="24"/>
              </w:rPr>
              <w:t>8)</w:t>
            </w:r>
          </w:p>
        </w:tc>
      </w:tr>
      <w:tr w:rsidR="009D2F2D" w:rsidRPr="008E35D6" w14:paraId="5E87DA5A"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269CD422" w14:textId="0F48ABA0" w:rsidR="009D2F2D" w:rsidRPr="008E35D6" w:rsidRDefault="00380E0A"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w:t>
            </w:r>
            <w:r w:rsidR="00456D60" w:rsidRPr="008E35D6">
              <w:rPr>
                <w:rFonts w:ascii="Times New Roman" w:eastAsia="Times New Roman" w:hAnsi="Times New Roman"/>
                <w:sz w:val="24"/>
                <w:szCs w:val="24"/>
              </w:rPr>
              <w:t>утоиммунный тиреоидит</w:t>
            </w:r>
          </w:p>
        </w:tc>
        <w:tc>
          <w:tcPr>
            <w:tcW w:w="2749" w:type="dxa"/>
            <w:tcBorders>
              <w:top w:val="single" w:sz="4" w:space="0" w:color="000000"/>
              <w:left w:val="single" w:sz="4" w:space="0" w:color="000000"/>
              <w:bottom w:val="single" w:sz="4" w:space="0" w:color="000000"/>
              <w:right w:val="single" w:sz="4" w:space="0" w:color="000000"/>
            </w:tcBorders>
          </w:tcPr>
          <w:p w14:paraId="6982EB40" w14:textId="2F9A6BC6"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(11,</w:t>
            </w:r>
            <w:r w:rsidR="009D2F2D" w:rsidRPr="008E35D6">
              <w:rPr>
                <w:rFonts w:ascii="Times New Roman" w:eastAsia="Times New Roman" w:hAnsi="Times New Roman"/>
                <w:sz w:val="24"/>
                <w:szCs w:val="24"/>
              </w:rPr>
              <w:t>5)</w:t>
            </w:r>
          </w:p>
        </w:tc>
      </w:tr>
      <w:tr w:rsidR="009D2F2D" w:rsidRPr="008E35D6" w14:paraId="24322FD5"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1CD0A250"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Хронический вирусный гепатит С/гепатит В</w:t>
            </w:r>
          </w:p>
        </w:tc>
        <w:tc>
          <w:tcPr>
            <w:tcW w:w="2749" w:type="dxa"/>
            <w:tcBorders>
              <w:top w:val="single" w:sz="4" w:space="0" w:color="000000"/>
              <w:left w:val="single" w:sz="4" w:space="0" w:color="000000"/>
              <w:bottom w:val="single" w:sz="4" w:space="0" w:color="000000"/>
              <w:right w:val="single" w:sz="4" w:space="0" w:color="000000"/>
            </w:tcBorders>
          </w:tcPr>
          <w:p w14:paraId="0AEF94F5" w14:textId="25CA7F35"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(7,</w:t>
            </w:r>
            <w:r w:rsidR="009D2F2D" w:rsidRPr="008E35D6">
              <w:rPr>
                <w:rFonts w:ascii="Times New Roman" w:eastAsia="Times New Roman" w:hAnsi="Times New Roman"/>
                <w:sz w:val="24"/>
                <w:szCs w:val="24"/>
              </w:rPr>
              <w:t>7)</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2 (3,</w:t>
            </w:r>
            <w:r w:rsidR="009D2F2D" w:rsidRPr="008E35D6">
              <w:rPr>
                <w:rFonts w:ascii="Times New Roman" w:eastAsia="Times New Roman" w:hAnsi="Times New Roman"/>
                <w:sz w:val="24"/>
                <w:szCs w:val="24"/>
              </w:rPr>
              <w:t>8)</w:t>
            </w:r>
          </w:p>
        </w:tc>
      </w:tr>
      <w:tr w:rsidR="009D2F2D" w:rsidRPr="008E35D6" w14:paraId="0E36DFA8"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3461B407"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Язвенная болезнь желудка</w:t>
            </w:r>
          </w:p>
        </w:tc>
        <w:tc>
          <w:tcPr>
            <w:tcW w:w="2749" w:type="dxa"/>
            <w:tcBorders>
              <w:top w:val="single" w:sz="4" w:space="0" w:color="000000"/>
              <w:left w:val="single" w:sz="4" w:space="0" w:color="000000"/>
              <w:bottom w:val="single" w:sz="4" w:space="0" w:color="000000"/>
              <w:right w:val="single" w:sz="4" w:space="0" w:color="000000"/>
            </w:tcBorders>
          </w:tcPr>
          <w:p w14:paraId="23444C7B" w14:textId="1DB4953C"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p>
        </w:tc>
      </w:tr>
      <w:tr w:rsidR="009D2F2D" w:rsidRPr="008E35D6" w14:paraId="4BDA050A"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6A2EE2C1" w14:textId="06552D26" w:rsidR="009D2F2D" w:rsidRPr="008E35D6" w:rsidRDefault="00380E0A" w:rsidP="00380E0A">
            <w:pPr>
              <w:spacing w:after="0"/>
              <w:rPr>
                <w:rFonts w:ascii="Times New Roman" w:hAnsi="Times New Roman"/>
                <w:sz w:val="24"/>
                <w:szCs w:val="24"/>
              </w:rPr>
            </w:pPr>
            <w:r w:rsidRPr="008E35D6">
              <w:rPr>
                <w:rFonts w:ascii="Times New Roman" w:hAnsi="Times New Roman"/>
                <w:sz w:val="24"/>
                <w:szCs w:val="24"/>
              </w:rPr>
              <w:t>Неспецифический язвенный колит</w:t>
            </w:r>
          </w:p>
        </w:tc>
        <w:tc>
          <w:tcPr>
            <w:tcW w:w="2749" w:type="dxa"/>
            <w:tcBorders>
              <w:top w:val="single" w:sz="4" w:space="0" w:color="000000"/>
              <w:left w:val="single" w:sz="4" w:space="0" w:color="000000"/>
              <w:bottom w:val="single" w:sz="4" w:space="0" w:color="000000"/>
              <w:right w:val="single" w:sz="4" w:space="0" w:color="000000"/>
            </w:tcBorders>
          </w:tcPr>
          <w:p w14:paraId="23BE0532" w14:textId="69526659"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p>
        </w:tc>
      </w:tr>
      <w:tr w:rsidR="009D2F2D" w:rsidRPr="008E35D6" w14:paraId="6A356F4A"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06001B1E"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Саркоидоз (?)</w:t>
            </w:r>
          </w:p>
        </w:tc>
        <w:tc>
          <w:tcPr>
            <w:tcW w:w="2749" w:type="dxa"/>
            <w:tcBorders>
              <w:top w:val="single" w:sz="4" w:space="0" w:color="000000"/>
              <w:left w:val="single" w:sz="4" w:space="0" w:color="000000"/>
              <w:bottom w:val="single" w:sz="4" w:space="0" w:color="000000"/>
              <w:right w:val="single" w:sz="4" w:space="0" w:color="000000"/>
            </w:tcBorders>
          </w:tcPr>
          <w:p w14:paraId="4D1CF024" w14:textId="3F5A2AC8"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w:t>
            </w:r>
            <w:r w:rsidR="009D2F2D" w:rsidRPr="008E35D6">
              <w:rPr>
                <w:rFonts w:ascii="Times New Roman" w:eastAsia="Times New Roman" w:hAnsi="Times New Roman"/>
                <w:sz w:val="24"/>
                <w:szCs w:val="24"/>
              </w:rPr>
              <w:t>8)</w:t>
            </w:r>
          </w:p>
        </w:tc>
      </w:tr>
      <w:tr w:rsidR="009D2F2D" w:rsidRPr="008E35D6" w14:paraId="280E8F35"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1EFB5E66" w14:textId="0CB1D12A"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Аневризма аорты</w:t>
            </w:r>
            <w:r w:rsidR="00380E0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расширение просвета аорты</w:t>
            </w:r>
          </w:p>
        </w:tc>
        <w:tc>
          <w:tcPr>
            <w:tcW w:w="2749" w:type="dxa"/>
            <w:tcBorders>
              <w:top w:val="single" w:sz="4" w:space="0" w:color="000000"/>
              <w:left w:val="single" w:sz="4" w:space="0" w:color="000000"/>
              <w:bottom w:val="single" w:sz="4" w:space="0" w:color="000000"/>
              <w:right w:val="single" w:sz="4" w:space="0" w:color="000000"/>
            </w:tcBorders>
          </w:tcPr>
          <w:p w14:paraId="2C6133D7" w14:textId="79BF8BA8"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2 (3,</w:t>
            </w:r>
            <w:r w:rsidR="009D2F2D" w:rsidRPr="008E35D6">
              <w:rPr>
                <w:rFonts w:ascii="Times New Roman" w:eastAsia="Times New Roman" w:hAnsi="Times New Roman"/>
                <w:sz w:val="24"/>
                <w:szCs w:val="24"/>
              </w:rPr>
              <w:t>8)</w:t>
            </w:r>
          </w:p>
        </w:tc>
      </w:tr>
      <w:tr w:rsidR="009D2F2D" w:rsidRPr="008E35D6" w14:paraId="40A88DF8"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51989E66"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Онкологические заболевания</w:t>
            </w:r>
          </w:p>
        </w:tc>
        <w:tc>
          <w:tcPr>
            <w:tcW w:w="2749" w:type="dxa"/>
            <w:tcBorders>
              <w:top w:val="single" w:sz="4" w:space="0" w:color="000000"/>
              <w:left w:val="single" w:sz="4" w:space="0" w:color="000000"/>
              <w:bottom w:val="single" w:sz="4" w:space="0" w:color="000000"/>
              <w:right w:val="single" w:sz="4" w:space="0" w:color="000000"/>
            </w:tcBorders>
          </w:tcPr>
          <w:p w14:paraId="67018718" w14:textId="1BC2FB9E"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(7,</w:t>
            </w:r>
            <w:r w:rsidR="009D2F2D" w:rsidRPr="008E35D6">
              <w:rPr>
                <w:rFonts w:ascii="Times New Roman" w:eastAsia="Times New Roman" w:hAnsi="Times New Roman"/>
                <w:sz w:val="24"/>
                <w:szCs w:val="24"/>
              </w:rPr>
              <w:t>7)</w:t>
            </w:r>
          </w:p>
        </w:tc>
      </w:tr>
      <w:tr w:rsidR="009D2F2D" w:rsidRPr="008E35D6" w14:paraId="3EB503CD"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1D5B2C4D"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Аутоиммунная тромбоцитопения</w:t>
            </w:r>
          </w:p>
        </w:tc>
        <w:tc>
          <w:tcPr>
            <w:tcW w:w="2749" w:type="dxa"/>
            <w:tcBorders>
              <w:top w:val="single" w:sz="4" w:space="0" w:color="000000"/>
              <w:left w:val="single" w:sz="4" w:space="0" w:color="000000"/>
              <w:bottom w:val="single" w:sz="4" w:space="0" w:color="000000"/>
              <w:right w:val="single" w:sz="4" w:space="0" w:color="000000"/>
            </w:tcBorders>
          </w:tcPr>
          <w:p w14:paraId="4DBF4B35" w14:textId="1B17A4E9"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w:t>
            </w:r>
            <w:r w:rsidR="009D2F2D" w:rsidRPr="008E35D6">
              <w:rPr>
                <w:rFonts w:ascii="Times New Roman" w:eastAsia="Times New Roman" w:hAnsi="Times New Roman"/>
                <w:sz w:val="24"/>
                <w:szCs w:val="24"/>
              </w:rPr>
              <w:t>8)</w:t>
            </w:r>
          </w:p>
        </w:tc>
      </w:tr>
      <w:tr w:rsidR="009D2F2D" w:rsidRPr="008E35D6" w14:paraId="5C56DD09"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415F9741"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Гемолитическая анемия</w:t>
            </w:r>
          </w:p>
        </w:tc>
        <w:tc>
          <w:tcPr>
            <w:tcW w:w="2749" w:type="dxa"/>
            <w:tcBorders>
              <w:top w:val="single" w:sz="4" w:space="0" w:color="000000"/>
              <w:left w:val="single" w:sz="4" w:space="0" w:color="000000"/>
              <w:bottom w:val="single" w:sz="4" w:space="0" w:color="000000"/>
              <w:right w:val="single" w:sz="4" w:space="0" w:color="000000"/>
            </w:tcBorders>
          </w:tcPr>
          <w:p w14:paraId="0B3A72E8" w14:textId="50CB7305"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p>
        </w:tc>
      </w:tr>
      <w:tr w:rsidR="009D2F2D" w:rsidRPr="008E35D6" w14:paraId="5F5D779D"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0B6A894D"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Остеопороз, осложненный компрессионным переломом позвоночника</w:t>
            </w:r>
          </w:p>
        </w:tc>
        <w:tc>
          <w:tcPr>
            <w:tcW w:w="2749" w:type="dxa"/>
            <w:tcBorders>
              <w:top w:val="single" w:sz="4" w:space="0" w:color="000000"/>
              <w:left w:val="single" w:sz="4" w:space="0" w:color="000000"/>
              <w:bottom w:val="single" w:sz="4" w:space="0" w:color="000000"/>
              <w:right w:val="single" w:sz="4" w:space="0" w:color="000000"/>
            </w:tcBorders>
          </w:tcPr>
          <w:p w14:paraId="1121F916" w14:textId="5880E73F"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p>
        </w:tc>
      </w:tr>
      <w:tr w:rsidR="009D2F2D" w:rsidRPr="008E35D6" w14:paraId="5F6B6A75" w14:textId="77777777" w:rsidTr="008844E1">
        <w:trPr>
          <w:jc w:val="center"/>
        </w:trPr>
        <w:tc>
          <w:tcPr>
            <w:tcW w:w="6411" w:type="dxa"/>
            <w:tcBorders>
              <w:top w:val="single" w:sz="4" w:space="0" w:color="000000"/>
              <w:left w:val="single" w:sz="4" w:space="0" w:color="000000"/>
              <w:bottom w:val="single" w:sz="4" w:space="0" w:color="000000"/>
              <w:right w:val="single" w:sz="4" w:space="0" w:color="000000"/>
            </w:tcBorders>
          </w:tcPr>
          <w:p w14:paraId="1FC2ABD6" w14:textId="77777777" w:rsidR="009D2F2D" w:rsidRPr="008E35D6" w:rsidRDefault="009D2F2D" w:rsidP="009811A0">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Гломерулонефрит с исходом в терминальную почечную недостаточность, аллотрансплантация почки</w:t>
            </w:r>
          </w:p>
        </w:tc>
        <w:tc>
          <w:tcPr>
            <w:tcW w:w="2749" w:type="dxa"/>
            <w:tcBorders>
              <w:top w:val="single" w:sz="4" w:space="0" w:color="000000"/>
              <w:left w:val="single" w:sz="4" w:space="0" w:color="000000"/>
              <w:bottom w:val="single" w:sz="4" w:space="0" w:color="000000"/>
              <w:right w:val="single" w:sz="4" w:space="0" w:color="000000"/>
            </w:tcBorders>
          </w:tcPr>
          <w:p w14:paraId="0A46F681" w14:textId="581BC121" w:rsidR="009D2F2D" w:rsidRPr="008E35D6" w:rsidRDefault="004444A3" w:rsidP="004444A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p>
        </w:tc>
      </w:tr>
    </w:tbl>
    <w:p w14:paraId="36E0022A" w14:textId="77777777" w:rsidR="009D2F2D" w:rsidRPr="008E35D6" w:rsidRDefault="009D2F2D" w:rsidP="009D2F2D">
      <w:pPr>
        <w:spacing w:after="0" w:line="360" w:lineRule="auto"/>
        <w:ind w:firstLine="709"/>
        <w:jc w:val="both"/>
        <w:rPr>
          <w:rFonts w:ascii="Times New Roman" w:hAnsi="Times New Roman"/>
          <w:sz w:val="24"/>
          <w:szCs w:val="24"/>
        </w:rPr>
      </w:pPr>
    </w:p>
    <w:p w14:paraId="4ABFE22B" w14:textId="0D878547"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Указание на </w:t>
      </w:r>
      <w:r w:rsidR="00456D60" w:rsidRPr="008E35D6">
        <w:rPr>
          <w:rFonts w:ascii="Times New Roman" w:eastAsia="Times New Roman" w:hAnsi="Times New Roman"/>
          <w:sz w:val="24"/>
          <w:szCs w:val="24"/>
        </w:rPr>
        <w:t>аутоиммунный тиреоидит</w:t>
      </w:r>
      <w:r w:rsidRPr="008E35D6">
        <w:rPr>
          <w:rFonts w:ascii="Times New Roman" w:eastAsia="Times New Roman" w:hAnsi="Times New Roman"/>
          <w:sz w:val="24"/>
          <w:szCs w:val="24"/>
        </w:rPr>
        <w:t xml:space="preserve"> в анамнезе было у </w:t>
      </w:r>
      <w:r w:rsidR="008844E1" w:rsidRPr="008E35D6">
        <w:rPr>
          <w:rFonts w:ascii="Times New Roman" w:eastAsia="Times New Roman" w:hAnsi="Times New Roman"/>
          <w:sz w:val="24"/>
          <w:szCs w:val="24"/>
        </w:rPr>
        <w:t>6 из 52 пациентов (11,</w:t>
      </w:r>
      <w:r w:rsidRPr="008E35D6">
        <w:rPr>
          <w:rFonts w:ascii="Times New Roman" w:eastAsia="Times New Roman" w:hAnsi="Times New Roman"/>
          <w:sz w:val="24"/>
          <w:szCs w:val="24"/>
        </w:rPr>
        <w:t>5</w:t>
      </w:r>
      <w:r w:rsidR="008844E1"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 то же время при обследовании в </w:t>
      </w:r>
      <w:r w:rsidR="0064790A"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 xml:space="preserve">НИИР </w:t>
      </w:r>
      <w:r w:rsidR="0064790A" w:rsidRPr="008E35D6">
        <w:rPr>
          <w:rFonts w:ascii="Times New Roman" w:eastAsia="Times New Roman" w:hAnsi="Times New Roman"/>
          <w:sz w:val="24"/>
          <w:szCs w:val="24"/>
        </w:rPr>
        <w:t xml:space="preserve">им. В. А. Насоновой </w:t>
      </w:r>
      <w:r w:rsidRPr="008E35D6">
        <w:rPr>
          <w:rFonts w:ascii="Times New Roman" w:eastAsia="Times New Roman" w:hAnsi="Times New Roman"/>
          <w:sz w:val="24"/>
          <w:szCs w:val="24"/>
        </w:rPr>
        <w:t xml:space="preserve">антитела к ТПО и/или ТГ были выявлены только у </w:t>
      </w:r>
      <w:r w:rsidR="0064790A" w:rsidRPr="008E35D6">
        <w:rPr>
          <w:rFonts w:ascii="Times New Roman" w:eastAsia="Times New Roman" w:hAnsi="Times New Roman"/>
          <w:sz w:val="24"/>
          <w:szCs w:val="24"/>
        </w:rPr>
        <w:t>четырех</w:t>
      </w:r>
      <w:r w:rsidRPr="008E35D6">
        <w:rPr>
          <w:rFonts w:ascii="Times New Roman" w:eastAsia="Times New Roman" w:hAnsi="Times New Roman"/>
          <w:sz w:val="24"/>
          <w:szCs w:val="24"/>
        </w:rPr>
        <w:t xml:space="preserve"> из них: повышение уровня антител к ТПО у всех </w:t>
      </w:r>
      <w:r w:rsidR="008D21D4" w:rsidRPr="008E35D6">
        <w:rPr>
          <w:rFonts w:ascii="Times New Roman" w:eastAsia="Times New Roman" w:hAnsi="Times New Roman"/>
          <w:sz w:val="24"/>
          <w:szCs w:val="24"/>
        </w:rPr>
        <w:t xml:space="preserve">четырех </w:t>
      </w:r>
      <w:r w:rsidRPr="008E35D6">
        <w:rPr>
          <w:rFonts w:ascii="Times New Roman" w:eastAsia="Times New Roman" w:hAnsi="Times New Roman"/>
          <w:sz w:val="24"/>
          <w:szCs w:val="24"/>
        </w:rPr>
        <w:t xml:space="preserve">пациентов и антител к ТГ у </w:t>
      </w:r>
      <w:r w:rsidR="00552851"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У </w:t>
      </w:r>
      <w:r w:rsidR="00552851" w:rsidRPr="008E35D6">
        <w:rPr>
          <w:rFonts w:ascii="Times New Roman" w:eastAsia="Times New Roman" w:hAnsi="Times New Roman"/>
          <w:sz w:val="24"/>
          <w:szCs w:val="24"/>
        </w:rPr>
        <w:t>двух из шести</w:t>
      </w:r>
      <w:r w:rsidRPr="008E35D6">
        <w:rPr>
          <w:rFonts w:ascii="Times New Roman" w:eastAsia="Times New Roman" w:hAnsi="Times New Roman"/>
          <w:sz w:val="24"/>
          <w:szCs w:val="24"/>
        </w:rPr>
        <w:t xml:space="preserve"> пациентов определялось повышение уровня </w:t>
      </w:r>
      <w:r w:rsidR="00FC322B" w:rsidRPr="008E35D6">
        <w:rPr>
          <w:rFonts w:ascii="Times New Roman" w:eastAsia="Times New Roman" w:hAnsi="Times New Roman"/>
          <w:sz w:val="24"/>
          <w:szCs w:val="24"/>
        </w:rPr>
        <w:t xml:space="preserve">тиреотропного гормона </w:t>
      </w:r>
      <w:r w:rsidRPr="008E35D6">
        <w:rPr>
          <w:rFonts w:ascii="Times New Roman" w:eastAsia="Times New Roman" w:hAnsi="Times New Roman"/>
          <w:sz w:val="24"/>
          <w:szCs w:val="24"/>
        </w:rPr>
        <w:t xml:space="preserve">и изменения </w:t>
      </w:r>
      <w:r w:rsidR="002D39C9" w:rsidRPr="008E35D6">
        <w:rPr>
          <w:rFonts w:ascii="Times New Roman" w:eastAsia="Times New Roman" w:hAnsi="Times New Roman"/>
          <w:sz w:val="24"/>
          <w:szCs w:val="24"/>
        </w:rPr>
        <w:t>ЩЖ</w:t>
      </w:r>
      <w:r w:rsidRPr="008E35D6">
        <w:rPr>
          <w:rFonts w:ascii="Times New Roman" w:eastAsia="Times New Roman" w:hAnsi="Times New Roman"/>
          <w:sz w:val="24"/>
          <w:szCs w:val="24"/>
        </w:rPr>
        <w:t xml:space="preserve"> при УЗИ (фиброзные изменения с уменьшением объема </w:t>
      </w:r>
      <w:r w:rsidR="002D39C9" w:rsidRPr="008E35D6">
        <w:rPr>
          <w:rFonts w:ascii="Times New Roman" w:eastAsia="Times New Roman" w:hAnsi="Times New Roman"/>
          <w:sz w:val="24"/>
          <w:szCs w:val="24"/>
        </w:rPr>
        <w:t>ЩЖ</w:t>
      </w:r>
      <w:r w:rsidRPr="008E35D6">
        <w:rPr>
          <w:rFonts w:ascii="Times New Roman" w:eastAsia="Times New Roman" w:hAnsi="Times New Roman"/>
          <w:sz w:val="24"/>
          <w:szCs w:val="24"/>
        </w:rPr>
        <w:t xml:space="preserve"> в </w:t>
      </w:r>
      <w:r w:rsidR="00C35EF9"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узловые гиподенсные образования в </w:t>
      </w:r>
      <w:r w:rsidR="00C35EF9"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в отсутствие антител к ТПО и/или ТГ. Интересно отметить, что у </w:t>
      </w:r>
      <w:r w:rsidR="007E5210" w:rsidRPr="008E35D6">
        <w:rPr>
          <w:rFonts w:ascii="Times New Roman" w:eastAsia="Times New Roman" w:hAnsi="Times New Roman"/>
          <w:sz w:val="24"/>
          <w:szCs w:val="24"/>
        </w:rPr>
        <w:t>трех из шести</w:t>
      </w:r>
      <w:r w:rsidRPr="008E35D6">
        <w:rPr>
          <w:rFonts w:ascii="Times New Roman" w:eastAsia="Times New Roman" w:hAnsi="Times New Roman"/>
          <w:sz w:val="24"/>
          <w:szCs w:val="24"/>
        </w:rPr>
        <w:t xml:space="preserve"> пациентов поражение </w:t>
      </w:r>
      <w:r w:rsidR="002D39C9" w:rsidRPr="008E35D6">
        <w:rPr>
          <w:rFonts w:ascii="Times New Roman" w:eastAsia="Times New Roman" w:hAnsi="Times New Roman"/>
          <w:sz w:val="24"/>
          <w:szCs w:val="24"/>
        </w:rPr>
        <w:t>ЩЖ</w:t>
      </w:r>
      <w:r w:rsidRPr="008E35D6">
        <w:rPr>
          <w:rFonts w:ascii="Times New Roman" w:eastAsia="Times New Roman" w:hAnsi="Times New Roman"/>
          <w:sz w:val="24"/>
          <w:szCs w:val="24"/>
        </w:rPr>
        <w:t xml:space="preserve"> предшествовало развитию IgG4-СЗ заболевания, которое развернулось на фоне снижения и/или отмены ГК, которые пациенты получали по поводу </w:t>
      </w:r>
      <w:r w:rsidR="005F647A" w:rsidRPr="008E35D6">
        <w:rPr>
          <w:rFonts w:ascii="Times New Roman" w:eastAsia="Times New Roman" w:hAnsi="Times New Roman"/>
          <w:sz w:val="24"/>
          <w:szCs w:val="24"/>
        </w:rPr>
        <w:t>аутоиммунн</w:t>
      </w:r>
      <w:r w:rsidR="007E5210" w:rsidRPr="008E35D6">
        <w:rPr>
          <w:rFonts w:ascii="Times New Roman" w:eastAsia="Times New Roman" w:hAnsi="Times New Roman"/>
          <w:sz w:val="24"/>
          <w:szCs w:val="24"/>
        </w:rPr>
        <w:t>ого</w:t>
      </w:r>
      <w:r w:rsidR="005F647A" w:rsidRPr="008E35D6">
        <w:rPr>
          <w:rFonts w:ascii="Times New Roman" w:eastAsia="Times New Roman" w:hAnsi="Times New Roman"/>
          <w:sz w:val="24"/>
          <w:szCs w:val="24"/>
        </w:rPr>
        <w:t xml:space="preserve"> тиреоидит</w:t>
      </w:r>
      <w:r w:rsidR="007E5210"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w:t>
      </w:r>
    </w:p>
    <w:p w14:paraId="3E546E74" w14:textId="6EDFC1C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Пятнадцать процентов пациентов с IgG4-СЗ имели СД 2</w:t>
      </w:r>
      <w:r w:rsidR="007E5210"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в фазе компенсации углеводного обмена или нарушение толерантности к глюкозе, при этом ни у одного из этих пациентов не было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4-связанных поражений панкреатобилиарной зоны.</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Трое из </w:t>
      </w:r>
      <w:r w:rsidR="008B1700" w:rsidRPr="008E35D6">
        <w:rPr>
          <w:rFonts w:ascii="Times New Roman" w:eastAsia="Times New Roman" w:hAnsi="Times New Roman"/>
          <w:sz w:val="24"/>
          <w:szCs w:val="24"/>
        </w:rPr>
        <w:t>пяти</w:t>
      </w:r>
      <w:r w:rsidR="00E142FD">
        <w:rPr>
          <w:rFonts w:ascii="Times New Roman" w:eastAsia="Times New Roman" w:hAnsi="Times New Roman"/>
          <w:sz w:val="24"/>
          <w:szCs w:val="24"/>
        </w:rPr>
        <w:t xml:space="preserve"> пациентов с </w:t>
      </w:r>
      <w:r w:rsidRPr="008E35D6">
        <w:rPr>
          <w:rFonts w:ascii="Times New Roman" w:eastAsia="Times New Roman" w:hAnsi="Times New Roman"/>
          <w:sz w:val="24"/>
          <w:szCs w:val="24"/>
        </w:rPr>
        <w:t>СД 2</w:t>
      </w:r>
      <w:r w:rsidR="008B1700"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находились на таблетированной сахароснижающей терапии, </w:t>
      </w:r>
      <w:r w:rsidR="008B1700"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на инсулинотерапии, </w:t>
      </w:r>
      <w:r w:rsidR="008B1700"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на диетотерапии. Все </w:t>
      </w:r>
      <w:r w:rsidR="008B1700" w:rsidRPr="008E35D6">
        <w:rPr>
          <w:rFonts w:ascii="Times New Roman" w:eastAsia="Times New Roman" w:hAnsi="Times New Roman"/>
          <w:sz w:val="24"/>
          <w:szCs w:val="24"/>
        </w:rPr>
        <w:t>три</w:t>
      </w:r>
      <w:r w:rsidRPr="008E35D6">
        <w:rPr>
          <w:rFonts w:ascii="Times New Roman" w:eastAsia="Times New Roman" w:hAnsi="Times New Roman"/>
          <w:sz w:val="24"/>
          <w:szCs w:val="24"/>
        </w:rPr>
        <w:t xml:space="preserve"> случая нарушения толерантности к глюкозе выявлены при обследовании по поводу подъема уровня глюкозы крови на фоне терапии IgG4-СЗ.</w:t>
      </w:r>
    </w:p>
    <w:p w14:paraId="481E2205" w14:textId="44CC51D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Двум пациентам был поставлен диагноз </w:t>
      </w:r>
      <w:r w:rsidR="008B1700" w:rsidRPr="008E35D6">
        <w:rPr>
          <w:rFonts w:ascii="Times New Roman" w:eastAsia="Times New Roman" w:hAnsi="Times New Roman"/>
          <w:sz w:val="24"/>
          <w:szCs w:val="24"/>
        </w:rPr>
        <w:t>«</w:t>
      </w:r>
      <w:r w:rsidRPr="008E35D6">
        <w:rPr>
          <w:rFonts w:ascii="Times New Roman" w:eastAsia="Times New Roman" w:hAnsi="Times New Roman"/>
          <w:sz w:val="24"/>
          <w:szCs w:val="24"/>
        </w:rPr>
        <w:t>саркоидоз</w:t>
      </w:r>
      <w:r w:rsidR="008B170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однако в обоих случаях его наличие вызывает определенные сомнения. В </w:t>
      </w:r>
      <w:r w:rsidR="008B1700"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описанном выше, у пациентки с гистологически верифицированным IgG4-СЗ в легких выявлены множ</w:t>
      </w:r>
      <w:r w:rsidR="005A02AD" w:rsidRPr="008E35D6">
        <w:rPr>
          <w:rFonts w:ascii="Times New Roman" w:eastAsia="Times New Roman" w:hAnsi="Times New Roman"/>
          <w:sz w:val="24"/>
          <w:szCs w:val="24"/>
        </w:rPr>
        <w:t>ественные очаги, при гистологичес</w:t>
      </w:r>
      <w:r w:rsidRPr="008E35D6">
        <w:rPr>
          <w:rFonts w:ascii="Times New Roman" w:eastAsia="Times New Roman" w:hAnsi="Times New Roman"/>
          <w:sz w:val="24"/>
          <w:szCs w:val="24"/>
        </w:rPr>
        <w:t>ком исследовании расцененные как «саркоидоз в фазе фиброзирования».</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В другом случае у пациентки наблюдался дебют заболевания с периорбит</w:t>
      </w:r>
      <w:r w:rsidR="00947201" w:rsidRPr="008E35D6">
        <w:rPr>
          <w:rFonts w:ascii="Times New Roman" w:eastAsia="Times New Roman" w:hAnsi="Times New Roman"/>
          <w:sz w:val="24"/>
          <w:szCs w:val="24"/>
        </w:rPr>
        <w:t>а</w:t>
      </w:r>
      <w:r w:rsidRPr="008E35D6">
        <w:rPr>
          <w:rFonts w:ascii="Times New Roman" w:eastAsia="Times New Roman" w:hAnsi="Times New Roman"/>
          <w:sz w:val="24"/>
          <w:szCs w:val="24"/>
        </w:rPr>
        <w:t>льного отека 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горячих красно-синюшных высыпаний на бедрах, быстро исчезнувши</w:t>
      </w:r>
      <w:r w:rsidR="00922E48" w:rsidRPr="008E35D6">
        <w:rPr>
          <w:rFonts w:ascii="Times New Roman" w:eastAsia="Times New Roman" w:hAnsi="Times New Roman"/>
          <w:sz w:val="24"/>
          <w:szCs w:val="24"/>
        </w:rPr>
        <w:t>х</w:t>
      </w:r>
      <w:r w:rsidRPr="008E35D6">
        <w:rPr>
          <w:rFonts w:ascii="Times New Roman" w:eastAsia="Times New Roman" w:hAnsi="Times New Roman"/>
          <w:sz w:val="24"/>
          <w:szCs w:val="24"/>
        </w:rPr>
        <w:t xml:space="preserve"> на фоне 50 мг преднизолона</w:t>
      </w:r>
      <w:r w:rsidR="00922E48" w:rsidRPr="008E35D6">
        <w:rPr>
          <w:rFonts w:ascii="Times New Roman" w:eastAsia="Times New Roman" w:hAnsi="Times New Roman"/>
          <w:sz w:val="24"/>
          <w:szCs w:val="24"/>
        </w:rPr>
        <w:t xml:space="preserve"> в сутки</w:t>
      </w:r>
      <w:r w:rsidRPr="008E35D6">
        <w:rPr>
          <w:rFonts w:ascii="Times New Roman" w:eastAsia="Times New Roman" w:hAnsi="Times New Roman"/>
          <w:sz w:val="24"/>
          <w:szCs w:val="24"/>
        </w:rPr>
        <w:t>. Позже при обследовании выявлены очаги в легких. Состояние расценено как саркоидоз, одна</w:t>
      </w:r>
      <w:r w:rsidR="00922E48" w:rsidRPr="008E35D6">
        <w:rPr>
          <w:rFonts w:ascii="Times New Roman" w:eastAsia="Times New Roman" w:hAnsi="Times New Roman"/>
          <w:sz w:val="24"/>
          <w:szCs w:val="24"/>
        </w:rPr>
        <w:t xml:space="preserve">ко </w:t>
      </w:r>
      <w:r w:rsidRPr="008E35D6">
        <w:rPr>
          <w:rFonts w:ascii="Times New Roman" w:eastAsia="Times New Roman" w:hAnsi="Times New Roman"/>
          <w:sz w:val="24"/>
          <w:szCs w:val="24"/>
        </w:rPr>
        <w:t>гистологической верификации диагноза не проводилось. Через несколько лет при рецидиве параорбитального отека пациентке было верифицировано IgG4-СЗ по биопсии слезной железы. Таким образ</w:t>
      </w:r>
      <w:r w:rsidR="00C40A12" w:rsidRPr="008E35D6">
        <w:rPr>
          <w:rFonts w:ascii="Times New Roman" w:eastAsia="Times New Roman" w:hAnsi="Times New Roman"/>
          <w:sz w:val="24"/>
          <w:szCs w:val="24"/>
        </w:rPr>
        <w:t xml:space="preserve">ом, с уверенностью судить о том, </w:t>
      </w:r>
      <w:r w:rsidRPr="008E35D6">
        <w:rPr>
          <w:rFonts w:ascii="Times New Roman" w:eastAsia="Times New Roman" w:hAnsi="Times New Roman"/>
          <w:sz w:val="24"/>
          <w:szCs w:val="24"/>
        </w:rPr>
        <w:t>являлось ли поражение кожи и легких у данной пациентки проявлением саркоидоза или дебюта IgG4-СЗ</w:t>
      </w:r>
      <w:r w:rsidR="00C40A12"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не представляется возможным.</w:t>
      </w:r>
    </w:p>
    <w:p w14:paraId="470BF767" w14:textId="44A09033"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 нашем исследовании у </w:t>
      </w:r>
      <w:r w:rsidR="00C40A12"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с IgG4-связанным сиалоаденитом/дакриоаденитом на протяжении нескольких лет была аневризма грудного отдела аорты</w:t>
      </w:r>
      <w:r w:rsidR="00C40A12"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подтвердить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4-связанный характер которой не удалось. Пациенту была проведена </w:t>
      </w:r>
      <w:r w:rsidR="005051DD" w:rsidRPr="008E35D6">
        <w:rPr>
          <w:rFonts w:ascii="Times New Roman" w:eastAsia="Times New Roman" w:hAnsi="Times New Roman"/>
          <w:sz w:val="24"/>
          <w:szCs w:val="24"/>
        </w:rPr>
        <w:t xml:space="preserve">ПЭТ с </w:t>
      </w:r>
      <w:r w:rsidR="005051DD" w:rsidRPr="008E35D6">
        <w:rPr>
          <w:rFonts w:ascii="Times New Roman" w:eastAsia="Times New Roman" w:hAnsi="Times New Roman"/>
          <w:sz w:val="24"/>
          <w:szCs w:val="24"/>
          <w:vertAlign w:val="superscript"/>
        </w:rPr>
        <w:t>18</w:t>
      </w:r>
      <w:r w:rsidR="005051DD" w:rsidRPr="008E35D6">
        <w:rPr>
          <w:rFonts w:ascii="Times New Roman" w:eastAsia="Times New Roman" w:hAnsi="Times New Roman"/>
          <w:sz w:val="24"/>
          <w:szCs w:val="24"/>
        </w:rPr>
        <w:t>F-ФДГ, комбинированная с КТ</w:t>
      </w:r>
      <w:r w:rsidRPr="008E35D6">
        <w:rPr>
          <w:rFonts w:ascii="Times New Roman" w:eastAsia="Times New Roman" w:hAnsi="Times New Roman"/>
          <w:sz w:val="24"/>
          <w:szCs w:val="24"/>
        </w:rPr>
        <w:t>, при которо</w:t>
      </w:r>
      <w:r w:rsidR="005051DD" w:rsidRPr="008E35D6">
        <w:rPr>
          <w:rFonts w:ascii="Times New Roman" w:eastAsia="Times New Roman" w:hAnsi="Times New Roman"/>
          <w:sz w:val="24"/>
          <w:szCs w:val="24"/>
        </w:rPr>
        <w:t>й</w:t>
      </w:r>
      <w:r w:rsidRPr="008E35D6">
        <w:rPr>
          <w:rFonts w:ascii="Times New Roman" w:eastAsia="Times New Roman" w:hAnsi="Times New Roman"/>
          <w:sz w:val="24"/>
          <w:szCs w:val="24"/>
        </w:rPr>
        <w:t xml:space="preserve"> накопления меченной глюкозы в области стенки аорты не отмечено, кроме того</w:t>
      </w:r>
      <w:r w:rsidR="005051D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 имел гиперхолестерине</w:t>
      </w:r>
      <w:r w:rsidR="005051DD" w:rsidRPr="008E35D6">
        <w:rPr>
          <w:rFonts w:ascii="Times New Roman" w:eastAsia="Times New Roman" w:hAnsi="Times New Roman"/>
          <w:sz w:val="24"/>
          <w:szCs w:val="24"/>
        </w:rPr>
        <w:t>ми</w:t>
      </w:r>
      <w:r w:rsidRPr="008E35D6">
        <w:rPr>
          <w:rFonts w:ascii="Times New Roman" w:eastAsia="Times New Roman" w:hAnsi="Times New Roman"/>
          <w:sz w:val="24"/>
          <w:szCs w:val="24"/>
        </w:rPr>
        <w:t xml:space="preserve">ю и </w:t>
      </w:r>
      <w:r w:rsidR="00C5616F" w:rsidRPr="008E35D6">
        <w:rPr>
          <w:rFonts w:ascii="Times New Roman" w:eastAsia="Times New Roman" w:hAnsi="Times New Roman"/>
          <w:sz w:val="24"/>
          <w:szCs w:val="24"/>
        </w:rPr>
        <w:t>ишемическую болезнь сердца</w:t>
      </w:r>
      <w:r w:rsidRPr="008E35D6">
        <w:rPr>
          <w:rFonts w:ascii="Times New Roman" w:eastAsia="Times New Roman" w:hAnsi="Times New Roman"/>
          <w:sz w:val="24"/>
          <w:szCs w:val="24"/>
        </w:rPr>
        <w:t>, таким образом изменения стенки аорты могли быть появлением атеросклероза. У двоих пациентов с РПФ выявлено расширение брюшного отдела аорты, не достигавшее размеров аневризмы.</w:t>
      </w:r>
    </w:p>
    <w:p w14:paraId="6195AE73" w14:textId="77777777" w:rsidR="008C11F0" w:rsidRPr="008E35D6" w:rsidRDefault="008C11F0" w:rsidP="00323AFD">
      <w:pPr>
        <w:pStyle w:val="a7"/>
        <w:spacing w:after="0" w:line="360" w:lineRule="auto"/>
        <w:ind w:left="0"/>
        <w:jc w:val="both"/>
        <w:rPr>
          <w:rFonts w:ascii="Times New Roman" w:eastAsia="Times New Roman" w:hAnsi="Times New Roman" w:cs="Times New Roman"/>
          <w:b/>
          <w:sz w:val="24"/>
          <w:szCs w:val="24"/>
        </w:rPr>
      </w:pPr>
    </w:p>
    <w:p w14:paraId="311EFF3D" w14:textId="21EE5B52" w:rsidR="009D2F2D" w:rsidRPr="008E35D6" w:rsidRDefault="008C11F0" w:rsidP="00430BE5">
      <w:pPr>
        <w:pStyle w:val="a7"/>
        <w:spacing w:after="0" w:line="360" w:lineRule="auto"/>
        <w:ind w:left="0"/>
        <w:jc w:val="center"/>
        <w:rPr>
          <w:rFonts w:ascii="Times New Roman" w:eastAsia="Times New Roman" w:hAnsi="Times New Roman" w:cs="Times New Roman"/>
          <w:b/>
          <w:sz w:val="24"/>
          <w:szCs w:val="24"/>
        </w:rPr>
      </w:pPr>
      <w:r w:rsidRPr="008E35D6">
        <w:rPr>
          <w:rFonts w:ascii="Times New Roman" w:eastAsia="Times New Roman" w:hAnsi="Times New Roman" w:cs="Times New Roman"/>
          <w:b/>
          <w:sz w:val="24"/>
          <w:szCs w:val="24"/>
        </w:rPr>
        <w:t>3.</w:t>
      </w:r>
      <w:r w:rsidR="00430BE5" w:rsidRPr="008E35D6">
        <w:rPr>
          <w:rFonts w:ascii="Times New Roman" w:eastAsia="Times New Roman" w:hAnsi="Times New Roman" w:cs="Times New Roman"/>
          <w:b/>
          <w:sz w:val="24"/>
          <w:szCs w:val="24"/>
        </w:rPr>
        <w:t>2.4.</w:t>
      </w:r>
      <w:r w:rsidRPr="008E35D6">
        <w:rPr>
          <w:rFonts w:ascii="Times New Roman" w:eastAsia="Times New Roman" w:hAnsi="Times New Roman" w:cs="Times New Roman"/>
          <w:b/>
          <w:sz w:val="24"/>
          <w:szCs w:val="24"/>
        </w:rPr>
        <w:t xml:space="preserve"> </w:t>
      </w:r>
      <w:r w:rsidR="009D2F2D" w:rsidRPr="008E35D6">
        <w:rPr>
          <w:rFonts w:ascii="Times New Roman" w:eastAsia="Times New Roman" w:hAnsi="Times New Roman" w:cs="Times New Roman"/>
          <w:b/>
          <w:sz w:val="24"/>
          <w:szCs w:val="24"/>
        </w:rPr>
        <w:t xml:space="preserve">Осложнения </w:t>
      </w:r>
      <w:r w:rsidR="009D2F2D" w:rsidRPr="008E35D6">
        <w:rPr>
          <w:rFonts w:ascii="Times New Roman" w:eastAsia="Times New Roman" w:hAnsi="Times New Roman" w:cs="Times New Roman"/>
          <w:b/>
          <w:sz w:val="24"/>
          <w:szCs w:val="24"/>
          <w:lang w:val="en-US"/>
        </w:rPr>
        <w:t>IgG</w:t>
      </w:r>
      <w:r w:rsidR="009D2F2D" w:rsidRPr="008E35D6">
        <w:rPr>
          <w:rFonts w:ascii="Times New Roman" w:eastAsia="Times New Roman" w:hAnsi="Times New Roman" w:cs="Times New Roman"/>
          <w:b/>
          <w:sz w:val="24"/>
          <w:szCs w:val="24"/>
        </w:rPr>
        <w:t>4-связанного заболевания</w:t>
      </w:r>
    </w:p>
    <w:p w14:paraId="46525894" w14:textId="77777777" w:rsidR="008C11F0" w:rsidRPr="008E35D6" w:rsidRDefault="008C11F0" w:rsidP="009D2F2D">
      <w:pPr>
        <w:spacing w:after="0" w:line="360" w:lineRule="auto"/>
        <w:ind w:firstLine="709"/>
        <w:jc w:val="both"/>
        <w:rPr>
          <w:rFonts w:ascii="Times New Roman" w:hAnsi="Times New Roman"/>
          <w:sz w:val="24"/>
          <w:szCs w:val="24"/>
        </w:rPr>
      </w:pPr>
    </w:p>
    <w:p w14:paraId="0D329251" w14:textId="02AF515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Чаще всего осложнения вст</w:t>
      </w:r>
      <w:r w:rsidR="00602637" w:rsidRPr="008E35D6">
        <w:rPr>
          <w:rFonts w:ascii="Times New Roman" w:hAnsi="Times New Roman"/>
          <w:sz w:val="24"/>
          <w:szCs w:val="24"/>
        </w:rPr>
        <w:t>речались у пациентов с РПФ: у шести из девяти (66,</w:t>
      </w:r>
      <w:r w:rsidRPr="008E35D6">
        <w:rPr>
          <w:rFonts w:ascii="Times New Roman" w:hAnsi="Times New Roman"/>
          <w:sz w:val="24"/>
          <w:szCs w:val="24"/>
        </w:rPr>
        <w:t>7</w:t>
      </w:r>
      <w:r w:rsidR="00D83ABA" w:rsidRPr="008E35D6">
        <w:rPr>
          <w:rFonts w:ascii="Times New Roman" w:hAnsi="Times New Roman"/>
          <w:sz w:val="24"/>
          <w:szCs w:val="24"/>
        </w:rPr>
        <w:t xml:space="preserve"> %</w:t>
      </w:r>
      <w:r w:rsidRPr="008E35D6">
        <w:rPr>
          <w:rFonts w:ascii="Times New Roman" w:hAnsi="Times New Roman"/>
          <w:sz w:val="24"/>
          <w:szCs w:val="24"/>
        </w:rPr>
        <w:t xml:space="preserve">) пациентов на момент диагностики заболевания имелись признаки гидронефротической трансформации почек, у </w:t>
      </w:r>
      <w:r w:rsidR="00602637" w:rsidRPr="008E35D6">
        <w:rPr>
          <w:rFonts w:ascii="Times New Roman" w:hAnsi="Times New Roman"/>
          <w:sz w:val="24"/>
          <w:szCs w:val="24"/>
        </w:rPr>
        <w:t>двух из шести</w:t>
      </w:r>
      <w:r w:rsidRPr="008E35D6">
        <w:rPr>
          <w:rFonts w:ascii="Times New Roman" w:hAnsi="Times New Roman"/>
          <w:sz w:val="24"/>
          <w:szCs w:val="24"/>
        </w:rPr>
        <w:t xml:space="preserve"> двусторонняя. Пяти пациентам из </w:t>
      </w:r>
      <w:r w:rsidR="009A054C" w:rsidRPr="008E35D6">
        <w:rPr>
          <w:rFonts w:ascii="Times New Roman" w:hAnsi="Times New Roman"/>
          <w:sz w:val="24"/>
          <w:szCs w:val="24"/>
        </w:rPr>
        <w:t>шести</w:t>
      </w:r>
      <w:r w:rsidRPr="008E35D6">
        <w:rPr>
          <w:rFonts w:ascii="Times New Roman" w:hAnsi="Times New Roman"/>
          <w:sz w:val="24"/>
          <w:szCs w:val="24"/>
        </w:rPr>
        <w:t xml:space="preserve"> было проведено стентирование мочеточника/мочеточников, однако, несмотря на это</w:t>
      </w:r>
      <w:r w:rsidR="00AE199B" w:rsidRPr="008E35D6">
        <w:rPr>
          <w:rFonts w:ascii="Times New Roman" w:hAnsi="Times New Roman"/>
          <w:sz w:val="24"/>
          <w:szCs w:val="24"/>
        </w:rPr>
        <w:t>,</w:t>
      </w:r>
      <w:r w:rsidRPr="008E35D6">
        <w:rPr>
          <w:rFonts w:ascii="Times New Roman" w:hAnsi="Times New Roman"/>
          <w:sz w:val="24"/>
          <w:szCs w:val="24"/>
        </w:rPr>
        <w:t xml:space="preserve"> атрофия почки развилась у </w:t>
      </w:r>
      <w:r w:rsidR="009A054C" w:rsidRPr="008E35D6">
        <w:rPr>
          <w:rFonts w:ascii="Times New Roman" w:hAnsi="Times New Roman"/>
          <w:sz w:val="24"/>
          <w:szCs w:val="24"/>
        </w:rPr>
        <w:t xml:space="preserve">двух из </w:t>
      </w:r>
      <w:r w:rsidR="009A054C" w:rsidRPr="008E35D6">
        <w:rPr>
          <w:rFonts w:ascii="Times New Roman" w:hAnsi="Times New Roman"/>
          <w:sz w:val="24"/>
          <w:szCs w:val="24"/>
        </w:rPr>
        <w:lastRenderedPageBreak/>
        <w:t>них (22,</w:t>
      </w:r>
      <w:r w:rsidRPr="008E35D6">
        <w:rPr>
          <w:rFonts w:ascii="Times New Roman" w:hAnsi="Times New Roman"/>
          <w:sz w:val="24"/>
          <w:szCs w:val="24"/>
        </w:rPr>
        <w:t>2</w:t>
      </w:r>
      <w:r w:rsidR="00D83ABA" w:rsidRPr="008E35D6">
        <w:rPr>
          <w:rFonts w:ascii="Times New Roman" w:hAnsi="Times New Roman"/>
          <w:sz w:val="24"/>
          <w:szCs w:val="24"/>
        </w:rPr>
        <w:t xml:space="preserve"> %</w:t>
      </w:r>
      <w:r w:rsidRPr="008E35D6">
        <w:rPr>
          <w:rFonts w:ascii="Times New Roman" w:hAnsi="Times New Roman"/>
          <w:sz w:val="24"/>
          <w:szCs w:val="24"/>
        </w:rPr>
        <w:t xml:space="preserve"> пациентов). У </w:t>
      </w:r>
      <w:r w:rsidR="009A054C" w:rsidRPr="008E35D6">
        <w:rPr>
          <w:rFonts w:ascii="Times New Roman" w:hAnsi="Times New Roman"/>
          <w:sz w:val="24"/>
          <w:szCs w:val="24"/>
        </w:rPr>
        <w:t>одного</w:t>
      </w:r>
      <w:r w:rsidRPr="008E35D6">
        <w:rPr>
          <w:rFonts w:ascii="Times New Roman" w:hAnsi="Times New Roman"/>
          <w:sz w:val="24"/>
          <w:szCs w:val="24"/>
        </w:rPr>
        <w:t xml:space="preserve"> пациента с </w:t>
      </w:r>
      <w:r w:rsidR="009A054C" w:rsidRPr="008E35D6">
        <w:rPr>
          <w:rFonts w:ascii="Times New Roman" w:hAnsi="Times New Roman"/>
          <w:sz w:val="24"/>
          <w:szCs w:val="24"/>
        </w:rPr>
        <w:t>ТР</w:t>
      </w:r>
      <w:r w:rsidRPr="008E35D6">
        <w:rPr>
          <w:rFonts w:ascii="Times New Roman" w:hAnsi="Times New Roman"/>
          <w:sz w:val="24"/>
          <w:szCs w:val="24"/>
        </w:rPr>
        <w:t xml:space="preserve"> и склерозирующим медиастинитом наблюдались симптомы сдавления дыхательных путей, крупных сосудов и нервных стволов. </w:t>
      </w:r>
    </w:p>
    <w:p w14:paraId="6823E805" w14:textId="1FE114D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Необратимые поражения органо</w:t>
      </w:r>
      <w:r w:rsidR="00AE199B" w:rsidRPr="008E35D6">
        <w:rPr>
          <w:rFonts w:ascii="Times New Roman" w:hAnsi="Times New Roman"/>
          <w:sz w:val="24"/>
          <w:szCs w:val="24"/>
        </w:rPr>
        <w:t xml:space="preserve">в как исход IgG4-СЗ имелись у 4 из 52 пациентов </w:t>
      </w:r>
      <w:r w:rsidR="00204D24" w:rsidRPr="008E35D6">
        <w:rPr>
          <w:rFonts w:ascii="Times New Roman" w:hAnsi="Times New Roman"/>
          <w:sz w:val="24"/>
          <w:szCs w:val="24"/>
        </w:rPr>
        <w:t xml:space="preserve">(15,4 %) </w:t>
      </w:r>
      <w:r w:rsidR="00AE199B" w:rsidRPr="008E35D6">
        <w:rPr>
          <w:rFonts w:ascii="Times New Roman" w:hAnsi="Times New Roman"/>
          <w:sz w:val="24"/>
          <w:szCs w:val="24"/>
        </w:rPr>
        <w:t>(два</w:t>
      </w:r>
      <w:r w:rsidRPr="008E35D6">
        <w:rPr>
          <w:rFonts w:ascii="Times New Roman" w:hAnsi="Times New Roman"/>
          <w:sz w:val="24"/>
          <w:szCs w:val="24"/>
        </w:rPr>
        <w:t xml:space="preserve"> случая разрушения костей позвоночника, </w:t>
      </w:r>
      <w:r w:rsidR="00AE199B" w:rsidRPr="008E35D6">
        <w:rPr>
          <w:rFonts w:ascii="Times New Roman" w:hAnsi="Times New Roman"/>
          <w:sz w:val="24"/>
          <w:szCs w:val="24"/>
        </w:rPr>
        <w:t>два</w:t>
      </w:r>
      <w:r w:rsidRPr="008E35D6">
        <w:rPr>
          <w:rFonts w:ascii="Times New Roman" w:hAnsi="Times New Roman"/>
          <w:sz w:val="24"/>
          <w:szCs w:val="24"/>
        </w:rPr>
        <w:t xml:space="preserve"> случая атрофии почки, в </w:t>
      </w:r>
      <w:r w:rsidR="00AE199B" w:rsidRPr="008E35D6">
        <w:rPr>
          <w:rFonts w:ascii="Times New Roman" w:hAnsi="Times New Roman"/>
          <w:sz w:val="24"/>
          <w:szCs w:val="24"/>
        </w:rPr>
        <w:t>одном</w:t>
      </w:r>
      <w:r w:rsidRPr="008E35D6">
        <w:rPr>
          <w:rFonts w:ascii="Times New Roman" w:hAnsi="Times New Roman"/>
          <w:sz w:val="24"/>
          <w:szCs w:val="24"/>
        </w:rPr>
        <w:t xml:space="preserve"> случае потребовавшей нефрэктомии), а в 10</w:t>
      </w:r>
      <w:r w:rsidR="00AE199B" w:rsidRPr="008E35D6">
        <w:rPr>
          <w:rFonts w:ascii="Times New Roman" w:hAnsi="Times New Roman"/>
          <w:sz w:val="24"/>
          <w:szCs w:val="24"/>
        </w:rPr>
        <w:t xml:space="preserve"> из </w:t>
      </w:r>
      <w:r w:rsidRPr="008E35D6">
        <w:rPr>
          <w:rFonts w:ascii="Times New Roman" w:hAnsi="Times New Roman"/>
          <w:sz w:val="24"/>
          <w:szCs w:val="24"/>
        </w:rPr>
        <w:t>52 случа</w:t>
      </w:r>
      <w:r w:rsidR="00204D24" w:rsidRPr="008E35D6">
        <w:rPr>
          <w:rFonts w:ascii="Times New Roman" w:hAnsi="Times New Roman"/>
          <w:sz w:val="24"/>
          <w:szCs w:val="24"/>
        </w:rPr>
        <w:t>ев</w:t>
      </w:r>
      <w:r w:rsidRPr="008E35D6">
        <w:rPr>
          <w:rFonts w:ascii="Times New Roman" w:hAnsi="Times New Roman"/>
          <w:sz w:val="24"/>
          <w:szCs w:val="24"/>
        </w:rPr>
        <w:t xml:space="preserve"> </w:t>
      </w:r>
      <w:r w:rsidR="00204D24" w:rsidRPr="008E35D6">
        <w:rPr>
          <w:rFonts w:ascii="Times New Roman" w:hAnsi="Times New Roman"/>
          <w:sz w:val="24"/>
          <w:szCs w:val="24"/>
        </w:rPr>
        <w:t xml:space="preserve">(19,2 %) </w:t>
      </w:r>
      <w:r w:rsidRPr="008E35D6">
        <w:rPr>
          <w:rFonts w:ascii="Times New Roman" w:hAnsi="Times New Roman"/>
          <w:sz w:val="24"/>
          <w:szCs w:val="24"/>
        </w:rPr>
        <w:t>являлись результатом хирургического вмешательства (</w:t>
      </w:r>
      <w:r w:rsidR="00204D24" w:rsidRPr="008E35D6">
        <w:rPr>
          <w:rFonts w:ascii="Times New Roman" w:hAnsi="Times New Roman"/>
          <w:sz w:val="24"/>
          <w:szCs w:val="24"/>
        </w:rPr>
        <w:t>пять</w:t>
      </w:r>
      <w:r w:rsidRPr="008E35D6">
        <w:rPr>
          <w:rFonts w:ascii="Times New Roman" w:hAnsi="Times New Roman"/>
          <w:sz w:val="24"/>
          <w:szCs w:val="24"/>
        </w:rPr>
        <w:t xml:space="preserve"> удаленных слезных желез, </w:t>
      </w:r>
      <w:r w:rsidR="00204D24" w:rsidRPr="008E35D6">
        <w:rPr>
          <w:rFonts w:ascii="Times New Roman" w:hAnsi="Times New Roman"/>
          <w:sz w:val="24"/>
          <w:szCs w:val="24"/>
        </w:rPr>
        <w:t>четыре</w:t>
      </w:r>
      <w:r w:rsidRPr="008E35D6">
        <w:rPr>
          <w:rFonts w:ascii="Times New Roman" w:hAnsi="Times New Roman"/>
          <w:sz w:val="24"/>
          <w:szCs w:val="24"/>
        </w:rPr>
        <w:t xml:space="preserve"> удаленные ПЧ</w:t>
      </w:r>
      <w:r w:rsidR="00FC322B" w:rsidRPr="008E35D6">
        <w:rPr>
          <w:rFonts w:ascii="Times New Roman" w:hAnsi="Times New Roman"/>
          <w:sz w:val="24"/>
          <w:szCs w:val="24"/>
        </w:rPr>
        <w:t>Ж</w:t>
      </w:r>
      <w:r w:rsidRPr="008E35D6">
        <w:rPr>
          <w:rFonts w:ascii="Times New Roman" w:hAnsi="Times New Roman"/>
          <w:sz w:val="24"/>
          <w:szCs w:val="24"/>
        </w:rPr>
        <w:t xml:space="preserve">, </w:t>
      </w:r>
      <w:r w:rsidR="004C0385" w:rsidRPr="008E35D6">
        <w:rPr>
          <w:rFonts w:ascii="Times New Roman" w:hAnsi="Times New Roman"/>
          <w:sz w:val="24"/>
          <w:szCs w:val="24"/>
        </w:rPr>
        <w:t>одно</w:t>
      </w:r>
      <w:r w:rsidRPr="008E35D6">
        <w:rPr>
          <w:rFonts w:ascii="Times New Roman" w:hAnsi="Times New Roman"/>
          <w:sz w:val="24"/>
          <w:szCs w:val="24"/>
        </w:rPr>
        <w:t xml:space="preserve"> удаление части легкого). У </w:t>
      </w:r>
      <w:r w:rsidR="004C0385" w:rsidRPr="008E35D6">
        <w:rPr>
          <w:rFonts w:ascii="Times New Roman" w:hAnsi="Times New Roman"/>
          <w:sz w:val="24"/>
          <w:szCs w:val="24"/>
        </w:rPr>
        <w:t>одного</w:t>
      </w:r>
      <w:r w:rsidRPr="008E35D6">
        <w:rPr>
          <w:rFonts w:ascii="Times New Roman" w:hAnsi="Times New Roman"/>
          <w:sz w:val="24"/>
          <w:szCs w:val="24"/>
        </w:rPr>
        <w:t xml:space="preserve"> пациента с IgG4-связанным дакриоаденитом/сиалоаденитом наблюдалась неполная нормализация показателей почечной функции на фоне терапии IgG4-СЗ (креатинин сыворотки и скорость клубочковой фильтрации при первичной обследовании 295 мкмоль/л и 26 мл/мин соответственно, через 6 месяцев</w:t>
      </w:r>
      <w:r w:rsidR="00D83ABA" w:rsidRPr="008E35D6">
        <w:rPr>
          <w:rFonts w:ascii="Times New Roman" w:hAnsi="Times New Roman"/>
          <w:sz w:val="24"/>
          <w:szCs w:val="24"/>
        </w:rPr>
        <w:t xml:space="preserve"> — </w:t>
      </w:r>
      <w:r w:rsidRPr="008E35D6">
        <w:rPr>
          <w:rFonts w:ascii="Times New Roman" w:hAnsi="Times New Roman"/>
          <w:sz w:val="24"/>
          <w:szCs w:val="24"/>
        </w:rPr>
        <w:t>181 мкмоль/л и 37</w:t>
      </w:r>
      <w:r w:rsidR="00472C17" w:rsidRPr="008E35D6">
        <w:rPr>
          <w:rFonts w:ascii="Times New Roman" w:hAnsi="Times New Roman"/>
          <w:sz w:val="24"/>
          <w:szCs w:val="24"/>
        </w:rPr>
        <w:t xml:space="preserve"> мл/мин соответственно), однако</w:t>
      </w:r>
      <w:r w:rsidRPr="008E35D6">
        <w:rPr>
          <w:rFonts w:ascii="Times New Roman" w:hAnsi="Times New Roman"/>
          <w:sz w:val="24"/>
          <w:szCs w:val="24"/>
        </w:rPr>
        <w:t xml:space="preserve"> период наблюдения с начала терапии относительно короткий (6 месяцев). У 2</w:t>
      </w:r>
      <w:r w:rsidR="00472C17" w:rsidRPr="008E35D6">
        <w:rPr>
          <w:rFonts w:ascii="Times New Roman" w:hAnsi="Times New Roman"/>
          <w:sz w:val="24"/>
          <w:szCs w:val="24"/>
        </w:rPr>
        <w:t xml:space="preserve"> из </w:t>
      </w:r>
      <w:r w:rsidRPr="008E35D6">
        <w:rPr>
          <w:rFonts w:ascii="Times New Roman" w:hAnsi="Times New Roman"/>
          <w:sz w:val="24"/>
          <w:szCs w:val="24"/>
        </w:rPr>
        <w:t>52 пациентов с неполным ответом на терапию IgG4-СЗ присутствовал хронический болевой синдром (боль в области глаза и головная боль у пациентов с поражением орбиты).</w:t>
      </w:r>
    </w:p>
    <w:p w14:paraId="49DB3BE8" w14:textId="77777777" w:rsidR="002C2628" w:rsidRPr="008E35D6" w:rsidRDefault="002C2628" w:rsidP="00E142FD">
      <w:pPr>
        <w:spacing w:after="0" w:line="480" w:lineRule="auto"/>
        <w:ind w:firstLine="709"/>
        <w:jc w:val="both"/>
        <w:rPr>
          <w:rFonts w:ascii="Times New Roman" w:hAnsi="Times New Roman"/>
          <w:sz w:val="24"/>
          <w:szCs w:val="24"/>
        </w:rPr>
      </w:pPr>
    </w:p>
    <w:p w14:paraId="4488E34E" w14:textId="1E732E20" w:rsidR="009D2F2D" w:rsidRPr="008E35D6" w:rsidRDefault="002C2628" w:rsidP="002C2628">
      <w:pPr>
        <w:pStyle w:val="a7"/>
        <w:spacing w:after="0" w:line="360" w:lineRule="auto"/>
        <w:ind w:left="0"/>
        <w:jc w:val="center"/>
        <w:rPr>
          <w:rFonts w:ascii="Times New Roman" w:hAnsi="Times New Roman" w:cs="Times New Roman"/>
          <w:b/>
          <w:sz w:val="24"/>
          <w:szCs w:val="24"/>
        </w:rPr>
      </w:pPr>
      <w:r w:rsidRPr="008E35D6">
        <w:rPr>
          <w:rFonts w:ascii="Times New Roman" w:hAnsi="Times New Roman" w:cs="Times New Roman"/>
          <w:b/>
          <w:sz w:val="24"/>
          <w:szCs w:val="24"/>
        </w:rPr>
        <w:t xml:space="preserve">3.2.5. </w:t>
      </w:r>
      <w:r w:rsidR="009D2F2D" w:rsidRPr="008E35D6">
        <w:rPr>
          <w:rFonts w:ascii="Times New Roman" w:hAnsi="Times New Roman" w:cs="Times New Roman"/>
          <w:b/>
          <w:sz w:val="24"/>
          <w:szCs w:val="24"/>
        </w:rPr>
        <w:t xml:space="preserve">Характеристика отдельных локализаций </w:t>
      </w:r>
      <w:r w:rsidR="009D2F2D" w:rsidRPr="008E35D6">
        <w:rPr>
          <w:rFonts w:ascii="Times New Roman" w:hAnsi="Times New Roman" w:cs="Times New Roman"/>
          <w:b/>
          <w:sz w:val="24"/>
          <w:szCs w:val="24"/>
          <w:lang w:val="en-US"/>
        </w:rPr>
        <w:t>IgG</w:t>
      </w:r>
      <w:r w:rsidR="009D2F2D" w:rsidRPr="008E35D6">
        <w:rPr>
          <w:rFonts w:ascii="Times New Roman" w:hAnsi="Times New Roman" w:cs="Times New Roman"/>
          <w:b/>
          <w:sz w:val="24"/>
          <w:szCs w:val="24"/>
        </w:rPr>
        <w:t>4-</w:t>
      </w:r>
      <w:r w:rsidR="00345924" w:rsidRPr="008E35D6">
        <w:rPr>
          <w:rFonts w:ascii="Times New Roman" w:hAnsi="Times New Roman" w:cs="Times New Roman"/>
          <w:b/>
          <w:sz w:val="24"/>
          <w:szCs w:val="24"/>
        </w:rPr>
        <w:t>св</w:t>
      </w:r>
      <w:r w:rsidR="004E2633" w:rsidRPr="008E35D6">
        <w:rPr>
          <w:rFonts w:ascii="Times New Roman" w:hAnsi="Times New Roman" w:cs="Times New Roman"/>
          <w:b/>
          <w:sz w:val="24"/>
          <w:szCs w:val="24"/>
        </w:rPr>
        <w:t>я</w:t>
      </w:r>
      <w:r w:rsidR="00345924" w:rsidRPr="008E35D6">
        <w:rPr>
          <w:rFonts w:ascii="Times New Roman" w:hAnsi="Times New Roman" w:cs="Times New Roman"/>
          <w:b/>
          <w:sz w:val="24"/>
          <w:szCs w:val="24"/>
        </w:rPr>
        <w:t>з</w:t>
      </w:r>
      <w:r w:rsidR="004E2633" w:rsidRPr="008E35D6">
        <w:rPr>
          <w:rFonts w:ascii="Times New Roman" w:hAnsi="Times New Roman" w:cs="Times New Roman"/>
          <w:b/>
          <w:sz w:val="24"/>
          <w:szCs w:val="24"/>
        </w:rPr>
        <w:t>анн</w:t>
      </w:r>
      <w:r w:rsidR="00293C82" w:rsidRPr="008E35D6">
        <w:rPr>
          <w:rFonts w:ascii="Times New Roman" w:hAnsi="Times New Roman" w:cs="Times New Roman"/>
          <w:b/>
          <w:sz w:val="24"/>
          <w:szCs w:val="24"/>
        </w:rPr>
        <w:t>ого</w:t>
      </w:r>
      <w:r w:rsidR="004E2633" w:rsidRPr="008E35D6">
        <w:rPr>
          <w:rFonts w:ascii="Times New Roman" w:hAnsi="Times New Roman" w:cs="Times New Roman"/>
          <w:b/>
          <w:sz w:val="24"/>
          <w:szCs w:val="24"/>
        </w:rPr>
        <w:t xml:space="preserve"> заболевани</w:t>
      </w:r>
      <w:r w:rsidR="00293C82" w:rsidRPr="008E35D6">
        <w:rPr>
          <w:rFonts w:ascii="Times New Roman" w:hAnsi="Times New Roman" w:cs="Times New Roman"/>
          <w:b/>
          <w:sz w:val="24"/>
          <w:szCs w:val="24"/>
        </w:rPr>
        <w:t>я</w:t>
      </w:r>
    </w:p>
    <w:p w14:paraId="42378300" w14:textId="77777777" w:rsidR="002C2628" w:rsidRPr="008E35D6" w:rsidRDefault="002C2628" w:rsidP="00E142FD">
      <w:pPr>
        <w:pStyle w:val="a7"/>
        <w:spacing w:after="0" w:line="360" w:lineRule="auto"/>
        <w:ind w:left="0"/>
        <w:jc w:val="both"/>
        <w:rPr>
          <w:rFonts w:ascii="Times New Roman" w:hAnsi="Times New Roman" w:cs="Times New Roman"/>
          <w:b/>
          <w:sz w:val="24"/>
          <w:szCs w:val="24"/>
        </w:rPr>
      </w:pPr>
    </w:p>
    <w:p w14:paraId="57FD0C6B" w14:textId="77777777" w:rsidR="00D1196C" w:rsidRPr="008E35D6" w:rsidRDefault="00D1196C" w:rsidP="00D1196C">
      <w:pPr>
        <w:pStyle w:val="a7"/>
        <w:spacing w:after="0" w:line="240" w:lineRule="auto"/>
        <w:ind w:left="0"/>
        <w:jc w:val="center"/>
        <w:rPr>
          <w:rFonts w:ascii="Times New Roman" w:hAnsi="Times New Roman" w:cs="Times New Roman"/>
          <w:b/>
          <w:sz w:val="24"/>
          <w:szCs w:val="24"/>
        </w:rPr>
      </w:pPr>
      <w:r w:rsidRPr="008E35D6">
        <w:rPr>
          <w:rFonts w:ascii="Times New Roman" w:hAnsi="Times New Roman" w:cs="Times New Roman"/>
          <w:b/>
          <w:sz w:val="24"/>
          <w:szCs w:val="24"/>
        </w:rPr>
        <w:t xml:space="preserve">3.2.5.1. </w:t>
      </w:r>
      <w:r w:rsidR="009D2F2D" w:rsidRPr="008E35D6">
        <w:rPr>
          <w:rFonts w:ascii="Times New Roman" w:hAnsi="Times New Roman" w:cs="Times New Roman"/>
          <w:b/>
          <w:sz w:val="24"/>
          <w:szCs w:val="24"/>
          <w:lang w:val="en-US"/>
        </w:rPr>
        <w:t>IgG</w:t>
      </w:r>
      <w:r w:rsidR="009D2F2D" w:rsidRPr="008E35D6">
        <w:rPr>
          <w:rFonts w:ascii="Times New Roman" w:hAnsi="Times New Roman" w:cs="Times New Roman"/>
          <w:b/>
          <w:sz w:val="24"/>
          <w:szCs w:val="24"/>
        </w:rPr>
        <w:t>4-связанное заболевание орбит</w:t>
      </w:r>
    </w:p>
    <w:p w14:paraId="4A7933B0" w14:textId="77777777" w:rsidR="00D1196C" w:rsidRPr="008E35D6" w:rsidRDefault="00D1196C" w:rsidP="00E142FD">
      <w:pPr>
        <w:pStyle w:val="a7"/>
        <w:spacing w:after="0" w:line="360" w:lineRule="auto"/>
        <w:ind w:left="0" w:firstLine="709"/>
        <w:jc w:val="both"/>
        <w:rPr>
          <w:rFonts w:ascii="Times New Roman" w:hAnsi="Times New Roman" w:cs="Times New Roman"/>
          <w:b/>
          <w:sz w:val="24"/>
          <w:szCs w:val="24"/>
        </w:rPr>
      </w:pPr>
    </w:p>
    <w:p w14:paraId="524BDB60" w14:textId="000BD87D" w:rsidR="009D2F2D" w:rsidRPr="008E35D6" w:rsidRDefault="009D2F2D" w:rsidP="002C2628">
      <w:pPr>
        <w:pStyle w:val="a7"/>
        <w:spacing w:after="0" w:line="360" w:lineRule="auto"/>
        <w:ind w:left="0"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 нашем исследовании орбита была самой частой локализацией </w:t>
      </w:r>
      <w:r w:rsidR="00742570" w:rsidRPr="008E35D6">
        <w:rPr>
          <w:rFonts w:ascii="Times New Roman" w:eastAsia="Times New Roman" w:hAnsi="Times New Roman"/>
          <w:sz w:val="24"/>
          <w:szCs w:val="24"/>
        </w:rPr>
        <w:t>IgG4-СЗ, ее поражение наблюдалось</w:t>
      </w:r>
      <w:r w:rsidR="00E142FD">
        <w:rPr>
          <w:rFonts w:ascii="Times New Roman" w:eastAsia="Times New Roman" w:hAnsi="Times New Roman"/>
          <w:sz w:val="24"/>
          <w:szCs w:val="24"/>
        </w:rPr>
        <w:t xml:space="preserve"> </w:t>
      </w:r>
      <w:r w:rsidR="00742570" w:rsidRPr="008E35D6">
        <w:rPr>
          <w:rFonts w:ascii="Times New Roman" w:eastAsia="Times New Roman" w:hAnsi="Times New Roman"/>
          <w:sz w:val="24"/>
          <w:szCs w:val="24"/>
        </w:rPr>
        <w:t xml:space="preserve">у 34 из 52 </w:t>
      </w:r>
      <w:r w:rsidRPr="008E35D6">
        <w:rPr>
          <w:rFonts w:ascii="Times New Roman" w:eastAsia="Times New Roman" w:hAnsi="Times New Roman"/>
          <w:sz w:val="24"/>
          <w:szCs w:val="24"/>
        </w:rPr>
        <w:t>пациентов</w:t>
      </w:r>
      <w:r w:rsidR="00742570" w:rsidRPr="008E35D6">
        <w:rPr>
          <w:rFonts w:ascii="Times New Roman" w:eastAsia="Times New Roman" w:hAnsi="Times New Roman"/>
          <w:sz w:val="24"/>
          <w:szCs w:val="24"/>
        </w:rPr>
        <w:t xml:space="preserve"> (65,4 %)</w:t>
      </w:r>
      <w:r w:rsidRPr="008E35D6">
        <w:rPr>
          <w:rFonts w:ascii="Times New Roman" w:eastAsia="Times New Roman" w:hAnsi="Times New Roman"/>
          <w:sz w:val="24"/>
          <w:szCs w:val="24"/>
        </w:rPr>
        <w:t xml:space="preserve">, что было подтверждено инструментальными методами (УЗИ и/или КТ/МРТ орбит). </w:t>
      </w:r>
    </w:p>
    <w:p w14:paraId="432BC858" w14:textId="3BE5FEAF"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Медиана времени до постановки диагноза IgG4-связанного воспаления орбиты составил</w:t>
      </w:r>
      <w:r w:rsidR="004E2633" w:rsidRPr="008E35D6">
        <w:rPr>
          <w:rFonts w:ascii="Times New Roman" w:eastAsia="Times New Roman" w:hAnsi="Times New Roman"/>
          <w:sz w:val="24"/>
          <w:szCs w:val="24"/>
        </w:rPr>
        <w:t>а</w:t>
      </w:r>
      <w:r w:rsidR="0011288A" w:rsidRPr="008E35D6">
        <w:rPr>
          <w:rFonts w:ascii="Times New Roman" w:eastAsia="Times New Roman" w:hAnsi="Times New Roman"/>
          <w:sz w:val="24"/>
          <w:szCs w:val="24"/>
        </w:rPr>
        <w:t xml:space="preserve"> 36 месяцев [15,</w:t>
      </w:r>
      <w:r w:rsidRPr="008E35D6">
        <w:rPr>
          <w:rFonts w:ascii="Times New Roman" w:eastAsia="Times New Roman" w:hAnsi="Times New Roman"/>
          <w:sz w:val="24"/>
          <w:szCs w:val="24"/>
        </w:rPr>
        <w:t>5;</w:t>
      </w:r>
      <w:r w:rsidR="0011288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75].</w:t>
      </w:r>
    </w:p>
    <w:p w14:paraId="01B1A2FA" w14:textId="258350FE"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Какие-либо офтальмологические жалобы (отделяемое и</w:t>
      </w:r>
      <w:r w:rsidR="00E142FD">
        <w:rPr>
          <w:rFonts w:ascii="Times New Roman" w:eastAsia="Times New Roman" w:hAnsi="Times New Roman"/>
          <w:sz w:val="24"/>
          <w:szCs w:val="24"/>
        </w:rPr>
        <w:t>з глаз, припухлость век, боль в </w:t>
      </w:r>
      <w:r w:rsidRPr="008E35D6">
        <w:rPr>
          <w:rFonts w:ascii="Times New Roman" w:eastAsia="Times New Roman" w:hAnsi="Times New Roman"/>
          <w:sz w:val="24"/>
          <w:szCs w:val="24"/>
        </w:rPr>
        <w:t>глазах, экзофтальм и т.</w:t>
      </w:r>
      <w:r w:rsidR="0011288A" w:rsidRPr="008E35D6">
        <w:rPr>
          <w:rFonts w:ascii="Times New Roman" w:eastAsia="Times New Roman" w:hAnsi="Times New Roman"/>
          <w:sz w:val="24"/>
          <w:szCs w:val="24"/>
        </w:rPr>
        <w:t xml:space="preserve"> п.) в дебюте были у 20 из </w:t>
      </w:r>
      <w:r w:rsidRPr="008E35D6">
        <w:rPr>
          <w:rFonts w:ascii="Times New Roman" w:eastAsia="Times New Roman" w:hAnsi="Times New Roman"/>
          <w:sz w:val="24"/>
          <w:szCs w:val="24"/>
        </w:rPr>
        <w:t>34 пациентов с поражением орбит</w:t>
      </w:r>
      <w:r w:rsidR="003C0A8C" w:rsidRPr="008E35D6">
        <w:rPr>
          <w:rFonts w:ascii="Times New Roman" w:eastAsia="Times New Roman" w:hAnsi="Times New Roman"/>
          <w:sz w:val="24"/>
          <w:szCs w:val="24"/>
        </w:rPr>
        <w:t xml:space="preserve"> (58,8 %),</w:t>
      </w:r>
      <w:r w:rsidRPr="008E35D6">
        <w:rPr>
          <w:rFonts w:ascii="Times New Roman" w:eastAsia="Times New Roman" w:hAnsi="Times New Roman"/>
          <w:sz w:val="24"/>
          <w:szCs w:val="24"/>
        </w:rPr>
        <w:t xml:space="preserve"> частота и выраженность жалоб нарастали по мере прогрессии заболевания в области орбит (наблюдались у 29 из 34 пациентов </w:t>
      </w:r>
      <w:r w:rsidR="003C0A8C" w:rsidRPr="008E35D6">
        <w:rPr>
          <w:rFonts w:ascii="Times New Roman" w:eastAsia="Times New Roman" w:hAnsi="Times New Roman"/>
          <w:sz w:val="24"/>
          <w:szCs w:val="24"/>
        </w:rPr>
        <w:t xml:space="preserve">(85,3 %) </w:t>
      </w:r>
      <w:r w:rsidRPr="008E35D6">
        <w:rPr>
          <w:rFonts w:ascii="Times New Roman" w:eastAsia="Times New Roman" w:hAnsi="Times New Roman"/>
          <w:sz w:val="24"/>
          <w:szCs w:val="24"/>
        </w:rPr>
        <w:t xml:space="preserve">на момент постановки диагноза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 Обращает на себя внимание, что жалобы пациентов с поражением орбит были связаны в основном с увеличением органов орбиты (припухлость век, экзофтальм), а не со снижением функции этих органов (т.</w:t>
      </w:r>
      <w:r w:rsidR="003C0A8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е. снижение слезопродукции) или боль и ограничение подвижности глазных яблок. </w:t>
      </w:r>
    </w:p>
    <w:p w14:paraId="16C5FD7B" w14:textId="76046FB0"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Все офтальмологические жалобы, имевшиеся у пациентов с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4-связанным по</w:t>
      </w:r>
      <w:r w:rsidR="008B0FB4" w:rsidRPr="008E35D6">
        <w:rPr>
          <w:rFonts w:ascii="Times New Roman" w:eastAsia="Times New Roman" w:hAnsi="Times New Roman"/>
          <w:sz w:val="24"/>
          <w:szCs w:val="24"/>
        </w:rPr>
        <w:t>ражением орбит, приведены в таблице</w:t>
      </w:r>
      <w:r w:rsidRPr="008E35D6">
        <w:rPr>
          <w:rFonts w:ascii="Times New Roman" w:eastAsia="Times New Roman" w:hAnsi="Times New Roman"/>
          <w:sz w:val="24"/>
          <w:szCs w:val="24"/>
        </w:rPr>
        <w:t xml:space="preserve"> 8.</w:t>
      </w:r>
    </w:p>
    <w:p w14:paraId="077A8F9D" w14:textId="77777777" w:rsidR="008B0FB4" w:rsidRPr="008E35D6" w:rsidRDefault="008B0FB4" w:rsidP="008B0FB4">
      <w:pPr>
        <w:spacing w:after="0" w:line="240" w:lineRule="auto"/>
        <w:ind w:firstLine="709"/>
        <w:jc w:val="both"/>
        <w:rPr>
          <w:rFonts w:ascii="Times New Roman" w:eastAsia="Times New Roman" w:hAnsi="Times New Roman"/>
          <w:sz w:val="24"/>
          <w:szCs w:val="24"/>
        </w:rPr>
      </w:pPr>
    </w:p>
    <w:p w14:paraId="558612E4" w14:textId="77777777" w:rsidR="008B0FB4" w:rsidRPr="008E35D6" w:rsidRDefault="008B0FB4" w:rsidP="008B0FB4">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lastRenderedPageBreak/>
        <w:t>Таблица 8</w:t>
      </w:r>
    </w:p>
    <w:p w14:paraId="449A150D" w14:textId="395A9A07" w:rsidR="009D2F2D" w:rsidRPr="008E35D6" w:rsidRDefault="009D2F2D" w:rsidP="008B0FB4">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Офталь</w:t>
      </w:r>
      <w:r w:rsidR="008B0FB4" w:rsidRPr="008E35D6">
        <w:rPr>
          <w:rFonts w:ascii="Times New Roman" w:eastAsia="Times New Roman" w:hAnsi="Times New Roman"/>
          <w:b/>
          <w:sz w:val="24"/>
          <w:szCs w:val="24"/>
        </w:rPr>
        <w:t>мологические жалобы у пациентов</w:t>
      </w:r>
      <w:r w:rsidR="00E142FD">
        <w:rPr>
          <w:rFonts w:ascii="Times New Roman" w:eastAsia="Times New Roman" w:hAnsi="Times New Roman"/>
          <w:b/>
          <w:sz w:val="24"/>
          <w:szCs w:val="24"/>
        </w:rPr>
        <w:t xml:space="preserve"> </w:t>
      </w:r>
      <w:r w:rsidRPr="008E35D6">
        <w:rPr>
          <w:rFonts w:ascii="Times New Roman" w:eastAsia="Times New Roman" w:hAnsi="Times New Roman"/>
          <w:b/>
          <w:sz w:val="24"/>
          <w:szCs w:val="24"/>
        </w:rPr>
        <w:t xml:space="preserve">с </w:t>
      </w:r>
      <w:r w:rsidRPr="008E35D6">
        <w:rPr>
          <w:rFonts w:ascii="Times New Roman" w:eastAsia="Times New Roman" w:hAnsi="Times New Roman"/>
          <w:b/>
          <w:sz w:val="24"/>
          <w:szCs w:val="24"/>
          <w:lang w:val="en-US"/>
        </w:rPr>
        <w:t>IgG</w:t>
      </w:r>
      <w:r w:rsidRPr="008E35D6">
        <w:rPr>
          <w:rFonts w:ascii="Times New Roman" w:eastAsia="Times New Roman" w:hAnsi="Times New Roman"/>
          <w:b/>
          <w:sz w:val="24"/>
          <w:szCs w:val="24"/>
        </w:rPr>
        <w:t>4-связанным заболеванием орбит (</w:t>
      </w:r>
      <w:r w:rsidRPr="008E35D6">
        <w:rPr>
          <w:rFonts w:ascii="Times New Roman" w:eastAsia="Times New Roman" w:hAnsi="Times New Roman"/>
          <w:b/>
          <w:i/>
          <w:sz w:val="24"/>
          <w:szCs w:val="24"/>
          <w:lang w:val="en-US"/>
        </w:rPr>
        <w:t>n</w:t>
      </w:r>
      <w:r w:rsidR="00D83ABA" w:rsidRPr="008E35D6">
        <w:rPr>
          <w:rFonts w:ascii="Times New Roman" w:eastAsia="Times New Roman" w:hAnsi="Times New Roman"/>
          <w:b/>
          <w:sz w:val="24"/>
          <w:szCs w:val="24"/>
        </w:rPr>
        <w:t xml:space="preserve"> = </w:t>
      </w:r>
      <w:r w:rsidR="008B0FB4" w:rsidRPr="008E35D6">
        <w:rPr>
          <w:rFonts w:ascii="Times New Roman" w:eastAsia="Times New Roman" w:hAnsi="Times New Roman"/>
          <w:b/>
          <w:sz w:val="24"/>
          <w:szCs w:val="24"/>
        </w:rPr>
        <w:t>34)</w:t>
      </w:r>
    </w:p>
    <w:p w14:paraId="654BE74E" w14:textId="77777777" w:rsidR="008B0FB4" w:rsidRPr="008E35D6" w:rsidRDefault="008B0FB4" w:rsidP="008B0FB4">
      <w:pPr>
        <w:spacing w:after="0" w:line="240" w:lineRule="auto"/>
        <w:jc w:val="both"/>
        <w:rPr>
          <w:rFonts w:ascii="Times New Roman" w:eastAsia="Times New Roman" w:hAnsi="Times New Roman"/>
          <w:sz w:val="24"/>
          <w:szCs w:val="24"/>
        </w:rPr>
      </w:pPr>
    </w:p>
    <w:tbl>
      <w:tblPr>
        <w:tblW w:w="9209" w:type="dxa"/>
        <w:jc w:val="center"/>
        <w:tblLayout w:type="fixed"/>
        <w:tblLook w:val="0000" w:firstRow="0" w:lastRow="0" w:firstColumn="0" w:lastColumn="0" w:noHBand="0" w:noVBand="0"/>
      </w:tblPr>
      <w:tblGrid>
        <w:gridCol w:w="3897"/>
        <w:gridCol w:w="2410"/>
        <w:gridCol w:w="2902"/>
      </w:tblGrid>
      <w:tr w:rsidR="009D2F2D" w:rsidRPr="008E35D6" w14:paraId="4DA82534"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66267B7F" w14:textId="0A910199" w:rsidR="009D2F2D" w:rsidRPr="008E35D6" w:rsidRDefault="00FC322B" w:rsidP="00083929">
            <w:pPr>
              <w:spacing w:after="0" w:line="240" w:lineRule="auto"/>
              <w:jc w:val="center"/>
              <w:rPr>
                <w:rFonts w:ascii="Times New Roman" w:hAnsi="Times New Roman"/>
                <w:sz w:val="24"/>
                <w:szCs w:val="24"/>
              </w:rPr>
            </w:pPr>
            <w:r w:rsidRPr="008E35D6">
              <w:rPr>
                <w:rFonts w:ascii="Times New Roman" w:hAnsi="Times New Roman"/>
                <w:sz w:val="24"/>
                <w:szCs w:val="24"/>
              </w:rPr>
              <w:t>Жалобы</w:t>
            </w:r>
          </w:p>
        </w:tc>
        <w:tc>
          <w:tcPr>
            <w:tcW w:w="2410" w:type="dxa"/>
            <w:tcBorders>
              <w:top w:val="single" w:sz="4" w:space="0" w:color="000000"/>
              <w:left w:val="single" w:sz="4" w:space="0" w:color="000000"/>
              <w:bottom w:val="single" w:sz="4" w:space="0" w:color="000000"/>
              <w:right w:val="single" w:sz="4" w:space="0" w:color="000000"/>
            </w:tcBorders>
          </w:tcPr>
          <w:p w14:paraId="6D5CA6ED" w14:textId="77777777" w:rsidR="009D2F2D" w:rsidRPr="008E35D6" w:rsidRDefault="009D2F2D"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Жалобы в дебюте</w:t>
            </w:r>
          </w:p>
        </w:tc>
        <w:tc>
          <w:tcPr>
            <w:tcW w:w="2902" w:type="dxa"/>
            <w:tcBorders>
              <w:top w:val="single" w:sz="4" w:space="0" w:color="000000"/>
              <w:left w:val="single" w:sz="4" w:space="0" w:color="000000"/>
              <w:bottom w:val="single" w:sz="4" w:space="0" w:color="000000"/>
              <w:right w:val="single" w:sz="4" w:space="0" w:color="000000"/>
            </w:tcBorders>
          </w:tcPr>
          <w:p w14:paraId="167CD29A" w14:textId="77777777" w:rsidR="009D2F2D" w:rsidRPr="008E35D6" w:rsidRDefault="009D2F2D"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Жалобы в момент постановки диагноза IgG4-СЗ</w:t>
            </w:r>
          </w:p>
        </w:tc>
      </w:tr>
      <w:tr w:rsidR="009D2F2D" w:rsidRPr="008E35D6" w14:paraId="7EEB1548"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46A80BC4" w14:textId="77777777"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Боль в глазах</w:t>
            </w:r>
          </w:p>
        </w:tc>
        <w:tc>
          <w:tcPr>
            <w:tcW w:w="2410" w:type="dxa"/>
            <w:tcBorders>
              <w:top w:val="single" w:sz="4" w:space="0" w:color="000000"/>
              <w:left w:val="single" w:sz="4" w:space="0" w:color="000000"/>
              <w:bottom w:val="single" w:sz="4" w:space="0" w:color="000000"/>
              <w:right w:val="single" w:sz="4" w:space="0" w:color="000000"/>
            </w:tcBorders>
          </w:tcPr>
          <w:p w14:paraId="37D829CE" w14:textId="6B3B78E8"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7AC8A83D" w14:textId="30A99177"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(14,</w:t>
            </w:r>
            <w:r w:rsidR="009D2F2D"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475C8E11"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1B9C655E" w14:textId="52A29489"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Слезотечение</w:t>
            </w:r>
            <w:r w:rsidR="0086011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86011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отделяемое из глаз</w:t>
            </w:r>
          </w:p>
        </w:tc>
        <w:tc>
          <w:tcPr>
            <w:tcW w:w="2410" w:type="dxa"/>
            <w:tcBorders>
              <w:top w:val="single" w:sz="4" w:space="0" w:color="000000"/>
              <w:left w:val="single" w:sz="4" w:space="0" w:color="000000"/>
              <w:bottom w:val="single" w:sz="4" w:space="0" w:color="000000"/>
              <w:right w:val="single" w:sz="4" w:space="0" w:color="000000"/>
            </w:tcBorders>
          </w:tcPr>
          <w:p w14:paraId="59E98483" w14:textId="183ECA08"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(11,</w:t>
            </w:r>
            <w:r w:rsidR="009D2F2D"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6E8D8CB9" w14:textId="14E96C89" w:rsidR="009D2F2D" w:rsidRPr="008E35D6" w:rsidRDefault="009D2F2D"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14 (41</w:t>
            </w:r>
            <w:r w:rsidR="001D1CFA" w:rsidRPr="008E35D6">
              <w:rPr>
                <w:rFonts w:ascii="Times New Roman" w:eastAsia="Times New Roman" w:hAnsi="Times New Roman"/>
                <w:sz w:val="24"/>
                <w:szCs w:val="24"/>
              </w:rPr>
              <w:t>,</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tc>
      </w:tr>
      <w:tr w:rsidR="009D2F2D" w:rsidRPr="008E35D6" w14:paraId="56616676"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44C2FB91" w14:textId="77777777"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Ощущение «песка» в глазах</w:t>
            </w:r>
          </w:p>
        </w:tc>
        <w:tc>
          <w:tcPr>
            <w:tcW w:w="2410" w:type="dxa"/>
            <w:tcBorders>
              <w:top w:val="single" w:sz="4" w:space="0" w:color="000000"/>
              <w:left w:val="single" w:sz="4" w:space="0" w:color="000000"/>
              <w:bottom w:val="single" w:sz="4" w:space="0" w:color="000000"/>
              <w:right w:val="single" w:sz="4" w:space="0" w:color="000000"/>
            </w:tcBorders>
          </w:tcPr>
          <w:p w14:paraId="0739B7E8" w14:textId="1AC31D61"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4C50E4AC" w14:textId="1C36E37A"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9 (26,</w:t>
            </w:r>
            <w:r w:rsidR="009D2F2D"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0D560833"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71A49DBF" w14:textId="77777777"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Покраснение глаз</w:t>
            </w:r>
          </w:p>
        </w:tc>
        <w:tc>
          <w:tcPr>
            <w:tcW w:w="2410" w:type="dxa"/>
            <w:tcBorders>
              <w:top w:val="single" w:sz="4" w:space="0" w:color="000000"/>
              <w:left w:val="single" w:sz="4" w:space="0" w:color="000000"/>
              <w:bottom w:val="single" w:sz="4" w:space="0" w:color="000000"/>
              <w:right w:val="single" w:sz="4" w:space="0" w:color="000000"/>
            </w:tcBorders>
          </w:tcPr>
          <w:p w14:paraId="5344A345" w14:textId="37E53AA7"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(5,</w:t>
            </w:r>
            <w:r w:rsidR="009D2F2D" w:rsidRPr="008E35D6">
              <w:rPr>
                <w:rFonts w:ascii="Times New Roman" w:eastAsia="Times New Roman" w:hAnsi="Times New Roman"/>
                <w:sz w:val="24"/>
                <w:szCs w:val="24"/>
              </w:rPr>
              <w:t>9</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0B3863B7" w14:textId="1E749DA2"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 (20,</w:t>
            </w:r>
            <w:r w:rsidR="009D2F2D"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5E33E419"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38854027" w14:textId="77777777"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Отек век</w:t>
            </w:r>
          </w:p>
        </w:tc>
        <w:tc>
          <w:tcPr>
            <w:tcW w:w="2410" w:type="dxa"/>
            <w:tcBorders>
              <w:top w:val="single" w:sz="4" w:space="0" w:color="000000"/>
              <w:left w:val="single" w:sz="4" w:space="0" w:color="000000"/>
              <w:bottom w:val="single" w:sz="4" w:space="0" w:color="000000"/>
              <w:right w:val="single" w:sz="4" w:space="0" w:color="000000"/>
            </w:tcBorders>
          </w:tcPr>
          <w:p w14:paraId="6AFAF7C6" w14:textId="2CBB8072"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19 (55,</w:t>
            </w:r>
            <w:r w:rsidR="009D2F2D" w:rsidRPr="008E35D6">
              <w:rPr>
                <w:rFonts w:ascii="Times New Roman" w:eastAsia="Times New Roman" w:hAnsi="Times New Roman"/>
                <w:sz w:val="24"/>
                <w:szCs w:val="24"/>
              </w:rPr>
              <w:t>9</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39005E71" w14:textId="1B42F66D" w:rsidR="009D2F2D" w:rsidRPr="008E35D6" w:rsidRDefault="009D2F2D"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27 (79</w:t>
            </w:r>
            <w:r w:rsidR="001D1CFA" w:rsidRPr="008E35D6">
              <w:rPr>
                <w:rFonts w:ascii="Times New Roman" w:eastAsia="Times New Roman" w:hAnsi="Times New Roman"/>
                <w:sz w:val="24"/>
                <w:szCs w:val="24"/>
              </w:rPr>
              <w:t>,</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tc>
      </w:tr>
      <w:tr w:rsidR="009D2F2D" w:rsidRPr="008E35D6" w14:paraId="61DEEDB4"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07C28520" w14:textId="77777777"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Опухолевидное образование в области верхних век</w:t>
            </w:r>
          </w:p>
        </w:tc>
        <w:tc>
          <w:tcPr>
            <w:tcW w:w="2410" w:type="dxa"/>
            <w:tcBorders>
              <w:top w:val="single" w:sz="4" w:space="0" w:color="000000"/>
              <w:left w:val="single" w:sz="4" w:space="0" w:color="000000"/>
              <w:bottom w:val="single" w:sz="4" w:space="0" w:color="000000"/>
              <w:right w:val="single" w:sz="4" w:space="0" w:color="000000"/>
            </w:tcBorders>
          </w:tcPr>
          <w:p w14:paraId="4C79E1A2" w14:textId="38ADB7B1"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(8,</w:t>
            </w:r>
            <w:r w:rsidR="009D2F2D"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7AD1E8DA" w14:textId="36722263"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(17,</w:t>
            </w:r>
            <w:r w:rsidR="009D2F2D"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76936F21"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4051EBA1" w14:textId="77777777"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Птоз</w:t>
            </w:r>
          </w:p>
        </w:tc>
        <w:tc>
          <w:tcPr>
            <w:tcW w:w="2410" w:type="dxa"/>
            <w:tcBorders>
              <w:top w:val="single" w:sz="4" w:space="0" w:color="000000"/>
              <w:left w:val="single" w:sz="4" w:space="0" w:color="000000"/>
              <w:bottom w:val="single" w:sz="4" w:space="0" w:color="000000"/>
              <w:right w:val="single" w:sz="4" w:space="0" w:color="000000"/>
            </w:tcBorders>
          </w:tcPr>
          <w:p w14:paraId="21C96624" w14:textId="48569FE2"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(2,</w:t>
            </w:r>
            <w:r w:rsidR="009D2F2D" w:rsidRPr="008E35D6">
              <w:rPr>
                <w:rFonts w:ascii="Times New Roman" w:eastAsia="Times New Roman" w:hAnsi="Times New Roman"/>
                <w:sz w:val="24"/>
                <w:szCs w:val="24"/>
              </w:rPr>
              <w:t>9</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46604713" w14:textId="46745B86"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(14,</w:t>
            </w:r>
            <w:r w:rsidR="009D2F2D"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0ED7C5C1"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111B2CEB" w14:textId="40ACE6C6"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Экзофтальм</w:t>
            </w:r>
            <w:r w:rsidR="0086011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86011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смещение глазного яблока в орбите</w:t>
            </w:r>
          </w:p>
        </w:tc>
        <w:tc>
          <w:tcPr>
            <w:tcW w:w="2410" w:type="dxa"/>
            <w:tcBorders>
              <w:top w:val="single" w:sz="4" w:space="0" w:color="000000"/>
              <w:left w:val="single" w:sz="4" w:space="0" w:color="000000"/>
              <w:bottom w:val="single" w:sz="4" w:space="0" w:color="000000"/>
              <w:right w:val="single" w:sz="4" w:space="0" w:color="000000"/>
            </w:tcBorders>
          </w:tcPr>
          <w:p w14:paraId="5A96E473" w14:textId="6F03A2CE"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(5,</w:t>
            </w:r>
            <w:r w:rsidR="009D2F2D" w:rsidRPr="008E35D6">
              <w:rPr>
                <w:rFonts w:ascii="Times New Roman" w:eastAsia="Times New Roman" w:hAnsi="Times New Roman"/>
                <w:sz w:val="24"/>
                <w:szCs w:val="24"/>
              </w:rPr>
              <w:t>9</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69C6E8A4" w14:textId="77B92031" w:rsidR="009D2F2D" w:rsidRPr="008E35D6" w:rsidRDefault="009D2F2D"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13 (38</w:t>
            </w:r>
            <w:r w:rsidR="001D1CFA" w:rsidRPr="008E35D6">
              <w:rPr>
                <w:rFonts w:ascii="Times New Roman" w:eastAsia="Times New Roman" w:hAnsi="Times New Roman"/>
                <w:sz w:val="24"/>
                <w:szCs w:val="24"/>
              </w:rPr>
              <w:t>,</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tc>
      </w:tr>
      <w:tr w:rsidR="009D2F2D" w:rsidRPr="008E35D6" w14:paraId="1844DE7F"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06CA3F5B" w14:textId="77777777"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Диплопия</w:t>
            </w:r>
          </w:p>
        </w:tc>
        <w:tc>
          <w:tcPr>
            <w:tcW w:w="2410" w:type="dxa"/>
            <w:tcBorders>
              <w:top w:val="single" w:sz="4" w:space="0" w:color="000000"/>
              <w:left w:val="single" w:sz="4" w:space="0" w:color="000000"/>
              <w:bottom w:val="single" w:sz="4" w:space="0" w:color="000000"/>
              <w:right w:val="single" w:sz="4" w:space="0" w:color="000000"/>
            </w:tcBorders>
          </w:tcPr>
          <w:p w14:paraId="17ED290E" w14:textId="2EACFE82" w:rsidR="009D2F2D" w:rsidRPr="008E35D6" w:rsidRDefault="001D1CFA" w:rsidP="001D1CFA">
            <w:pPr>
              <w:spacing w:after="0" w:line="240" w:lineRule="auto"/>
              <w:jc w:val="center"/>
              <w:rPr>
                <w:rFonts w:ascii="Times New Roman" w:hAnsi="Times New Roman"/>
                <w:sz w:val="24"/>
                <w:szCs w:val="24"/>
              </w:rPr>
            </w:pPr>
            <w:r w:rsidRPr="008E35D6">
              <w:rPr>
                <w:rFonts w:ascii="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004CAAE6" w14:textId="5A96E03E"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(5,</w:t>
            </w:r>
            <w:r w:rsidR="009D2F2D" w:rsidRPr="008E35D6">
              <w:rPr>
                <w:rFonts w:ascii="Times New Roman" w:eastAsia="Times New Roman" w:hAnsi="Times New Roman"/>
                <w:sz w:val="24"/>
                <w:szCs w:val="24"/>
              </w:rPr>
              <w:t>9</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r w:rsidR="009D2F2D" w:rsidRPr="008E35D6" w14:paraId="24535D26"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251876AC" w14:textId="77777777"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Ограничение подвижности глазных яблок</w:t>
            </w:r>
          </w:p>
        </w:tc>
        <w:tc>
          <w:tcPr>
            <w:tcW w:w="2410" w:type="dxa"/>
            <w:tcBorders>
              <w:top w:val="single" w:sz="4" w:space="0" w:color="000000"/>
              <w:left w:val="single" w:sz="4" w:space="0" w:color="000000"/>
              <w:bottom w:val="single" w:sz="4" w:space="0" w:color="000000"/>
              <w:right w:val="single" w:sz="4" w:space="0" w:color="000000"/>
            </w:tcBorders>
          </w:tcPr>
          <w:p w14:paraId="368D5FBC" w14:textId="2094FA8F"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2902" w:type="dxa"/>
            <w:tcBorders>
              <w:top w:val="single" w:sz="4" w:space="0" w:color="000000"/>
              <w:left w:val="single" w:sz="4" w:space="0" w:color="000000"/>
              <w:bottom w:val="single" w:sz="4" w:space="0" w:color="000000"/>
              <w:right w:val="single" w:sz="4" w:space="0" w:color="000000"/>
            </w:tcBorders>
          </w:tcPr>
          <w:p w14:paraId="689E84A3" w14:textId="5F5F4067" w:rsidR="009D2F2D" w:rsidRPr="008E35D6" w:rsidRDefault="009D2F2D"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(17</w:t>
            </w:r>
            <w:r w:rsidR="001D1CFA" w:rsidRPr="008E35D6">
              <w:rPr>
                <w:rFonts w:ascii="Times New Roman" w:eastAsia="Times New Roman" w:hAnsi="Times New Roman"/>
                <w:sz w:val="24"/>
                <w:szCs w:val="24"/>
              </w:rPr>
              <w:t>,</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tc>
      </w:tr>
      <w:tr w:rsidR="009D2F2D" w:rsidRPr="008E35D6" w14:paraId="431CDF22" w14:textId="77777777" w:rsidTr="00FD46CF">
        <w:trPr>
          <w:jc w:val="center"/>
        </w:trPr>
        <w:tc>
          <w:tcPr>
            <w:tcW w:w="3897" w:type="dxa"/>
            <w:tcBorders>
              <w:top w:val="single" w:sz="4" w:space="0" w:color="000000"/>
              <w:left w:val="single" w:sz="4" w:space="0" w:color="000000"/>
              <w:bottom w:val="single" w:sz="4" w:space="0" w:color="000000"/>
              <w:right w:val="single" w:sz="4" w:space="0" w:color="000000"/>
            </w:tcBorders>
          </w:tcPr>
          <w:p w14:paraId="2D293EEA" w14:textId="1D3F0380" w:rsidR="009D2F2D" w:rsidRPr="008E35D6" w:rsidRDefault="009D2F2D" w:rsidP="0086011B">
            <w:pPr>
              <w:spacing w:after="0" w:line="240" w:lineRule="auto"/>
              <w:rPr>
                <w:rFonts w:ascii="Times New Roman" w:hAnsi="Times New Roman"/>
                <w:sz w:val="24"/>
                <w:szCs w:val="24"/>
              </w:rPr>
            </w:pPr>
            <w:r w:rsidRPr="008E35D6">
              <w:rPr>
                <w:rFonts w:ascii="Times New Roman" w:eastAsia="Times New Roman" w:hAnsi="Times New Roman"/>
                <w:sz w:val="24"/>
                <w:szCs w:val="24"/>
              </w:rPr>
              <w:t>Выявлено случайно</w:t>
            </w:r>
            <w:r w:rsidR="001D1CF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1D1CF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нет жалоб* </w:t>
            </w:r>
          </w:p>
        </w:tc>
        <w:tc>
          <w:tcPr>
            <w:tcW w:w="5312" w:type="dxa"/>
            <w:gridSpan w:val="2"/>
            <w:tcBorders>
              <w:top w:val="single" w:sz="4" w:space="0" w:color="000000"/>
              <w:left w:val="single" w:sz="4" w:space="0" w:color="000000"/>
              <w:bottom w:val="single" w:sz="4" w:space="0" w:color="000000"/>
              <w:right w:val="single" w:sz="4" w:space="0" w:color="000000"/>
            </w:tcBorders>
          </w:tcPr>
          <w:p w14:paraId="225F751F" w14:textId="7DCA82A1" w:rsidR="009D2F2D" w:rsidRPr="008E35D6" w:rsidRDefault="001D1CFA" w:rsidP="001D1CF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(14,</w:t>
            </w:r>
            <w:r w:rsidR="009D2F2D"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tc>
      </w:tr>
    </w:tbl>
    <w:p w14:paraId="5D02475C" w14:textId="77777777" w:rsidR="001D1CFA" w:rsidRPr="008E35D6" w:rsidRDefault="001D1CFA" w:rsidP="0086011B">
      <w:pPr>
        <w:spacing w:after="0" w:line="240" w:lineRule="auto"/>
        <w:ind w:firstLine="709"/>
        <w:jc w:val="both"/>
        <w:rPr>
          <w:rFonts w:ascii="Times New Roman" w:hAnsi="Times New Roman"/>
          <w:sz w:val="24"/>
          <w:szCs w:val="24"/>
        </w:rPr>
      </w:pPr>
    </w:p>
    <w:p w14:paraId="45A8F005" w14:textId="1B75F5A3" w:rsidR="009D2F2D" w:rsidRPr="008E35D6" w:rsidRDefault="0086011B" w:rsidP="0086011B">
      <w:pPr>
        <w:spacing w:after="0" w:line="240" w:lineRule="auto"/>
        <w:ind w:firstLine="709"/>
        <w:jc w:val="both"/>
        <w:rPr>
          <w:rFonts w:ascii="Times New Roman" w:hAnsi="Times New Roman"/>
          <w:sz w:val="24"/>
          <w:szCs w:val="24"/>
        </w:rPr>
      </w:pPr>
      <w:r w:rsidRPr="008E35D6">
        <w:rPr>
          <w:rFonts w:ascii="Times New Roman" w:hAnsi="Times New Roman"/>
          <w:i/>
          <w:sz w:val="24"/>
          <w:szCs w:val="24"/>
        </w:rPr>
        <w:t>Примечание.</w:t>
      </w:r>
      <w:r w:rsidRPr="008E35D6">
        <w:rPr>
          <w:rFonts w:ascii="Times New Roman" w:hAnsi="Times New Roman"/>
          <w:sz w:val="24"/>
          <w:szCs w:val="24"/>
        </w:rPr>
        <w:t xml:space="preserve"> </w:t>
      </w:r>
      <w:r w:rsidR="009D2F2D" w:rsidRPr="008E35D6">
        <w:rPr>
          <w:rFonts w:ascii="Times New Roman" w:hAnsi="Times New Roman"/>
          <w:sz w:val="24"/>
          <w:szCs w:val="24"/>
        </w:rPr>
        <w:t xml:space="preserve">* в ходе обследования по поводу </w:t>
      </w:r>
      <w:r w:rsidR="009D2F2D" w:rsidRPr="008E35D6">
        <w:rPr>
          <w:rFonts w:ascii="Times New Roman" w:hAnsi="Times New Roman"/>
          <w:sz w:val="24"/>
          <w:szCs w:val="24"/>
          <w:lang w:val="en-US"/>
        </w:rPr>
        <w:t>IgG</w:t>
      </w:r>
      <w:r w:rsidR="009D2F2D" w:rsidRPr="008E35D6">
        <w:rPr>
          <w:rFonts w:ascii="Times New Roman" w:hAnsi="Times New Roman"/>
          <w:sz w:val="24"/>
          <w:szCs w:val="24"/>
        </w:rPr>
        <w:t>4-СЗ другой локализации</w:t>
      </w:r>
      <w:r w:rsidRPr="008E35D6">
        <w:rPr>
          <w:rFonts w:ascii="Times New Roman" w:hAnsi="Times New Roman"/>
          <w:sz w:val="24"/>
          <w:szCs w:val="24"/>
        </w:rPr>
        <w:t>.</w:t>
      </w:r>
    </w:p>
    <w:p w14:paraId="3B786B6A" w14:textId="77777777" w:rsidR="001D1CFA" w:rsidRPr="008E35D6" w:rsidRDefault="001D1CFA" w:rsidP="0086011B">
      <w:pPr>
        <w:spacing w:after="0" w:line="240" w:lineRule="auto"/>
        <w:ind w:firstLine="709"/>
        <w:jc w:val="both"/>
        <w:rPr>
          <w:rFonts w:ascii="Times New Roman" w:hAnsi="Times New Roman"/>
          <w:sz w:val="24"/>
          <w:szCs w:val="24"/>
        </w:rPr>
      </w:pPr>
    </w:p>
    <w:p w14:paraId="7D0CD365" w14:textId="691F4B3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Пятеро из 34 обследованных пациентов (14</w:t>
      </w:r>
      <w:r w:rsidR="00FD46CF" w:rsidRPr="008E35D6">
        <w:rPr>
          <w:rFonts w:ascii="Times New Roman" w:eastAsia="Times New Roman" w:hAnsi="Times New Roman"/>
          <w:sz w:val="24"/>
          <w:szCs w:val="24"/>
        </w:rPr>
        <w:t>,</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не имели увеличения слезных желез или изменений периорбитальной области при физикальном осмотре, только у </w:t>
      </w:r>
      <w:r w:rsidR="00FD46CF"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из них были жалобы на ощущение «песка» в глазах, однако при УЗИ орбит у них был выявлен дакриоаденит и миозит экстраокулярных мышц (</w:t>
      </w:r>
      <w:r w:rsidR="00FD46CF"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с РПФ, </w:t>
      </w:r>
      <w:r w:rsidR="00FD46CF"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с IgG4-связанным поражением мягких тканей грудной стенки</w:t>
      </w:r>
      <w:r w:rsidR="00FD46C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FD46C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легкого</w:t>
      </w:r>
      <w:r w:rsidR="00570164"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570164"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позвонков, </w:t>
      </w:r>
      <w:r w:rsidR="00570164"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пациента с сиалоаденитом ПЧЖ, </w:t>
      </w:r>
      <w:r w:rsidR="00570164" w:rsidRPr="008E35D6">
        <w:rPr>
          <w:rFonts w:ascii="Times New Roman" w:eastAsia="Times New Roman" w:hAnsi="Times New Roman"/>
          <w:sz w:val="24"/>
          <w:szCs w:val="24"/>
        </w:rPr>
        <w:t>одна</w:t>
      </w:r>
      <w:r w:rsidRPr="008E35D6">
        <w:rPr>
          <w:rFonts w:ascii="Times New Roman" w:eastAsia="Times New Roman" w:hAnsi="Times New Roman"/>
          <w:sz w:val="24"/>
          <w:szCs w:val="24"/>
        </w:rPr>
        <w:t xml:space="preserve"> пациентка, оперированная по поводу дакриоаденита за </w:t>
      </w:r>
      <w:r w:rsidR="00365BD9">
        <w:rPr>
          <w:rFonts w:ascii="Times New Roman" w:eastAsia="Times New Roman" w:hAnsi="Times New Roman"/>
          <w:sz w:val="24"/>
          <w:szCs w:val="24"/>
        </w:rPr>
        <w:t>несколько лет до обследования в </w:t>
      </w:r>
      <w:r w:rsidR="00570164"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НИИР</w:t>
      </w:r>
      <w:r w:rsidR="00570164" w:rsidRPr="008E35D6">
        <w:rPr>
          <w:rFonts w:ascii="Times New Roman" w:eastAsia="Times New Roman" w:hAnsi="Times New Roman"/>
          <w:sz w:val="24"/>
          <w:szCs w:val="24"/>
        </w:rPr>
        <w:t xml:space="preserve"> им. В. А. Насоновой</w:t>
      </w:r>
      <w:r w:rsidRPr="008E35D6">
        <w:rPr>
          <w:rFonts w:ascii="Times New Roman" w:eastAsia="Times New Roman" w:hAnsi="Times New Roman"/>
          <w:sz w:val="24"/>
          <w:szCs w:val="24"/>
        </w:rPr>
        <w:t xml:space="preserve">). </w:t>
      </w:r>
    </w:p>
    <w:p w14:paraId="7016B2E3" w14:textId="1E040F8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 2</w:t>
      </w:r>
      <w:r w:rsidR="00570164" w:rsidRPr="008E35D6">
        <w:rPr>
          <w:rFonts w:ascii="Times New Roman" w:eastAsia="Times New Roman" w:hAnsi="Times New Roman"/>
          <w:sz w:val="24"/>
          <w:szCs w:val="24"/>
        </w:rPr>
        <w:t xml:space="preserve"> из 34 </w:t>
      </w:r>
      <w:r w:rsidRPr="008E35D6">
        <w:rPr>
          <w:rFonts w:ascii="Times New Roman" w:eastAsia="Times New Roman" w:hAnsi="Times New Roman"/>
          <w:sz w:val="24"/>
          <w:szCs w:val="24"/>
        </w:rPr>
        <w:t xml:space="preserve">пациентов </w:t>
      </w:r>
      <w:r w:rsidR="00570164" w:rsidRPr="008E35D6">
        <w:rPr>
          <w:rFonts w:ascii="Times New Roman" w:eastAsia="Times New Roman" w:hAnsi="Times New Roman"/>
          <w:sz w:val="24"/>
          <w:szCs w:val="24"/>
        </w:rPr>
        <w:t xml:space="preserve">(5,9 %) </w:t>
      </w:r>
      <w:r w:rsidRPr="008E35D6">
        <w:rPr>
          <w:rFonts w:ascii="Times New Roman" w:eastAsia="Times New Roman" w:hAnsi="Times New Roman"/>
          <w:sz w:val="24"/>
          <w:szCs w:val="24"/>
        </w:rPr>
        <w:t xml:space="preserve">наблюдалась плотная инфильтрация кожи верхних век и прилежащих мягких тканей надбровных дуг и височной области, подтвержденная по данным МРТ. </w:t>
      </w:r>
    </w:p>
    <w:p w14:paraId="31D9AF91" w14:textId="5A7EE9B4" w:rsidR="009D2F2D" w:rsidRPr="008E35D6" w:rsidRDefault="0036346B"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нашем исследовании было проведено </w:t>
      </w:r>
      <w:r w:rsidR="009D2F2D" w:rsidRPr="008E35D6">
        <w:rPr>
          <w:rFonts w:ascii="Times New Roman" w:eastAsia="Times New Roman" w:hAnsi="Times New Roman"/>
          <w:sz w:val="24"/>
          <w:szCs w:val="24"/>
        </w:rPr>
        <w:t>УЗИ орбит 33 пациентам: дакриоаденит выявлен у 32 пациентов (97</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миозит экстраокулярных мышц у 31 пациента (94</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поражение ретробульбарной клетчатки у </w:t>
      </w:r>
      <w:r w:rsidRPr="008E35D6">
        <w:rPr>
          <w:rFonts w:ascii="Times New Roman" w:eastAsia="Times New Roman" w:hAnsi="Times New Roman"/>
          <w:sz w:val="24"/>
          <w:szCs w:val="24"/>
        </w:rPr>
        <w:t>пяти пациентов (15,</w:t>
      </w:r>
      <w:r w:rsidR="009D2F2D" w:rsidRPr="008E35D6">
        <w:rPr>
          <w:rFonts w:ascii="Times New Roman" w:eastAsia="Times New Roman" w:hAnsi="Times New Roman"/>
          <w:sz w:val="24"/>
          <w:szCs w:val="24"/>
        </w:rPr>
        <w:t>1</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Изолированный дакриоаденит выявлен у </w:t>
      </w:r>
      <w:r w:rsidRPr="008E35D6">
        <w:rPr>
          <w:rFonts w:ascii="Times New Roman" w:eastAsia="Times New Roman" w:hAnsi="Times New Roman"/>
          <w:sz w:val="24"/>
          <w:szCs w:val="24"/>
        </w:rPr>
        <w:t>трех</w:t>
      </w:r>
      <w:r w:rsidR="009D2F2D" w:rsidRPr="008E35D6">
        <w:rPr>
          <w:rFonts w:ascii="Times New Roman" w:eastAsia="Times New Roman" w:hAnsi="Times New Roman"/>
          <w:sz w:val="24"/>
          <w:szCs w:val="24"/>
        </w:rPr>
        <w:t xml:space="preserve"> пациентов, изолированный миозит экстраокулярных мышц у </w:t>
      </w:r>
      <w:r w:rsidRPr="008E35D6">
        <w:rPr>
          <w:rFonts w:ascii="Times New Roman" w:eastAsia="Times New Roman" w:hAnsi="Times New Roman"/>
          <w:sz w:val="24"/>
          <w:szCs w:val="24"/>
        </w:rPr>
        <w:t>одного</w:t>
      </w:r>
      <w:r w:rsidR="009D2F2D" w:rsidRPr="008E35D6">
        <w:rPr>
          <w:rFonts w:ascii="Times New Roman" w:eastAsia="Times New Roman" w:hAnsi="Times New Roman"/>
          <w:sz w:val="24"/>
          <w:szCs w:val="24"/>
        </w:rPr>
        <w:t xml:space="preserve"> пациента, во всех случаях поражения ретробульбарной клетчатки сочетались с дакриоаденитом и миозитом экстраокулярных мышц. Одностороннее поражение орбит при физикальном осмотре было у </w:t>
      </w:r>
      <w:r w:rsidRPr="008E35D6">
        <w:rPr>
          <w:rFonts w:ascii="Times New Roman" w:eastAsia="Times New Roman" w:hAnsi="Times New Roman"/>
          <w:sz w:val="24"/>
          <w:szCs w:val="24"/>
        </w:rPr>
        <w:t>семи</w:t>
      </w:r>
      <w:r w:rsidR="009D2F2D" w:rsidRPr="008E35D6">
        <w:rPr>
          <w:rFonts w:ascii="Times New Roman" w:eastAsia="Times New Roman" w:hAnsi="Times New Roman"/>
          <w:sz w:val="24"/>
          <w:szCs w:val="24"/>
        </w:rPr>
        <w:t xml:space="preserve"> пациентов, но после п</w:t>
      </w:r>
      <w:r w:rsidR="00157DE6" w:rsidRPr="008E35D6">
        <w:rPr>
          <w:rFonts w:ascii="Times New Roman" w:eastAsia="Times New Roman" w:hAnsi="Times New Roman"/>
          <w:sz w:val="24"/>
          <w:szCs w:val="24"/>
        </w:rPr>
        <w:t>р</w:t>
      </w:r>
      <w:r w:rsidR="009D2F2D" w:rsidRPr="008E35D6">
        <w:rPr>
          <w:rFonts w:ascii="Times New Roman" w:eastAsia="Times New Roman" w:hAnsi="Times New Roman"/>
          <w:sz w:val="24"/>
          <w:szCs w:val="24"/>
        </w:rPr>
        <w:t xml:space="preserve">оведения УЗИ орбит у </w:t>
      </w:r>
      <w:r w:rsidRPr="008E35D6">
        <w:rPr>
          <w:rFonts w:ascii="Times New Roman" w:eastAsia="Times New Roman" w:hAnsi="Times New Roman"/>
          <w:sz w:val="24"/>
          <w:szCs w:val="24"/>
        </w:rPr>
        <w:t>пяти</w:t>
      </w:r>
      <w:r w:rsidR="009D2F2D" w:rsidRPr="008E35D6">
        <w:rPr>
          <w:rFonts w:ascii="Times New Roman" w:eastAsia="Times New Roman" w:hAnsi="Times New Roman"/>
          <w:sz w:val="24"/>
          <w:szCs w:val="24"/>
        </w:rPr>
        <w:t xml:space="preserve"> из них были выявлены двусторонние изменения, одна</w:t>
      </w:r>
      <w:r w:rsidRPr="008E35D6">
        <w:rPr>
          <w:rFonts w:ascii="Times New Roman" w:eastAsia="Times New Roman" w:hAnsi="Times New Roman"/>
          <w:sz w:val="24"/>
          <w:szCs w:val="24"/>
        </w:rPr>
        <w:t>ко</w:t>
      </w:r>
      <w:r w:rsidR="009D2F2D" w:rsidRPr="008E35D6">
        <w:rPr>
          <w:rFonts w:ascii="Times New Roman" w:eastAsia="Times New Roman" w:hAnsi="Times New Roman"/>
          <w:sz w:val="24"/>
          <w:szCs w:val="24"/>
        </w:rPr>
        <w:t xml:space="preserve"> разница в выявляемости поражений орбит между этими двумя методами не достигала статистически значимой (</w:t>
      </w:r>
      <w:r w:rsidR="009D2F2D"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9615C2" w:rsidRPr="008E35D6">
        <w:rPr>
          <w:rFonts w:ascii="Times New Roman" w:eastAsia="Times New Roman" w:hAnsi="Times New Roman"/>
          <w:sz w:val="24"/>
          <w:szCs w:val="24"/>
        </w:rPr>
        <w:t>0,</w:t>
      </w:r>
      <w:r w:rsidR="009D2F2D" w:rsidRPr="008E35D6">
        <w:rPr>
          <w:rFonts w:ascii="Times New Roman" w:eastAsia="Times New Roman" w:hAnsi="Times New Roman"/>
          <w:sz w:val="24"/>
          <w:szCs w:val="24"/>
        </w:rPr>
        <w:t xml:space="preserve">0598, точный критерий Фишера). Впрочем, оценить истинную разницу не </w:t>
      </w:r>
      <w:r w:rsidR="009D2F2D" w:rsidRPr="008E35D6">
        <w:rPr>
          <w:rFonts w:ascii="Times New Roman" w:eastAsia="Times New Roman" w:hAnsi="Times New Roman"/>
          <w:sz w:val="24"/>
          <w:szCs w:val="24"/>
        </w:rPr>
        <w:lastRenderedPageBreak/>
        <w:t>представляется возможным, поскольку большинству пациентов с отсутствием поражения орбит при осмотре УЗИ исследование не проводилось.</w:t>
      </w:r>
    </w:p>
    <w:p w14:paraId="07312652" w14:textId="553506C3" w:rsidR="009D2F2D" w:rsidRPr="008E35D6" w:rsidRDefault="009D2F2D" w:rsidP="009D2F2D">
      <w:pPr>
        <w:spacing w:after="0" w:line="360" w:lineRule="auto"/>
        <w:ind w:firstLine="709"/>
        <w:jc w:val="both"/>
        <w:rPr>
          <w:rFonts w:ascii="Times New Roman" w:eastAsia="Arial Unicode MS" w:hAnsi="Times New Roman"/>
          <w:sz w:val="24"/>
          <w:szCs w:val="24"/>
        </w:rPr>
      </w:pPr>
      <w:r w:rsidRPr="008E35D6">
        <w:rPr>
          <w:rFonts w:ascii="Times New Roman" w:eastAsia="Arial Unicode MS" w:hAnsi="Times New Roman"/>
          <w:sz w:val="24"/>
          <w:szCs w:val="24"/>
        </w:rPr>
        <w:t>Данные полного офтальмологического обследования были доступны для анализа по 29 пациентам. Снижение слезопродукции по данным стимулиров</w:t>
      </w:r>
      <w:r w:rsidR="00365BD9">
        <w:rPr>
          <w:rFonts w:ascii="Times New Roman" w:eastAsia="Arial Unicode MS" w:hAnsi="Times New Roman"/>
          <w:sz w:val="24"/>
          <w:szCs w:val="24"/>
        </w:rPr>
        <w:t>анного теста Ширмера выявлено у </w:t>
      </w:r>
      <w:r w:rsidRPr="008E35D6">
        <w:rPr>
          <w:rFonts w:ascii="Times New Roman" w:eastAsia="Arial Unicode MS" w:hAnsi="Times New Roman"/>
          <w:sz w:val="24"/>
          <w:szCs w:val="24"/>
        </w:rPr>
        <w:t>20 пациентов (в 31 глазу, т.</w:t>
      </w:r>
      <w:r w:rsidR="002E52B5"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е. не у всех снижение слезопродукци</w:t>
      </w:r>
      <w:r w:rsidR="002E52B5" w:rsidRPr="008E35D6">
        <w:rPr>
          <w:rFonts w:ascii="Times New Roman" w:eastAsia="Arial Unicode MS" w:hAnsi="Times New Roman"/>
          <w:sz w:val="24"/>
          <w:szCs w:val="24"/>
        </w:rPr>
        <w:t>и было двустронним), причем в 6 из 31 случая</w:t>
      </w:r>
      <w:r w:rsidRPr="008E35D6">
        <w:rPr>
          <w:rFonts w:ascii="Times New Roman" w:eastAsia="Arial Unicode MS" w:hAnsi="Times New Roman"/>
          <w:sz w:val="24"/>
          <w:szCs w:val="24"/>
        </w:rPr>
        <w:t xml:space="preserve"> это наблюдалось после удаления всей или части слезной железы. Только </w:t>
      </w:r>
      <w:r w:rsidR="002E52B5" w:rsidRPr="008E35D6">
        <w:rPr>
          <w:rFonts w:ascii="Times New Roman" w:eastAsia="Arial Unicode MS" w:hAnsi="Times New Roman"/>
          <w:sz w:val="24"/>
          <w:szCs w:val="24"/>
        </w:rPr>
        <w:t>двое из девяти</w:t>
      </w:r>
      <w:r w:rsidRPr="008E35D6">
        <w:rPr>
          <w:rFonts w:ascii="Times New Roman" w:eastAsia="Arial Unicode MS" w:hAnsi="Times New Roman"/>
          <w:sz w:val="24"/>
          <w:szCs w:val="24"/>
        </w:rPr>
        <w:t xml:space="preserve"> пациентов с жалобами на ощущение сухости и «песка» в глазах имели объективное подтверждение снижения слезопродукции (для </w:t>
      </w:r>
      <w:r w:rsidR="002E52B5" w:rsidRPr="008E35D6">
        <w:rPr>
          <w:rFonts w:ascii="Times New Roman" w:eastAsia="Arial Unicode MS" w:hAnsi="Times New Roman"/>
          <w:sz w:val="24"/>
          <w:szCs w:val="24"/>
        </w:rPr>
        <w:t>одного</w:t>
      </w:r>
      <w:r w:rsidRPr="008E35D6">
        <w:rPr>
          <w:rFonts w:ascii="Times New Roman" w:eastAsia="Arial Unicode MS" w:hAnsi="Times New Roman"/>
          <w:sz w:val="24"/>
          <w:szCs w:val="24"/>
        </w:rPr>
        <w:t xml:space="preserve"> пациента данные обследования недоступны). Положительная проба Норна ≤</w:t>
      </w:r>
      <w:r w:rsidR="002E52B5"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xml:space="preserve">10 секунд отмечена у </w:t>
      </w:r>
      <w:r w:rsidR="002E52B5" w:rsidRPr="008E35D6">
        <w:rPr>
          <w:rFonts w:ascii="Times New Roman" w:eastAsia="Arial Unicode MS" w:hAnsi="Times New Roman"/>
          <w:sz w:val="24"/>
          <w:szCs w:val="24"/>
        </w:rPr>
        <w:t>пяти</w:t>
      </w:r>
      <w:r w:rsidRPr="008E35D6">
        <w:rPr>
          <w:rFonts w:ascii="Times New Roman" w:eastAsia="Arial Unicode MS" w:hAnsi="Times New Roman"/>
          <w:sz w:val="24"/>
          <w:szCs w:val="24"/>
        </w:rPr>
        <w:t xml:space="preserve"> пациентов (в </w:t>
      </w:r>
      <w:r w:rsidR="002E52B5" w:rsidRPr="008E35D6">
        <w:rPr>
          <w:rFonts w:ascii="Times New Roman" w:eastAsia="Arial Unicode MS" w:hAnsi="Times New Roman"/>
          <w:sz w:val="24"/>
          <w:szCs w:val="24"/>
        </w:rPr>
        <w:t>восьми</w:t>
      </w:r>
      <w:r w:rsidRPr="008E35D6">
        <w:rPr>
          <w:rFonts w:ascii="Times New Roman" w:eastAsia="Arial Unicode MS" w:hAnsi="Times New Roman"/>
          <w:sz w:val="24"/>
          <w:szCs w:val="24"/>
        </w:rPr>
        <w:t xml:space="preserve"> глазах), при этом признаков эпителиопатии роговицы не было ни у одного из них. Эпителиопатия роговицы I степени выявлена у </w:t>
      </w:r>
      <w:r w:rsidR="00DA2393" w:rsidRPr="008E35D6">
        <w:rPr>
          <w:rFonts w:ascii="Times New Roman" w:eastAsia="Arial Unicode MS" w:hAnsi="Times New Roman"/>
          <w:sz w:val="24"/>
          <w:szCs w:val="24"/>
        </w:rPr>
        <w:t>пяти</w:t>
      </w:r>
      <w:r w:rsidRPr="008E35D6">
        <w:rPr>
          <w:rFonts w:ascii="Times New Roman" w:eastAsia="Arial Unicode MS" w:hAnsi="Times New Roman"/>
          <w:sz w:val="24"/>
          <w:szCs w:val="24"/>
        </w:rPr>
        <w:t xml:space="preserve"> пациентов. Подробнее данные офтальмологического обследования</w:t>
      </w:r>
      <w:r w:rsidR="00DA2393" w:rsidRPr="008E35D6">
        <w:rPr>
          <w:rFonts w:ascii="Times New Roman" w:eastAsia="Arial Unicode MS" w:hAnsi="Times New Roman"/>
          <w:sz w:val="24"/>
          <w:szCs w:val="24"/>
        </w:rPr>
        <w:t xml:space="preserve"> этих пациентов приведены в таблице</w:t>
      </w:r>
      <w:r w:rsidRPr="008E35D6">
        <w:rPr>
          <w:rFonts w:ascii="Times New Roman" w:eastAsia="Arial Unicode MS" w:hAnsi="Times New Roman"/>
          <w:sz w:val="24"/>
          <w:szCs w:val="24"/>
        </w:rPr>
        <w:t xml:space="preserve"> 9.</w:t>
      </w:r>
    </w:p>
    <w:p w14:paraId="4E33B922" w14:textId="77777777" w:rsidR="00DA2393" w:rsidRPr="008E35D6" w:rsidRDefault="00DA2393" w:rsidP="00DA2393">
      <w:pPr>
        <w:spacing w:after="0" w:line="240" w:lineRule="auto"/>
        <w:ind w:firstLine="709"/>
        <w:jc w:val="both"/>
        <w:rPr>
          <w:rFonts w:ascii="Times New Roman" w:hAnsi="Times New Roman"/>
          <w:sz w:val="24"/>
          <w:szCs w:val="24"/>
        </w:rPr>
      </w:pPr>
    </w:p>
    <w:p w14:paraId="5E1AD30B" w14:textId="77777777" w:rsidR="00DA2393" w:rsidRPr="008E35D6" w:rsidRDefault="00DA2393" w:rsidP="00DA2393">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9</w:t>
      </w:r>
    </w:p>
    <w:p w14:paraId="20CFBE82" w14:textId="77777777" w:rsidR="00295C68" w:rsidRPr="008E35D6" w:rsidRDefault="009D2F2D" w:rsidP="00DA2393">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Данные офтальмолог</w:t>
      </w:r>
      <w:r w:rsidR="00295C68" w:rsidRPr="008E35D6">
        <w:rPr>
          <w:rFonts w:ascii="Times New Roman" w:eastAsia="Times New Roman" w:hAnsi="Times New Roman"/>
          <w:b/>
          <w:sz w:val="24"/>
          <w:szCs w:val="24"/>
        </w:rPr>
        <w:t>ического обследования пациентов</w:t>
      </w:r>
    </w:p>
    <w:p w14:paraId="0397C6B3" w14:textId="5CCC4329" w:rsidR="009D2F2D" w:rsidRPr="008E35D6" w:rsidRDefault="009D2F2D" w:rsidP="00DA2393">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с эпителиопа</w:t>
      </w:r>
      <w:r w:rsidR="00DA2393" w:rsidRPr="008E35D6">
        <w:rPr>
          <w:rFonts w:ascii="Times New Roman" w:eastAsia="Times New Roman" w:hAnsi="Times New Roman"/>
          <w:b/>
          <w:sz w:val="24"/>
          <w:szCs w:val="24"/>
        </w:rPr>
        <w:t>тией роговицы</w:t>
      </w:r>
    </w:p>
    <w:p w14:paraId="31523A13" w14:textId="77777777" w:rsidR="00DA2393" w:rsidRPr="008E35D6" w:rsidRDefault="00DA2393" w:rsidP="00DA2393">
      <w:pPr>
        <w:spacing w:after="0" w:line="240" w:lineRule="auto"/>
        <w:ind w:firstLine="709"/>
        <w:jc w:val="both"/>
        <w:rPr>
          <w:rFonts w:ascii="Times New Roman" w:hAnsi="Times New Roman"/>
          <w:sz w:val="24"/>
          <w:szCs w:val="24"/>
        </w:rPr>
      </w:pPr>
    </w:p>
    <w:tbl>
      <w:tblPr>
        <w:tblW w:w="9709" w:type="dxa"/>
        <w:jc w:val="center"/>
        <w:tblLayout w:type="fixed"/>
        <w:tblLook w:val="0000" w:firstRow="0" w:lastRow="0" w:firstColumn="0" w:lastColumn="0" w:noHBand="0" w:noVBand="0"/>
      </w:tblPr>
      <w:tblGrid>
        <w:gridCol w:w="779"/>
        <w:gridCol w:w="708"/>
        <w:gridCol w:w="851"/>
        <w:gridCol w:w="709"/>
        <w:gridCol w:w="708"/>
        <w:gridCol w:w="2552"/>
        <w:gridCol w:w="3402"/>
      </w:tblGrid>
      <w:tr w:rsidR="00D10E54" w:rsidRPr="008E35D6" w14:paraId="3F78A24D" w14:textId="77777777" w:rsidTr="00523454">
        <w:trPr>
          <w:jc w:val="center"/>
        </w:trPr>
        <w:tc>
          <w:tcPr>
            <w:tcW w:w="779" w:type="dxa"/>
            <w:vMerge w:val="restart"/>
            <w:tcBorders>
              <w:top w:val="single" w:sz="4" w:space="0" w:color="000000"/>
              <w:left w:val="single" w:sz="4" w:space="0" w:color="000000"/>
              <w:right w:val="single" w:sz="4" w:space="0" w:color="000000"/>
            </w:tcBorders>
          </w:tcPr>
          <w:p w14:paraId="70AE6943" w14:textId="28892554" w:rsidR="00D10E54" w:rsidRPr="008E35D6" w:rsidRDefault="00D10E54" w:rsidP="00295C68">
            <w:pPr>
              <w:spacing w:after="0" w:line="240" w:lineRule="auto"/>
              <w:jc w:val="both"/>
              <w:rPr>
                <w:rFonts w:ascii="Times New Roman" w:hAnsi="Times New Roman"/>
                <w:sz w:val="24"/>
                <w:szCs w:val="24"/>
              </w:rPr>
            </w:pPr>
            <w:r w:rsidRPr="008E35D6">
              <w:rPr>
                <w:rFonts w:ascii="Times New Roman" w:hAnsi="Times New Roman"/>
                <w:sz w:val="24"/>
                <w:szCs w:val="24"/>
              </w:rPr>
              <w:t>Пациент, №</w:t>
            </w:r>
          </w:p>
        </w:tc>
        <w:tc>
          <w:tcPr>
            <w:tcW w:w="1559" w:type="dxa"/>
            <w:gridSpan w:val="2"/>
            <w:tcBorders>
              <w:top w:val="single" w:sz="4" w:space="0" w:color="000000"/>
              <w:left w:val="single" w:sz="4" w:space="0" w:color="000000"/>
              <w:bottom w:val="single" w:sz="4" w:space="0" w:color="000000"/>
              <w:right w:val="single" w:sz="4" w:space="0" w:color="000000"/>
            </w:tcBorders>
          </w:tcPr>
          <w:p w14:paraId="6E091DEE" w14:textId="77777777" w:rsidR="00D10E54" w:rsidRPr="008E35D6" w:rsidRDefault="00D10E54" w:rsidP="00295C68">
            <w:pPr>
              <w:spacing w:after="0" w:line="240" w:lineRule="auto"/>
              <w:jc w:val="center"/>
              <w:rPr>
                <w:rFonts w:ascii="Times New Roman" w:hAnsi="Times New Roman"/>
                <w:spacing w:val="-4"/>
                <w:sz w:val="24"/>
                <w:szCs w:val="24"/>
              </w:rPr>
            </w:pPr>
            <w:r w:rsidRPr="008E35D6">
              <w:rPr>
                <w:rFonts w:ascii="Times New Roman" w:eastAsia="Times New Roman" w:hAnsi="Times New Roman"/>
                <w:spacing w:val="-4"/>
                <w:sz w:val="24"/>
                <w:szCs w:val="24"/>
              </w:rPr>
              <w:t>Проба Ширмера, мм</w:t>
            </w:r>
          </w:p>
        </w:tc>
        <w:tc>
          <w:tcPr>
            <w:tcW w:w="1417" w:type="dxa"/>
            <w:gridSpan w:val="2"/>
            <w:tcBorders>
              <w:top w:val="single" w:sz="4" w:space="0" w:color="000000"/>
              <w:left w:val="single" w:sz="4" w:space="0" w:color="000000"/>
              <w:bottom w:val="single" w:sz="4" w:space="0" w:color="000000"/>
              <w:right w:val="single" w:sz="4" w:space="0" w:color="000000"/>
            </w:tcBorders>
          </w:tcPr>
          <w:p w14:paraId="6ECE378F" w14:textId="77777777" w:rsidR="00D10E54" w:rsidRPr="008E35D6" w:rsidRDefault="00D10E54"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Проба Норна, с</w:t>
            </w:r>
          </w:p>
        </w:tc>
        <w:tc>
          <w:tcPr>
            <w:tcW w:w="2552" w:type="dxa"/>
            <w:vMerge w:val="restart"/>
            <w:tcBorders>
              <w:top w:val="single" w:sz="4" w:space="0" w:color="000000"/>
              <w:left w:val="single" w:sz="4" w:space="0" w:color="000000"/>
              <w:bottom w:val="single" w:sz="4" w:space="0" w:color="000000"/>
              <w:right w:val="single" w:sz="4" w:space="0" w:color="000000"/>
            </w:tcBorders>
          </w:tcPr>
          <w:p w14:paraId="78364BC7" w14:textId="77777777" w:rsidR="00D10E54" w:rsidRPr="008E35D6" w:rsidRDefault="00D10E54"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Локализация IgG4-СЗ</w:t>
            </w:r>
          </w:p>
        </w:tc>
        <w:tc>
          <w:tcPr>
            <w:tcW w:w="3402" w:type="dxa"/>
            <w:vMerge w:val="restart"/>
            <w:tcBorders>
              <w:top w:val="single" w:sz="4" w:space="0" w:color="000000"/>
              <w:left w:val="single" w:sz="4" w:space="0" w:color="000000"/>
              <w:right w:val="single" w:sz="4" w:space="0" w:color="000000"/>
            </w:tcBorders>
          </w:tcPr>
          <w:p w14:paraId="5606019C" w14:textId="77777777" w:rsidR="00D10E54" w:rsidRPr="008E35D6" w:rsidRDefault="00D10E54"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Биопсия, метод биопсии</w:t>
            </w:r>
          </w:p>
        </w:tc>
      </w:tr>
      <w:tr w:rsidR="00D10E54" w:rsidRPr="008E35D6" w14:paraId="5684D8B3" w14:textId="77777777" w:rsidTr="00523454">
        <w:trPr>
          <w:jc w:val="center"/>
        </w:trPr>
        <w:tc>
          <w:tcPr>
            <w:tcW w:w="779" w:type="dxa"/>
            <w:vMerge/>
            <w:tcBorders>
              <w:left w:val="single" w:sz="4" w:space="0" w:color="000000"/>
              <w:bottom w:val="single" w:sz="4" w:space="0" w:color="000000"/>
              <w:right w:val="single" w:sz="4" w:space="0" w:color="000000"/>
            </w:tcBorders>
          </w:tcPr>
          <w:p w14:paraId="11F73BA4" w14:textId="77777777" w:rsidR="00D10E54" w:rsidRPr="008E35D6" w:rsidRDefault="00D10E54" w:rsidP="00134DF3">
            <w:pPr>
              <w:spacing w:after="0"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54B7C9FC" w14:textId="77777777" w:rsidR="00D10E54" w:rsidRPr="008E35D6" w:rsidRDefault="00D10E54"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OD</w:t>
            </w:r>
          </w:p>
        </w:tc>
        <w:tc>
          <w:tcPr>
            <w:tcW w:w="851" w:type="dxa"/>
            <w:tcBorders>
              <w:top w:val="single" w:sz="4" w:space="0" w:color="000000"/>
              <w:left w:val="single" w:sz="4" w:space="0" w:color="000000"/>
              <w:bottom w:val="single" w:sz="4" w:space="0" w:color="000000"/>
              <w:right w:val="single" w:sz="4" w:space="0" w:color="000000"/>
            </w:tcBorders>
          </w:tcPr>
          <w:p w14:paraId="29CCA65C" w14:textId="77777777" w:rsidR="00D10E54" w:rsidRPr="008E35D6" w:rsidRDefault="00D10E54"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OS</w:t>
            </w:r>
          </w:p>
        </w:tc>
        <w:tc>
          <w:tcPr>
            <w:tcW w:w="709" w:type="dxa"/>
            <w:tcBorders>
              <w:top w:val="single" w:sz="4" w:space="0" w:color="000000"/>
              <w:left w:val="single" w:sz="4" w:space="0" w:color="000000"/>
              <w:bottom w:val="single" w:sz="4" w:space="0" w:color="000000"/>
              <w:right w:val="single" w:sz="4" w:space="0" w:color="000000"/>
            </w:tcBorders>
          </w:tcPr>
          <w:p w14:paraId="2B16DAC9" w14:textId="77777777" w:rsidR="00D10E54" w:rsidRPr="008E35D6" w:rsidRDefault="00D10E54"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OD</w:t>
            </w:r>
          </w:p>
        </w:tc>
        <w:tc>
          <w:tcPr>
            <w:tcW w:w="708" w:type="dxa"/>
            <w:tcBorders>
              <w:top w:val="single" w:sz="4" w:space="0" w:color="000000"/>
              <w:left w:val="single" w:sz="4" w:space="0" w:color="000000"/>
              <w:bottom w:val="single" w:sz="4" w:space="0" w:color="000000"/>
              <w:right w:val="single" w:sz="4" w:space="0" w:color="000000"/>
            </w:tcBorders>
          </w:tcPr>
          <w:p w14:paraId="26D40FD0" w14:textId="77777777" w:rsidR="00D10E54" w:rsidRPr="008E35D6" w:rsidRDefault="00D10E54"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OS</w:t>
            </w:r>
          </w:p>
        </w:tc>
        <w:tc>
          <w:tcPr>
            <w:tcW w:w="2552" w:type="dxa"/>
            <w:vMerge/>
            <w:tcBorders>
              <w:top w:val="single" w:sz="4" w:space="0" w:color="000000"/>
              <w:left w:val="single" w:sz="4" w:space="0" w:color="000000"/>
              <w:bottom w:val="single" w:sz="4" w:space="0" w:color="000000"/>
              <w:right w:val="single" w:sz="4" w:space="0" w:color="000000"/>
            </w:tcBorders>
          </w:tcPr>
          <w:p w14:paraId="306F5A48" w14:textId="77777777" w:rsidR="00D10E54" w:rsidRPr="008E35D6" w:rsidRDefault="00D10E54" w:rsidP="00295C68">
            <w:pPr>
              <w:spacing w:after="0" w:line="240" w:lineRule="auto"/>
              <w:jc w:val="center"/>
              <w:rPr>
                <w:rFonts w:ascii="Times New Roman" w:hAnsi="Times New Roman"/>
                <w:sz w:val="24"/>
                <w:szCs w:val="24"/>
              </w:rPr>
            </w:pPr>
          </w:p>
        </w:tc>
        <w:tc>
          <w:tcPr>
            <w:tcW w:w="3402" w:type="dxa"/>
            <w:vMerge/>
            <w:tcBorders>
              <w:left w:val="single" w:sz="4" w:space="0" w:color="000000"/>
              <w:bottom w:val="single" w:sz="4" w:space="0" w:color="000000"/>
              <w:right w:val="single" w:sz="4" w:space="0" w:color="000000"/>
            </w:tcBorders>
          </w:tcPr>
          <w:p w14:paraId="3AE74D14" w14:textId="77777777" w:rsidR="00D10E54" w:rsidRPr="008E35D6" w:rsidRDefault="00D10E54" w:rsidP="00295C68">
            <w:pPr>
              <w:spacing w:after="0" w:line="240" w:lineRule="auto"/>
              <w:jc w:val="center"/>
              <w:rPr>
                <w:rFonts w:ascii="Times New Roman" w:hAnsi="Times New Roman"/>
                <w:sz w:val="24"/>
                <w:szCs w:val="24"/>
              </w:rPr>
            </w:pPr>
          </w:p>
        </w:tc>
      </w:tr>
      <w:tr w:rsidR="001021FC" w:rsidRPr="008E35D6" w14:paraId="192BAD9E" w14:textId="77777777" w:rsidTr="00523454">
        <w:trPr>
          <w:jc w:val="center"/>
        </w:trPr>
        <w:tc>
          <w:tcPr>
            <w:tcW w:w="779" w:type="dxa"/>
            <w:tcBorders>
              <w:top w:val="single" w:sz="4" w:space="0" w:color="000000"/>
              <w:left w:val="single" w:sz="4" w:space="0" w:color="000000"/>
              <w:bottom w:val="single" w:sz="4" w:space="0" w:color="000000"/>
              <w:right w:val="single" w:sz="4" w:space="0" w:color="000000"/>
            </w:tcBorders>
          </w:tcPr>
          <w:p w14:paraId="417A1C1A"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0494D975"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14:paraId="5D66FFF8"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18</w:t>
            </w:r>
          </w:p>
        </w:tc>
        <w:tc>
          <w:tcPr>
            <w:tcW w:w="709" w:type="dxa"/>
            <w:tcBorders>
              <w:top w:val="single" w:sz="4" w:space="0" w:color="000000"/>
              <w:left w:val="single" w:sz="4" w:space="0" w:color="000000"/>
              <w:bottom w:val="single" w:sz="4" w:space="0" w:color="000000"/>
              <w:right w:val="single" w:sz="4" w:space="0" w:color="000000"/>
            </w:tcBorders>
          </w:tcPr>
          <w:p w14:paraId="5376BC36"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13</w:t>
            </w:r>
          </w:p>
        </w:tc>
        <w:tc>
          <w:tcPr>
            <w:tcW w:w="708" w:type="dxa"/>
            <w:tcBorders>
              <w:top w:val="single" w:sz="4" w:space="0" w:color="000000"/>
              <w:left w:val="single" w:sz="4" w:space="0" w:color="000000"/>
              <w:bottom w:val="single" w:sz="4" w:space="0" w:color="000000"/>
              <w:right w:val="single" w:sz="4" w:space="0" w:color="000000"/>
            </w:tcBorders>
          </w:tcPr>
          <w:p w14:paraId="0D1F4BC5"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14:paraId="04AA8A7A" w14:textId="04FDEB12" w:rsidR="009D2F2D" w:rsidRPr="008E35D6" w:rsidRDefault="00365BD9" w:rsidP="00295C68">
            <w:pPr>
              <w:spacing w:after="0" w:line="240" w:lineRule="auto"/>
              <w:jc w:val="center"/>
              <w:rPr>
                <w:rFonts w:ascii="Times New Roman" w:hAnsi="Times New Roman"/>
                <w:spacing w:val="-4"/>
                <w:sz w:val="24"/>
                <w:szCs w:val="24"/>
              </w:rPr>
            </w:pPr>
            <w:r>
              <w:rPr>
                <w:rFonts w:ascii="Times New Roman" w:eastAsia="Times New Roman" w:hAnsi="Times New Roman"/>
                <w:spacing w:val="-4"/>
                <w:sz w:val="24"/>
                <w:szCs w:val="24"/>
              </w:rPr>
              <w:t>с</w:t>
            </w:r>
            <w:r w:rsidR="009D2F2D" w:rsidRPr="008E35D6">
              <w:rPr>
                <w:rFonts w:ascii="Times New Roman" w:eastAsia="Times New Roman" w:hAnsi="Times New Roman"/>
                <w:spacing w:val="-4"/>
                <w:sz w:val="24"/>
                <w:szCs w:val="24"/>
              </w:rPr>
              <w:t>лезные железы, миозит ЭОМ, ЛАП, легкие</w:t>
            </w:r>
          </w:p>
        </w:tc>
        <w:tc>
          <w:tcPr>
            <w:tcW w:w="3402" w:type="dxa"/>
            <w:tcBorders>
              <w:top w:val="single" w:sz="4" w:space="0" w:color="000000"/>
              <w:left w:val="single" w:sz="4" w:space="0" w:color="000000"/>
              <w:bottom w:val="single" w:sz="4" w:space="0" w:color="000000"/>
              <w:right w:val="single" w:sz="4" w:space="0" w:color="000000"/>
            </w:tcBorders>
          </w:tcPr>
          <w:p w14:paraId="1D8F2FDB" w14:textId="1B3A511B" w:rsidR="009D2F2D" w:rsidRPr="008E35D6" w:rsidRDefault="00365BD9" w:rsidP="00295C68">
            <w:pPr>
              <w:spacing w:after="0" w:line="240" w:lineRule="auto"/>
              <w:jc w:val="center"/>
              <w:rPr>
                <w:rFonts w:ascii="Times New Roman" w:hAnsi="Times New Roman"/>
                <w:sz w:val="24"/>
                <w:szCs w:val="24"/>
              </w:rPr>
            </w:pPr>
            <w:r>
              <w:rPr>
                <w:rFonts w:ascii="Times New Roman" w:eastAsia="Times New Roman" w:hAnsi="Times New Roman"/>
                <w:sz w:val="24"/>
                <w:szCs w:val="24"/>
              </w:rPr>
              <w:t>и</w:t>
            </w:r>
            <w:r w:rsidR="009D2F2D" w:rsidRPr="008E35D6">
              <w:rPr>
                <w:rFonts w:ascii="Times New Roman" w:eastAsia="Times New Roman" w:hAnsi="Times New Roman"/>
                <w:sz w:val="24"/>
                <w:szCs w:val="24"/>
              </w:rPr>
              <w:t>нцизионная биопсия слезной железы OD</w:t>
            </w:r>
          </w:p>
        </w:tc>
      </w:tr>
      <w:tr w:rsidR="001021FC" w:rsidRPr="008E35D6" w14:paraId="65607FDB" w14:textId="77777777" w:rsidTr="00523454">
        <w:trPr>
          <w:jc w:val="center"/>
        </w:trPr>
        <w:tc>
          <w:tcPr>
            <w:tcW w:w="779" w:type="dxa"/>
            <w:tcBorders>
              <w:top w:val="single" w:sz="4" w:space="0" w:color="000000"/>
              <w:left w:val="single" w:sz="4" w:space="0" w:color="000000"/>
              <w:bottom w:val="single" w:sz="4" w:space="0" w:color="000000"/>
              <w:right w:val="single" w:sz="4" w:space="0" w:color="000000"/>
            </w:tcBorders>
          </w:tcPr>
          <w:p w14:paraId="3BB03DB2"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14:paraId="733BB173"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14:paraId="5413762C"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14:paraId="09A95752"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11</w:t>
            </w:r>
          </w:p>
        </w:tc>
        <w:tc>
          <w:tcPr>
            <w:tcW w:w="708" w:type="dxa"/>
            <w:tcBorders>
              <w:top w:val="single" w:sz="4" w:space="0" w:color="000000"/>
              <w:left w:val="single" w:sz="4" w:space="0" w:color="000000"/>
              <w:bottom w:val="single" w:sz="4" w:space="0" w:color="000000"/>
              <w:right w:val="single" w:sz="4" w:space="0" w:color="000000"/>
            </w:tcBorders>
          </w:tcPr>
          <w:p w14:paraId="40879664"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14:paraId="2CA15D9C" w14:textId="0735DD46" w:rsidR="009D2F2D" w:rsidRPr="008E35D6" w:rsidRDefault="00365BD9" w:rsidP="00295C68">
            <w:pPr>
              <w:spacing w:after="0" w:line="240" w:lineRule="auto"/>
              <w:jc w:val="center"/>
              <w:rPr>
                <w:rFonts w:ascii="Times New Roman" w:hAnsi="Times New Roman"/>
                <w:sz w:val="24"/>
                <w:szCs w:val="24"/>
              </w:rPr>
            </w:pPr>
            <w:r>
              <w:rPr>
                <w:rFonts w:ascii="Times New Roman" w:eastAsia="Times New Roman" w:hAnsi="Times New Roman"/>
                <w:sz w:val="24"/>
                <w:szCs w:val="24"/>
              </w:rPr>
              <w:t>с</w:t>
            </w:r>
            <w:r w:rsidR="009D2F2D" w:rsidRPr="008E35D6">
              <w:rPr>
                <w:rFonts w:ascii="Times New Roman" w:eastAsia="Times New Roman" w:hAnsi="Times New Roman"/>
                <w:sz w:val="24"/>
                <w:szCs w:val="24"/>
              </w:rPr>
              <w:t>лезные железы, миозит ЭОМ</w:t>
            </w:r>
          </w:p>
        </w:tc>
        <w:tc>
          <w:tcPr>
            <w:tcW w:w="3402" w:type="dxa"/>
            <w:tcBorders>
              <w:top w:val="single" w:sz="4" w:space="0" w:color="000000"/>
              <w:left w:val="single" w:sz="4" w:space="0" w:color="000000"/>
              <w:bottom w:val="single" w:sz="4" w:space="0" w:color="000000"/>
              <w:right w:val="single" w:sz="4" w:space="0" w:color="000000"/>
            </w:tcBorders>
          </w:tcPr>
          <w:p w14:paraId="4590F6FF" w14:textId="1EE0ADB8" w:rsidR="009D2F2D" w:rsidRPr="008E35D6" w:rsidRDefault="00365BD9" w:rsidP="00295C68">
            <w:pPr>
              <w:spacing w:after="0" w:line="240" w:lineRule="auto"/>
              <w:jc w:val="center"/>
              <w:rPr>
                <w:rFonts w:ascii="Times New Roman" w:hAnsi="Times New Roman"/>
                <w:sz w:val="24"/>
                <w:szCs w:val="24"/>
              </w:rPr>
            </w:pPr>
            <w:r>
              <w:rPr>
                <w:rFonts w:ascii="Times New Roman" w:eastAsia="Times New Roman" w:hAnsi="Times New Roman"/>
                <w:sz w:val="24"/>
                <w:szCs w:val="24"/>
              </w:rPr>
              <w:t>б</w:t>
            </w:r>
            <w:r w:rsidR="009D2F2D" w:rsidRPr="008E35D6">
              <w:rPr>
                <w:rFonts w:ascii="Times New Roman" w:eastAsia="Times New Roman" w:hAnsi="Times New Roman"/>
                <w:sz w:val="24"/>
                <w:szCs w:val="24"/>
              </w:rPr>
              <w:t>иопсия слезной железы OD, орбитотомия</w:t>
            </w:r>
          </w:p>
        </w:tc>
      </w:tr>
      <w:tr w:rsidR="001021FC" w:rsidRPr="008E35D6" w14:paraId="52CDC073" w14:textId="77777777" w:rsidTr="00523454">
        <w:trPr>
          <w:jc w:val="center"/>
        </w:trPr>
        <w:tc>
          <w:tcPr>
            <w:tcW w:w="779" w:type="dxa"/>
            <w:tcBorders>
              <w:top w:val="single" w:sz="4" w:space="0" w:color="000000"/>
              <w:left w:val="single" w:sz="4" w:space="0" w:color="000000"/>
              <w:bottom w:val="single" w:sz="4" w:space="0" w:color="000000"/>
              <w:right w:val="single" w:sz="4" w:space="0" w:color="000000"/>
            </w:tcBorders>
          </w:tcPr>
          <w:p w14:paraId="4215F1FD"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14:paraId="5EF1534C"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14:paraId="6B156306"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14:paraId="2E84C3E8" w14:textId="0C3B5A41" w:rsidR="009D2F2D" w:rsidRPr="008E35D6" w:rsidRDefault="002A3CD7"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&gt; </w:t>
            </w:r>
            <w:r w:rsidR="009D2F2D" w:rsidRPr="008E35D6">
              <w:rPr>
                <w:rFonts w:ascii="Times New Roman" w:eastAsia="Times New Roman" w:hAnsi="Times New Roman"/>
                <w:sz w:val="24"/>
                <w:szCs w:val="24"/>
              </w:rPr>
              <w:t>15</w:t>
            </w:r>
          </w:p>
        </w:tc>
        <w:tc>
          <w:tcPr>
            <w:tcW w:w="708" w:type="dxa"/>
            <w:tcBorders>
              <w:top w:val="single" w:sz="4" w:space="0" w:color="000000"/>
              <w:left w:val="single" w:sz="4" w:space="0" w:color="000000"/>
              <w:bottom w:val="single" w:sz="4" w:space="0" w:color="000000"/>
              <w:right w:val="single" w:sz="4" w:space="0" w:color="000000"/>
            </w:tcBorders>
          </w:tcPr>
          <w:p w14:paraId="365C7652" w14:textId="5C021FF1" w:rsidR="009D2F2D" w:rsidRPr="008E35D6" w:rsidRDefault="002A3CD7"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&gt; </w:t>
            </w:r>
            <w:r w:rsidR="009D2F2D" w:rsidRPr="008E35D6">
              <w:rPr>
                <w:rFonts w:ascii="Times New Roman" w:eastAsia="Times New Roman" w:hAnsi="Times New Roman"/>
                <w:sz w:val="24"/>
                <w:szCs w:val="24"/>
              </w:rPr>
              <w:t>15</w:t>
            </w:r>
          </w:p>
        </w:tc>
        <w:tc>
          <w:tcPr>
            <w:tcW w:w="2552" w:type="dxa"/>
            <w:tcBorders>
              <w:top w:val="single" w:sz="4" w:space="0" w:color="000000"/>
              <w:left w:val="single" w:sz="4" w:space="0" w:color="000000"/>
              <w:bottom w:val="single" w:sz="4" w:space="0" w:color="000000"/>
              <w:right w:val="single" w:sz="4" w:space="0" w:color="000000"/>
            </w:tcBorders>
          </w:tcPr>
          <w:p w14:paraId="1433F5DE" w14:textId="1FB3537C" w:rsidR="009D2F2D" w:rsidRPr="008E35D6" w:rsidRDefault="00365BD9" w:rsidP="00295C68">
            <w:pPr>
              <w:spacing w:after="0" w:line="240" w:lineRule="auto"/>
              <w:jc w:val="center"/>
              <w:rPr>
                <w:rFonts w:ascii="Times New Roman" w:hAnsi="Times New Roman"/>
                <w:sz w:val="24"/>
                <w:szCs w:val="24"/>
              </w:rPr>
            </w:pPr>
            <w:r>
              <w:rPr>
                <w:rFonts w:ascii="Times New Roman" w:eastAsia="Times New Roman" w:hAnsi="Times New Roman"/>
                <w:sz w:val="24"/>
                <w:szCs w:val="24"/>
              </w:rPr>
              <w:t>с</w:t>
            </w:r>
            <w:r w:rsidR="009D2F2D" w:rsidRPr="008E35D6">
              <w:rPr>
                <w:rFonts w:ascii="Times New Roman" w:eastAsia="Times New Roman" w:hAnsi="Times New Roman"/>
                <w:sz w:val="24"/>
                <w:szCs w:val="24"/>
              </w:rPr>
              <w:t>лезные железы, миозит ЭОМ, сиалоаденит, ЛАП, легкие</w:t>
            </w:r>
          </w:p>
        </w:tc>
        <w:tc>
          <w:tcPr>
            <w:tcW w:w="3402" w:type="dxa"/>
            <w:tcBorders>
              <w:top w:val="single" w:sz="4" w:space="0" w:color="000000"/>
              <w:left w:val="single" w:sz="4" w:space="0" w:color="000000"/>
              <w:bottom w:val="single" w:sz="4" w:space="0" w:color="000000"/>
              <w:right w:val="single" w:sz="4" w:space="0" w:color="000000"/>
            </w:tcBorders>
          </w:tcPr>
          <w:p w14:paraId="286C0377" w14:textId="5836DD65" w:rsidR="009D2F2D" w:rsidRPr="008E35D6" w:rsidRDefault="00365BD9" w:rsidP="0030697C">
            <w:pPr>
              <w:spacing w:after="0" w:line="240" w:lineRule="auto"/>
              <w:jc w:val="center"/>
              <w:rPr>
                <w:rFonts w:ascii="Times New Roman" w:hAnsi="Times New Roman"/>
                <w:spacing w:val="-4"/>
                <w:sz w:val="24"/>
                <w:szCs w:val="24"/>
              </w:rPr>
            </w:pPr>
            <w:r>
              <w:rPr>
                <w:rFonts w:ascii="Times New Roman" w:eastAsia="Times New Roman" w:hAnsi="Times New Roman"/>
                <w:spacing w:val="-4"/>
                <w:sz w:val="24"/>
                <w:szCs w:val="24"/>
              </w:rPr>
              <w:t>б</w:t>
            </w:r>
            <w:r w:rsidR="009D2F2D" w:rsidRPr="008E35D6">
              <w:rPr>
                <w:rFonts w:ascii="Times New Roman" w:eastAsia="Times New Roman" w:hAnsi="Times New Roman"/>
                <w:spacing w:val="-4"/>
                <w:sz w:val="24"/>
                <w:szCs w:val="24"/>
              </w:rPr>
              <w:t>иопсия слезной железы OD, пункционная; инцизионная биопсия ПЧ</w:t>
            </w:r>
            <w:r w:rsidR="00FC322B" w:rsidRPr="008E35D6">
              <w:rPr>
                <w:rFonts w:ascii="Times New Roman" w:eastAsia="Times New Roman" w:hAnsi="Times New Roman"/>
                <w:spacing w:val="-4"/>
                <w:sz w:val="24"/>
                <w:szCs w:val="24"/>
              </w:rPr>
              <w:t>Ж</w:t>
            </w:r>
          </w:p>
        </w:tc>
      </w:tr>
      <w:tr w:rsidR="001021FC" w:rsidRPr="008E35D6" w14:paraId="079E32E9" w14:textId="77777777" w:rsidTr="00523454">
        <w:trPr>
          <w:jc w:val="center"/>
        </w:trPr>
        <w:tc>
          <w:tcPr>
            <w:tcW w:w="779" w:type="dxa"/>
            <w:tcBorders>
              <w:top w:val="single" w:sz="4" w:space="0" w:color="000000"/>
              <w:left w:val="single" w:sz="4" w:space="0" w:color="000000"/>
              <w:bottom w:val="single" w:sz="4" w:space="0" w:color="000000"/>
              <w:right w:val="single" w:sz="4" w:space="0" w:color="000000"/>
            </w:tcBorders>
          </w:tcPr>
          <w:p w14:paraId="3A5CDBE9"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14:paraId="176D5536"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14:paraId="586AAABE"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14:paraId="0F2528B9"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28</w:t>
            </w:r>
          </w:p>
        </w:tc>
        <w:tc>
          <w:tcPr>
            <w:tcW w:w="708" w:type="dxa"/>
            <w:tcBorders>
              <w:top w:val="single" w:sz="4" w:space="0" w:color="000000"/>
              <w:left w:val="single" w:sz="4" w:space="0" w:color="000000"/>
              <w:bottom w:val="single" w:sz="4" w:space="0" w:color="000000"/>
              <w:right w:val="single" w:sz="4" w:space="0" w:color="000000"/>
            </w:tcBorders>
          </w:tcPr>
          <w:p w14:paraId="1F97F1B0"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231FB46C" w14:textId="0277216B" w:rsidR="009D2F2D" w:rsidRPr="008E35D6" w:rsidRDefault="00365BD9" w:rsidP="00295C68">
            <w:pPr>
              <w:spacing w:after="0" w:line="240" w:lineRule="auto"/>
              <w:jc w:val="center"/>
              <w:rPr>
                <w:rFonts w:ascii="Times New Roman" w:hAnsi="Times New Roman"/>
                <w:sz w:val="24"/>
                <w:szCs w:val="24"/>
              </w:rPr>
            </w:pPr>
            <w:r>
              <w:rPr>
                <w:rFonts w:ascii="Times New Roman" w:eastAsia="Times New Roman" w:hAnsi="Times New Roman"/>
                <w:sz w:val="24"/>
                <w:szCs w:val="24"/>
              </w:rPr>
              <w:t>с</w:t>
            </w:r>
            <w:r w:rsidR="009D2F2D" w:rsidRPr="008E35D6">
              <w:rPr>
                <w:rFonts w:ascii="Times New Roman" w:eastAsia="Times New Roman" w:hAnsi="Times New Roman"/>
                <w:sz w:val="24"/>
                <w:szCs w:val="24"/>
              </w:rPr>
              <w:t>лезные железы, миозит ЭОМ, ЛАП</w:t>
            </w:r>
          </w:p>
        </w:tc>
        <w:tc>
          <w:tcPr>
            <w:tcW w:w="3402" w:type="dxa"/>
            <w:tcBorders>
              <w:top w:val="single" w:sz="4" w:space="0" w:color="000000"/>
              <w:left w:val="single" w:sz="4" w:space="0" w:color="000000"/>
              <w:bottom w:val="single" w:sz="4" w:space="0" w:color="000000"/>
              <w:right w:val="single" w:sz="4" w:space="0" w:color="000000"/>
            </w:tcBorders>
          </w:tcPr>
          <w:p w14:paraId="125951A7" w14:textId="6DEF2D33" w:rsidR="009D2F2D" w:rsidRPr="008E35D6" w:rsidRDefault="00365BD9" w:rsidP="00437545">
            <w:pPr>
              <w:spacing w:after="0" w:line="240" w:lineRule="auto"/>
              <w:jc w:val="center"/>
              <w:rPr>
                <w:rFonts w:ascii="Times New Roman" w:hAnsi="Times New Roman"/>
                <w:sz w:val="24"/>
                <w:szCs w:val="24"/>
              </w:rPr>
            </w:pPr>
            <w:r>
              <w:rPr>
                <w:rFonts w:ascii="Times New Roman" w:eastAsia="Times New Roman" w:hAnsi="Times New Roman"/>
                <w:sz w:val="24"/>
                <w:szCs w:val="24"/>
              </w:rPr>
              <w:t>б</w:t>
            </w:r>
            <w:r w:rsidR="009D2F2D" w:rsidRPr="008E35D6">
              <w:rPr>
                <w:rFonts w:ascii="Times New Roman" w:eastAsia="Times New Roman" w:hAnsi="Times New Roman"/>
                <w:sz w:val="24"/>
                <w:szCs w:val="24"/>
              </w:rPr>
              <w:t xml:space="preserve">иопсия слезной железы OD, орбитотомия; эксцизионная биопсия </w:t>
            </w:r>
            <w:r w:rsidR="00437545" w:rsidRPr="008E35D6">
              <w:rPr>
                <w:rFonts w:ascii="Times New Roman" w:eastAsia="Times New Roman" w:hAnsi="Times New Roman"/>
                <w:sz w:val="24"/>
                <w:szCs w:val="24"/>
              </w:rPr>
              <w:t>ЛУ</w:t>
            </w:r>
          </w:p>
        </w:tc>
      </w:tr>
      <w:tr w:rsidR="001021FC" w:rsidRPr="008E35D6" w14:paraId="1FA7D2B7" w14:textId="77777777" w:rsidTr="00523454">
        <w:trPr>
          <w:jc w:val="center"/>
        </w:trPr>
        <w:tc>
          <w:tcPr>
            <w:tcW w:w="779" w:type="dxa"/>
            <w:tcBorders>
              <w:top w:val="single" w:sz="4" w:space="0" w:color="000000"/>
              <w:left w:val="single" w:sz="4" w:space="0" w:color="000000"/>
              <w:bottom w:val="single" w:sz="4" w:space="0" w:color="000000"/>
              <w:right w:val="single" w:sz="4" w:space="0" w:color="000000"/>
            </w:tcBorders>
          </w:tcPr>
          <w:p w14:paraId="5B13D3CF"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14:paraId="22B18AC3"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14:paraId="10251729"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15</w:t>
            </w:r>
          </w:p>
        </w:tc>
        <w:tc>
          <w:tcPr>
            <w:tcW w:w="709" w:type="dxa"/>
            <w:tcBorders>
              <w:top w:val="single" w:sz="4" w:space="0" w:color="000000"/>
              <w:left w:val="single" w:sz="4" w:space="0" w:color="000000"/>
              <w:bottom w:val="single" w:sz="4" w:space="0" w:color="000000"/>
              <w:right w:val="single" w:sz="4" w:space="0" w:color="000000"/>
            </w:tcBorders>
          </w:tcPr>
          <w:p w14:paraId="79F63BD5"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tcPr>
          <w:p w14:paraId="76626691" w14:textId="77777777" w:rsidR="009D2F2D" w:rsidRPr="008E35D6" w:rsidRDefault="009D2F2D" w:rsidP="00295C68">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14:paraId="3805C32F" w14:textId="351C2003" w:rsidR="009D2F2D" w:rsidRPr="008E35D6" w:rsidRDefault="00365BD9" w:rsidP="00295C68">
            <w:pPr>
              <w:spacing w:after="0" w:line="240" w:lineRule="auto"/>
              <w:jc w:val="center"/>
              <w:rPr>
                <w:rFonts w:ascii="Times New Roman" w:hAnsi="Times New Roman"/>
                <w:sz w:val="24"/>
                <w:szCs w:val="24"/>
              </w:rPr>
            </w:pPr>
            <w:r>
              <w:rPr>
                <w:rFonts w:ascii="Times New Roman" w:eastAsia="Times New Roman" w:hAnsi="Times New Roman"/>
                <w:sz w:val="24"/>
                <w:szCs w:val="24"/>
              </w:rPr>
              <w:t>с</w:t>
            </w:r>
            <w:r w:rsidR="009D2F2D" w:rsidRPr="008E35D6">
              <w:rPr>
                <w:rFonts w:ascii="Times New Roman" w:eastAsia="Times New Roman" w:hAnsi="Times New Roman"/>
                <w:sz w:val="24"/>
                <w:szCs w:val="24"/>
              </w:rPr>
              <w:t>лезные железы, миозит ЭОМ, слюнные железы, легкие, почки</w:t>
            </w:r>
          </w:p>
        </w:tc>
        <w:tc>
          <w:tcPr>
            <w:tcW w:w="3402" w:type="dxa"/>
            <w:tcBorders>
              <w:top w:val="single" w:sz="4" w:space="0" w:color="000000"/>
              <w:left w:val="single" w:sz="4" w:space="0" w:color="000000"/>
              <w:bottom w:val="single" w:sz="4" w:space="0" w:color="000000"/>
              <w:right w:val="single" w:sz="4" w:space="0" w:color="000000"/>
            </w:tcBorders>
          </w:tcPr>
          <w:p w14:paraId="501DBB50" w14:textId="724ABADF" w:rsidR="009D2F2D" w:rsidRPr="008E35D6" w:rsidRDefault="00365BD9" w:rsidP="00295C68">
            <w:pPr>
              <w:spacing w:after="0" w:line="240" w:lineRule="auto"/>
              <w:jc w:val="center"/>
              <w:rPr>
                <w:rFonts w:ascii="Times New Roman" w:hAnsi="Times New Roman"/>
                <w:spacing w:val="-6"/>
                <w:sz w:val="24"/>
                <w:szCs w:val="24"/>
              </w:rPr>
            </w:pPr>
            <w:r>
              <w:rPr>
                <w:rFonts w:ascii="Times New Roman" w:eastAsia="Times New Roman" w:hAnsi="Times New Roman"/>
                <w:spacing w:val="-6"/>
                <w:sz w:val="24"/>
                <w:szCs w:val="24"/>
              </w:rPr>
              <w:t>б</w:t>
            </w:r>
            <w:r w:rsidR="009D2F2D" w:rsidRPr="008E35D6">
              <w:rPr>
                <w:rFonts w:ascii="Times New Roman" w:eastAsia="Times New Roman" w:hAnsi="Times New Roman"/>
                <w:spacing w:val="-6"/>
                <w:sz w:val="24"/>
                <w:szCs w:val="24"/>
              </w:rPr>
              <w:t>иопсия слезной железы ОD и OS, орбитотомия; инцизионная биопсия ОУ слюнной железы</w:t>
            </w:r>
          </w:p>
        </w:tc>
      </w:tr>
    </w:tbl>
    <w:p w14:paraId="6E74A719" w14:textId="77777777" w:rsidR="00295C68" w:rsidRPr="008E35D6" w:rsidRDefault="00295C68" w:rsidP="00970110">
      <w:pPr>
        <w:spacing w:after="0" w:line="240" w:lineRule="auto"/>
        <w:ind w:firstLine="709"/>
        <w:jc w:val="both"/>
        <w:rPr>
          <w:rFonts w:ascii="Times New Roman" w:eastAsia="Times New Roman" w:hAnsi="Times New Roman"/>
          <w:sz w:val="24"/>
          <w:szCs w:val="24"/>
        </w:rPr>
      </w:pPr>
    </w:p>
    <w:p w14:paraId="044B8A7B" w14:textId="73436C3C" w:rsidR="009D2F2D" w:rsidRPr="008E35D6" w:rsidRDefault="00970110" w:rsidP="00970110">
      <w:pPr>
        <w:spacing w:after="0" w:line="240" w:lineRule="auto"/>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t>Примечание.</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ОУ </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оклоушная; ЭОМ </w:t>
      </w:r>
      <w:r w:rsidR="00E03FDB"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экстраокулярные мышцы</w:t>
      </w:r>
      <w:r w:rsidR="00FC322B" w:rsidRPr="008E35D6">
        <w:rPr>
          <w:rFonts w:ascii="Times New Roman" w:eastAsia="Times New Roman" w:hAnsi="Times New Roman"/>
          <w:sz w:val="24"/>
          <w:szCs w:val="24"/>
        </w:rPr>
        <w:t xml:space="preserve">; </w:t>
      </w:r>
      <w:r w:rsidR="00FC322B" w:rsidRPr="008E35D6">
        <w:rPr>
          <w:rFonts w:ascii="Times New Roman" w:eastAsia="Times New Roman" w:hAnsi="Times New Roman"/>
          <w:sz w:val="24"/>
          <w:szCs w:val="24"/>
          <w:lang w:val="en-US"/>
        </w:rPr>
        <w:t>OD</w:t>
      </w:r>
      <w:r w:rsidR="00FC322B" w:rsidRPr="008E35D6">
        <w:rPr>
          <w:rFonts w:ascii="Times New Roman" w:eastAsia="Times New Roman" w:hAnsi="Times New Roman"/>
          <w:sz w:val="24"/>
          <w:szCs w:val="24"/>
        </w:rPr>
        <w:t xml:space="preserve"> </w:t>
      </w:r>
      <w:r w:rsidR="00083929" w:rsidRPr="008E35D6">
        <w:rPr>
          <w:rFonts w:ascii="Times New Roman" w:eastAsia="Times New Roman" w:hAnsi="Times New Roman"/>
          <w:sz w:val="24"/>
          <w:szCs w:val="24"/>
        </w:rPr>
        <w:t>—</w:t>
      </w:r>
      <w:r w:rsidR="00FC322B" w:rsidRPr="008E35D6">
        <w:rPr>
          <w:rFonts w:ascii="Times New Roman" w:eastAsia="Times New Roman" w:hAnsi="Times New Roman"/>
          <w:sz w:val="24"/>
          <w:szCs w:val="24"/>
        </w:rPr>
        <w:t xml:space="preserve"> правый глаз;</w:t>
      </w:r>
      <w:r w:rsidR="00083929" w:rsidRPr="008E35D6">
        <w:rPr>
          <w:rFonts w:ascii="Times New Roman" w:eastAsia="Times New Roman" w:hAnsi="Times New Roman"/>
          <w:sz w:val="24"/>
          <w:szCs w:val="24"/>
        </w:rPr>
        <w:t xml:space="preserve"> </w:t>
      </w:r>
      <w:r w:rsidR="00FC322B" w:rsidRPr="008E35D6">
        <w:rPr>
          <w:rFonts w:ascii="Times New Roman" w:eastAsia="Times New Roman" w:hAnsi="Times New Roman"/>
          <w:sz w:val="24"/>
          <w:szCs w:val="24"/>
          <w:lang w:val="en-US"/>
        </w:rPr>
        <w:t>OS</w:t>
      </w:r>
      <w:r w:rsidR="00083929" w:rsidRPr="008E35D6">
        <w:rPr>
          <w:rFonts w:ascii="Times New Roman" w:eastAsia="Times New Roman" w:hAnsi="Times New Roman"/>
          <w:sz w:val="24"/>
          <w:szCs w:val="24"/>
        </w:rPr>
        <w:t xml:space="preserve"> —</w:t>
      </w:r>
      <w:r w:rsidR="00FC322B" w:rsidRPr="008E35D6">
        <w:rPr>
          <w:rFonts w:ascii="Times New Roman" w:eastAsia="Times New Roman" w:hAnsi="Times New Roman"/>
          <w:sz w:val="24"/>
          <w:szCs w:val="24"/>
        </w:rPr>
        <w:t xml:space="preserve"> левый глаз</w:t>
      </w:r>
      <w:r w:rsidRPr="008E35D6">
        <w:rPr>
          <w:rFonts w:ascii="Times New Roman" w:eastAsia="Times New Roman" w:hAnsi="Times New Roman"/>
          <w:sz w:val="24"/>
          <w:szCs w:val="24"/>
        </w:rPr>
        <w:t>.</w:t>
      </w:r>
    </w:p>
    <w:p w14:paraId="2339761B" w14:textId="77777777" w:rsidR="00295C68" w:rsidRPr="008E35D6" w:rsidRDefault="00295C68" w:rsidP="00970110">
      <w:pPr>
        <w:spacing w:after="0" w:line="240" w:lineRule="auto"/>
        <w:ind w:firstLine="709"/>
        <w:jc w:val="both"/>
        <w:rPr>
          <w:rFonts w:ascii="Times New Roman" w:eastAsia="Times New Roman" w:hAnsi="Times New Roman"/>
          <w:sz w:val="24"/>
          <w:szCs w:val="24"/>
        </w:rPr>
      </w:pPr>
    </w:p>
    <w:p w14:paraId="610C358C" w14:textId="503BAD4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 xml:space="preserve">Приводим описание клинического случая системного </w:t>
      </w:r>
      <w:r w:rsidRPr="008E35D6">
        <w:rPr>
          <w:rFonts w:ascii="Times New Roman" w:hAnsi="Times New Roman"/>
          <w:sz w:val="24"/>
          <w:szCs w:val="24"/>
          <w:lang w:val="en-US"/>
        </w:rPr>
        <w:t>IgG</w:t>
      </w:r>
      <w:r w:rsidRPr="008E35D6">
        <w:rPr>
          <w:rFonts w:ascii="Times New Roman" w:hAnsi="Times New Roman"/>
          <w:sz w:val="24"/>
          <w:szCs w:val="24"/>
        </w:rPr>
        <w:t xml:space="preserve">4-СЗ с поражением орбиты. Данный случай примечателен наличием выраженной специфической параорбитальной инфильтрациии кожи, сочетанием с </w:t>
      </w:r>
      <w:r w:rsidRPr="008E35D6">
        <w:rPr>
          <w:rFonts w:ascii="Times New Roman" w:hAnsi="Times New Roman"/>
          <w:sz w:val="24"/>
          <w:szCs w:val="24"/>
          <w:lang w:val="en-US"/>
        </w:rPr>
        <w:t>IgG</w:t>
      </w:r>
      <w:r w:rsidRPr="008E35D6">
        <w:rPr>
          <w:rFonts w:ascii="Times New Roman" w:hAnsi="Times New Roman"/>
          <w:sz w:val="24"/>
          <w:szCs w:val="24"/>
        </w:rPr>
        <w:t xml:space="preserve">4-связанным маститом, крайне редко встречающейся локализацией </w:t>
      </w:r>
      <w:r w:rsidRPr="008E35D6">
        <w:rPr>
          <w:rFonts w:ascii="Times New Roman" w:hAnsi="Times New Roman"/>
          <w:sz w:val="24"/>
          <w:szCs w:val="24"/>
          <w:lang w:val="en-US"/>
        </w:rPr>
        <w:t>IgG</w:t>
      </w:r>
      <w:r w:rsidRPr="008E35D6">
        <w:rPr>
          <w:rFonts w:ascii="Times New Roman" w:hAnsi="Times New Roman"/>
          <w:sz w:val="24"/>
          <w:szCs w:val="24"/>
        </w:rPr>
        <w:t>4-СЗ, и стремительным положи</w:t>
      </w:r>
      <w:r w:rsidR="00A556A4" w:rsidRPr="008E35D6">
        <w:rPr>
          <w:rFonts w:ascii="Times New Roman" w:hAnsi="Times New Roman"/>
          <w:sz w:val="24"/>
          <w:szCs w:val="24"/>
        </w:rPr>
        <w:t>тельным ответом на терапию.</w:t>
      </w:r>
    </w:p>
    <w:p w14:paraId="2C6F23C9" w14:textId="77777777" w:rsidR="009D2F2D" w:rsidRPr="008E35D6" w:rsidRDefault="009D2F2D" w:rsidP="00365BD9">
      <w:pPr>
        <w:spacing w:after="0" w:line="380" w:lineRule="exact"/>
        <w:ind w:firstLine="709"/>
        <w:jc w:val="both"/>
        <w:rPr>
          <w:rFonts w:ascii="Times New Roman" w:hAnsi="Times New Roman"/>
          <w:sz w:val="24"/>
          <w:szCs w:val="24"/>
        </w:rPr>
      </w:pPr>
      <w:r w:rsidRPr="008E35D6">
        <w:rPr>
          <w:rFonts w:ascii="Times New Roman" w:eastAsia="Times New Roman" w:hAnsi="Times New Roman"/>
          <w:i/>
          <w:sz w:val="24"/>
          <w:szCs w:val="24"/>
        </w:rPr>
        <w:lastRenderedPageBreak/>
        <w:t xml:space="preserve">Описание клинического случая </w:t>
      </w:r>
      <w:r w:rsidR="002A3CD7" w:rsidRPr="008E35D6">
        <w:rPr>
          <w:rFonts w:ascii="Times New Roman" w:eastAsia="Times New Roman" w:hAnsi="Times New Roman"/>
          <w:i/>
          <w:sz w:val="24"/>
          <w:szCs w:val="24"/>
        </w:rPr>
        <w:t>№</w:t>
      </w:r>
      <w:r w:rsidR="0042269E" w:rsidRPr="008E35D6">
        <w:rPr>
          <w:rFonts w:ascii="Times New Roman" w:eastAsia="Times New Roman" w:hAnsi="Times New Roman"/>
          <w:i/>
          <w:sz w:val="24"/>
          <w:szCs w:val="24"/>
        </w:rPr>
        <w:t xml:space="preserve"> </w:t>
      </w:r>
      <w:r w:rsidRPr="008E35D6">
        <w:rPr>
          <w:rFonts w:ascii="Times New Roman" w:eastAsia="Times New Roman" w:hAnsi="Times New Roman"/>
          <w:i/>
          <w:sz w:val="24"/>
          <w:szCs w:val="24"/>
        </w:rPr>
        <w:t>2.</w:t>
      </w:r>
    </w:p>
    <w:p w14:paraId="3EBCAD63" w14:textId="762E6A44" w:rsidR="009D2F2D" w:rsidRPr="008E35D6" w:rsidRDefault="009D2F2D" w:rsidP="00365BD9">
      <w:pPr>
        <w:spacing w:after="0" w:line="380" w:lineRule="exact"/>
        <w:ind w:firstLine="709"/>
        <w:jc w:val="both"/>
        <w:rPr>
          <w:rFonts w:ascii="Times New Roman" w:hAnsi="Times New Roman"/>
          <w:sz w:val="24"/>
          <w:szCs w:val="24"/>
        </w:rPr>
      </w:pPr>
      <w:r w:rsidRPr="008E35D6">
        <w:rPr>
          <w:rFonts w:ascii="Times New Roman" w:eastAsia="Times New Roman" w:hAnsi="Times New Roman"/>
          <w:sz w:val="24"/>
          <w:szCs w:val="24"/>
        </w:rPr>
        <w:t xml:space="preserve">Пациентка С. 74 лет поступила в </w:t>
      </w:r>
      <w:r w:rsidR="00523454" w:rsidRPr="008E35D6">
        <w:rPr>
          <w:rFonts w:ascii="Times New Roman" w:eastAsia="Times New Roman" w:hAnsi="Times New Roman"/>
          <w:sz w:val="24"/>
          <w:szCs w:val="24"/>
        </w:rPr>
        <w:t>ФГБНУ НИИР им. В. А. Насоновой</w:t>
      </w:r>
      <w:r w:rsidR="00365BD9">
        <w:rPr>
          <w:rFonts w:ascii="Times New Roman" w:eastAsia="Times New Roman" w:hAnsi="Times New Roman"/>
          <w:sz w:val="24"/>
          <w:szCs w:val="24"/>
        </w:rPr>
        <w:t xml:space="preserve"> в ноябре 2011 г. с </w:t>
      </w:r>
      <w:r w:rsidRPr="008E35D6">
        <w:rPr>
          <w:rFonts w:ascii="Times New Roman" w:eastAsia="Times New Roman" w:hAnsi="Times New Roman"/>
          <w:sz w:val="24"/>
          <w:szCs w:val="24"/>
        </w:rPr>
        <w:t>жалобами на покраснение верхних век и выраженную их инфильтрацию, ограничивавшую движения век и глаз, слабость.</w:t>
      </w:r>
    </w:p>
    <w:p w14:paraId="675480DC" w14:textId="08F7F274" w:rsidR="009D2F2D" w:rsidRPr="008E35D6" w:rsidRDefault="009D2F2D" w:rsidP="00365BD9">
      <w:pPr>
        <w:spacing w:after="0" w:line="380" w:lineRule="exact"/>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Из анамнеза было известно, что пациентка около 5 ле</w:t>
      </w:r>
      <w:r w:rsidR="00365BD9">
        <w:rPr>
          <w:rFonts w:ascii="Times New Roman" w:eastAsia="Times New Roman" w:hAnsi="Times New Roman"/>
          <w:sz w:val="24"/>
          <w:szCs w:val="24"/>
        </w:rPr>
        <w:t>т наблюдалась у эндокринолога с </w:t>
      </w:r>
      <w:r w:rsidRPr="008E35D6">
        <w:rPr>
          <w:rFonts w:ascii="Times New Roman" w:eastAsia="Times New Roman" w:hAnsi="Times New Roman"/>
          <w:sz w:val="24"/>
          <w:szCs w:val="24"/>
        </w:rPr>
        <w:t xml:space="preserve">диагнозом «фиброзного изменения» </w:t>
      </w:r>
      <w:r w:rsidR="002D18E8" w:rsidRPr="008E35D6">
        <w:rPr>
          <w:rFonts w:ascii="Times New Roman" w:eastAsia="Times New Roman" w:hAnsi="Times New Roman"/>
          <w:sz w:val="24"/>
          <w:szCs w:val="24"/>
        </w:rPr>
        <w:t>ЩЖ</w:t>
      </w:r>
      <w:r w:rsidRPr="008E35D6">
        <w:rPr>
          <w:rFonts w:ascii="Times New Roman" w:eastAsia="Times New Roman" w:hAnsi="Times New Roman"/>
          <w:sz w:val="24"/>
          <w:szCs w:val="24"/>
        </w:rPr>
        <w:t xml:space="preserve"> (по данным УЗИ выявлено уменьшение размеров </w:t>
      </w:r>
      <w:r w:rsidR="002D18E8" w:rsidRPr="008E35D6">
        <w:rPr>
          <w:rFonts w:ascii="Times New Roman" w:eastAsia="Times New Roman" w:hAnsi="Times New Roman"/>
          <w:sz w:val="24"/>
          <w:szCs w:val="24"/>
        </w:rPr>
        <w:t>ЩЖ</w:t>
      </w:r>
      <w:r w:rsidR="00365BD9">
        <w:rPr>
          <w:rFonts w:ascii="Times New Roman" w:eastAsia="Times New Roman" w:hAnsi="Times New Roman"/>
          <w:sz w:val="24"/>
          <w:szCs w:val="24"/>
        </w:rPr>
        <w:t xml:space="preserve"> и </w:t>
      </w:r>
      <w:r w:rsidRPr="008E35D6">
        <w:rPr>
          <w:rFonts w:ascii="Times New Roman" w:eastAsia="Times New Roman" w:hAnsi="Times New Roman"/>
          <w:sz w:val="24"/>
          <w:szCs w:val="24"/>
        </w:rPr>
        <w:t>ее выраженное уплотнение), по поводу чего она при</w:t>
      </w:r>
      <w:r w:rsidR="00175845" w:rsidRPr="008E35D6">
        <w:rPr>
          <w:rFonts w:ascii="Times New Roman" w:eastAsia="Times New Roman" w:hAnsi="Times New Roman"/>
          <w:sz w:val="24"/>
          <w:szCs w:val="24"/>
        </w:rPr>
        <w:t xml:space="preserve">нимала 75 мкг L-тироксина в </w:t>
      </w:r>
      <w:r w:rsidRPr="008E35D6">
        <w:rPr>
          <w:rFonts w:ascii="Times New Roman" w:eastAsia="Times New Roman" w:hAnsi="Times New Roman"/>
          <w:sz w:val="24"/>
          <w:szCs w:val="24"/>
        </w:rPr>
        <w:t>сут</w:t>
      </w:r>
      <w:r w:rsidR="00175845" w:rsidRPr="008E35D6">
        <w:rPr>
          <w:rFonts w:ascii="Times New Roman" w:eastAsia="Times New Roman" w:hAnsi="Times New Roman"/>
          <w:sz w:val="24"/>
          <w:szCs w:val="24"/>
        </w:rPr>
        <w:t>ки</w:t>
      </w:r>
      <w:r w:rsidR="00365BD9">
        <w:rPr>
          <w:rFonts w:ascii="Times New Roman" w:eastAsia="Times New Roman" w:hAnsi="Times New Roman"/>
          <w:sz w:val="24"/>
          <w:szCs w:val="24"/>
        </w:rPr>
        <w:t>. За 4 </w:t>
      </w:r>
      <w:r w:rsidRPr="008E35D6">
        <w:rPr>
          <w:rFonts w:ascii="Times New Roman" w:eastAsia="Times New Roman" w:hAnsi="Times New Roman"/>
          <w:sz w:val="24"/>
          <w:szCs w:val="24"/>
        </w:rPr>
        <w:t xml:space="preserve">месяца до обращения в </w:t>
      </w:r>
      <w:r w:rsidR="00523454"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поя</w:t>
      </w:r>
      <w:r w:rsidR="00365BD9">
        <w:rPr>
          <w:rFonts w:ascii="Times New Roman" w:eastAsia="Times New Roman" w:hAnsi="Times New Roman"/>
          <w:sz w:val="24"/>
          <w:szCs w:val="24"/>
        </w:rPr>
        <w:t>вились и стали нарастать отек и </w:t>
      </w:r>
      <w:r w:rsidRPr="008E35D6">
        <w:rPr>
          <w:rFonts w:ascii="Times New Roman" w:eastAsia="Times New Roman" w:hAnsi="Times New Roman"/>
          <w:sz w:val="24"/>
          <w:szCs w:val="24"/>
        </w:rPr>
        <w:t>гиперемия век, пациентка лечилась у офтальмолога с диагнозом дакриоаденит (местная антибак</w:t>
      </w:r>
      <w:r w:rsidR="000474D3" w:rsidRPr="008E35D6">
        <w:rPr>
          <w:rFonts w:ascii="Times New Roman" w:eastAsia="Times New Roman" w:hAnsi="Times New Roman"/>
          <w:sz w:val="24"/>
          <w:szCs w:val="24"/>
        </w:rPr>
        <w:t>териальная и ГК-</w:t>
      </w:r>
      <w:r w:rsidRPr="008E35D6">
        <w:rPr>
          <w:rFonts w:ascii="Times New Roman" w:eastAsia="Times New Roman" w:hAnsi="Times New Roman"/>
          <w:sz w:val="24"/>
          <w:szCs w:val="24"/>
        </w:rPr>
        <w:t>терапия) без улучшения состояния. В анализах крови определялось небольшое ускорение СОЭ до 25 мм/ч, СРБ</w:t>
      </w:r>
      <w:r w:rsidR="000474D3" w:rsidRPr="008E35D6">
        <w:rPr>
          <w:rFonts w:ascii="Times New Roman" w:eastAsia="Times New Roman" w:hAnsi="Times New Roman"/>
          <w:sz w:val="24"/>
          <w:szCs w:val="24"/>
        </w:rPr>
        <w:t>+</w:t>
      </w:r>
      <w:r w:rsidRPr="008E35D6">
        <w:rPr>
          <w:rFonts w:ascii="Times New Roman" w:eastAsia="Times New Roman" w:hAnsi="Times New Roman"/>
          <w:sz w:val="24"/>
          <w:szCs w:val="24"/>
        </w:rPr>
        <w:t>, РФ</w:t>
      </w:r>
      <w:r w:rsidR="000474D3"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Постепенно изменения век нарастали. По месту жительства проведена КТ глазниц: двустороннее увеличение слезных желез, увеличение в объеме мягких тканей верхних век, умеренный симметричный экзофтальм. В связи с неэффективностью местной терапии ГК </w:t>
      </w:r>
      <w:r w:rsidR="000474D3" w:rsidRPr="008E35D6">
        <w:rPr>
          <w:rFonts w:ascii="Times New Roman" w:eastAsia="Times New Roman" w:hAnsi="Times New Roman"/>
          <w:sz w:val="24"/>
          <w:szCs w:val="24"/>
        </w:rPr>
        <w:t>было проведено три</w:t>
      </w:r>
      <w:r w:rsidRPr="008E35D6">
        <w:rPr>
          <w:rFonts w:ascii="Times New Roman" w:eastAsia="Times New Roman" w:hAnsi="Times New Roman"/>
          <w:sz w:val="24"/>
          <w:szCs w:val="24"/>
        </w:rPr>
        <w:t xml:space="preserve"> сеанса лучевой терапии на область век</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без эффекта. Обследована онкологом: была проведена пункционная биопсия слезной железы, данных</w:t>
      </w:r>
      <w:r w:rsidR="00B8486E" w:rsidRPr="008E35D6">
        <w:rPr>
          <w:rFonts w:ascii="Times New Roman" w:eastAsia="Times New Roman" w:hAnsi="Times New Roman"/>
          <w:sz w:val="24"/>
          <w:szCs w:val="24"/>
        </w:rPr>
        <w:t>, подтверждающих</w:t>
      </w:r>
      <w:r w:rsidR="00083929"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онкологический процесс</w:t>
      </w:r>
      <w:r w:rsidR="00D1196C"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не получено. </w:t>
      </w:r>
    </w:p>
    <w:p w14:paraId="2FE06638" w14:textId="3CBD7D79" w:rsidR="009D2F2D" w:rsidRPr="00365BD9" w:rsidRDefault="009D2F2D" w:rsidP="00365BD9">
      <w:pPr>
        <w:spacing w:after="0" w:line="380" w:lineRule="exact"/>
        <w:ind w:firstLine="709"/>
        <w:jc w:val="both"/>
        <w:rPr>
          <w:rFonts w:ascii="Times New Roman" w:eastAsia="Times New Roman" w:hAnsi="Times New Roman"/>
          <w:spacing w:val="-4"/>
          <w:sz w:val="24"/>
          <w:szCs w:val="24"/>
        </w:rPr>
      </w:pPr>
      <w:r w:rsidRPr="00365BD9">
        <w:rPr>
          <w:rFonts w:ascii="Times New Roman" w:eastAsia="Times New Roman" w:hAnsi="Times New Roman"/>
          <w:spacing w:val="-4"/>
          <w:sz w:val="24"/>
          <w:szCs w:val="24"/>
        </w:rPr>
        <w:t>В сентябре 2011 г. появилось безболезненное уплотнение в правой молочной железе с гиперемией кожи над ним, при УЗИ молочной железы</w:t>
      </w:r>
      <w:r w:rsidR="00D83ABA" w:rsidRPr="00365BD9">
        <w:rPr>
          <w:rFonts w:ascii="Times New Roman" w:eastAsia="Times New Roman" w:hAnsi="Times New Roman"/>
          <w:spacing w:val="-4"/>
          <w:sz w:val="24"/>
          <w:szCs w:val="24"/>
        </w:rPr>
        <w:t xml:space="preserve"> — </w:t>
      </w:r>
      <w:r w:rsidRPr="00365BD9">
        <w:rPr>
          <w:rFonts w:ascii="Times New Roman" w:eastAsia="Times New Roman" w:hAnsi="Times New Roman"/>
          <w:spacing w:val="-4"/>
          <w:sz w:val="24"/>
          <w:szCs w:val="24"/>
        </w:rPr>
        <w:t>изоэхоген</w:t>
      </w:r>
      <w:r w:rsidR="00EB7B1A" w:rsidRPr="00365BD9">
        <w:rPr>
          <w:rFonts w:ascii="Times New Roman" w:eastAsia="Times New Roman" w:hAnsi="Times New Roman"/>
          <w:spacing w:val="-4"/>
          <w:sz w:val="24"/>
          <w:szCs w:val="24"/>
        </w:rPr>
        <w:t xml:space="preserve">ное </w:t>
      </w:r>
      <w:r w:rsidR="008064FD" w:rsidRPr="00365BD9">
        <w:rPr>
          <w:rFonts w:ascii="Times New Roman" w:eastAsia="Times New Roman" w:hAnsi="Times New Roman"/>
          <w:spacing w:val="-4"/>
          <w:sz w:val="24"/>
          <w:szCs w:val="24"/>
        </w:rPr>
        <w:t>образование 14</w:t>
      </w:r>
      <w:r w:rsidR="00EB7B1A" w:rsidRPr="00365BD9">
        <w:rPr>
          <w:rFonts w:ascii="Times New Roman" w:hAnsi="Times New Roman"/>
          <w:color w:val="545454"/>
          <w:spacing w:val="-4"/>
          <w:sz w:val="24"/>
          <w:szCs w:val="24"/>
          <w:shd w:val="clear" w:color="auto" w:fill="FFFFFF"/>
        </w:rPr>
        <w:t>×</w:t>
      </w:r>
      <w:r w:rsidR="00EB7B1A" w:rsidRPr="00365BD9">
        <w:rPr>
          <w:rFonts w:ascii="Times New Roman" w:eastAsia="Times New Roman" w:hAnsi="Times New Roman"/>
          <w:spacing w:val="-4"/>
          <w:sz w:val="24"/>
          <w:szCs w:val="24"/>
        </w:rPr>
        <w:t>11</w:t>
      </w:r>
      <w:r w:rsidR="00EB7B1A" w:rsidRPr="00365BD9">
        <w:rPr>
          <w:rFonts w:ascii="Times New Roman" w:hAnsi="Times New Roman"/>
          <w:color w:val="545454"/>
          <w:spacing w:val="-4"/>
          <w:sz w:val="24"/>
          <w:szCs w:val="24"/>
          <w:shd w:val="clear" w:color="auto" w:fill="FFFFFF"/>
        </w:rPr>
        <w:t>×</w:t>
      </w:r>
      <w:r w:rsidRPr="00365BD9">
        <w:rPr>
          <w:rFonts w:ascii="Times New Roman" w:eastAsia="Times New Roman" w:hAnsi="Times New Roman"/>
          <w:spacing w:val="-4"/>
          <w:sz w:val="24"/>
          <w:szCs w:val="24"/>
        </w:rPr>
        <w:t xml:space="preserve">12 мм с периферическим отеком без увеличения регионарных </w:t>
      </w:r>
      <w:r w:rsidR="00222DD9" w:rsidRPr="00365BD9">
        <w:rPr>
          <w:rFonts w:ascii="Times New Roman" w:eastAsia="Times New Roman" w:hAnsi="Times New Roman"/>
          <w:spacing w:val="-4"/>
          <w:sz w:val="24"/>
          <w:szCs w:val="24"/>
        </w:rPr>
        <w:t>ЛУ</w:t>
      </w:r>
      <w:r w:rsidRPr="00365BD9">
        <w:rPr>
          <w:rFonts w:ascii="Times New Roman" w:eastAsia="Times New Roman" w:hAnsi="Times New Roman"/>
          <w:spacing w:val="-4"/>
          <w:sz w:val="24"/>
          <w:szCs w:val="24"/>
        </w:rPr>
        <w:t xml:space="preserve">. Проведена пункционная биопсия образования молочной железы: в биоптате обнаружены фибробласты, небольшой лимфогистиоцитарный инфильтрат с примесью макрофагов и нейтрофилов, </w:t>
      </w:r>
      <w:r w:rsidR="00B8486E" w:rsidRPr="00365BD9">
        <w:rPr>
          <w:rFonts w:ascii="Times New Roman" w:eastAsia="Times New Roman" w:hAnsi="Times New Roman"/>
          <w:spacing w:val="-4"/>
          <w:sz w:val="24"/>
          <w:szCs w:val="24"/>
        </w:rPr>
        <w:t>раковых клеток в</w:t>
      </w:r>
      <w:r w:rsidRPr="00365BD9">
        <w:rPr>
          <w:rFonts w:ascii="Times New Roman" w:eastAsia="Times New Roman" w:hAnsi="Times New Roman"/>
          <w:spacing w:val="-4"/>
          <w:sz w:val="24"/>
          <w:szCs w:val="24"/>
        </w:rPr>
        <w:t xml:space="preserve"> молочной желез</w:t>
      </w:r>
      <w:r w:rsidR="00083929" w:rsidRPr="00365BD9">
        <w:rPr>
          <w:rFonts w:ascii="Times New Roman" w:eastAsia="Times New Roman" w:hAnsi="Times New Roman"/>
          <w:spacing w:val="-4"/>
          <w:sz w:val="24"/>
          <w:szCs w:val="24"/>
        </w:rPr>
        <w:t>е</w:t>
      </w:r>
      <w:r w:rsidRPr="00365BD9">
        <w:rPr>
          <w:rFonts w:ascii="Times New Roman" w:eastAsia="Times New Roman" w:hAnsi="Times New Roman"/>
          <w:spacing w:val="-4"/>
          <w:sz w:val="24"/>
          <w:szCs w:val="24"/>
        </w:rPr>
        <w:t xml:space="preserve"> не </w:t>
      </w:r>
      <w:r w:rsidR="00B8486E" w:rsidRPr="00365BD9">
        <w:rPr>
          <w:rFonts w:ascii="Times New Roman" w:eastAsia="Times New Roman" w:hAnsi="Times New Roman"/>
          <w:spacing w:val="-4"/>
          <w:sz w:val="24"/>
          <w:szCs w:val="24"/>
        </w:rPr>
        <w:t>обнаружено</w:t>
      </w:r>
      <w:r w:rsidRPr="00365BD9">
        <w:rPr>
          <w:rFonts w:ascii="Times New Roman" w:eastAsia="Times New Roman" w:hAnsi="Times New Roman"/>
          <w:spacing w:val="-4"/>
          <w:sz w:val="24"/>
          <w:szCs w:val="24"/>
        </w:rPr>
        <w:t xml:space="preserve">. </w:t>
      </w:r>
    </w:p>
    <w:p w14:paraId="4EBE3435" w14:textId="00A1E221" w:rsidR="009D2F2D" w:rsidRPr="00365BD9" w:rsidRDefault="009D2F2D" w:rsidP="00365BD9">
      <w:pPr>
        <w:spacing w:after="0" w:line="380" w:lineRule="exact"/>
        <w:ind w:firstLine="709"/>
        <w:jc w:val="both"/>
        <w:rPr>
          <w:rFonts w:ascii="Times New Roman" w:hAnsi="Times New Roman"/>
          <w:spacing w:val="-4"/>
          <w:sz w:val="24"/>
          <w:szCs w:val="24"/>
        </w:rPr>
      </w:pPr>
      <w:r w:rsidRPr="00365BD9">
        <w:rPr>
          <w:rFonts w:ascii="Times New Roman" w:eastAsia="Times New Roman" w:hAnsi="Times New Roman"/>
          <w:spacing w:val="-4"/>
          <w:sz w:val="24"/>
          <w:szCs w:val="24"/>
        </w:rPr>
        <w:t>Резкое ухудшение самочувствия пациентки произошло в конце октября 2011 г., когда присоединились артралгии (артриты?) коленных, голеностопных суставов, повышение температуры тела до 38</w:t>
      </w:r>
      <w:r w:rsidR="000E2D6B" w:rsidRPr="00365BD9">
        <w:rPr>
          <w:rFonts w:ascii="Times New Roman" w:eastAsia="Times New Roman" w:hAnsi="Times New Roman"/>
          <w:spacing w:val="-4"/>
          <w:sz w:val="24"/>
          <w:szCs w:val="24"/>
        </w:rPr>
        <w:t xml:space="preserve"> </w:t>
      </w:r>
      <w:r w:rsidR="000E2D6B" w:rsidRPr="00365BD9">
        <w:rPr>
          <w:rFonts w:ascii="Times New Roman" w:hAnsi="Times New Roman"/>
          <w:bCs/>
          <w:color w:val="000000"/>
          <w:spacing w:val="-4"/>
          <w:sz w:val="24"/>
          <w:szCs w:val="24"/>
          <w:shd w:val="clear" w:color="auto" w:fill="FFFFFF"/>
        </w:rPr>
        <w:t>°</w:t>
      </w:r>
      <w:r w:rsidRPr="00365BD9">
        <w:rPr>
          <w:rFonts w:ascii="Times New Roman" w:eastAsia="Times New Roman" w:hAnsi="Times New Roman"/>
          <w:spacing w:val="-4"/>
          <w:sz w:val="24"/>
          <w:szCs w:val="24"/>
        </w:rPr>
        <w:t xml:space="preserve">С, пятнисто-папулезные высыпания на нижних конечностях, похудание на 5 кг за месяц и жалобы на сухость рта. Проведено УЗИ слюнных желез: слюнные железы не увеличены, в левой ОУЖ определяются </w:t>
      </w:r>
      <w:r w:rsidR="002B2310" w:rsidRPr="00365BD9">
        <w:rPr>
          <w:rFonts w:ascii="Times New Roman" w:eastAsia="Times New Roman" w:hAnsi="Times New Roman"/>
          <w:spacing w:val="-4"/>
          <w:sz w:val="24"/>
          <w:szCs w:val="24"/>
        </w:rPr>
        <w:t>две</w:t>
      </w:r>
      <w:r w:rsidRPr="00365BD9">
        <w:rPr>
          <w:rFonts w:ascii="Times New Roman" w:eastAsia="Times New Roman" w:hAnsi="Times New Roman"/>
          <w:spacing w:val="-4"/>
          <w:sz w:val="24"/>
          <w:szCs w:val="24"/>
        </w:rPr>
        <w:t xml:space="preserve"> кисты 6</w:t>
      </w:r>
      <w:r w:rsidR="002B2310" w:rsidRPr="00365BD9">
        <w:rPr>
          <w:rFonts w:ascii="Times New Roman" w:hAnsi="Times New Roman"/>
          <w:color w:val="545454"/>
          <w:spacing w:val="-4"/>
          <w:sz w:val="24"/>
          <w:szCs w:val="24"/>
          <w:shd w:val="clear" w:color="auto" w:fill="FFFFFF"/>
        </w:rPr>
        <w:t>×</w:t>
      </w:r>
      <w:r w:rsidRPr="00365BD9">
        <w:rPr>
          <w:rFonts w:ascii="Times New Roman" w:eastAsia="Times New Roman" w:hAnsi="Times New Roman"/>
          <w:spacing w:val="-4"/>
          <w:sz w:val="24"/>
          <w:szCs w:val="24"/>
        </w:rPr>
        <w:t>4 мм, в левой ПЧЖ выявлено гипоэхогенное образование</w:t>
      </w:r>
      <w:r w:rsidR="002B2310" w:rsidRPr="00365BD9">
        <w:rPr>
          <w:rFonts w:ascii="Times New Roman" w:eastAsia="Times New Roman" w:hAnsi="Times New Roman"/>
          <w:spacing w:val="-4"/>
          <w:sz w:val="24"/>
          <w:szCs w:val="24"/>
        </w:rPr>
        <w:t xml:space="preserve"> 7</w:t>
      </w:r>
      <w:r w:rsidR="002B2310" w:rsidRPr="00365BD9">
        <w:rPr>
          <w:rFonts w:ascii="Times New Roman" w:hAnsi="Times New Roman"/>
          <w:color w:val="545454"/>
          <w:spacing w:val="-4"/>
          <w:sz w:val="24"/>
          <w:szCs w:val="24"/>
          <w:shd w:val="clear" w:color="auto" w:fill="FFFFFF"/>
        </w:rPr>
        <w:t>×</w:t>
      </w:r>
      <w:r w:rsidRPr="00365BD9">
        <w:rPr>
          <w:rFonts w:ascii="Times New Roman" w:eastAsia="Times New Roman" w:hAnsi="Times New Roman"/>
          <w:spacing w:val="-4"/>
          <w:sz w:val="24"/>
          <w:szCs w:val="24"/>
        </w:rPr>
        <w:t xml:space="preserve">8 мм. Была госпитализирована по месту жительства с диагнозом «болезнь Шегрена», где </w:t>
      </w:r>
      <w:r w:rsidR="002B2310" w:rsidRPr="00365BD9">
        <w:rPr>
          <w:rFonts w:ascii="Times New Roman" w:eastAsia="Times New Roman" w:hAnsi="Times New Roman"/>
          <w:spacing w:val="-4"/>
          <w:sz w:val="24"/>
          <w:szCs w:val="24"/>
        </w:rPr>
        <w:t xml:space="preserve">начата терапия метипредом 6 таблеток в </w:t>
      </w:r>
      <w:r w:rsidRPr="00365BD9">
        <w:rPr>
          <w:rFonts w:ascii="Times New Roman" w:eastAsia="Times New Roman" w:hAnsi="Times New Roman"/>
          <w:spacing w:val="-4"/>
          <w:sz w:val="24"/>
          <w:szCs w:val="24"/>
        </w:rPr>
        <w:t>сут</w:t>
      </w:r>
      <w:r w:rsidR="002B2310" w:rsidRPr="00365BD9">
        <w:rPr>
          <w:rFonts w:ascii="Times New Roman" w:eastAsia="Times New Roman" w:hAnsi="Times New Roman"/>
          <w:spacing w:val="-4"/>
          <w:sz w:val="24"/>
          <w:szCs w:val="24"/>
        </w:rPr>
        <w:t>ки</w:t>
      </w:r>
      <w:r w:rsidRPr="00365BD9">
        <w:rPr>
          <w:rFonts w:ascii="Times New Roman" w:eastAsia="Times New Roman" w:hAnsi="Times New Roman"/>
          <w:spacing w:val="-4"/>
          <w:sz w:val="24"/>
          <w:szCs w:val="24"/>
        </w:rPr>
        <w:t>. На фоне ГК</w:t>
      </w:r>
      <w:r w:rsidR="002B2310" w:rsidRPr="00365BD9">
        <w:rPr>
          <w:rFonts w:ascii="Times New Roman" w:eastAsia="Times New Roman" w:hAnsi="Times New Roman"/>
          <w:spacing w:val="-4"/>
          <w:sz w:val="24"/>
          <w:szCs w:val="24"/>
        </w:rPr>
        <w:t>-</w:t>
      </w:r>
      <w:r w:rsidRPr="00365BD9">
        <w:rPr>
          <w:rFonts w:ascii="Times New Roman" w:eastAsia="Times New Roman" w:hAnsi="Times New Roman"/>
          <w:spacing w:val="-4"/>
          <w:sz w:val="24"/>
          <w:szCs w:val="24"/>
        </w:rPr>
        <w:t>терапии быстро купир</w:t>
      </w:r>
      <w:r w:rsidR="00365BD9">
        <w:rPr>
          <w:rFonts w:ascii="Times New Roman" w:eastAsia="Times New Roman" w:hAnsi="Times New Roman"/>
          <w:spacing w:val="-4"/>
          <w:sz w:val="24"/>
          <w:szCs w:val="24"/>
        </w:rPr>
        <w:t>овались артралгии (артриты?) и </w:t>
      </w:r>
      <w:r w:rsidRPr="00365BD9">
        <w:rPr>
          <w:rFonts w:ascii="Times New Roman" w:eastAsia="Times New Roman" w:hAnsi="Times New Roman"/>
          <w:spacing w:val="-4"/>
          <w:sz w:val="24"/>
          <w:szCs w:val="24"/>
        </w:rPr>
        <w:t>общеконституциональные нарушения, од</w:t>
      </w:r>
      <w:r w:rsidR="002B2310" w:rsidRPr="00365BD9">
        <w:rPr>
          <w:rFonts w:ascii="Times New Roman" w:eastAsia="Times New Roman" w:hAnsi="Times New Roman"/>
          <w:spacing w:val="-4"/>
          <w:sz w:val="24"/>
          <w:szCs w:val="24"/>
        </w:rPr>
        <w:t>нако</w:t>
      </w:r>
      <w:r w:rsidRPr="00365BD9">
        <w:rPr>
          <w:rFonts w:ascii="Times New Roman" w:eastAsia="Times New Roman" w:hAnsi="Times New Roman"/>
          <w:spacing w:val="-4"/>
          <w:sz w:val="24"/>
          <w:szCs w:val="24"/>
        </w:rPr>
        <w:t xml:space="preserve"> выраженный отек и инфильтрация век сохранялись. </w:t>
      </w:r>
    </w:p>
    <w:p w14:paraId="71E5A221" w14:textId="536FA2A6" w:rsidR="009D2F2D" w:rsidRPr="008E35D6" w:rsidRDefault="009D2F2D" w:rsidP="00365BD9">
      <w:pPr>
        <w:spacing w:after="0" w:line="380" w:lineRule="exact"/>
        <w:ind w:firstLine="709"/>
        <w:jc w:val="both"/>
        <w:rPr>
          <w:rFonts w:ascii="Times New Roman" w:hAnsi="Times New Roman"/>
          <w:sz w:val="24"/>
          <w:szCs w:val="24"/>
        </w:rPr>
      </w:pPr>
      <w:r w:rsidRPr="008E35D6">
        <w:rPr>
          <w:rFonts w:ascii="Times New Roman" w:eastAsia="Times New Roman" w:hAnsi="Times New Roman"/>
          <w:sz w:val="24"/>
          <w:szCs w:val="24"/>
        </w:rPr>
        <w:t xml:space="preserve">При поступлении в </w:t>
      </w:r>
      <w:r w:rsidR="00523454"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при осмотре определялся выраженный птоз, плотная инфильтрация с гиперемией кожи верхних век, пальпаторно увеличенные ОУЖ (рис. 9). В клиническом и биохимическом анализах крови существенных отклонений от нормы выявлено не было. Уровень γ-глоб</w:t>
      </w:r>
      <w:r w:rsidR="002A5DB2" w:rsidRPr="008E35D6">
        <w:rPr>
          <w:rFonts w:ascii="Times New Roman" w:eastAsia="Times New Roman" w:hAnsi="Times New Roman"/>
          <w:sz w:val="24"/>
          <w:szCs w:val="24"/>
        </w:rPr>
        <w:t>улинов был в пределах нормы (15,</w:t>
      </w:r>
      <w:r w:rsidRPr="008E35D6">
        <w:rPr>
          <w:rFonts w:ascii="Times New Roman" w:eastAsia="Times New Roman" w:hAnsi="Times New Roman"/>
          <w:sz w:val="24"/>
          <w:szCs w:val="24"/>
        </w:rPr>
        <w:t>17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в иммунологическом анализе крови определялось повышение уровня РФ до 140 </w:t>
      </w:r>
      <w:r w:rsidR="002A5DB2" w:rsidRPr="008E35D6">
        <w:rPr>
          <w:rFonts w:ascii="Times New Roman" w:eastAsia="Times New Roman" w:hAnsi="Times New Roman"/>
          <w:sz w:val="24"/>
          <w:szCs w:val="24"/>
        </w:rPr>
        <w:t>м</w:t>
      </w:r>
      <w:r w:rsidRPr="008E35D6">
        <w:rPr>
          <w:rFonts w:ascii="Times New Roman" w:eastAsia="Times New Roman" w:hAnsi="Times New Roman"/>
          <w:sz w:val="24"/>
          <w:szCs w:val="24"/>
        </w:rPr>
        <w:t xml:space="preserve">г/л (норма до 15 </w:t>
      </w:r>
      <w:r w:rsidR="002A5DB2" w:rsidRPr="008E35D6">
        <w:rPr>
          <w:rFonts w:ascii="Times New Roman" w:eastAsia="Times New Roman" w:hAnsi="Times New Roman"/>
          <w:sz w:val="24"/>
          <w:szCs w:val="24"/>
        </w:rPr>
        <w:t>м</w:t>
      </w:r>
      <w:r w:rsidRPr="008E35D6">
        <w:rPr>
          <w:rFonts w:ascii="Times New Roman" w:eastAsia="Times New Roman" w:hAnsi="Times New Roman"/>
          <w:sz w:val="24"/>
          <w:szCs w:val="24"/>
        </w:rPr>
        <w:t>г/л), неболь</w:t>
      </w:r>
      <w:r w:rsidR="002A5DB2" w:rsidRPr="008E35D6">
        <w:rPr>
          <w:rFonts w:ascii="Times New Roman" w:eastAsia="Times New Roman" w:hAnsi="Times New Roman"/>
          <w:sz w:val="24"/>
          <w:szCs w:val="24"/>
        </w:rPr>
        <w:t>шое повышение общего IgG до 17,</w:t>
      </w:r>
      <w:r w:rsidRPr="008E35D6">
        <w:rPr>
          <w:rFonts w:ascii="Times New Roman" w:eastAsia="Times New Roman" w:hAnsi="Times New Roman"/>
          <w:sz w:val="24"/>
          <w:szCs w:val="24"/>
        </w:rPr>
        <w:t>5 г/л и повышение IgG4 до 2</w:t>
      </w:r>
      <w:r w:rsidR="002A5DB2" w:rsidRPr="008E35D6">
        <w:rPr>
          <w:rFonts w:ascii="Times New Roman" w:eastAsia="Times New Roman" w:hAnsi="Times New Roman"/>
          <w:sz w:val="24"/>
          <w:szCs w:val="24"/>
        </w:rPr>
        <w:t>,</w:t>
      </w:r>
      <w:r w:rsidRPr="008E35D6">
        <w:rPr>
          <w:rFonts w:ascii="Times New Roman" w:eastAsia="Times New Roman" w:hAnsi="Times New Roman"/>
          <w:sz w:val="24"/>
          <w:szCs w:val="24"/>
        </w:rPr>
        <w:t>2 г/л, выявлены ANA (Нер-2) в титре 1/160 h</w:t>
      </w:r>
      <w:r w:rsidR="00FB7AC1"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sp; уровень других иммуноглобулинов, антител к ТПО и ТГ, анти-Ro и анти-</w:t>
      </w:r>
      <w:r w:rsidRPr="008E35D6">
        <w:rPr>
          <w:rFonts w:ascii="Times New Roman" w:eastAsia="Times New Roman" w:hAnsi="Times New Roman"/>
          <w:sz w:val="24"/>
          <w:szCs w:val="24"/>
        </w:rPr>
        <w:lastRenderedPageBreak/>
        <w:t>La антител, компонентов комплемента были в пределах нормальных значений, HBsAg и антитела к HCV не определялись. При стоматологическом обследовании определялись бугристые ОУЖ, ПЧЖ были не увеличены, выявлено снижение стимулированно</w:t>
      </w:r>
      <w:r w:rsidR="00365BD9">
        <w:rPr>
          <w:rFonts w:ascii="Times New Roman" w:eastAsia="Times New Roman" w:hAnsi="Times New Roman"/>
          <w:sz w:val="24"/>
          <w:szCs w:val="24"/>
        </w:rPr>
        <w:t>й секреции слюны до 1,2 мл за 5 </w:t>
      </w:r>
      <w:r w:rsidRPr="008E35D6">
        <w:rPr>
          <w:rFonts w:ascii="Times New Roman" w:eastAsia="Times New Roman" w:hAnsi="Times New Roman"/>
          <w:sz w:val="24"/>
          <w:szCs w:val="24"/>
        </w:rPr>
        <w:t>минут, при сиалографии данных</w:t>
      </w:r>
      <w:r w:rsidR="00083929" w:rsidRPr="008E35D6">
        <w:rPr>
          <w:rFonts w:ascii="Times New Roman" w:eastAsia="Times New Roman" w:hAnsi="Times New Roman"/>
          <w:sz w:val="24"/>
          <w:szCs w:val="24"/>
        </w:rPr>
        <w:t>, подтверждающих</w:t>
      </w:r>
      <w:r w:rsidRPr="008E35D6">
        <w:rPr>
          <w:rFonts w:ascii="Times New Roman" w:eastAsia="Times New Roman" w:hAnsi="Times New Roman"/>
          <w:sz w:val="24"/>
          <w:szCs w:val="24"/>
        </w:rPr>
        <w:t xml:space="preserve"> паренхиматозный паротит не получено. При офтальмологическом обследовании выявлено увеличение слезных желез, инфильтрация век. </w:t>
      </w:r>
    </w:p>
    <w:p w14:paraId="1189B3C4" w14:textId="77777777" w:rsidR="009D2F2D" w:rsidRPr="008E35D6" w:rsidRDefault="009D2F2D" w:rsidP="00365BD9">
      <w:pPr>
        <w:spacing w:after="0" w:line="380" w:lineRule="exact"/>
        <w:ind w:firstLine="709"/>
        <w:jc w:val="both"/>
        <w:rPr>
          <w:rFonts w:ascii="Times New Roman" w:hAnsi="Times New Roman"/>
          <w:sz w:val="24"/>
          <w:szCs w:val="24"/>
        </w:rPr>
      </w:pPr>
      <w:r w:rsidRPr="008E35D6">
        <w:rPr>
          <w:rFonts w:ascii="Times New Roman" w:eastAsia="Times New Roman" w:hAnsi="Times New Roman"/>
          <w:sz w:val="24"/>
          <w:szCs w:val="24"/>
        </w:rPr>
        <w:t xml:space="preserve">При МРТ орбит в верхних и латеральных отделах обеих орбит определялись зоны патологического сигнала неправильной формы без четких контуров, вовлекавшие в себя мышцу, поднимающую верхнее веко, верхнюю прямую мышцу, прямую латеральную мышцу, слезную железу, верхнее веко и жировую клетчатку бровей. Инфильтрат распространялся вглубь орбит вдоль экстраокулярных мышц. Круговые мышцы глаза, подкожно-жировая клетчатка височной области и ОУЖ также аналогично накапливали контраст. </w:t>
      </w:r>
    </w:p>
    <w:p w14:paraId="6AC22FB5" w14:textId="5A3BD971" w:rsidR="009D2F2D" w:rsidRPr="008E35D6" w:rsidRDefault="009D2F2D" w:rsidP="00365BD9">
      <w:pPr>
        <w:spacing w:after="0" w:line="380" w:lineRule="exact"/>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Для верификации диагноза проведена биопсия левой ОУЖ и конъюнктивы века. При гистологическом исследовании в слюнной железе определялся перидуктальный склероз, участки муароподобного фиброза, крупноочаговая лимфоидная инфильтрация с плазматическими клетками, формированием фолликулов с неширокими центрами размножения. Гистологическая картина соответствовала MALT-ткани, данных за лимфому не выявлено. И</w:t>
      </w:r>
      <w:r w:rsidR="00EB028E" w:rsidRPr="008E35D6">
        <w:rPr>
          <w:rFonts w:ascii="Times New Roman" w:eastAsia="Times New Roman" w:hAnsi="Times New Roman"/>
          <w:sz w:val="24"/>
          <w:szCs w:val="24"/>
        </w:rPr>
        <w:t>ммуногистохимическое</w:t>
      </w:r>
      <w:r w:rsidRPr="008E35D6">
        <w:rPr>
          <w:rFonts w:ascii="Times New Roman" w:eastAsia="Times New Roman" w:hAnsi="Times New Roman"/>
          <w:sz w:val="24"/>
          <w:szCs w:val="24"/>
        </w:rPr>
        <w:t xml:space="preserve"> исследование не проводилось по техническим причинам (малое количество материала). Гистологическое исследование конъюнктивы: участок фиброзно-жировой ткани с облитерацией мелких сосудов, участками лейкоцитокластического васкулита, рыхлой лимфоплазмоцитарной инфильтрации с примесью нейтрофилов и эозинофилов. На основании наличия системного фибровоспалительного процесса (в молочной железе, слезных и слю</w:t>
      </w:r>
      <w:r w:rsidR="00365BD9">
        <w:rPr>
          <w:rFonts w:ascii="Times New Roman" w:eastAsia="Times New Roman" w:hAnsi="Times New Roman"/>
          <w:sz w:val="24"/>
          <w:szCs w:val="24"/>
        </w:rPr>
        <w:t>нных железах), повышения IgG4 в </w:t>
      </w:r>
      <w:r w:rsidRPr="008E35D6">
        <w:rPr>
          <w:rFonts w:ascii="Times New Roman" w:eastAsia="Times New Roman" w:hAnsi="Times New Roman"/>
          <w:sz w:val="24"/>
          <w:szCs w:val="24"/>
        </w:rPr>
        <w:t xml:space="preserve">сыворотке и характерной гистологической картины (муароподобный фиброз, лимфоплазмоцитарный инфильтрат, облитерирующий васкулит, примесь эозинофилов в инфильтрате) пациентке был поставлен диагноз вероятного IgG4-СЗ и инициирована комбинированная терапия </w:t>
      </w:r>
      <w:r w:rsidR="0022179C" w:rsidRPr="008E35D6">
        <w:rPr>
          <w:rFonts w:ascii="Times New Roman" w:eastAsia="Times New Roman" w:hAnsi="Times New Roman"/>
          <w:sz w:val="24"/>
          <w:szCs w:val="24"/>
        </w:rPr>
        <w:t>РТМ</w:t>
      </w:r>
      <w:r w:rsidRPr="008E35D6">
        <w:rPr>
          <w:rFonts w:ascii="Times New Roman" w:eastAsia="Times New Roman" w:hAnsi="Times New Roman"/>
          <w:sz w:val="24"/>
          <w:szCs w:val="24"/>
        </w:rPr>
        <w:t xml:space="preserve"> (</w:t>
      </w:r>
      <w:r w:rsidR="003B7312" w:rsidRPr="008E35D6">
        <w:rPr>
          <w:rFonts w:ascii="Times New Roman" w:eastAsia="Times New Roman" w:hAnsi="Times New Roman"/>
          <w:sz w:val="24"/>
          <w:szCs w:val="24"/>
        </w:rPr>
        <w:t>Мабтера</w:t>
      </w:r>
      <w:r w:rsidRPr="008E35D6">
        <w:rPr>
          <w:rFonts w:ascii="Times New Roman" w:eastAsia="Times New Roman" w:hAnsi="Times New Roman"/>
          <w:sz w:val="24"/>
          <w:szCs w:val="24"/>
        </w:rPr>
        <w:t>, введено суммарно 1000 мг) и циклофосфаном (введено суммарно 2000 мг), до</w:t>
      </w:r>
      <w:r w:rsidR="003B7312" w:rsidRPr="008E35D6">
        <w:rPr>
          <w:rFonts w:ascii="Times New Roman" w:eastAsia="Times New Roman" w:hAnsi="Times New Roman"/>
          <w:sz w:val="24"/>
          <w:szCs w:val="24"/>
        </w:rPr>
        <w:t xml:space="preserve"> начала которой проведена пульс-</w:t>
      </w:r>
      <w:r w:rsidRPr="008E35D6">
        <w:rPr>
          <w:rFonts w:ascii="Times New Roman" w:eastAsia="Times New Roman" w:hAnsi="Times New Roman"/>
          <w:sz w:val="24"/>
          <w:szCs w:val="24"/>
        </w:rPr>
        <w:t xml:space="preserve">терапия метилпреднизолоном по 500 мг в/в </w:t>
      </w:r>
      <w:r w:rsidR="0020291F" w:rsidRPr="008E35D6">
        <w:rPr>
          <w:rFonts w:ascii="Times New Roman" w:eastAsia="Times New Roman" w:hAnsi="Times New Roman"/>
          <w:sz w:val="24"/>
          <w:szCs w:val="24"/>
        </w:rPr>
        <w:t>дважды</w:t>
      </w:r>
      <w:r w:rsidRPr="008E35D6">
        <w:rPr>
          <w:rFonts w:ascii="Times New Roman" w:eastAsia="Times New Roman" w:hAnsi="Times New Roman"/>
          <w:sz w:val="24"/>
          <w:szCs w:val="24"/>
        </w:rPr>
        <w:t xml:space="preserve"> начато быстрое снижение дозы перо</w:t>
      </w:r>
      <w:r w:rsidR="00AF13AD" w:rsidRPr="008E35D6">
        <w:rPr>
          <w:rFonts w:ascii="Times New Roman" w:eastAsia="Times New Roman" w:hAnsi="Times New Roman"/>
          <w:sz w:val="24"/>
          <w:szCs w:val="24"/>
        </w:rPr>
        <w:t xml:space="preserve">ральных ГК (по одной таблетке </w:t>
      </w:r>
      <w:r w:rsidRPr="008E35D6">
        <w:rPr>
          <w:rFonts w:ascii="Times New Roman" w:eastAsia="Times New Roman" w:hAnsi="Times New Roman"/>
          <w:sz w:val="24"/>
          <w:szCs w:val="24"/>
        </w:rPr>
        <w:t>в 3 дня до поддерживающей дозы 4 мг метилпреднизолона в сутки).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На фоне терапии инфильтрация век стала быстро исчезать и уже после </w:t>
      </w:r>
      <w:r w:rsidR="00AF13AD" w:rsidRPr="008E35D6">
        <w:rPr>
          <w:rFonts w:ascii="Times New Roman" w:eastAsia="Times New Roman" w:hAnsi="Times New Roman"/>
          <w:sz w:val="24"/>
          <w:szCs w:val="24"/>
        </w:rPr>
        <w:t>второ</w:t>
      </w:r>
      <w:r w:rsidRPr="008E35D6">
        <w:rPr>
          <w:rFonts w:ascii="Times New Roman" w:eastAsia="Times New Roman" w:hAnsi="Times New Roman"/>
          <w:sz w:val="24"/>
          <w:szCs w:val="24"/>
        </w:rPr>
        <w:t>й инфузии циклофосфана к моменту выписки полностью исчезла, окраска кожных покровов нормализовалась, восстановилось подвижность глаз и век в полном объеме (рис.</w:t>
      </w:r>
      <w:r w:rsidR="0014358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9). </w:t>
      </w:r>
    </w:p>
    <w:p w14:paraId="36AD13DD" w14:textId="571BE867" w:rsidR="009D2F2D" w:rsidRPr="00365BD9" w:rsidRDefault="009D2F2D" w:rsidP="00365BD9">
      <w:pPr>
        <w:spacing w:after="0" w:line="380" w:lineRule="exact"/>
        <w:ind w:firstLine="709"/>
        <w:jc w:val="both"/>
        <w:rPr>
          <w:rFonts w:ascii="Times New Roman" w:hAnsi="Times New Roman"/>
          <w:sz w:val="24"/>
          <w:szCs w:val="24"/>
        </w:rPr>
      </w:pPr>
      <w:r w:rsidRPr="00365BD9">
        <w:rPr>
          <w:rFonts w:ascii="Times New Roman" w:eastAsia="Times New Roman" w:hAnsi="Times New Roman"/>
          <w:sz w:val="24"/>
          <w:szCs w:val="24"/>
        </w:rPr>
        <w:t>Через 3 недели (январь 2012 г.) при физикальном осмотре увеличения ОУЖ и изменений параорбитальных тканей не наблюдалось, определялось увеличение слезных желез. В анализах крови нормализо</w:t>
      </w:r>
      <w:r w:rsidR="00143582" w:rsidRPr="00365BD9">
        <w:rPr>
          <w:rFonts w:ascii="Times New Roman" w:eastAsia="Times New Roman" w:hAnsi="Times New Roman"/>
          <w:sz w:val="24"/>
          <w:szCs w:val="24"/>
        </w:rPr>
        <w:t>вался уровень IgG4 сыворотки (1,</w:t>
      </w:r>
      <w:r w:rsidRPr="00365BD9">
        <w:rPr>
          <w:rFonts w:ascii="Times New Roman" w:eastAsia="Times New Roman" w:hAnsi="Times New Roman"/>
          <w:sz w:val="24"/>
          <w:szCs w:val="24"/>
        </w:rPr>
        <w:t>1</w:t>
      </w:r>
      <w:r w:rsidR="00143582" w:rsidRPr="00365BD9">
        <w:rPr>
          <w:rFonts w:ascii="Times New Roman" w:eastAsia="Times New Roman" w:hAnsi="Times New Roman"/>
          <w:sz w:val="24"/>
          <w:szCs w:val="24"/>
        </w:rPr>
        <w:t> </w:t>
      </w:r>
      <w:r w:rsidRPr="00365BD9">
        <w:rPr>
          <w:rFonts w:ascii="Times New Roman" w:eastAsia="Times New Roman" w:hAnsi="Times New Roman"/>
          <w:sz w:val="24"/>
          <w:szCs w:val="24"/>
        </w:rPr>
        <w:t>г/л), исчез РФ и AN</w:t>
      </w:r>
      <w:r w:rsidR="00143582" w:rsidRPr="00365BD9">
        <w:rPr>
          <w:rFonts w:ascii="Times New Roman" w:eastAsia="Times New Roman" w:hAnsi="Times New Roman"/>
          <w:sz w:val="24"/>
          <w:szCs w:val="24"/>
        </w:rPr>
        <w:t>A, уровень В-клеток составлял 0,001 (0,</w:t>
      </w:r>
      <w:r w:rsidRPr="00365BD9">
        <w:rPr>
          <w:rFonts w:ascii="Times New Roman" w:eastAsia="Times New Roman" w:hAnsi="Times New Roman"/>
          <w:sz w:val="24"/>
          <w:szCs w:val="24"/>
        </w:rPr>
        <w:t>1</w:t>
      </w:r>
      <w:r w:rsidR="00143582" w:rsidRPr="00365BD9">
        <w:rPr>
          <w:rFonts w:ascii="Times New Roman" w:eastAsia="Times New Roman" w:hAnsi="Times New Roman"/>
          <w:sz w:val="24"/>
          <w:szCs w:val="24"/>
        </w:rPr>
        <w:t> </w:t>
      </w:r>
      <w:r w:rsidR="00D83ABA" w:rsidRPr="00365BD9">
        <w:rPr>
          <w:rFonts w:ascii="Times New Roman" w:eastAsia="Times New Roman" w:hAnsi="Times New Roman"/>
          <w:sz w:val="24"/>
          <w:szCs w:val="24"/>
        </w:rPr>
        <w:t>%</w:t>
      </w:r>
      <w:r w:rsidRPr="00365BD9">
        <w:rPr>
          <w:rFonts w:ascii="Times New Roman" w:eastAsia="Times New Roman" w:hAnsi="Times New Roman"/>
          <w:sz w:val="24"/>
          <w:szCs w:val="24"/>
        </w:rPr>
        <w:t>).</w:t>
      </w:r>
      <w:r w:rsidR="00D83ABA" w:rsidRPr="00365BD9">
        <w:rPr>
          <w:rFonts w:ascii="Times New Roman" w:eastAsia="Times New Roman" w:hAnsi="Times New Roman"/>
          <w:sz w:val="24"/>
          <w:szCs w:val="24"/>
        </w:rPr>
        <w:t xml:space="preserve"> </w:t>
      </w:r>
      <w:r w:rsidRPr="00365BD9">
        <w:rPr>
          <w:rFonts w:ascii="Times New Roman" w:eastAsia="Times New Roman" w:hAnsi="Times New Roman"/>
          <w:sz w:val="24"/>
          <w:szCs w:val="24"/>
        </w:rPr>
        <w:t>По данным УЗИ орбит выявлялось значительное уве</w:t>
      </w:r>
      <w:r w:rsidR="00143582" w:rsidRPr="00365BD9">
        <w:rPr>
          <w:rFonts w:ascii="Times New Roman" w:eastAsia="Times New Roman" w:hAnsi="Times New Roman"/>
          <w:sz w:val="24"/>
          <w:szCs w:val="24"/>
        </w:rPr>
        <w:t>личение слезных желез (справа 2,17</w:t>
      </w:r>
      <w:r w:rsidR="00D0716E" w:rsidRPr="00365BD9">
        <w:rPr>
          <w:rFonts w:ascii="Times New Roman" w:hAnsi="Times New Roman"/>
          <w:bCs/>
          <w:color w:val="000000"/>
          <w:sz w:val="24"/>
          <w:szCs w:val="24"/>
          <w:shd w:val="clear" w:color="auto" w:fill="FFFFFF"/>
        </w:rPr>
        <w:t>×</w:t>
      </w:r>
      <w:r w:rsidR="00143582" w:rsidRPr="00365BD9">
        <w:rPr>
          <w:rFonts w:ascii="Times New Roman" w:eastAsia="Times New Roman" w:hAnsi="Times New Roman"/>
          <w:sz w:val="24"/>
          <w:szCs w:val="24"/>
        </w:rPr>
        <w:t>1,</w:t>
      </w:r>
      <w:r w:rsidRPr="00365BD9">
        <w:rPr>
          <w:rFonts w:ascii="Times New Roman" w:eastAsia="Times New Roman" w:hAnsi="Times New Roman"/>
          <w:sz w:val="24"/>
          <w:szCs w:val="24"/>
        </w:rPr>
        <w:t>19, сле</w:t>
      </w:r>
      <w:r w:rsidR="00143582" w:rsidRPr="00365BD9">
        <w:rPr>
          <w:rFonts w:ascii="Times New Roman" w:eastAsia="Times New Roman" w:hAnsi="Times New Roman"/>
          <w:sz w:val="24"/>
          <w:szCs w:val="24"/>
        </w:rPr>
        <w:t>ва 2,23</w:t>
      </w:r>
      <w:r w:rsidR="00D0716E" w:rsidRPr="00365BD9">
        <w:rPr>
          <w:rFonts w:ascii="Times New Roman" w:hAnsi="Times New Roman"/>
          <w:bCs/>
          <w:color w:val="000000"/>
          <w:sz w:val="24"/>
          <w:szCs w:val="24"/>
          <w:shd w:val="clear" w:color="auto" w:fill="FFFFFF"/>
        </w:rPr>
        <w:t>×</w:t>
      </w:r>
      <w:r w:rsidR="00143582" w:rsidRPr="00365BD9">
        <w:rPr>
          <w:rFonts w:ascii="Times New Roman" w:eastAsia="Times New Roman" w:hAnsi="Times New Roman"/>
          <w:sz w:val="24"/>
          <w:szCs w:val="24"/>
        </w:rPr>
        <w:t>1,</w:t>
      </w:r>
      <w:r w:rsidRPr="00365BD9">
        <w:rPr>
          <w:rFonts w:ascii="Times New Roman" w:eastAsia="Times New Roman" w:hAnsi="Times New Roman"/>
          <w:sz w:val="24"/>
          <w:szCs w:val="24"/>
        </w:rPr>
        <w:t>1) и поперечного сечения эк</w:t>
      </w:r>
      <w:r w:rsidR="00143582" w:rsidRPr="00365BD9">
        <w:rPr>
          <w:rFonts w:ascii="Times New Roman" w:eastAsia="Times New Roman" w:hAnsi="Times New Roman"/>
          <w:sz w:val="24"/>
          <w:szCs w:val="24"/>
        </w:rPr>
        <w:t>стр</w:t>
      </w:r>
      <w:r w:rsidR="00365BD9" w:rsidRPr="00365BD9">
        <w:rPr>
          <w:rFonts w:ascii="Times New Roman" w:eastAsia="Times New Roman" w:hAnsi="Times New Roman"/>
          <w:sz w:val="24"/>
          <w:szCs w:val="24"/>
        </w:rPr>
        <w:t>аокулярных мышц (справа до 0,54 </w:t>
      </w:r>
      <w:r w:rsidR="00143582" w:rsidRPr="00365BD9">
        <w:rPr>
          <w:rFonts w:ascii="Times New Roman" w:eastAsia="Times New Roman" w:hAnsi="Times New Roman"/>
          <w:sz w:val="24"/>
          <w:szCs w:val="24"/>
        </w:rPr>
        <w:t>см, слева до 0,</w:t>
      </w:r>
      <w:r w:rsidRPr="00365BD9">
        <w:rPr>
          <w:rFonts w:ascii="Times New Roman" w:eastAsia="Times New Roman" w:hAnsi="Times New Roman"/>
          <w:sz w:val="24"/>
          <w:szCs w:val="24"/>
        </w:rPr>
        <w:t>53 см). П</w:t>
      </w:r>
      <w:r w:rsidR="00143582" w:rsidRPr="00365BD9">
        <w:rPr>
          <w:rFonts w:ascii="Times New Roman" w:eastAsia="Times New Roman" w:hAnsi="Times New Roman"/>
          <w:sz w:val="24"/>
          <w:szCs w:val="24"/>
        </w:rPr>
        <w:t>ациентк</w:t>
      </w:r>
      <w:r w:rsidR="001756ED" w:rsidRPr="00365BD9">
        <w:rPr>
          <w:rFonts w:ascii="Times New Roman" w:eastAsia="Times New Roman" w:hAnsi="Times New Roman"/>
          <w:sz w:val="24"/>
          <w:szCs w:val="24"/>
        </w:rPr>
        <w:t>е</w:t>
      </w:r>
      <w:r w:rsidR="00143582" w:rsidRPr="00365BD9">
        <w:rPr>
          <w:rFonts w:ascii="Times New Roman" w:eastAsia="Times New Roman" w:hAnsi="Times New Roman"/>
          <w:sz w:val="24"/>
          <w:szCs w:val="24"/>
        </w:rPr>
        <w:t xml:space="preserve"> был </w:t>
      </w:r>
      <w:r w:rsidR="001756ED" w:rsidRPr="00365BD9">
        <w:rPr>
          <w:rFonts w:ascii="Times New Roman" w:eastAsia="Times New Roman" w:hAnsi="Times New Roman"/>
          <w:sz w:val="24"/>
          <w:szCs w:val="24"/>
        </w:rPr>
        <w:t>проведен</w:t>
      </w:r>
      <w:r w:rsidR="00143582" w:rsidRPr="00365BD9">
        <w:rPr>
          <w:rFonts w:ascii="Times New Roman" w:eastAsia="Times New Roman" w:hAnsi="Times New Roman"/>
          <w:sz w:val="24"/>
          <w:szCs w:val="24"/>
        </w:rPr>
        <w:t xml:space="preserve"> 1-й курс РТМ</w:t>
      </w:r>
      <w:r w:rsidRPr="00365BD9">
        <w:rPr>
          <w:rFonts w:ascii="Times New Roman" w:eastAsia="Times New Roman" w:hAnsi="Times New Roman"/>
          <w:sz w:val="24"/>
          <w:szCs w:val="24"/>
        </w:rPr>
        <w:t xml:space="preserve"> (введено суммарно 1000</w:t>
      </w:r>
      <w:r w:rsidR="00143582" w:rsidRPr="00365BD9">
        <w:rPr>
          <w:rFonts w:ascii="Times New Roman" w:eastAsia="Times New Roman" w:hAnsi="Times New Roman"/>
          <w:sz w:val="24"/>
          <w:szCs w:val="24"/>
        </w:rPr>
        <w:t> </w:t>
      </w:r>
      <w:r w:rsidRPr="00365BD9">
        <w:rPr>
          <w:rFonts w:ascii="Times New Roman" w:eastAsia="Times New Roman" w:hAnsi="Times New Roman"/>
          <w:sz w:val="24"/>
          <w:szCs w:val="24"/>
        </w:rPr>
        <w:t xml:space="preserve">мг) </w:t>
      </w:r>
      <w:r w:rsidRPr="00365BD9">
        <w:rPr>
          <w:rFonts w:ascii="Times New Roman" w:eastAsia="Times New Roman" w:hAnsi="Times New Roman"/>
          <w:sz w:val="24"/>
          <w:szCs w:val="24"/>
        </w:rPr>
        <w:lastRenderedPageBreak/>
        <w:t>и</w:t>
      </w:r>
      <w:r w:rsidR="00365BD9">
        <w:rPr>
          <w:rFonts w:ascii="Times New Roman" w:eastAsia="Times New Roman" w:hAnsi="Times New Roman"/>
          <w:sz w:val="24"/>
          <w:szCs w:val="24"/>
        </w:rPr>
        <w:t> </w:t>
      </w:r>
      <w:r w:rsidRPr="00365BD9">
        <w:rPr>
          <w:rFonts w:ascii="Times New Roman" w:eastAsia="Times New Roman" w:hAnsi="Times New Roman"/>
          <w:sz w:val="24"/>
          <w:szCs w:val="24"/>
        </w:rPr>
        <w:t xml:space="preserve">еще </w:t>
      </w:r>
      <w:r w:rsidR="00143582" w:rsidRPr="00365BD9">
        <w:rPr>
          <w:rFonts w:ascii="Times New Roman" w:eastAsia="Times New Roman" w:hAnsi="Times New Roman"/>
          <w:sz w:val="24"/>
          <w:szCs w:val="24"/>
        </w:rPr>
        <w:t>два</w:t>
      </w:r>
      <w:r w:rsidRPr="00365BD9">
        <w:rPr>
          <w:rFonts w:ascii="Times New Roman" w:eastAsia="Times New Roman" w:hAnsi="Times New Roman"/>
          <w:sz w:val="24"/>
          <w:szCs w:val="24"/>
        </w:rPr>
        <w:t xml:space="preserve"> курса циклофосфана по 1000 мг в/в, в дальнейшем рекомендо</w:t>
      </w:r>
      <w:r w:rsidR="00630978" w:rsidRPr="00365BD9">
        <w:rPr>
          <w:rFonts w:ascii="Times New Roman" w:eastAsia="Times New Roman" w:hAnsi="Times New Roman"/>
          <w:sz w:val="24"/>
          <w:szCs w:val="24"/>
        </w:rPr>
        <w:t>ван прием циклофос</w:t>
      </w:r>
      <w:r w:rsidR="00365BD9" w:rsidRPr="00365BD9">
        <w:rPr>
          <w:rFonts w:ascii="Times New Roman" w:eastAsia="Times New Roman" w:hAnsi="Times New Roman"/>
          <w:sz w:val="24"/>
          <w:szCs w:val="24"/>
        </w:rPr>
        <w:t>фана 200 </w:t>
      </w:r>
      <w:r w:rsidRPr="00365BD9">
        <w:rPr>
          <w:rFonts w:ascii="Times New Roman" w:eastAsia="Times New Roman" w:hAnsi="Times New Roman"/>
          <w:sz w:val="24"/>
          <w:szCs w:val="24"/>
        </w:rPr>
        <w:t xml:space="preserve">мг в/м в неделю. </w:t>
      </w:r>
    </w:p>
    <w:p w14:paraId="28DFC859" w14:textId="7807702C" w:rsidR="009D2F2D" w:rsidRPr="008E35D6" w:rsidRDefault="009D2F2D" w:rsidP="00365BD9">
      <w:pPr>
        <w:spacing w:after="0" w:line="380" w:lineRule="exact"/>
        <w:ind w:firstLine="709"/>
        <w:jc w:val="both"/>
        <w:rPr>
          <w:rFonts w:ascii="Times New Roman" w:hAnsi="Times New Roman"/>
          <w:sz w:val="24"/>
          <w:szCs w:val="24"/>
        </w:rPr>
      </w:pPr>
      <w:r w:rsidRPr="008E35D6">
        <w:rPr>
          <w:rFonts w:ascii="Times New Roman" w:eastAsia="Times New Roman" w:hAnsi="Times New Roman"/>
          <w:sz w:val="24"/>
          <w:szCs w:val="24"/>
        </w:rPr>
        <w:t>Через 3 месяца (апрель 2012 г.) пациентка вновь стала отмечать небольшую отечность верхних век. При обследовании по месту жительства отмечено исчезновение узла в молочной железе. В анализах крови уровень IgG4 сыворотки со</w:t>
      </w:r>
      <w:r w:rsidR="00127BE2" w:rsidRPr="008E35D6">
        <w:rPr>
          <w:rFonts w:ascii="Times New Roman" w:eastAsia="Times New Roman" w:hAnsi="Times New Roman"/>
          <w:sz w:val="24"/>
          <w:szCs w:val="24"/>
        </w:rPr>
        <w:t>ставлял 0,</w:t>
      </w:r>
      <w:r w:rsidRPr="008E35D6">
        <w:rPr>
          <w:rFonts w:ascii="Times New Roman" w:eastAsia="Times New Roman" w:hAnsi="Times New Roman"/>
          <w:sz w:val="24"/>
          <w:szCs w:val="24"/>
        </w:rPr>
        <w:t>75 г/л, вновь определялись ANA (Hep-2) в титре 1/640 sp, определялась полная деплеция В-клеток периферической крови. По данным УЗИ орбит отмечена положительная динамика, хотя размеры слезных желез и экстраокулярных мышц по-прежнему оставались увелич</w:t>
      </w:r>
      <w:r w:rsidR="007857FB" w:rsidRPr="008E35D6">
        <w:rPr>
          <w:rFonts w:ascii="Times New Roman" w:eastAsia="Times New Roman" w:hAnsi="Times New Roman"/>
          <w:sz w:val="24"/>
          <w:szCs w:val="24"/>
        </w:rPr>
        <w:t>енными (справа слезная железа 1,78</w:t>
      </w:r>
      <w:r w:rsidR="007857FB" w:rsidRPr="008E35D6">
        <w:rPr>
          <w:rFonts w:ascii="Times New Roman" w:hAnsi="Times New Roman"/>
          <w:bCs/>
          <w:color w:val="000000"/>
          <w:sz w:val="24"/>
          <w:szCs w:val="24"/>
          <w:shd w:val="clear" w:color="auto" w:fill="FFFFFF"/>
        </w:rPr>
        <w:t>×</w:t>
      </w:r>
      <w:r w:rsidR="007857FB" w:rsidRPr="008E35D6">
        <w:rPr>
          <w:rFonts w:ascii="Times New Roman" w:eastAsia="Times New Roman" w:hAnsi="Times New Roman"/>
          <w:sz w:val="24"/>
          <w:szCs w:val="24"/>
        </w:rPr>
        <w:t>1,</w:t>
      </w:r>
      <w:r w:rsidRPr="008E35D6">
        <w:rPr>
          <w:rFonts w:ascii="Times New Roman" w:eastAsia="Times New Roman" w:hAnsi="Times New Roman"/>
          <w:sz w:val="24"/>
          <w:szCs w:val="24"/>
        </w:rPr>
        <w:t>14</w:t>
      </w:r>
      <w:r w:rsidR="007857FB" w:rsidRPr="008E35D6">
        <w:rPr>
          <w:rFonts w:ascii="Times New Roman" w:eastAsia="Times New Roman" w:hAnsi="Times New Roman"/>
          <w:sz w:val="24"/>
          <w:szCs w:val="24"/>
        </w:rPr>
        <w:t> см, мышцы до 0,46 см; слева слезная железа 1,</w:t>
      </w:r>
      <w:r w:rsidRPr="008E35D6">
        <w:rPr>
          <w:rFonts w:ascii="Times New Roman" w:eastAsia="Times New Roman" w:hAnsi="Times New Roman"/>
          <w:sz w:val="24"/>
          <w:szCs w:val="24"/>
        </w:rPr>
        <w:t>5</w:t>
      </w:r>
      <w:r w:rsidR="007857FB" w:rsidRPr="008E35D6">
        <w:rPr>
          <w:rFonts w:ascii="Times New Roman" w:eastAsia="Times New Roman" w:hAnsi="Times New Roman"/>
          <w:sz w:val="24"/>
          <w:szCs w:val="24"/>
        </w:rPr>
        <w:t>9</w:t>
      </w:r>
      <w:r w:rsidR="007857FB" w:rsidRPr="008E35D6">
        <w:rPr>
          <w:rFonts w:ascii="Times New Roman" w:hAnsi="Times New Roman"/>
          <w:bCs/>
          <w:color w:val="000000"/>
          <w:sz w:val="24"/>
          <w:szCs w:val="24"/>
          <w:shd w:val="clear" w:color="auto" w:fill="FFFFFF"/>
        </w:rPr>
        <w:t>×</w:t>
      </w:r>
      <w:r w:rsidR="007857FB" w:rsidRPr="008E35D6">
        <w:rPr>
          <w:rFonts w:ascii="Times New Roman" w:eastAsia="Times New Roman" w:hAnsi="Times New Roman"/>
          <w:sz w:val="24"/>
          <w:szCs w:val="24"/>
        </w:rPr>
        <w:t>1,06 см, мышцы до 0,</w:t>
      </w:r>
      <w:r w:rsidRPr="008E35D6">
        <w:rPr>
          <w:rFonts w:ascii="Times New Roman" w:eastAsia="Times New Roman" w:hAnsi="Times New Roman"/>
          <w:sz w:val="24"/>
          <w:szCs w:val="24"/>
        </w:rPr>
        <w:t>47 см).</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Решено было продолжить плановую терапию циклофосфаном по 200 мг в/м еженедельно в сочетании с низкими дозами ГК (4 мг метилпреднизолона через день). В феврале 2013</w:t>
      </w:r>
      <w:r w:rsidR="0015754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 при плановом обследовании выявлены маркеры вирусного гепатита В, а через несколько месяцев появилась слабость, лихорадка, дискомфорт в правом подреберье, повышение уровня печеночных ферментов и пятнисто-папулезная сыпь. Пациентке на</w:t>
      </w:r>
      <w:r w:rsidR="0015754A" w:rsidRPr="008E35D6">
        <w:rPr>
          <w:rFonts w:ascii="Times New Roman" w:eastAsia="Times New Roman" w:hAnsi="Times New Roman"/>
          <w:sz w:val="24"/>
          <w:szCs w:val="24"/>
        </w:rPr>
        <w:t>значена</w:t>
      </w:r>
      <w:r w:rsidRPr="008E35D6">
        <w:rPr>
          <w:rFonts w:ascii="Times New Roman" w:eastAsia="Times New Roman" w:hAnsi="Times New Roman"/>
          <w:sz w:val="24"/>
          <w:szCs w:val="24"/>
        </w:rPr>
        <w:t xml:space="preserve"> специфическая противовирусная терапия (энтекавир), на фоне которой уровень ферментов нормализовался, исчезл</w:t>
      </w:r>
      <w:r w:rsidR="00C252DB"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лихорадка и высыпания. </w:t>
      </w:r>
    </w:p>
    <w:p w14:paraId="2C15C79D" w14:textId="445B8AA1" w:rsidR="009D2F2D" w:rsidRDefault="009D2F2D" w:rsidP="00365BD9">
      <w:pPr>
        <w:spacing w:after="0" w:line="380" w:lineRule="exact"/>
        <w:ind w:firstLine="709"/>
        <w:jc w:val="both"/>
        <w:rPr>
          <w:rFonts w:ascii="Times New Roman" w:eastAsia="Times New Roman" w:hAnsi="Times New Roman"/>
          <w:sz w:val="24"/>
          <w:szCs w:val="24"/>
        </w:rPr>
      </w:pPr>
      <w:r w:rsidRPr="00365BD9">
        <w:rPr>
          <w:rFonts w:ascii="Times New Roman" w:eastAsia="Times New Roman" w:hAnsi="Times New Roman"/>
          <w:sz w:val="24"/>
          <w:szCs w:val="24"/>
        </w:rPr>
        <w:t xml:space="preserve">При контрольном осмотре в </w:t>
      </w:r>
      <w:r w:rsidR="00175845" w:rsidRPr="00365BD9">
        <w:rPr>
          <w:rFonts w:ascii="Times New Roman" w:eastAsia="Times New Roman" w:hAnsi="Times New Roman"/>
          <w:sz w:val="24"/>
          <w:szCs w:val="24"/>
        </w:rPr>
        <w:t>ФГБНУ НИИР им. В. А. Насоновой</w:t>
      </w:r>
      <w:r w:rsidRPr="00365BD9">
        <w:rPr>
          <w:rFonts w:ascii="Times New Roman" w:eastAsia="Times New Roman" w:hAnsi="Times New Roman"/>
          <w:sz w:val="24"/>
          <w:szCs w:val="24"/>
        </w:rPr>
        <w:t xml:space="preserve"> через 1 год (март 2013 г.) пациентка жалоб не предъявляла, хотя в анализах крови вновь отмечалась гипергаммаглобулинемия до 25</w:t>
      </w:r>
      <w:r w:rsidR="00C252DB" w:rsidRPr="00365BD9">
        <w:rPr>
          <w:rFonts w:ascii="Times New Roman" w:eastAsia="Times New Roman" w:hAnsi="Times New Roman"/>
          <w:sz w:val="24"/>
          <w:szCs w:val="24"/>
        </w:rPr>
        <w:t> </w:t>
      </w:r>
      <w:r w:rsidR="00D83ABA" w:rsidRPr="00365BD9">
        <w:rPr>
          <w:rFonts w:ascii="Times New Roman" w:eastAsia="Times New Roman" w:hAnsi="Times New Roman"/>
          <w:sz w:val="24"/>
          <w:szCs w:val="24"/>
        </w:rPr>
        <w:t>%</w:t>
      </w:r>
      <w:r w:rsidR="00C252DB" w:rsidRPr="00365BD9">
        <w:rPr>
          <w:rFonts w:ascii="Times New Roman" w:eastAsia="Times New Roman" w:hAnsi="Times New Roman"/>
          <w:sz w:val="24"/>
          <w:szCs w:val="24"/>
        </w:rPr>
        <w:t>, повышение общего IgG до 24 г/л (норма до 17 г/л) и IgG4 до 1,</w:t>
      </w:r>
      <w:r w:rsidRPr="00365BD9">
        <w:rPr>
          <w:rFonts w:ascii="Times New Roman" w:eastAsia="Times New Roman" w:hAnsi="Times New Roman"/>
          <w:sz w:val="24"/>
          <w:szCs w:val="24"/>
        </w:rPr>
        <w:t xml:space="preserve">4 г/л, определялись ANA (Hep-2) в титре 1/320 h. Учитывая выявленный вирусный гепатит, от продолжения терапии </w:t>
      </w:r>
      <w:r w:rsidR="00C252DB" w:rsidRPr="00365BD9">
        <w:rPr>
          <w:rFonts w:ascii="Times New Roman" w:eastAsia="Times New Roman" w:hAnsi="Times New Roman"/>
          <w:sz w:val="24"/>
          <w:szCs w:val="24"/>
        </w:rPr>
        <w:t xml:space="preserve">РТМ </w:t>
      </w:r>
      <w:r w:rsidRPr="00365BD9">
        <w:rPr>
          <w:rFonts w:ascii="Times New Roman" w:eastAsia="Times New Roman" w:hAnsi="Times New Roman"/>
          <w:sz w:val="24"/>
          <w:szCs w:val="24"/>
        </w:rPr>
        <w:t>и циклофосфаном решено было воздержаться. До настоящего времени пациентка находится в клинической ремиссии и остается на терапии низкими дозами</w:t>
      </w:r>
      <w:r w:rsidR="00D83ABA" w:rsidRPr="00365BD9">
        <w:rPr>
          <w:rFonts w:ascii="Times New Roman" w:eastAsia="Times New Roman" w:hAnsi="Times New Roman"/>
          <w:sz w:val="24"/>
          <w:szCs w:val="24"/>
        </w:rPr>
        <w:t xml:space="preserve"> </w:t>
      </w:r>
      <w:r w:rsidRPr="00365BD9">
        <w:rPr>
          <w:rFonts w:ascii="Times New Roman" w:eastAsia="Times New Roman" w:hAnsi="Times New Roman"/>
          <w:sz w:val="24"/>
          <w:szCs w:val="24"/>
        </w:rPr>
        <w:t>ГК (4 мг метилпреднизолона через день).</w:t>
      </w:r>
    </w:p>
    <w:p w14:paraId="7048ACC7" w14:textId="06E22B8B" w:rsidR="00365BD9" w:rsidRPr="00365BD9" w:rsidRDefault="00365BD9" w:rsidP="00365BD9">
      <w:pPr>
        <w:spacing w:after="0" w:line="380" w:lineRule="exact"/>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56192" behindDoc="0" locked="0" layoutInCell="1" allowOverlap="1" wp14:anchorId="68355D83" wp14:editId="653F2E33">
            <wp:simplePos x="0" y="0"/>
            <wp:positionH relativeFrom="margin">
              <wp:align>center</wp:align>
            </wp:positionH>
            <wp:positionV relativeFrom="paragraph">
              <wp:posOffset>148590</wp:posOffset>
            </wp:positionV>
            <wp:extent cx="6483350" cy="1695377"/>
            <wp:effectExtent l="0" t="0" r="0" b="635"/>
            <wp:wrapNone/>
            <wp:docPr id="15" name="imag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350" cy="1695377"/>
                    </a:xfrm>
                    <a:prstGeom prst="rect">
                      <a:avLst/>
                    </a:prstGeom>
                    <a:noFill/>
                  </pic:spPr>
                </pic:pic>
              </a:graphicData>
            </a:graphic>
            <wp14:sizeRelH relativeFrom="page">
              <wp14:pctWidth>0</wp14:pctWidth>
            </wp14:sizeRelH>
            <wp14:sizeRelV relativeFrom="page">
              <wp14:pctHeight>0</wp14:pctHeight>
            </wp14:sizeRelV>
          </wp:anchor>
        </w:drawing>
      </w:r>
    </w:p>
    <w:p w14:paraId="5717AFF2" w14:textId="4E043A00" w:rsidR="00C252DB" w:rsidRPr="008E35D6" w:rsidRDefault="00C252DB" w:rsidP="009D2F2D">
      <w:pPr>
        <w:spacing w:after="0" w:line="360" w:lineRule="auto"/>
        <w:ind w:firstLine="709"/>
        <w:jc w:val="both"/>
        <w:rPr>
          <w:rFonts w:ascii="Times New Roman" w:eastAsia="Times New Roman" w:hAnsi="Times New Roman"/>
          <w:sz w:val="24"/>
          <w:szCs w:val="24"/>
        </w:rPr>
      </w:pPr>
    </w:p>
    <w:p w14:paraId="42C5B7DF" w14:textId="77777777" w:rsidR="00C252DB" w:rsidRPr="008E35D6" w:rsidRDefault="00C252DB" w:rsidP="009D2F2D">
      <w:pPr>
        <w:spacing w:after="0" w:line="360" w:lineRule="auto"/>
        <w:ind w:firstLine="709"/>
        <w:jc w:val="both"/>
        <w:rPr>
          <w:rFonts w:ascii="Times New Roman" w:eastAsia="Times New Roman" w:hAnsi="Times New Roman"/>
          <w:sz w:val="24"/>
          <w:szCs w:val="24"/>
        </w:rPr>
      </w:pPr>
    </w:p>
    <w:p w14:paraId="362BC180" w14:textId="77777777" w:rsidR="00C252DB" w:rsidRPr="008E35D6" w:rsidRDefault="00C252DB" w:rsidP="009D2F2D">
      <w:pPr>
        <w:spacing w:after="0" w:line="360" w:lineRule="auto"/>
        <w:ind w:firstLine="709"/>
        <w:jc w:val="both"/>
        <w:rPr>
          <w:rFonts w:ascii="Times New Roman" w:eastAsia="Times New Roman" w:hAnsi="Times New Roman"/>
          <w:sz w:val="24"/>
          <w:szCs w:val="24"/>
        </w:rPr>
      </w:pPr>
    </w:p>
    <w:p w14:paraId="47AB1D06" w14:textId="77777777" w:rsidR="00C252DB" w:rsidRPr="008E35D6" w:rsidRDefault="00C252DB" w:rsidP="009D2F2D">
      <w:pPr>
        <w:spacing w:after="0" w:line="360" w:lineRule="auto"/>
        <w:ind w:firstLine="709"/>
        <w:jc w:val="both"/>
        <w:rPr>
          <w:rFonts w:ascii="Times New Roman" w:eastAsia="Times New Roman" w:hAnsi="Times New Roman"/>
          <w:sz w:val="24"/>
          <w:szCs w:val="24"/>
        </w:rPr>
      </w:pPr>
    </w:p>
    <w:p w14:paraId="0A853AA3" w14:textId="3F981C33" w:rsidR="00C252DB" w:rsidRDefault="00C252DB" w:rsidP="009D2F2D">
      <w:pPr>
        <w:spacing w:after="0" w:line="360" w:lineRule="auto"/>
        <w:ind w:firstLine="709"/>
        <w:jc w:val="both"/>
        <w:rPr>
          <w:rFonts w:ascii="Times New Roman" w:eastAsia="Times New Roman" w:hAnsi="Times New Roman"/>
          <w:sz w:val="24"/>
          <w:szCs w:val="24"/>
        </w:rPr>
      </w:pPr>
    </w:p>
    <w:p w14:paraId="497EAE43" w14:textId="6D81BE0E" w:rsidR="00365BD9" w:rsidRDefault="00365BD9" w:rsidP="009D2F2D">
      <w:pPr>
        <w:spacing w:after="0" w:line="360" w:lineRule="auto"/>
        <w:ind w:firstLine="709"/>
        <w:jc w:val="both"/>
        <w:rPr>
          <w:rFonts w:ascii="Times New Roman" w:eastAsia="Times New Roman" w:hAnsi="Times New Roman"/>
          <w:sz w:val="24"/>
          <w:szCs w:val="24"/>
        </w:rPr>
      </w:pPr>
    </w:p>
    <w:p w14:paraId="25650AD6" w14:textId="77777777" w:rsidR="00365BD9" w:rsidRPr="008E35D6" w:rsidRDefault="00365BD9" w:rsidP="009D2F2D">
      <w:pPr>
        <w:spacing w:after="0" w:line="360" w:lineRule="auto"/>
        <w:ind w:firstLine="709"/>
        <w:jc w:val="both"/>
        <w:rPr>
          <w:rFonts w:ascii="Times New Roman" w:eastAsia="Times New Roman" w:hAnsi="Times New Roman"/>
          <w:sz w:val="24"/>
          <w:szCs w:val="24"/>
        </w:rPr>
      </w:pPr>
    </w:p>
    <w:p w14:paraId="1AF8C9D0" w14:textId="268936E1" w:rsidR="0091146C" w:rsidRPr="008E35D6" w:rsidRDefault="0091146C" w:rsidP="00C252DB">
      <w:pPr>
        <w:spacing w:after="0" w:line="240" w:lineRule="auto"/>
        <w:jc w:val="center"/>
        <w:rPr>
          <w:rFonts w:ascii="Times New Roman" w:eastAsia="Times New Roman" w:hAnsi="Times New Roman"/>
          <w:i/>
          <w:sz w:val="24"/>
          <w:szCs w:val="24"/>
        </w:rPr>
      </w:pPr>
      <w:r w:rsidRPr="008E35D6">
        <w:rPr>
          <w:rFonts w:ascii="Times New Roman" w:eastAsia="Times New Roman" w:hAnsi="Times New Roman"/>
          <w:i/>
          <w:sz w:val="24"/>
          <w:szCs w:val="24"/>
        </w:rPr>
        <w:t xml:space="preserve">а </w:t>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t>б</w:t>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t xml:space="preserve"> в</w:t>
      </w:r>
    </w:p>
    <w:p w14:paraId="50336DB5" w14:textId="77777777" w:rsidR="00365BD9" w:rsidRDefault="00365BD9" w:rsidP="00C252DB">
      <w:pPr>
        <w:spacing w:after="0" w:line="240" w:lineRule="auto"/>
        <w:jc w:val="center"/>
        <w:rPr>
          <w:rFonts w:ascii="Times New Roman" w:eastAsia="Times New Roman" w:hAnsi="Times New Roman"/>
          <w:i/>
          <w:sz w:val="24"/>
          <w:szCs w:val="24"/>
        </w:rPr>
      </w:pPr>
    </w:p>
    <w:p w14:paraId="57D90E2D" w14:textId="4CAE27A3" w:rsidR="001A7A1D" w:rsidRPr="008E35D6" w:rsidRDefault="00C252DB" w:rsidP="00C252DB">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9.</w:t>
      </w:r>
      <w:r w:rsidR="001A7A1D" w:rsidRPr="008E35D6">
        <w:rPr>
          <w:rFonts w:ascii="Times New Roman" w:eastAsia="Times New Roman" w:hAnsi="Times New Roman"/>
          <w:sz w:val="24"/>
          <w:szCs w:val="24"/>
        </w:rPr>
        <w:t xml:space="preserve"> Внешний вид пациентки С.:</w:t>
      </w:r>
    </w:p>
    <w:p w14:paraId="1DB669C5" w14:textId="380D6C33" w:rsidR="00C252DB" w:rsidRPr="008E35D6" w:rsidRDefault="0091146C" w:rsidP="00C252DB">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а</w:t>
      </w:r>
      <w:r w:rsidR="00C252DB" w:rsidRPr="008E35D6">
        <w:rPr>
          <w:rFonts w:ascii="Times New Roman" w:eastAsia="Times New Roman" w:hAnsi="Times New Roman"/>
          <w:i/>
          <w:sz w:val="24"/>
          <w:szCs w:val="24"/>
        </w:rPr>
        <w:t xml:space="preserve">, </w:t>
      </w:r>
      <w:r w:rsidRPr="008E35D6">
        <w:rPr>
          <w:rFonts w:ascii="Times New Roman" w:eastAsia="Times New Roman" w:hAnsi="Times New Roman"/>
          <w:i/>
          <w:sz w:val="24"/>
          <w:szCs w:val="24"/>
        </w:rPr>
        <w:t>б</w:t>
      </w:r>
      <w:r w:rsidR="00C252DB" w:rsidRPr="008E35D6">
        <w:rPr>
          <w:rFonts w:ascii="Times New Roman" w:eastAsia="Times New Roman" w:hAnsi="Times New Roman"/>
          <w:sz w:val="24"/>
          <w:szCs w:val="24"/>
        </w:rPr>
        <w:t xml:space="preserve"> </w:t>
      </w:r>
      <w:r w:rsidR="001A7A1D" w:rsidRPr="008E35D6">
        <w:rPr>
          <w:rFonts w:ascii="Times New Roman" w:eastAsia="Times New Roman" w:hAnsi="Times New Roman"/>
          <w:sz w:val="24"/>
          <w:szCs w:val="24"/>
        </w:rPr>
        <w:t xml:space="preserve">— </w:t>
      </w:r>
      <w:r w:rsidR="00C252DB" w:rsidRPr="008E35D6">
        <w:rPr>
          <w:rFonts w:ascii="Times New Roman" w:eastAsia="Times New Roman" w:hAnsi="Times New Roman"/>
          <w:sz w:val="24"/>
          <w:szCs w:val="24"/>
        </w:rPr>
        <w:t xml:space="preserve">при поступлении в </w:t>
      </w:r>
      <w:r w:rsidR="001A7A1D" w:rsidRPr="008E35D6">
        <w:rPr>
          <w:rFonts w:ascii="Times New Roman" w:eastAsia="Times New Roman" w:hAnsi="Times New Roman"/>
          <w:sz w:val="24"/>
          <w:szCs w:val="24"/>
        </w:rPr>
        <w:t>ФГБНУ НИИР им. В. А. Насоновой</w:t>
      </w:r>
      <w:r w:rsidR="00C252DB"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в</w:t>
      </w:r>
      <w:r w:rsidR="00C252DB" w:rsidRPr="008E35D6">
        <w:rPr>
          <w:rFonts w:ascii="Times New Roman" w:eastAsia="Times New Roman" w:hAnsi="Times New Roman"/>
          <w:sz w:val="24"/>
          <w:szCs w:val="24"/>
        </w:rPr>
        <w:t xml:space="preserve"> </w:t>
      </w:r>
      <w:r w:rsidR="001A7A1D" w:rsidRPr="008E35D6">
        <w:rPr>
          <w:rFonts w:ascii="Times New Roman" w:eastAsia="Times New Roman" w:hAnsi="Times New Roman"/>
          <w:sz w:val="24"/>
          <w:szCs w:val="24"/>
        </w:rPr>
        <w:t xml:space="preserve">— </w:t>
      </w:r>
      <w:r w:rsidR="00C252DB" w:rsidRPr="008E35D6">
        <w:rPr>
          <w:rFonts w:ascii="Times New Roman" w:eastAsia="Times New Roman" w:hAnsi="Times New Roman"/>
          <w:sz w:val="24"/>
          <w:szCs w:val="24"/>
        </w:rPr>
        <w:t xml:space="preserve">после проведения </w:t>
      </w:r>
      <w:r w:rsidR="001A7A1D" w:rsidRPr="008E35D6">
        <w:rPr>
          <w:rFonts w:ascii="Times New Roman" w:eastAsia="Times New Roman" w:hAnsi="Times New Roman"/>
          <w:sz w:val="24"/>
          <w:szCs w:val="24"/>
        </w:rPr>
        <w:t>одного</w:t>
      </w:r>
      <w:r w:rsidR="00C252DB" w:rsidRPr="008E35D6">
        <w:rPr>
          <w:rFonts w:ascii="Times New Roman" w:eastAsia="Times New Roman" w:hAnsi="Times New Roman"/>
          <w:sz w:val="24"/>
          <w:szCs w:val="24"/>
        </w:rPr>
        <w:t xml:space="preserve"> курса </w:t>
      </w:r>
      <w:r w:rsidR="001A7A1D" w:rsidRPr="008E35D6">
        <w:rPr>
          <w:rFonts w:ascii="Times New Roman" w:eastAsia="Times New Roman" w:hAnsi="Times New Roman"/>
          <w:sz w:val="24"/>
          <w:szCs w:val="24"/>
        </w:rPr>
        <w:t>РТМ</w:t>
      </w:r>
      <w:r w:rsidR="00C252DB" w:rsidRPr="008E35D6">
        <w:rPr>
          <w:rFonts w:ascii="Times New Roman" w:eastAsia="Times New Roman" w:hAnsi="Times New Roman"/>
          <w:sz w:val="24"/>
          <w:szCs w:val="24"/>
        </w:rPr>
        <w:t xml:space="preserve"> (суммарная доза 1000 мг) и </w:t>
      </w:r>
      <w:r w:rsidR="001A7A1D" w:rsidRPr="008E35D6">
        <w:rPr>
          <w:rFonts w:ascii="Times New Roman" w:eastAsia="Times New Roman" w:hAnsi="Times New Roman"/>
          <w:sz w:val="24"/>
          <w:szCs w:val="24"/>
        </w:rPr>
        <w:t>двух</w:t>
      </w:r>
      <w:r w:rsidR="00C252DB" w:rsidRPr="008E35D6">
        <w:rPr>
          <w:rFonts w:ascii="Times New Roman" w:eastAsia="Times New Roman" w:hAnsi="Times New Roman"/>
          <w:sz w:val="24"/>
          <w:szCs w:val="24"/>
        </w:rPr>
        <w:t xml:space="preserve"> курсов циклофосфа</w:t>
      </w:r>
      <w:r w:rsidR="001A7A1D" w:rsidRPr="008E35D6">
        <w:rPr>
          <w:rFonts w:ascii="Times New Roman" w:eastAsia="Times New Roman" w:hAnsi="Times New Roman"/>
          <w:sz w:val="24"/>
          <w:szCs w:val="24"/>
        </w:rPr>
        <w:t>на (суммарная доза 2000 мг в/в)</w:t>
      </w:r>
    </w:p>
    <w:p w14:paraId="33C0C6E0" w14:textId="77777777" w:rsidR="002C2628" w:rsidRPr="008E35D6" w:rsidRDefault="002C2628" w:rsidP="00365BD9">
      <w:pPr>
        <w:spacing w:after="0" w:line="480" w:lineRule="auto"/>
        <w:ind w:firstLine="709"/>
        <w:jc w:val="both"/>
        <w:rPr>
          <w:rFonts w:ascii="Times New Roman" w:hAnsi="Times New Roman"/>
          <w:noProof/>
          <w:sz w:val="24"/>
          <w:szCs w:val="24"/>
          <w:lang w:eastAsia="ru-RU"/>
        </w:rPr>
      </w:pPr>
    </w:p>
    <w:p w14:paraId="1139C648" w14:textId="7A0EA7CD" w:rsidR="00D1196C" w:rsidRPr="008E35D6" w:rsidRDefault="00D1196C" w:rsidP="00D1196C">
      <w:pPr>
        <w:spacing w:after="0" w:line="240" w:lineRule="auto"/>
        <w:jc w:val="center"/>
        <w:rPr>
          <w:rFonts w:ascii="Times New Roman" w:hAnsi="Times New Roman"/>
          <w:b/>
          <w:sz w:val="24"/>
          <w:szCs w:val="24"/>
        </w:rPr>
      </w:pPr>
      <w:r w:rsidRPr="008E35D6">
        <w:rPr>
          <w:rFonts w:ascii="Times New Roman" w:hAnsi="Times New Roman"/>
          <w:b/>
          <w:sz w:val="24"/>
          <w:szCs w:val="24"/>
        </w:rPr>
        <w:lastRenderedPageBreak/>
        <w:t xml:space="preserve">3.2.5.2. </w:t>
      </w:r>
      <w:r w:rsidR="009D2F2D" w:rsidRPr="008E35D6">
        <w:rPr>
          <w:rFonts w:ascii="Times New Roman" w:hAnsi="Times New Roman"/>
          <w:b/>
          <w:sz w:val="24"/>
          <w:szCs w:val="24"/>
          <w:lang w:val="en-US"/>
        </w:rPr>
        <w:t>IgG</w:t>
      </w:r>
      <w:r w:rsidR="009D2F2D" w:rsidRPr="008E35D6">
        <w:rPr>
          <w:rFonts w:ascii="Times New Roman" w:hAnsi="Times New Roman"/>
          <w:b/>
          <w:sz w:val="24"/>
          <w:szCs w:val="24"/>
        </w:rPr>
        <w:t>4-связанный сиалоаденит</w:t>
      </w:r>
    </w:p>
    <w:p w14:paraId="1F484E06" w14:textId="77777777" w:rsidR="00D1196C" w:rsidRPr="008E35D6" w:rsidRDefault="00D1196C" w:rsidP="00D1196C">
      <w:pPr>
        <w:spacing w:after="0" w:line="240" w:lineRule="auto"/>
        <w:jc w:val="both"/>
        <w:rPr>
          <w:rFonts w:ascii="Times New Roman" w:hAnsi="Times New Roman"/>
          <w:b/>
          <w:sz w:val="24"/>
          <w:szCs w:val="24"/>
        </w:rPr>
      </w:pPr>
    </w:p>
    <w:p w14:paraId="26DF97A6" w14:textId="72B47D59" w:rsidR="009D2F2D" w:rsidRPr="008E35D6" w:rsidRDefault="009D2F2D" w:rsidP="00D1196C">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нашем исследовании слюнные железы были увеличены у 24</w:t>
      </w:r>
      <w:r w:rsidR="00562DB9" w:rsidRPr="008E35D6">
        <w:rPr>
          <w:rFonts w:ascii="Times New Roman" w:eastAsia="Times New Roman" w:hAnsi="Times New Roman"/>
          <w:sz w:val="24"/>
          <w:szCs w:val="24"/>
        </w:rPr>
        <w:t xml:space="preserve"> из 52 </w:t>
      </w:r>
      <w:r w:rsidRPr="008E35D6">
        <w:rPr>
          <w:rFonts w:ascii="Times New Roman" w:eastAsia="Times New Roman" w:hAnsi="Times New Roman"/>
          <w:sz w:val="24"/>
          <w:szCs w:val="24"/>
        </w:rPr>
        <w:t>пациентов</w:t>
      </w:r>
      <w:r w:rsidR="00AE7C88" w:rsidRPr="008E35D6">
        <w:rPr>
          <w:rFonts w:ascii="Times New Roman" w:eastAsia="Times New Roman" w:hAnsi="Times New Roman"/>
          <w:sz w:val="24"/>
          <w:szCs w:val="24"/>
        </w:rPr>
        <w:t xml:space="preserve"> (46,2 %)</w:t>
      </w:r>
      <w:r w:rsidRPr="008E35D6">
        <w:rPr>
          <w:rFonts w:ascii="Times New Roman" w:eastAsia="Times New Roman" w:hAnsi="Times New Roman"/>
          <w:sz w:val="24"/>
          <w:szCs w:val="24"/>
        </w:rPr>
        <w:t>, при этом у 17 из них (70,8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имелось рентгенологически подтвержденное поражение орбиты (по данным УЗИ орбит и/или МРТ). </w:t>
      </w:r>
      <w:r w:rsidR="00AE7C88" w:rsidRPr="008E35D6">
        <w:rPr>
          <w:rFonts w:ascii="Times New Roman" w:eastAsia="Times New Roman" w:hAnsi="Times New Roman"/>
          <w:sz w:val="24"/>
          <w:szCs w:val="24"/>
        </w:rPr>
        <w:t xml:space="preserve">Практически у всех пациентов были увеличены </w:t>
      </w:r>
      <w:r w:rsidRPr="008E35D6">
        <w:rPr>
          <w:rFonts w:ascii="Times New Roman" w:eastAsia="Times New Roman" w:hAnsi="Times New Roman"/>
          <w:sz w:val="24"/>
          <w:szCs w:val="24"/>
        </w:rPr>
        <w:t xml:space="preserve">ПЧЖ </w:t>
      </w:r>
      <w:r w:rsidR="00AE7C88" w:rsidRPr="008E35D6">
        <w:rPr>
          <w:rFonts w:ascii="Times New Roman" w:eastAsia="Times New Roman" w:hAnsi="Times New Roman"/>
          <w:sz w:val="24"/>
          <w:szCs w:val="24"/>
        </w:rPr>
        <w:t>(22 из 24, 91,</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w:t>
      </w:r>
      <w:r w:rsidR="00AE7C88" w:rsidRPr="008E35D6">
        <w:rPr>
          <w:rFonts w:ascii="Times New Roman" w:eastAsia="Times New Roman" w:hAnsi="Times New Roman"/>
          <w:sz w:val="24"/>
          <w:szCs w:val="24"/>
        </w:rPr>
        <w:t xml:space="preserve">), увеличение ОУЖ выявлено у 16 из </w:t>
      </w:r>
      <w:r w:rsidRPr="008E35D6">
        <w:rPr>
          <w:rFonts w:ascii="Times New Roman" w:eastAsia="Times New Roman" w:hAnsi="Times New Roman"/>
          <w:sz w:val="24"/>
          <w:szCs w:val="24"/>
        </w:rPr>
        <w:t>24 пациентов (66,7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видимое увеличени</w:t>
      </w:r>
      <w:r w:rsidR="00B82955" w:rsidRPr="008E35D6">
        <w:rPr>
          <w:rFonts w:ascii="Times New Roman" w:eastAsia="Times New Roman" w:hAnsi="Times New Roman"/>
          <w:sz w:val="24"/>
          <w:szCs w:val="24"/>
        </w:rPr>
        <w:t xml:space="preserve">е подъязычных слюнных желез у 1 из </w:t>
      </w:r>
      <w:r w:rsidRPr="008E35D6">
        <w:rPr>
          <w:rFonts w:ascii="Times New Roman" w:eastAsia="Times New Roman" w:hAnsi="Times New Roman"/>
          <w:sz w:val="24"/>
          <w:szCs w:val="24"/>
        </w:rPr>
        <w:t>24 пациент</w:t>
      </w:r>
      <w:r w:rsidR="00B82955" w:rsidRPr="008E35D6">
        <w:rPr>
          <w:rFonts w:ascii="Times New Roman" w:eastAsia="Times New Roman" w:hAnsi="Times New Roman"/>
          <w:sz w:val="24"/>
          <w:szCs w:val="24"/>
        </w:rPr>
        <w:t>ов (4,</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увеличе</w:t>
      </w:r>
      <w:r w:rsidR="00B82955" w:rsidRPr="008E35D6">
        <w:rPr>
          <w:rFonts w:ascii="Times New Roman" w:eastAsia="Times New Roman" w:hAnsi="Times New Roman"/>
          <w:sz w:val="24"/>
          <w:szCs w:val="24"/>
        </w:rPr>
        <w:t>ние МСЖ твердого неба также у 1 из 24 пациентов (4,</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p>
    <w:p w14:paraId="6AC99212" w14:textId="7580855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У </w:t>
      </w:r>
      <w:r w:rsidR="00B82955" w:rsidRPr="008E35D6">
        <w:rPr>
          <w:rFonts w:ascii="Times New Roman" w:eastAsia="Times New Roman" w:hAnsi="Times New Roman"/>
          <w:sz w:val="24"/>
          <w:szCs w:val="24"/>
        </w:rPr>
        <w:t>пяти</w:t>
      </w:r>
      <w:r w:rsidRPr="008E35D6">
        <w:rPr>
          <w:rFonts w:ascii="Times New Roman" w:eastAsia="Times New Roman" w:hAnsi="Times New Roman"/>
          <w:sz w:val="24"/>
          <w:szCs w:val="24"/>
        </w:rPr>
        <w:t xml:space="preserve"> пациентов при осмотре выявлялось изолированное увеличение ПЧЖ в отсутствие каких-либо других жалоб (</w:t>
      </w:r>
      <w:r w:rsidR="001467A6" w:rsidRPr="008E35D6">
        <w:rPr>
          <w:rFonts w:ascii="Times New Roman" w:eastAsia="Times New Roman" w:hAnsi="Times New Roman"/>
          <w:sz w:val="24"/>
          <w:szCs w:val="24"/>
        </w:rPr>
        <w:t xml:space="preserve">которое </w:t>
      </w:r>
      <w:r w:rsidRPr="008E35D6">
        <w:rPr>
          <w:rFonts w:ascii="Times New Roman" w:eastAsia="Times New Roman" w:hAnsi="Times New Roman"/>
          <w:sz w:val="24"/>
          <w:szCs w:val="24"/>
        </w:rPr>
        <w:t xml:space="preserve">ранее </w:t>
      </w:r>
      <w:r w:rsidR="001467A6" w:rsidRPr="008E35D6">
        <w:rPr>
          <w:rFonts w:ascii="Times New Roman" w:eastAsia="Times New Roman" w:hAnsi="Times New Roman"/>
          <w:sz w:val="24"/>
          <w:szCs w:val="24"/>
        </w:rPr>
        <w:t>классифицировалось</w:t>
      </w:r>
      <w:r w:rsidRPr="008E35D6">
        <w:rPr>
          <w:rFonts w:ascii="Times New Roman" w:eastAsia="Times New Roman" w:hAnsi="Times New Roman"/>
          <w:sz w:val="24"/>
          <w:szCs w:val="24"/>
        </w:rPr>
        <w:t xml:space="preserve"> </w:t>
      </w:r>
      <w:r w:rsidR="001467A6" w:rsidRPr="008E35D6">
        <w:rPr>
          <w:rFonts w:ascii="Times New Roman" w:eastAsia="Times New Roman" w:hAnsi="Times New Roman"/>
          <w:sz w:val="24"/>
          <w:szCs w:val="24"/>
        </w:rPr>
        <w:t xml:space="preserve">бы </w:t>
      </w:r>
      <w:r w:rsidRPr="008E35D6">
        <w:rPr>
          <w:rFonts w:ascii="Times New Roman" w:eastAsia="Times New Roman" w:hAnsi="Times New Roman"/>
          <w:sz w:val="24"/>
          <w:szCs w:val="24"/>
        </w:rPr>
        <w:t>как опу</w:t>
      </w:r>
      <w:r w:rsidR="001467A6" w:rsidRPr="008E35D6">
        <w:rPr>
          <w:rFonts w:ascii="Times New Roman" w:eastAsia="Times New Roman" w:hAnsi="Times New Roman"/>
          <w:sz w:val="24"/>
          <w:szCs w:val="24"/>
        </w:rPr>
        <w:t>холь Кюттнера), однако</w:t>
      </w:r>
      <w:r w:rsidRPr="008E35D6">
        <w:rPr>
          <w:rFonts w:ascii="Times New Roman" w:eastAsia="Times New Roman" w:hAnsi="Times New Roman"/>
          <w:sz w:val="24"/>
          <w:szCs w:val="24"/>
        </w:rPr>
        <w:t xml:space="preserve"> при дополнительном обследовании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у </w:t>
      </w:r>
      <w:r w:rsidR="001467A6"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из них выявлено субклиническое увеличение слезных желез и экстраокулярных мышц по данным УЗИ орбит, а еще у одного пациента множественные гипоэхогенные образования в предстательной железе (от проведения биопсии предстательной железы пациент отказался), у </w:t>
      </w:r>
      <w:r w:rsidR="001467A6"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других пациентов проводилось только КТ легких и УЗИ органов брюшной полости, не выявившие каких-либо отклонений от нормы, исследования органов орбиты не проводилось. </w:t>
      </w:r>
    </w:p>
    <w:p w14:paraId="51F5A36A" w14:textId="56750A8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Самой частой жалобой пациентов с поражением слюнн</w:t>
      </w:r>
      <w:r w:rsidR="001467A6" w:rsidRPr="008E35D6">
        <w:rPr>
          <w:rFonts w:ascii="Times New Roman" w:eastAsia="Times New Roman" w:hAnsi="Times New Roman"/>
          <w:sz w:val="24"/>
          <w:szCs w:val="24"/>
        </w:rPr>
        <w:t xml:space="preserve">ых желез было их увеличение (21 из </w:t>
      </w:r>
      <w:r w:rsidRPr="008E35D6">
        <w:rPr>
          <w:rFonts w:ascii="Times New Roman" w:eastAsia="Times New Roman" w:hAnsi="Times New Roman"/>
          <w:sz w:val="24"/>
          <w:szCs w:val="24"/>
        </w:rPr>
        <w:t>24 пациен</w:t>
      </w:r>
      <w:r w:rsidR="001467A6" w:rsidRPr="008E35D6">
        <w:rPr>
          <w:rFonts w:ascii="Times New Roman" w:eastAsia="Times New Roman" w:hAnsi="Times New Roman"/>
          <w:sz w:val="24"/>
          <w:szCs w:val="24"/>
        </w:rPr>
        <w:t>тов, 87,</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в абсолютном большинстве случаев не сопровождавшееся значимой сухостью рта. Жалобы на сухость рта присутствовали у четвер</w:t>
      </w:r>
      <w:r w:rsidR="00365BD9">
        <w:rPr>
          <w:rFonts w:ascii="Times New Roman" w:eastAsia="Times New Roman" w:hAnsi="Times New Roman"/>
          <w:sz w:val="24"/>
          <w:szCs w:val="24"/>
        </w:rPr>
        <w:t>ти пациентов с сиалоаденитом (6 </w:t>
      </w:r>
      <w:r w:rsidRPr="008E35D6">
        <w:rPr>
          <w:rFonts w:ascii="Times New Roman" w:eastAsia="Times New Roman" w:hAnsi="Times New Roman"/>
          <w:sz w:val="24"/>
          <w:szCs w:val="24"/>
        </w:rPr>
        <w:t xml:space="preserve">из 24 пациентов), у всех из них были поражены ПЧЖ. </w:t>
      </w:r>
    </w:p>
    <w:p w14:paraId="578B027B" w14:textId="20F4A489" w:rsidR="009D2F2D" w:rsidRPr="00365BD9" w:rsidRDefault="009D2F2D" w:rsidP="009D2F2D">
      <w:pPr>
        <w:spacing w:after="0" w:line="360" w:lineRule="auto"/>
        <w:ind w:firstLine="709"/>
        <w:jc w:val="both"/>
        <w:rPr>
          <w:rFonts w:ascii="Times New Roman" w:hAnsi="Times New Roman"/>
          <w:spacing w:val="-4"/>
          <w:sz w:val="24"/>
          <w:szCs w:val="24"/>
        </w:rPr>
      </w:pPr>
      <w:r w:rsidRPr="00365BD9">
        <w:rPr>
          <w:rFonts w:ascii="Times New Roman" w:eastAsia="Times New Roman" w:hAnsi="Times New Roman"/>
          <w:spacing w:val="-4"/>
          <w:sz w:val="24"/>
          <w:szCs w:val="24"/>
        </w:rPr>
        <w:t>Стоматологическое обследование было проведено 27 из 52 пациентов. При сиалометрии (ОУЖ) средний объем слюны составил 3,2</w:t>
      </w:r>
      <w:r w:rsidR="00FB7AC1" w:rsidRPr="00365BD9">
        <w:rPr>
          <w:rFonts w:ascii="Times New Roman" w:eastAsia="Times New Roman" w:hAnsi="Times New Roman"/>
          <w:spacing w:val="-4"/>
          <w:sz w:val="24"/>
          <w:szCs w:val="24"/>
        </w:rPr>
        <w:t xml:space="preserve"> ±</w:t>
      </w:r>
      <w:r w:rsidR="0042269E" w:rsidRPr="00365BD9">
        <w:rPr>
          <w:rFonts w:ascii="Times New Roman" w:eastAsia="Times New Roman" w:hAnsi="Times New Roman"/>
          <w:spacing w:val="-4"/>
          <w:sz w:val="24"/>
          <w:szCs w:val="24"/>
        </w:rPr>
        <w:t xml:space="preserve"> </w:t>
      </w:r>
      <w:r w:rsidRPr="00365BD9">
        <w:rPr>
          <w:rFonts w:ascii="Times New Roman" w:eastAsia="Times New Roman" w:hAnsi="Times New Roman"/>
          <w:spacing w:val="-4"/>
          <w:sz w:val="24"/>
          <w:szCs w:val="24"/>
        </w:rPr>
        <w:t>2,1 мл за 5 минут, снижение саливации менее 2,5 мл за 5 минут после стимулиции раствором</w:t>
      </w:r>
      <w:r w:rsidR="00FD2738" w:rsidRPr="00365BD9">
        <w:rPr>
          <w:rFonts w:ascii="Times New Roman" w:eastAsia="Times New Roman" w:hAnsi="Times New Roman"/>
          <w:spacing w:val="-4"/>
          <w:sz w:val="24"/>
          <w:szCs w:val="24"/>
        </w:rPr>
        <w:t xml:space="preserve"> лимонной кислоты получено у 11 из 27 (40,</w:t>
      </w:r>
      <w:r w:rsidRPr="00365BD9">
        <w:rPr>
          <w:rFonts w:ascii="Times New Roman" w:eastAsia="Times New Roman" w:hAnsi="Times New Roman"/>
          <w:spacing w:val="-4"/>
          <w:sz w:val="24"/>
          <w:szCs w:val="24"/>
        </w:rPr>
        <w:t>7</w:t>
      </w:r>
      <w:r w:rsidR="00D83ABA" w:rsidRPr="00365BD9">
        <w:rPr>
          <w:rFonts w:ascii="Times New Roman" w:eastAsia="Times New Roman" w:hAnsi="Times New Roman"/>
          <w:spacing w:val="-4"/>
          <w:sz w:val="24"/>
          <w:szCs w:val="24"/>
        </w:rPr>
        <w:t xml:space="preserve"> %</w:t>
      </w:r>
      <w:r w:rsidRPr="00365BD9">
        <w:rPr>
          <w:rFonts w:ascii="Times New Roman" w:eastAsia="Times New Roman" w:hAnsi="Times New Roman"/>
          <w:spacing w:val="-4"/>
          <w:sz w:val="24"/>
          <w:szCs w:val="24"/>
        </w:rPr>
        <w:t xml:space="preserve">) пациентов. </w:t>
      </w:r>
      <w:r w:rsidR="00FD2738" w:rsidRPr="00365BD9">
        <w:rPr>
          <w:rFonts w:ascii="Times New Roman" w:eastAsia="Times New Roman" w:hAnsi="Times New Roman"/>
          <w:spacing w:val="-4"/>
          <w:sz w:val="24"/>
          <w:szCs w:val="24"/>
        </w:rPr>
        <w:t>Среди</w:t>
      </w:r>
      <w:r w:rsidRPr="00365BD9">
        <w:rPr>
          <w:rFonts w:ascii="Times New Roman" w:eastAsia="Times New Roman" w:hAnsi="Times New Roman"/>
          <w:spacing w:val="-4"/>
          <w:sz w:val="24"/>
          <w:szCs w:val="24"/>
        </w:rPr>
        <w:t xml:space="preserve"> пациентов с жалобами на сухость рта снижени</w:t>
      </w:r>
      <w:r w:rsidR="00FD2738" w:rsidRPr="00365BD9">
        <w:rPr>
          <w:rFonts w:ascii="Times New Roman" w:eastAsia="Times New Roman" w:hAnsi="Times New Roman"/>
          <w:spacing w:val="-4"/>
          <w:sz w:val="24"/>
          <w:szCs w:val="24"/>
        </w:rPr>
        <w:t>е</w:t>
      </w:r>
      <w:r w:rsidRPr="00365BD9">
        <w:rPr>
          <w:rFonts w:ascii="Times New Roman" w:eastAsia="Times New Roman" w:hAnsi="Times New Roman"/>
          <w:spacing w:val="-4"/>
          <w:sz w:val="24"/>
          <w:szCs w:val="24"/>
        </w:rPr>
        <w:t xml:space="preserve"> саливации при объективном обследовании выявлено лишь у </w:t>
      </w:r>
      <w:r w:rsidR="00FD2738" w:rsidRPr="00365BD9">
        <w:rPr>
          <w:rFonts w:ascii="Times New Roman" w:eastAsia="Times New Roman" w:hAnsi="Times New Roman"/>
          <w:spacing w:val="-4"/>
          <w:sz w:val="24"/>
          <w:szCs w:val="24"/>
        </w:rPr>
        <w:t>двух</w:t>
      </w:r>
      <w:r w:rsidRPr="00365BD9">
        <w:rPr>
          <w:rFonts w:ascii="Times New Roman" w:eastAsia="Times New Roman" w:hAnsi="Times New Roman"/>
          <w:spacing w:val="-4"/>
          <w:sz w:val="24"/>
          <w:szCs w:val="24"/>
        </w:rPr>
        <w:t xml:space="preserve"> из </w:t>
      </w:r>
      <w:r w:rsidR="00FD2738" w:rsidRPr="00365BD9">
        <w:rPr>
          <w:rFonts w:ascii="Times New Roman" w:eastAsia="Times New Roman" w:hAnsi="Times New Roman"/>
          <w:spacing w:val="-4"/>
          <w:sz w:val="24"/>
          <w:szCs w:val="24"/>
        </w:rPr>
        <w:t>шести</w:t>
      </w:r>
      <w:r w:rsidRPr="00365BD9">
        <w:rPr>
          <w:rFonts w:ascii="Times New Roman" w:eastAsia="Times New Roman" w:hAnsi="Times New Roman"/>
          <w:spacing w:val="-4"/>
          <w:sz w:val="24"/>
          <w:szCs w:val="24"/>
        </w:rPr>
        <w:t xml:space="preserve"> пациентов (в </w:t>
      </w:r>
      <w:r w:rsidR="00FD2738" w:rsidRPr="00365BD9">
        <w:rPr>
          <w:rFonts w:ascii="Times New Roman" w:eastAsia="Times New Roman" w:hAnsi="Times New Roman"/>
          <w:spacing w:val="-4"/>
          <w:sz w:val="24"/>
          <w:szCs w:val="24"/>
        </w:rPr>
        <w:t>одном</w:t>
      </w:r>
      <w:r w:rsidRPr="00365BD9">
        <w:rPr>
          <w:rFonts w:ascii="Times New Roman" w:eastAsia="Times New Roman" w:hAnsi="Times New Roman"/>
          <w:spacing w:val="-4"/>
          <w:sz w:val="24"/>
          <w:szCs w:val="24"/>
        </w:rPr>
        <w:t xml:space="preserve"> случае сиалометрия не проводилась). При этом сиалометрия была проведена </w:t>
      </w:r>
      <w:r w:rsidR="00FD2738" w:rsidRPr="00365BD9">
        <w:rPr>
          <w:rFonts w:ascii="Times New Roman" w:eastAsia="Times New Roman" w:hAnsi="Times New Roman"/>
          <w:spacing w:val="-4"/>
          <w:sz w:val="24"/>
          <w:szCs w:val="24"/>
        </w:rPr>
        <w:t>восьми</w:t>
      </w:r>
      <w:r w:rsidRPr="00365BD9">
        <w:rPr>
          <w:rFonts w:ascii="Times New Roman" w:eastAsia="Times New Roman" w:hAnsi="Times New Roman"/>
          <w:spacing w:val="-4"/>
          <w:sz w:val="24"/>
          <w:szCs w:val="24"/>
        </w:rPr>
        <w:t xml:space="preserve"> пациентам с отсутствием увеличения больших слюнных желез (с поражениями орбит, РПФ, генерализованной ЛАП): снижение саливации менее 2,5 мл за 5 минут выявлено у половины из них, что, возможно, отражает существенное влияние психовегетативного состояния пациента на проведение данного теста. Ни у одного пациента не выявлено изменений слизистой рта и пришеечного кариеса, характерных для ксеростомии при </w:t>
      </w:r>
      <w:r w:rsidR="00B81324" w:rsidRPr="00365BD9">
        <w:rPr>
          <w:rFonts w:ascii="Times New Roman" w:eastAsia="Times New Roman" w:hAnsi="Times New Roman"/>
          <w:spacing w:val="-4"/>
          <w:sz w:val="24"/>
          <w:szCs w:val="24"/>
        </w:rPr>
        <w:t>БШ</w:t>
      </w:r>
      <w:r w:rsidRPr="00365BD9">
        <w:rPr>
          <w:rFonts w:ascii="Times New Roman" w:eastAsia="Times New Roman" w:hAnsi="Times New Roman"/>
          <w:spacing w:val="-4"/>
          <w:sz w:val="24"/>
          <w:szCs w:val="24"/>
        </w:rPr>
        <w:t>.</w:t>
      </w:r>
    </w:p>
    <w:p w14:paraId="0AEB14E2" w14:textId="2C0610B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Сиалография проведена 18 из 27 обследованных стоматологом пациентам: в </w:t>
      </w:r>
      <w:r w:rsidR="00121C43"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выявлен интерстициальный сиалоаденит и в </w:t>
      </w:r>
      <w:r w:rsidR="00121C43"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сиалодохит (оба пациента </w:t>
      </w:r>
      <w:r w:rsidR="00365BD9">
        <w:rPr>
          <w:rFonts w:ascii="Times New Roman" w:eastAsia="Times New Roman" w:hAnsi="Times New Roman"/>
          <w:sz w:val="24"/>
          <w:szCs w:val="24"/>
        </w:rPr>
        <w:br/>
      </w:r>
      <w:r w:rsidRPr="008E35D6">
        <w:rPr>
          <w:rFonts w:ascii="Times New Roman" w:eastAsia="Times New Roman" w:hAnsi="Times New Roman"/>
          <w:sz w:val="24"/>
          <w:szCs w:val="24"/>
        </w:rPr>
        <w:t xml:space="preserve">с IgG4-связанным сиалоаденитом/дакриоаденитом). Ни одного случая паренхиматозного паротита выявлено не было. </w:t>
      </w:r>
    </w:p>
    <w:p w14:paraId="778CE0AA" w14:textId="3A0A431B" w:rsidR="009D2F2D" w:rsidRPr="00365BD9" w:rsidRDefault="009D2F2D" w:rsidP="009D2F2D">
      <w:pPr>
        <w:spacing w:after="0" w:line="360" w:lineRule="auto"/>
        <w:ind w:firstLine="709"/>
        <w:jc w:val="both"/>
        <w:rPr>
          <w:rFonts w:ascii="Times New Roman" w:eastAsia="Times New Roman" w:hAnsi="Times New Roman"/>
          <w:spacing w:val="-4"/>
          <w:sz w:val="24"/>
          <w:szCs w:val="24"/>
        </w:rPr>
      </w:pPr>
      <w:r w:rsidRPr="00365BD9">
        <w:rPr>
          <w:rFonts w:ascii="Times New Roman" w:eastAsia="Times New Roman" w:hAnsi="Times New Roman"/>
          <w:spacing w:val="-4"/>
          <w:sz w:val="24"/>
          <w:szCs w:val="24"/>
        </w:rPr>
        <w:lastRenderedPageBreak/>
        <w:t>Биопсия МСЖ проведена 24 пациентам. Во всех случаях выявлялся лимфогистиоцитарный инфильтрат, в большинстве случаев</w:t>
      </w:r>
      <w:r w:rsidR="00121C43" w:rsidRPr="00365BD9">
        <w:rPr>
          <w:rFonts w:ascii="Times New Roman" w:eastAsia="Times New Roman" w:hAnsi="Times New Roman"/>
          <w:spacing w:val="-4"/>
          <w:sz w:val="24"/>
          <w:szCs w:val="24"/>
        </w:rPr>
        <w:t xml:space="preserve"> значительно выраженный (до 300–</w:t>
      </w:r>
      <w:r w:rsidRPr="00365BD9">
        <w:rPr>
          <w:rFonts w:ascii="Times New Roman" w:eastAsia="Times New Roman" w:hAnsi="Times New Roman"/>
          <w:spacing w:val="-4"/>
          <w:sz w:val="24"/>
          <w:szCs w:val="24"/>
        </w:rPr>
        <w:t xml:space="preserve">500 клеток в </w:t>
      </w:r>
      <w:r w:rsidR="009C2BE5" w:rsidRPr="00365BD9">
        <w:rPr>
          <w:rFonts w:ascii="Times New Roman" w:eastAsia="Arial Unicode MS" w:hAnsi="Times New Roman"/>
          <w:spacing w:val="-4"/>
          <w:sz w:val="24"/>
          <w:szCs w:val="24"/>
        </w:rPr>
        <w:t>полях зрения</w:t>
      </w:r>
      <w:r w:rsidR="00365BD9">
        <w:rPr>
          <w:rFonts w:ascii="Times New Roman" w:eastAsia="Times New Roman" w:hAnsi="Times New Roman"/>
          <w:spacing w:val="-4"/>
          <w:sz w:val="24"/>
          <w:szCs w:val="24"/>
        </w:rPr>
        <w:t>), в </w:t>
      </w:r>
      <w:r w:rsidRPr="00365BD9">
        <w:rPr>
          <w:rFonts w:ascii="Times New Roman" w:eastAsia="Times New Roman" w:hAnsi="Times New Roman"/>
          <w:spacing w:val="-4"/>
          <w:sz w:val="24"/>
          <w:szCs w:val="24"/>
        </w:rPr>
        <w:t xml:space="preserve">отдельных случаях отмечались единичные эозинофилы, в </w:t>
      </w:r>
      <w:r w:rsidR="00121C43" w:rsidRPr="00365BD9">
        <w:rPr>
          <w:rFonts w:ascii="Times New Roman" w:eastAsia="Times New Roman" w:hAnsi="Times New Roman"/>
          <w:spacing w:val="-4"/>
          <w:sz w:val="24"/>
          <w:szCs w:val="24"/>
        </w:rPr>
        <w:t>двух</w:t>
      </w:r>
      <w:r w:rsidRPr="00365BD9">
        <w:rPr>
          <w:rFonts w:ascii="Times New Roman" w:eastAsia="Times New Roman" w:hAnsi="Times New Roman"/>
          <w:spacing w:val="-4"/>
          <w:sz w:val="24"/>
          <w:szCs w:val="24"/>
        </w:rPr>
        <w:t xml:space="preserve"> случаях отмечено формирование лимфоидных фолликулов. И</w:t>
      </w:r>
      <w:r w:rsidR="00121C43" w:rsidRPr="00365BD9">
        <w:rPr>
          <w:rFonts w:ascii="Times New Roman" w:eastAsia="Times New Roman" w:hAnsi="Times New Roman"/>
          <w:spacing w:val="-4"/>
          <w:sz w:val="24"/>
          <w:szCs w:val="24"/>
        </w:rPr>
        <w:t>ммуногистохимическое</w:t>
      </w:r>
      <w:r w:rsidRPr="00365BD9">
        <w:rPr>
          <w:rFonts w:ascii="Times New Roman" w:eastAsia="Times New Roman" w:hAnsi="Times New Roman"/>
          <w:spacing w:val="-4"/>
          <w:sz w:val="24"/>
          <w:szCs w:val="24"/>
        </w:rPr>
        <w:t xml:space="preserve"> исследование ткани МСЖ не проводилось. Возможно ли использовать биопсию МСЖ для диагностики IgG4-СЗ </w:t>
      </w:r>
      <w:r w:rsidR="005931E0" w:rsidRPr="00365BD9">
        <w:rPr>
          <w:rFonts w:ascii="Times New Roman" w:eastAsia="Times New Roman" w:hAnsi="Times New Roman"/>
          <w:spacing w:val="-4"/>
          <w:sz w:val="24"/>
          <w:szCs w:val="24"/>
        </w:rPr>
        <w:t xml:space="preserve">— </w:t>
      </w:r>
      <w:r w:rsidRPr="00365BD9">
        <w:rPr>
          <w:rFonts w:ascii="Times New Roman" w:eastAsia="Times New Roman" w:hAnsi="Times New Roman"/>
          <w:spacing w:val="-4"/>
          <w:sz w:val="24"/>
          <w:szCs w:val="24"/>
        </w:rPr>
        <w:t xml:space="preserve">является важным и дискуссионным вопросом, поэтому особенности поражения </w:t>
      </w:r>
      <w:r w:rsidR="00365BD9" w:rsidRPr="00365BD9">
        <w:rPr>
          <w:rFonts w:ascii="Times New Roman" w:eastAsia="Times New Roman" w:hAnsi="Times New Roman"/>
          <w:spacing w:val="-4"/>
          <w:sz w:val="24"/>
          <w:szCs w:val="24"/>
        </w:rPr>
        <w:t>МСЖ при IgG4-СЗ и </w:t>
      </w:r>
      <w:r w:rsidR="00365BD9">
        <w:rPr>
          <w:rFonts w:ascii="Times New Roman" w:eastAsia="Times New Roman" w:hAnsi="Times New Roman"/>
          <w:spacing w:val="-4"/>
          <w:sz w:val="24"/>
          <w:szCs w:val="24"/>
        </w:rPr>
        <w:t>оценку гистологических и </w:t>
      </w:r>
      <w:r w:rsidRPr="00365BD9">
        <w:rPr>
          <w:rFonts w:ascii="Times New Roman" w:eastAsia="Times New Roman" w:hAnsi="Times New Roman"/>
          <w:spacing w:val="-4"/>
          <w:sz w:val="24"/>
          <w:szCs w:val="24"/>
        </w:rPr>
        <w:t>ИГХ характеристик МСЖ при IgG4-СЗ необходимо проводить в отдельном исследовании.</w:t>
      </w:r>
    </w:p>
    <w:p w14:paraId="7293CD4B" w14:textId="1392E198"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Представляем описание клинического случая, который является яркой иллюстрацией системного течения IgG4-СЗ с классическим началом, массивным поражением практически всех групп слюнных желез, орбит и вовлечением других органов за пределами головы и шеи (внутригрудных </w:t>
      </w:r>
      <w:r w:rsidR="00222DD9" w:rsidRPr="008E35D6">
        <w:rPr>
          <w:rFonts w:ascii="Times New Roman" w:eastAsia="Times New Roman" w:hAnsi="Times New Roman"/>
          <w:sz w:val="24"/>
          <w:szCs w:val="24"/>
        </w:rPr>
        <w:t>ЛУ</w:t>
      </w:r>
      <w:r w:rsidRPr="008E35D6">
        <w:rPr>
          <w:rFonts w:ascii="Times New Roman" w:eastAsia="Times New Roman" w:hAnsi="Times New Roman"/>
          <w:sz w:val="24"/>
          <w:szCs w:val="24"/>
        </w:rPr>
        <w:t>, почек и, возможно, легких) по мере прогрессии заболевания. Данный случай интересен еще и тем, что представляет по сути вариант «естественного течения» IgG4-СЗ в отсутствие адекватного терапевтического вмешательства.</w:t>
      </w:r>
    </w:p>
    <w:p w14:paraId="443A1149" w14:textId="77777777" w:rsidR="005931E0" w:rsidRPr="008E35D6" w:rsidRDefault="005931E0" w:rsidP="009D2F2D">
      <w:pPr>
        <w:spacing w:after="0" w:line="360" w:lineRule="auto"/>
        <w:ind w:firstLine="709"/>
        <w:jc w:val="both"/>
        <w:rPr>
          <w:rFonts w:ascii="Times New Roman" w:hAnsi="Times New Roman"/>
          <w:sz w:val="24"/>
          <w:szCs w:val="24"/>
        </w:rPr>
      </w:pPr>
    </w:p>
    <w:p w14:paraId="2B37BA0C"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i/>
          <w:sz w:val="24"/>
          <w:szCs w:val="24"/>
        </w:rPr>
        <w:t xml:space="preserve">Описание клинического случая </w:t>
      </w:r>
      <w:r w:rsidR="002A3CD7" w:rsidRPr="008E35D6">
        <w:rPr>
          <w:rFonts w:ascii="Times New Roman" w:eastAsia="Times New Roman" w:hAnsi="Times New Roman"/>
          <w:i/>
          <w:sz w:val="24"/>
          <w:szCs w:val="24"/>
        </w:rPr>
        <w:t xml:space="preserve">№ </w:t>
      </w:r>
      <w:r w:rsidRPr="008E35D6">
        <w:rPr>
          <w:rFonts w:ascii="Times New Roman" w:eastAsia="Times New Roman" w:hAnsi="Times New Roman"/>
          <w:i/>
          <w:sz w:val="24"/>
          <w:szCs w:val="24"/>
        </w:rPr>
        <w:t>3.</w:t>
      </w:r>
    </w:p>
    <w:p w14:paraId="13E92552" w14:textId="37FC34E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Пациент С. впервые обратился в </w:t>
      </w:r>
      <w:r w:rsidR="009D1D27"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 xml:space="preserve">НИИР </w:t>
      </w:r>
      <w:r w:rsidR="009D1D27" w:rsidRPr="008E35D6">
        <w:rPr>
          <w:rFonts w:ascii="Times New Roman" w:eastAsia="Times New Roman" w:hAnsi="Times New Roman"/>
          <w:sz w:val="24"/>
          <w:szCs w:val="24"/>
        </w:rPr>
        <w:t xml:space="preserve">им. В. А. Насоновой </w:t>
      </w:r>
      <w:r w:rsidRPr="008E35D6">
        <w:rPr>
          <w:rFonts w:ascii="Times New Roman" w:eastAsia="Times New Roman" w:hAnsi="Times New Roman"/>
          <w:sz w:val="24"/>
          <w:szCs w:val="24"/>
        </w:rPr>
        <w:t>в 2008</w:t>
      </w:r>
      <w:r w:rsidR="00DD3C65" w:rsidRPr="008E35D6">
        <w:rPr>
          <w:rFonts w:ascii="Times New Roman" w:eastAsia="Times New Roman" w:hAnsi="Times New Roman"/>
          <w:sz w:val="24"/>
          <w:szCs w:val="24"/>
        </w:rPr>
        <w:t> </w:t>
      </w:r>
      <w:r w:rsidRPr="008E35D6">
        <w:rPr>
          <w:rFonts w:ascii="Times New Roman" w:eastAsia="Times New Roman" w:hAnsi="Times New Roman"/>
          <w:sz w:val="24"/>
          <w:szCs w:val="24"/>
        </w:rPr>
        <w:t xml:space="preserve">г. с жалобами на увеличение слюнных желез и припухлость век (на момент обследования пациенту </w:t>
      </w:r>
      <w:r w:rsidR="00DD3C65" w:rsidRPr="008E35D6">
        <w:rPr>
          <w:rFonts w:ascii="Times New Roman" w:eastAsia="Times New Roman" w:hAnsi="Times New Roman"/>
          <w:sz w:val="24"/>
          <w:szCs w:val="24"/>
        </w:rPr>
        <w:t xml:space="preserve">было </w:t>
      </w:r>
      <w:r w:rsidRPr="008E35D6">
        <w:rPr>
          <w:rFonts w:ascii="Times New Roman" w:eastAsia="Times New Roman" w:hAnsi="Times New Roman"/>
          <w:sz w:val="24"/>
          <w:szCs w:val="24"/>
        </w:rPr>
        <w:t xml:space="preserve">49 лет). Дебют заболевания </w:t>
      </w:r>
      <w:r w:rsidR="00DD3C6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с появления приступов удушья, провоцировавшихся в том числе приемом нестероидных противовоспалительных препаратов (аспирина), постоянной заложенности носа и ушей, рецидивирующего гайморита, возникших за 5 лет до обращения в </w:t>
      </w:r>
      <w:r w:rsidR="00DD3C65"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(в 2003 г.). Пациенту была диагностирована </w:t>
      </w:r>
      <w:r w:rsidR="00CA7A98" w:rsidRPr="008E35D6">
        <w:rPr>
          <w:rFonts w:ascii="Times New Roman" w:eastAsia="Times New Roman" w:hAnsi="Times New Roman"/>
          <w:sz w:val="24"/>
          <w:szCs w:val="24"/>
        </w:rPr>
        <w:t>БА</w:t>
      </w:r>
      <w:r w:rsidRPr="008E35D6">
        <w:rPr>
          <w:rFonts w:ascii="Times New Roman" w:eastAsia="Times New Roman" w:hAnsi="Times New Roman"/>
          <w:sz w:val="24"/>
          <w:szCs w:val="24"/>
        </w:rPr>
        <w:t>, п</w:t>
      </w:r>
      <w:r w:rsidR="007560D3" w:rsidRPr="008E35D6">
        <w:rPr>
          <w:rFonts w:ascii="Times New Roman" w:eastAsia="Times New Roman" w:hAnsi="Times New Roman"/>
          <w:sz w:val="24"/>
          <w:szCs w:val="24"/>
        </w:rPr>
        <w:t>р</w:t>
      </w:r>
      <w:r w:rsidRPr="008E35D6">
        <w:rPr>
          <w:rFonts w:ascii="Times New Roman" w:eastAsia="Times New Roman" w:hAnsi="Times New Roman"/>
          <w:sz w:val="24"/>
          <w:szCs w:val="24"/>
        </w:rPr>
        <w:t>оводилась терапия ингаляционными ГК с умеренным эффектом. При обследовании у отоларинголога выявлены множественные полипы носовых ходов и придаточных пазух носа (рис. 10).</w:t>
      </w:r>
    </w:p>
    <w:p w14:paraId="7EBEC9FA" w14:textId="50F2309C" w:rsidR="00365BD9" w:rsidRDefault="00365BD9" w:rsidP="009D2F2D">
      <w:pPr>
        <w:spacing w:after="0" w:line="360" w:lineRule="auto"/>
        <w:ind w:firstLine="709"/>
        <w:jc w:val="both"/>
        <w:rPr>
          <w:rFonts w:ascii="Times New Roman" w:hAnsi="Times New Roman"/>
          <w:noProof/>
          <w:sz w:val="24"/>
          <w:szCs w:val="24"/>
          <w:lang w:eastAsia="ru-RU"/>
        </w:rPr>
      </w:pPr>
      <w:r w:rsidRPr="008E35D6">
        <w:rPr>
          <w:noProof/>
          <w:sz w:val="24"/>
          <w:szCs w:val="24"/>
          <w:lang w:eastAsia="ru-RU"/>
        </w:rPr>
        <w:drawing>
          <wp:anchor distT="0" distB="0" distL="114300" distR="114300" simplePos="0" relativeHeight="251657216" behindDoc="0" locked="0" layoutInCell="1" allowOverlap="1" wp14:anchorId="7227050B" wp14:editId="2102B581">
            <wp:simplePos x="0" y="0"/>
            <wp:positionH relativeFrom="margin">
              <wp:align>center</wp:align>
            </wp:positionH>
            <wp:positionV relativeFrom="paragraph">
              <wp:posOffset>76200</wp:posOffset>
            </wp:positionV>
            <wp:extent cx="5937250" cy="1587500"/>
            <wp:effectExtent l="0" t="0" r="6350" b="0"/>
            <wp:wrapNone/>
            <wp:docPr id="16" name="im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1587500"/>
                    </a:xfrm>
                    <a:prstGeom prst="rect">
                      <a:avLst/>
                    </a:prstGeom>
                    <a:noFill/>
                  </pic:spPr>
                </pic:pic>
              </a:graphicData>
            </a:graphic>
            <wp14:sizeRelH relativeFrom="page">
              <wp14:pctWidth>0</wp14:pctWidth>
            </wp14:sizeRelH>
            <wp14:sizeRelV relativeFrom="page">
              <wp14:pctHeight>0</wp14:pctHeight>
            </wp14:sizeRelV>
          </wp:anchor>
        </w:drawing>
      </w:r>
    </w:p>
    <w:p w14:paraId="6492D159" w14:textId="4A7DA365" w:rsidR="007560D3" w:rsidRPr="008E35D6" w:rsidRDefault="007560D3" w:rsidP="009D2F2D">
      <w:pPr>
        <w:spacing w:after="0" w:line="360" w:lineRule="auto"/>
        <w:ind w:firstLine="709"/>
        <w:jc w:val="both"/>
        <w:rPr>
          <w:rFonts w:ascii="Times New Roman" w:hAnsi="Times New Roman"/>
          <w:noProof/>
          <w:sz w:val="24"/>
          <w:szCs w:val="24"/>
          <w:lang w:eastAsia="ru-RU"/>
        </w:rPr>
      </w:pPr>
    </w:p>
    <w:p w14:paraId="221BC938" w14:textId="77777777" w:rsidR="007560D3" w:rsidRPr="008E35D6" w:rsidRDefault="007560D3" w:rsidP="009D2F2D">
      <w:pPr>
        <w:spacing w:after="0" w:line="360" w:lineRule="auto"/>
        <w:ind w:firstLine="709"/>
        <w:jc w:val="both"/>
        <w:rPr>
          <w:rFonts w:ascii="Times New Roman" w:hAnsi="Times New Roman"/>
          <w:noProof/>
          <w:sz w:val="24"/>
          <w:szCs w:val="24"/>
          <w:lang w:eastAsia="ru-RU"/>
        </w:rPr>
      </w:pPr>
    </w:p>
    <w:p w14:paraId="1F032284" w14:textId="77777777" w:rsidR="007560D3" w:rsidRPr="008E35D6" w:rsidRDefault="007560D3" w:rsidP="009D2F2D">
      <w:pPr>
        <w:spacing w:after="0" w:line="360" w:lineRule="auto"/>
        <w:ind w:firstLine="709"/>
        <w:jc w:val="both"/>
        <w:rPr>
          <w:rFonts w:ascii="Times New Roman" w:hAnsi="Times New Roman"/>
          <w:noProof/>
          <w:sz w:val="24"/>
          <w:szCs w:val="24"/>
          <w:lang w:eastAsia="ru-RU"/>
        </w:rPr>
      </w:pPr>
    </w:p>
    <w:p w14:paraId="564FEC22" w14:textId="77777777" w:rsidR="007560D3" w:rsidRPr="008E35D6" w:rsidRDefault="007560D3" w:rsidP="009D2F2D">
      <w:pPr>
        <w:spacing w:after="0" w:line="360" w:lineRule="auto"/>
        <w:ind w:firstLine="709"/>
        <w:jc w:val="both"/>
        <w:rPr>
          <w:rFonts w:ascii="Times New Roman" w:hAnsi="Times New Roman"/>
          <w:noProof/>
          <w:sz w:val="24"/>
          <w:szCs w:val="24"/>
          <w:lang w:eastAsia="ru-RU"/>
        </w:rPr>
      </w:pPr>
    </w:p>
    <w:p w14:paraId="5322A772" w14:textId="77777777" w:rsidR="007560D3" w:rsidRPr="008E35D6" w:rsidRDefault="007560D3" w:rsidP="009D2F2D">
      <w:pPr>
        <w:spacing w:after="0" w:line="360" w:lineRule="auto"/>
        <w:ind w:firstLine="709"/>
        <w:jc w:val="both"/>
        <w:rPr>
          <w:rFonts w:ascii="Times New Roman" w:hAnsi="Times New Roman"/>
          <w:noProof/>
          <w:sz w:val="24"/>
          <w:szCs w:val="24"/>
          <w:lang w:eastAsia="ru-RU"/>
        </w:rPr>
      </w:pPr>
    </w:p>
    <w:p w14:paraId="0EB4EE51" w14:textId="3C62EE62" w:rsidR="007560D3" w:rsidRPr="008E35D6" w:rsidRDefault="007560D3" w:rsidP="00FA6D07">
      <w:pPr>
        <w:spacing w:after="0" w:line="360" w:lineRule="auto"/>
        <w:jc w:val="both"/>
        <w:rPr>
          <w:rFonts w:ascii="Times New Roman" w:hAnsi="Times New Roman"/>
          <w:i/>
          <w:noProof/>
          <w:sz w:val="24"/>
          <w:szCs w:val="24"/>
          <w:lang w:eastAsia="ru-RU"/>
        </w:rPr>
      </w:pPr>
    </w:p>
    <w:p w14:paraId="2B8CED1F" w14:textId="77777777" w:rsidR="0092316B" w:rsidRPr="008E35D6" w:rsidRDefault="007560D3" w:rsidP="0092316B">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10.</w:t>
      </w:r>
      <w:r w:rsidR="0092316B" w:rsidRPr="008E35D6">
        <w:rPr>
          <w:rFonts w:ascii="Times New Roman" w:eastAsia="Times New Roman" w:hAnsi="Times New Roman"/>
          <w:sz w:val="24"/>
          <w:szCs w:val="24"/>
        </w:rPr>
        <w:t xml:space="preserve"> Данные КТ головы пациента С:</w:t>
      </w:r>
    </w:p>
    <w:p w14:paraId="437FB862" w14:textId="7365F834" w:rsidR="007560D3" w:rsidRPr="008E35D6" w:rsidRDefault="00FA6D07" w:rsidP="0092316B">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А, Б</w:t>
      </w:r>
      <w:r w:rsidR="0092316B" w:rsidRPr="008E35D6">
        <w:rPr>
          <w:rFonts w:ascii="Times New Roman" w:eastAsia="Times New Roman" w:hAnsi="Times New Roman"/>
          <w:sz w:val="24"/>
          <w:szCs w:val="24"/>
        </w:rPr>
        <w:t xml:space="preserve"> —</w:t>
      </w:r>
      <w:r w:rsidR="007560D3" w:rsidRPr="008E35D6">
        <w:rPr>
          <w:rFonts w:ascii="Times New Roman" w:eastAsia="Times New Roman" w:hAnsi="Times New Roman"/>
          <w:sz w:val="24"/>
          <w:szCs w:val="24"/>
        </w:rPr>
        <w:t xml:space="preserve"> признаки синусита, искривление носовой перегородки; </w:t>
      </w:r>
      <w:r w:rsidRPr="008E35D6">
        <w:rPr>
          <w:rFonts w:ascii="Times New Roman" w:eastAsia="Times New Roman" w:hAnsi="Times New Roman"/>
          <w:i/>
          <w:sz w:val="24"/>
          <w:szCs w:val="24"/>
        </w:rPr>
        <w:t>В</w:t>
      </w:r>
      <w:r w:rsidR="007560D3" w:rsidRPr="008E35D6">
        <w:rPr>
          <w:rFonts w:ascii="Times New Roman" w:eastAsia="Times New Roman" w:hAnsi="Times New Roman"/>
          <w:sz w:val="24"/>
          <w:szCs w:val="24"/>
        </w:rPr>
        <w:t xml:space="preserve"> </w:t>
      </w:r>
      <w:r w:rsidR="0092316B" w:rsidRPr="008E35D6">
        <w:rPr>
          <w:rFonts w:ascii="Times New Roman" w:eastAsia="Times New Roman" w:hAnsi="Times New Roman"/>
          <w:sz w:val="24"/>
          <w:szCs w:val="24"/>
        </w:rPr>
        <w:t xml:space="preserve">— </w:t>
      </w:r>
      <w:r w:rsidR="007560D3" w:rsidRPr="008E35D6">
        <w:rPr>
          <w:rFonts w:ascii="Times New Roman" w:eastAsia="Times New Roman" w:hAnsi="Times New Roman"/>
          <w:sz w:val="24"/>
          <w:szCs w:val="24"/>
        </w:rPr>
        <w:t>двустороннее увеличение слезных желез</w:t>
      </w:r>
    </w:p>
    <w:p w14:paraId="5D77442F" w14:textId="77777777" w:rsidR="007560D3" w:rsidRPr="008E35D6" w:rsidRDefault="007560D3" w:rsidP="009D2F2D">
      <w:pPr>
        <w:spacing w:after="0" w:line="360" w:lineRule="auto"/>
        <w:ind w:firstLine="709"/>
        <w:jc w:val="both"/>
        <w:rPr>
          <w:rFonts w:ascii="Times New Roman" w:hAnsi="Times New Roman"/>
          <w:noProof/>
          <w:sz w:val="24"/>
          <w:szCs w:val="24"/>
          <w:lang w:eastAsia="ru-RU"/>
        </w:rPr>
      </w:pPr>
    </w:p>
    <w:p w14:paraId="062C1779" w14:textId="16D11865"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Все аллергологические кожные пробы были отрицательными. С конца 2006</w:t>
      </w:r>
      <w:r w:rsidR="0092316B" w:rsidRPr="008E35D6">
        <w:rPr>
          <w:rFonts w:ascii="Times New Roman" w:eastAsia="Times New Roman" w:hAnsi="Times New Roman"/>
          <w:sz w:val="24"/>
          <w:szCs w:val="24"/>
        </w:rPr>
        <w:t> </w:t>
      </w:r>
      <w:r w:rsidRPr="008E35D6">
        <w:rPr>
          <w:rFonts w:ascii="Times New Roman" w:eastAsia="Times New Roman" w:hAnsi="Times New Roman"/>
          <w:sz w:val="24"/>
          <w:szCs w:val="24"/>
        </w:rPr>
        <w:t>г. пациент начал отмечать припухлость век и постепенное увеличение слезных желез. В 2007 г. выполнен</w:t>
      </w:r>
      <w:r w:rsidR="0092316B"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эндоскопическая полипотомия носовой полости и параназальных синусов, септопластика, полисинусотомия с дренированием пазух, в которых было обнаружено большое количество гнойного содержимого. При гистологическом исследовании ткань полипов представлена слизистой оболочкой с кистозно расширенными железами, хроническим воспалительным инфильтратом с примесью эозинофилов.</w:t>
      </w:r>
      <w:r w:rsidR="00BC1B1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w:t>
      </w:r>
      <w:r w:rsidR="00BC1B10" w:rsidRPr="008E35D6">
        <w:rPr>
          <w:rFonts w:ascii="Times New Roman" w:eastAsia="Times New Roman" w:hAnsi="Times New Roman"/>
          <w:sz w:val="24"/>
          <w:szCs w:val="24"/>
        </w:rPr>
        <w:t>ммуногистохимическое</w:t>
      </w:r>
      <w:r w:rsidRPr="008E35D6">
        <w:rPr>
          <w:rFonts w:ascii="Times New Roman" w:eastAsia="Times New Roman" w:hAnsi="Times New Roman"/>
          <w:sz w:val="24"/>
          <w:szCs w:val="24"/>
        </w:rPr>
        <w:t xml:space="preserve"> исследование не проводилось. После операции пациент обратил внимание на резкое увеличение размеров слезных желез по поводу чего обследовался в офтальмологическом стационаре. В июне 2007</w:t>
      </w:r>
      <w:r w:rsidR="00BC1B1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г.</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была выполнена поднадкостничная орбитотомия с резекцией левой слезной железы, а затем в июле 2007 г. проведено аналогичное вмешательство на правой орбите. При патоморфологическом исследовании ткани левой слезной железы ткань ее бугристая, хрящевой плотности, микроскопически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очаговая лимфоплазмоцитарная инфильтрация с образованием многочисленных лимфоидных фолликулов, разделенных толстыми фиброзными прослойками, и примесью большого числа эозинофилов, сосуды с гиалинозом стенки и периваскулярным фиброзом местами с облитер</w:t>
      </w:r>
      <w:r w:rsidR="00BF0CFC" w:rsidRPr="008E35D6">
        <w:rPr>
          <w:rFonts w:ascii="Times New Roman" w:eastAsia="Times New Roman" w:hAnsi="Times New Roman"/>
          <w:sz w:val="24"/>
          <w:szCs w:val="24"/>
        </w:rPr>
        <w:t>ацией просвета, при ИГХ исследо</w:t>
      </w:r>
      <w:r w:rsidRPr="008E35D6">
        <w:rPr>
          <w:rFonts w:ascii="Times New Roman" w:eastAsia="Times New Roman" w:hAnsi="Times New Roman"/>
          <w:sz w:val="24"/>
          <w:szCs w:val="24"/>
        </w:rPr>
        <w:t>вании данных за лимфому не получено. В правой слезной железе обнаружены идентичные изменения. К концу 2007 г. пациент обратил внимание на появление плотных образований в подчелюстной области. При УЗИ слюнных желез ПЧЖ резко увеличены, в них определяются множественные гипоэхогенные образования размерами до 18</w:t>
      </w:r>
      <w:r w:rsidR="00BF0CFC"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12</w:t>
      </w:r>
      <w:r w:rsidR="00BF0CFC"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14 мм, сливающиеся в более крупные поля.</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В мае 2008 г. пациент был госпитализирован в </w:t>
      </w:r>
      <w:r w:rsidR="0074268B" w:rsidRPr="008E35D6">
        <w:rPr>
          <w:rFonts w:ascii="Times New Roman" w:eastAsia="Times New Roman" w:hAnsi="Times New Roman"/>
          <w:sz w:val="24"/>
          <w:szCs w:val="24"/>
        </w:rPr>
        <w:t xml:space="preserve">ФГБНУ НИИР им. В. А. Насоновой </w:t>
      </w:r>
      <w:r w:rsidRPr="008E35D6">
        <w:rPr>
          <w:rFonts w:ascii="Times New Roman" w:eastAsia="Times New Roman" w:hAnsi="Times New Roman"/>
          <w:sz w:val="24"/>
          <w:szCs w:val="24"/>
        </w:rPr>
        <w:t>для дообследования и лечения. При осмотре определялись значительно увеличенные ПЧЖ и незначительно увеличенные ОУЖ (рис. 11).</w:t>
      </w:r>
    </w:p>
    <w:p w14:paraId="6ECF6FDA" w14:textId="34DEFABC" w:rsidR="00174B8C" w:rsidRPr="008E35D6" w:rsidRDefault="00306108"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58240" behindDoc="0" locked="0" layoutInCell="1" allowOverlap="1" wp14:anchorId="6E2B2099" wp14:editId="68122867">
            <wp:simplePos x="0" y="0"/>
            <wp:positionH relativeFrom="column">
              <wp:posOffset>1386840</wp:posOffset>
            </wp:positionH>
            <wp:positionV relativeFrom="paragraph">
              <wp:posOffset>6350</wp:posOffset>
            </wp:positionV>
            <wp:extent cx="3302000" cy="2120900"/>
            <wp:effectExtent l="0" t="0" r="0" b="0"/>
            <wp:wrapNone/>
            <wp:docPr id="17" name="image40.png" descr="Савинов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descr="Савинов 20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2000" cy="2120900"/>
                    </a:xfrm>
                    <a:prstGeom prst="rect">
                      <a:avLst/>
                    </a:prstGeom>
                    <a:noFill/>
                  </pic:spPr>
                </pic:pic>
              </a:graphicData>
            </a:graphic>
            <wp14:sizeRelH relativeFrom="page">
              <wp14:pctWidth>0</wp14:pctWidth>
            </wp14:sizeRelH>
            <wp14:sizeRelV relativeFrom="page">
              <wp14:pctHeight>0</wp14:pctHeight>
            </wp14:sizeRelV>
          </wp:anchor>
        </w:drawing>
      </w:r>
    </w:p>
    <w:p w14:paraId="2702E00E" w14:textId="77777777" w:rsidR="00174B8C" w:rsidRPr="008E35D6" w:rsidRDefault="00174B8C" w:rsidP="009D2F2D">
      <w:pPr>
        <w:spacing w:after="0" w:line="360" w:lineRule="auto"/>
        <w:ind w:firstLine="709"/>
        <w:jc w:val="both"/>
        <w:rPr>
          <w:rFonts w:ascii="Times New Roman" w:eastAsia="Times New Roman" w:hAnsi="Times New Roman"/>
          <w:sz w:val="24"/>
          <w:szCs w:val="24"/>
        </w:rPr>
      </w:pPr>
    </w:p>
    <w:p w14:paraId="345A351B" w14:textId="77777777" w:rsidR="00174B8C" w:rsidRPr="008E35D6" w:rsidRDefault="00174B8C" w:rsidP="009D2F2D">
      <w:pPr>
        <w:spacing w:after="0" w:line="360" w:lineRule="auto"/>
        <w:ind w:firstLine="709"/>
        <w:jc w:val="both"/>
        <w:rPr>
          <w:rFonts w:ascii="Times New Roman" w:eastAsia="Times New Roman" w:hAnsi="Times New Roman"/>
          <w:sz w:val="24"/>
          <w:szCs w:val="24"/>
        </w:rPr>
      </w:pPr>
    </w:p>
    <w:p w14:paraId="03B4133F" w14:textId="77777777" w:rsidR="00174B8C" w:rsidRPr="008E35D6" w:rsidRDefault="00174B8C" w:rsidP="009D2F2D">
      <w:pPr>
        <w:spacing w:after="0" w:line="360" w:lineRule="auto"/>
        <w:ind w:firstLine="709"/>
        <w:jc w:val="both"/>
        <w:rPr>
          <w:rFonts w:ascii="Times New Roman" w:eastAsia="Times New Roman" w:hAnsi="Times New Roman"/>
          <w:sz w:val="24"/>
          <w:szCs w:val="24"/>
        </w:rPr>
      </w:pPr>
    </w:p>
    <w:p w14:paraId="2E530179" w14:textId="77777777" w:rsidR="00174B8C" w:rsidRPr="008E35D6" w:rsidRDefault="00174B8C" w:rsidP="009D2F2D">
      <w:pPr>
        <w:spacing w:after="0" w:line="360" w:lineRule="auto"/>
        <w:ind w:firstLine="709"/>
        <w:jc w:val="both"/>
        <w:rPr>
          <w:rFonts w:ascii="Times New Roman" w:eastAsia="Times New Roman" w:hAnsi="Times New Roman"/>
          <w:sz w:val="24"/>
          <w:szCs w:val="24"/>
        </w:rPr>
      </w:pPr>
    </w:p>
    <w:p w14:paraId="416C5187" w14:textId="0DBD725F" w:rsidR="00174B8C" w:rsidRDefault="00174B8C" w:rsidP="009D2F2D">
      <w:pPr>
        <w:spacing w:after="0" w:line="360" w:lineRule="auto"/>
        <w:ind w:firstLine="709"/>
        <w:jc w:val="both"/>
        <w:rPr>
          <w:rFonts w:ascii="Times New Roman" w:eastAsia="Times New Roman" w:hAnsi="Times New Roman"/>
          <w:sz w:val="24"/>
          <w:szCs w:val="24"/>
        </w:rPr>
      </w:pPr>
    </w:p>
    <w:p w14:paraId="37D951BF" w14:textId="0A7C4C2D" w:rsidR="00365BD9" w:rsidRDefault="00365BD9" w:rsidP="009D2F2D">
      <w:pPr>
        <w:spacing w:after="0" w:line="360" w:lineRule="auto"/>
        <w:ind w:firstLine="709"/>
        <w:jc w:val="both"/>
        <w:rPr>
          <w:rFonts w:ascii="Times New Roman" w:eastAsia="Times New Roman" w:hAnsi="Times New Roman"/>
          <w:sz w:val="24"/>
          <w:szCs w:val="24"/>
        </w:rPr>
      </w:pPr>
    </w:p>
    <w:p w14:paraId="18E69439" w14:textId="2435E3D2" w:rsidR="009D2F2D" w:rsidRPr="008E35D6" w:rsidRDefault="009D2F2D" w:rsidP="009D2F2D">
      <w:pPr>
        <w:spacing w:after="0" w:line="360" w:lineRule="auto"/>
        <w:ind w:firstLine="709"/>
        <w:jc w:val="both"/>
        <w:rPr>
          <w:rFonts w:ascii="Times New Roman" w:hAnsi="Times New Roman"/>
          <w:sz w:val="24"/>
          <w:szCs w:val="24"/>
        </w:rPr>
      </w:pPr>
    </w:p>
    <w:p w14:paraId="2163527E" w14:textId="04F0B8CB" w:rsidR="00174B8C" w:rsidRPr="008E35D6" w:rsidRDefault="00174B8C" w:rsidP="009D2F2D">
      <w:pPr>
        <w:spacing w:after="0" w:line="360" w:lineRule="auto"/>
        <w:ind w:firstLine="709"/>
        <w:jc w:val="both"/>
        <w:rPr>
          <w:rFonts w:ascii="Times New Roman" w:hAnsi="Times New Roman"/>
          <w:i/>
          <w:sz w:val="24"/>
          <w:szCs w:val="24"/>
        </w:rPr>
      </w:pPr>
      <w:r w:rsidRPr="008E35D6">
        <w:rPr>
          <w:rFonts w:ascii="Times New Roman" w:hAnsi="Times New Roman"/>
          <w:sz w:val="24"/>
          <w:szCs w:val="24"/>
        </w:rPr>
        <w:tab/>
      </w:r>
      <w:r w:rsidRPr="008E35D6">
        <w:rPr>
          <w:rFonts w:ascii="Times New Roman" w:hAnsi="Times New Roman"/>
          <w:sz w:val="24"/>
          <w:szCs w:val="24"/>
        </w:rPr>
        <w:tab/>
      </w:r>
      <w:r w:rsidRPr="008E35D6">
        <w:rPr>
          <w:rFonts w:ascii="Times New Roman" w:hAnsi="Times New Roman"/>
          <w:sz w:val="24"/>
          <w:szCs w:val="24"/>
        </w:rPr>
        <w:tab/>
      </w:r>
      <w:r w:rsidRPr="008E35D6">
        <w:rPr>
          <w:rFonts w:ascii="Times New Roman" w:hAnsi="Times New Roman"/>
          <w:sz w:val="24"/>
          <w:szCs w:val="24"/>
        </w:rPr>
        <w:tab/>
      </w:r>
      <w:r w:rsidRPr="008E35D6">
        <w:rPr>
          <w:rFonts w:ascii="Times New Roman" w:hAnsi="Times New Roman"/>
          <w:i/>
          <w:sz w:val="24"/>
          <w:szCs w:val="24"/>
        </w:rPr>
        <w:t>а</w:t>
      </w:r>
      <w:r w:rsidRPr="008E35D6">
        <w:rPr>
          <w:rFonts w:ascii="Times New Roman" w:hAnsi="Times New Roman"/>
          <w:i/>
          <w:sz w:val="24"/>
          <w:szCs w:val="24"/>
        </w:rPr>
        <w:tab/>
      </w:r>
      <w:r w:rsidRPr="008E35D6">
        <w:rPr>
          <w:rFonts w:ascii="Times New Roman" w:hAnsi="Times New Roman"/>
          <w:i/>
          <w:sz w:val="24"/>
          <w:szCs w:val="24"/>
        </w:rPr>
        <w:tab/>
      </w:r>
      <w:r w:rsidRPr="008E35D6">
        <w:rPr>
          <w:rFonts w:ascii="Times New Roman" w:hAnsi="Times New Roman"/>
          <w:i/>
          <w:sz w:val="24"/>
          <w:szCs w:val="24"/>
        </w:rPr>
        <w:tab/>
        <w:t>б</w:t>
      </w:r>
    </w:p>
    <w:p w14:paraId="5F9F3BE6" w14:textId="65FE9B4D" w:rsidR="000E0DE1" w:rsidRPr="008E35D6" w:rsidRDefault="00174B8C" w:rsidP="000E0DE1">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11.</w:t>
      </w:r>
      <w:r w:rsidRPr="008E35D6">
        <w:rPr>
          <w:rFonts w:ascii="Times New Roman" w:eastAsia="Times New Roman" w:hAnsi="Times New Roman"/>
          <w:sz w:val="24"/>
          <w:szCs w:val="24"/>
        </w:rPr>
        <w:t xml:space="preserve"> Внешний вид пациента С. при первичном обследовании </w:t>
      </w:r>
      <w:r w:rsidR="000E0DE1" w:rsidRPr="008E35D6">
        <w:rPr>
          <w:rFonts w:ascii="Times New Roman" w:eastAsia="Times New Roman" w:hAnsi="Times New Roman"/>
          <w:sz w:val="24"/>
          <w:szCs w:val="24"/>
        </w:rPr>
        <w:t>:</w:t>
      </w:r>
    </w:p>
    <w:p w14:paraId="3E114674" w14:textId="0604AB41" w:rsidR="00174B8C" w:rsidRPr="008E35D6" w:rsidRDefault="000E0DE1" w:rsidP="000E0DE1">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а, б</w:t>
      </w:r>
      <w:r w:rsidRPr="008E35D6">
        <w:rPr>
          <w:rFonts w:ascii="Times New Roman" w:eastAsia="Times New Roman" w:hAnsi="Times New Roman"/>
          <w:sz w:val="24"/>
          <w:szCs w:val="24"/>
        </w:rPr>
        <w:t xml:space="preserve"> —</w:t>
      </w:r>
      <w:r w:rsidR="00174B8C" w:rsidRPr="008E35D6">
        <w:rPr>
          <w:rFonts w:ascii="Times New Roman" w:eastAsia="Times New Roman" w:hAnsi="Times New Roman"/>
          <w:sz w:val="24"/>
          <w:szCs w:val="24"/>
        </w:rPr>
        <w:t xml:space="preserve"> увеличение ПЧЖ (2008 г.)</w:t>
      </w:r>
    </w:p>
    <w:p w14:paraId="24FAC1A7" w14:textId="77777777" w:rsidR="00174B8C"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 </w:t>
      </w:r>
    </w:p>
    <w:p w14:paraId="60D0FDAF" w14:textId="0736CB2B"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 xml:space="preserve">В клиническом анализе крови и мочи существенных отклонений выявлено не было, в биохимическом анализе обращало на себя внимание небольшое повышение уровня АСТ до 42 </w:t>
      </w:r>
      <w:r w:rsidR="000E0DE1" w:rsidRPr="008E35D6">
        <w:rPr>
          <w:rFonts w:ascii="Times New Roman" w:eastAsia="Times New Roman" w:hAnsi="Times New Roman"/>
          <w:sz w:val="24"/>
          <w:szCs w:val="24"/>
        </w:rPr>
        <w:t>е</w:t>
      </w:r>
      <w:r w:rsidRPr="008E35D6">
        <w:rPr>
          <w:rFonts w:ascii="Times New Roman" w:eastAsia="Times New Roman" w:hAnsi="Times New Roman"/>
          <w:sz w:val="24"/>
          <w:szCs w:val="24"/>
        </w:rPr>
        <w:t xml:space="preserve">д/л (норма до 38 </w:t>
      </w:r>
      <w:r w:rsidR="000E0DE1" w:rsidRPr="008E35D6">
        <w:rPr>
          <w:rFonts w:ascii="Times New Roman" w:eastAsia="Times New Roman" w:hAnsi="Times New Roman"/>
          <w:sz w:val="24"/>
          <w:szCs w:val="24"/>
        </w:rPr>
        <w:t>е</w:t>
      </w:r>
      <w:r w:rsidRPr="008E35D6">
        <w:rPr>
          <w:rFonts w:ascii="Times New Roman" w:eastAsia="Times New Roman" w:hAnsi="Times New Roman"/>
          <w:sz w:val="24"/>
          <w:szCs w:val="24"/>
        </w:rPr>
        <w:t xml:space="preserve">д/л), АЛТ до 65,8 </w:t>
      </w:r>
      <w:r w:rsidR="000E0DE1" w:rsidRPr="008E35D6">
        <w:rPr>
          <w:rFonts w:ascii="Times New Roman" w:eastAsia="Times New Roman" w:hAnsi="Times New Roman"/>
          <w:sz w:val="24"/>
          <w:szCs w:val="24"/>
        </w:rPr>
        <w:t>е</w:t>
      </w:r>
      <w:r w:rsidRPr="008E35D6">
        <w:rPr>
          <w:rFonts w:ascii="Times New Roman" w:eastAsia="Times New Roman" w:hAnsi="Times New Roman"/>
          <w:sz w:val="24"/>
          <w:szCs w:val="24"/>
        </w:rPr>
        <w:t>д/л (норма до 40</w:t>
      </w:r>
      <w:r w:rsidR="000E0DE1" w:rsidRPr="008E35D6">
        <w:rPr>
          <w:rFonts w:ascii="Times New Roman" w:eastAsia="Times New Roman" w:hAnsi="Times New Roman"/>
          <w:sz w:val="24"/>
          <w:szCs w:val="24"/>
        </w:rPr>
        <w:t> е</w:t>
      </w:r>
      <w:r w:rsidRPr="008E35D6">
        <w:rPr>
          <w:rFonts w:ascii="Times New Roman" w:eastAsia="Times New Roman" w:hAnsi="Times New Roman"/>
          <w:sz w:val="24"/>
          <w:szCs w:val="24"/>
        </w:rPr>
        <w:t>д/л), общего билирубина до 34</w:t>
      </w:r>
      <w:r w:rsidR="000E0DE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мкмоль/мл (норма до 20,5 мкмоль/л), повышение </w:t>
      </w:r>
      <w:r w:rsidR="00625547" w:rsidRPr="008E35D6">
        <w:rPr>
          <w:rFonts w:ascii="Times New Roman" w:eastAsia="Times New Roman" w:hAnsi="Times New Roman"/>
          <w:sz w:val="24"/>
          <w:szCs w:val="24"/>
        </w:rPr>
        <w:t>лактатдегидрогеназы</w:t>
      </w:r>
      <w:r w:rsidRPr="008E35D6">
        <w:rPr>
          <w:rFonts w:ascii="Times New Roman" w:eastAsia="Times New Roman" w:hAnsi="Times New Roman"/>
          <w:sz w:val="24"/>
          <w:szCs w:val="24"/>
        </w:rPr>
        <w:t xml:space="preserve"> до 607 </w:t>
      </w:r>
      <w:r w:rsidR="000E0DE1" w:rsidRPr="008E35D6">
        <w:rPr>
          <w:rFonts w:ascii="Times New Roman" w:eastAsia="Times New Roman" w:hAnsi="Times New Roman"/>
          <w:sz w:val="24"/>
          <w:szCs w:val="24"/>
        </w:rPr>
        <w:t>е</w:t>
      </w:r>
      <w:r w:rsidRPr="008E35D6">
        <w:rPr>
          <w:rFonts w:ascii="Times New Roman" w:eastAsia="Times New Roman" w:hAnsi="Times New Roman"/>
          <w:sz w:val="24"/>
          <w:szCs w:val="24"/>
        </w:rPr>
        <w:t xml:space="preserve">д/л (норма до 480 </w:t>
      </w:r>
      <w:r w:rsidR="00FF5CEE" w:rsidRPr="008E35D6">
        <w:rPr>
          <w:rFonts w:ascii="Times New Roman" w:eastAsia="Times New Roman" w:hAnsi="Times New Roman"/>
          <w:sz w:val="24"/>
          <w:szCs w:val="24"/>
        </w:rPr>
        <w:t>е</w:t>
      </w:r>
      <w:r w:rsidRPr="008E35D6">
        <w:rPr>
          <w:rFonts w:ascii="Times New Roman" w:eastAsia="Times New Roman" w:hAnsi="Times New Roman"/>
          <w:sz w:val="24"/>
          <w:szCs w:val="24"/>
        </w:rPr>
        <w:t>д/л), мочевой кислоты до 506 мкмоль/л (норма до 420 мкмоль/л). В иммунологическом анализе крови определялся РФ 49,4</w:t>
      </w:r>
      <w:r w:rsidR="00FF5CEE" w:rsidRPr="008E35D6">
        <w:rPr>
          <w:rFonts w:ascii="Times New Roman" w:eastAsia="Times New Roman" w:hAnsi="Times New Roman"/>
          <w:sz w:val="24"/>
          <w:szCs w:val="24"/>
        </w:rPr>
        <w:t> </w:t>
      </w:r>
      <w:r w:rsidRPr="008E35D6">
        <w:rPr>
          <w:rFonts w:ascii="Times New Roman" w:eastAsia="Times New Roman" w:hAnsi="Times New Roman"/>
          <w:sz w:val="24"/>
          <w:szCs w:val="24"/>
        </w:rPr>
        <w:t xml:space="preserve">МЕ/мл (норма до 15 МЕ/мл), ANA не выявлялись, уровень иммуноглобулинов, за исключением IgE (1390 кЕ/л при норме менее 135 кЕ/л), и СРБ был в пределах нормальных значений. При иммунохимическом исследовании белков сыворотки крови и мочи патологических градиентов и белка в моче не выявлено. При КТ органов грудной клетки в легких выявлены небольшие фиброзные изменения в базальных отделах, расцененные как поствоспалительные, отмечались единичные увеличенные бронхопульмональные </w:t>
      </w:r>
      <w:r w:rsidR="00222DD9"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до 1,3</w:t>
      </w:r>
      <w:r w:rsidR="00392167"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1,7 см. К</w:t>
      </w:r>
      <w:r w:rsidR="00392167" w:rsidRPr="008E35D6">
        <w:rPr>
          <w:rFonts w:ascii="Times New Roman" w:eastAsia="Times New Roman" w:hAnsi="Times New Roman"/>
          <w:sz w:val="24"/>
          <w:szCs w:val="24"/>
        </w:rPr>
        <w:t>омпьютерная томография</w:t>
      </w:r>
      <w:r w:rsidRPr="008E35D6">
        <w:rPr>
          <w:rFonts w:ascii="Times New Roman" w:eastAsia="Times New Roman" w:hAnsi="Times New Roman"/>
          <w:sz w:val="24"/>
          <w:szCs w:val="24"/>
        </w:rPr>
        <w:t xml:space="preserve"> органов брюшной полости патологии не выявила. Пациенту была также п</w:t>
      </w:r>
      <w:r w:rsidR="00157DE6" w:rsidRPr="008E35D6">
        <w:rPr>
          <w:rFonts w:ascii="Times New Roman" w:eastAsia="Times New Roman" w:hAnsi="Times New Roman"/>
          <w:sz w:val="24"/>
          <w:szCs w:val="24"/>
        </w:rPr>
        <w:t>р</w:t>
      </w:r>
      <w:r w:rsidRPr="008E35D6">
        <w:rPr>
          <w:rFonts w:ascii="Times New Roman" w:eastAsia="Times New Roman" w:hAnsi="Times New Roman"/>
          <w:sz w:val="24"/>
          <w:szCs w:val="24"/>
        </w:rPr>
        <w:t xml:space="preserve">оведена сцинтиграфия с </w:t>
      </w:r>
      <w:r w:rsidRPr="008E35D6">
        <w:rPr>
          <w:rFonts w:ascii="Times New Roman" w:eastAsia="Times New Roman" w:hAnsi="Times New Roman"/>
          <w:sz w:val="24"/>
          <w:szCs w:val="24"/>
          <w:vertAlign w:val="superscript"/>
        </w:rPr>
        <w:t>67</w:t>
      </w:r>
      <w:r w:rsidRPr="008E35D6">
        <w:rPr>
          <w:rFonts w:ascii="Times New Roman" w:eastAsia="Times New Roman" w:hAnsi="Times New Roman"/>
          <w:sz w:val="24"/>
          <w:szCs w:val="24"/>
        </w:rPr>
        <w:t xml:space="preserve">Ga, при которой выявлено накопление радиофармпрепарата в области ПЧЖ. При стоматологическом обследовании выявлено увеличение небных </w:t>
      </w:r>
      <w:r w:rsidR="008C5EF7" w:rsidRPr="008E35D6">
        <w:rPr>
          <w:rFonts w:ascii="Times New Roman" w:eastAsia="Times New Roman" w:hAnsi="Times New Roman"/>
          <w:sz w:val="24"/>
          <w:szCs w:val="24"/>
        </w:rPr>
        <w:t>МСЖ</w:t>
      </w:r>
      <w:r w:rsidRPr="008E35D6">
        <w:rPr>
          <w:rFonts w:ascii="Times New Roman" w:eastAsia="Times New Roman" w:hAnsi="Times New Roman"/>
          <w:sz w:val="24"/>
          <w:szCs w:val="24"/>
        </w:rPr>
        <w:t>, сиалометрия</w:t>
      </w:r>
      <w:r w:rsidR="00365BD9">
        <w:rPr>
          <w:rFonts w:ascii="Times New Roman" w:eastAsia="Times New Roman" w:hAnsi="Times New Roman"/>
          <w:sz w:val="24"/>
          <w:szCs w:val="24"/>
        </w:rPr>
        <w:t>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3 мл, при сиалографии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незначительно выраженный сиалоаденоз. При офтальмологичсеком обследовании выявлено замедление тока слезы OU, проба Ширмера OD</w:t>
      </w:r>
      <w:r w:rsidR="00D83ABA" w:rsidRPr="008E35D6">
        <w:rPr>
          <w:rFonts w:ascii="Times New Roman" w:eastAsia="Times New Roman" w:hAnsi="Times New Roman"/>
          <w:sz w:val="24"/>
          <w:szCs w:val="24"/>
        </w:rPr>
        <w:t xml:space="preserve"> = </w:t>
      </w:r>
      <w:r w:rsidR="00CC03FA" w:rsidRPr="008E35D6">
        <w:rPr>
          <w:rFonts w:ascii="Times New Roman" w:eastAsia="Times New Roman" w:hAnsi="Times New Roman"/>
          <w:sz w:val="24"/>
          <w:szCs w:val="24"/>
        </w:rPr>
        <w:t xml:space="preserve">6 — 8 — </w:t>
      </w:r>
      <w:r w:rsidRPr="008E35D6">
        <w:rPr>
          <w:rFonts w:ascii="Times New Roman" w:eastAsia="Times New Roman" w:hAnsi="Times New Roman"/>
          <w:sz w:val="24"/>
          <w:szCs w:val="24"/>
        </w:rPr>
        <w:t>2, OS</w:t>
      </w:r>
      <w:r w:rsidR="00D83ABA" w:rsidRPr="008E35D6">
        <w:rPr>
          <w:rFonts w:ascii="Times New Roman" w:eastAsia="Times New Roman" w:hAnsi="Times New Roman"/>
          <w:sz w:val="24"/>
          <w:szCs w:val="24"/>
        </w:rPr>
        <w:t xml:space="preserve"> = </w:t>
      </w:r>
      <w:r w:rsidR="00CC03FA" w:rsidRPr="008E35D6">
        <w:rPr>
          <w:rFonts w:ascii="Times New Roman" w:eastAsia="Times New Roman" w:hAnsi="Times New Roman"/>
          <w:sz w:val="24"/>
          <w:szCs w:val="24"/>
        </w:rPr>
        <w:t xml:space="preserve">7 — 9 — </w:t>
      </w:r>
      <w:r w:rsidRPr="008E35D6">
        <w:rPr>
          <w:rFonts w:ascii="Times New Roman" w:eastAsia="Times New Roman" w:hAnsi="Times New Roman"/>
          <w:sz w:val="24"/>
          <w:szCs w:val="24"/>
        </w:rPr>
        <w:t>2. Проб</w:t>
      </w:r>
      <w:r w:rsidR="008C5EF7"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Норна OD</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5 с, OS</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10 с. При окрашивании флюоресциином отмечается тотальное окрашивание эпителия роговицы OS. </w:t>
      </w:r>
    </w:p>
    <w:p w14:paraId="4CA11E81" w14:textId="62D729F2"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целях верификации диагноза блоки удаленной слезной железы были дополнительно исследованы с окраской на IgG, IgG4, κ- и λ- цепи: инфильтрат был поликлонален, соотношение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503FA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плазмоцитов составило более 50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Таким образом, был верифицирован диагноз IgG4-СЗ (дакриоаденит, сиалоаденит, внутригрудная </w:t>
      </w:r>
      <w:r w:rsidR="0020017A" w:rsidRPr="008E35D6">
        <w:rPr>
          <w:rFonts w:ascii="Times New Roman" w:eastAsia="Times New Roman" w:hAnsi="Times New Roman"/>
          <w:sz w:val="24"/>
          <w:szCs w:val="24"/>
        </w:rPr>
        <w:t>ЛАП</w:t>
      </w:r>
      <w:r w:rsidRPr="008E35D6">
        <w:rPr>
          <w:rFonts w:ascii="Times New Roman" w:eastAsia="Times New Roman" w:hAnsi="Times New Roman"/>
          <w:sz w:val="24"/>
          <w:szCs w:val="24"/>
        </w:rPr>
        <w:t>). В стационаре была инициирована терапия циклофосфаном (в/в введено суммарно 1600 мг), после выписки было рекомендовано продолжить терапию циклофосфаном по 1000 мг в/в каждые 14 дней, одна</w:t>
      </w:r>
      <w:r w:rsidR="00503FA7" w:rsidRPr="008E35D6">
        <w:rPr>
          <w:rFonts w:ascii="Times New Roman" w:eastAsia="Times New Roman" w:hAnsi="Times New Roman"/>
          <w:sz w:val="24"/>
          <w:szCs w:val="24"/>
        </w:rPr>
        <w:t xml:space="preserve">ко </w:t>
      </w:r>
      <w:r w:rsidRPr="008E35D6">
        <w:rPr>
          <w:rFonts w:ascii="Times New Roman" w:eastAsia="Times New Roman" w:hAnsi="Times New Roman"/>
          <w:sz w:val="24"/>
          <w:szCs w:val="24"/>
        </w:rPr>
        <w:t xml:space="preserve">пациент самостоятельно от нее вскоре отказался, посчитав недостаточно эффективной. </w:t>
      </w:r>
    </w:p>
    <w:p w14:paraId="5C1C2556" w14:textId="0B152CC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ноябре 2009 г. пациент вновь обратился в </w:t>
      </w:r>
      <w:r w:rsidR="0074268B"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в связи с</w:t>
      </w:r>
      <w:r w:rsidR="00365BD9">
        <w:rPr>
          <w:rFonts w:ascii="Times New Roman" w:eastAsia="Times New Roman" w:hAnsi="Times New Roman"/>
          <w:sz w:val="24"/>
          <w:szCs w:val="24"/>
        </w:rPr>
        <w:t> </w:t>
      </w:r>
      <w:r w:rsidRPr="008E35D6">
        <w:rPr>
          <w:rFonts w:ascii="Times New Roman" w:eastAsia="Times New Roman" w:hAnsi="Times New Roman"/>
          <w:sz w:val="24"/>
          <w:szCs w:val="24"/>
        </w:rPr>
        <w:t>массивным увеличением ПЧЖ и увеличением ОУЖ. При обследовании в крови выявлено повышение уровня креатинина до 115 мкмоль/л (норма до 106 мкмоль/л), IgG4 сыворотки до 1</w:t>
      </w:r>
      <w:r w:rsidR="00503FA7" w:rsidRPr="008E35D6">
        <w:rPr>
          <w:rFonts w:ascii="Times New Roman" w:eastAsia="Times New Roman" w:hAnsi="Times New Roman"/>
          <w:sz w:val="24"/>
          <w:szCs w:val="24"/>
        </w:rPr>
        <w:t>,</w:t>
      </w:r>
      <w:r w:rsidR="00365BD9">
        <w:rPr>
          <w:rFonts w:ascii="Times New Roman" w:eastAsia="Times New Roman" w:hAnsi="Times New Roman"/>
          <w:sz w:val="24"/>
          <w:szCs w:val="24"/>
        </w:rPr>
        <w:t>6 </w:t>
      </w:r>
      <w:r w:rsidRPr="008E35D6">
        <w:rPr>
          <w:rFonts w:ascii="Times New Roman" w:eastAsia="Times New Roman" w:hAnsi="Times New Roman"/>
          <w:sz w:val="24"/>
          <w:szCs w:val="24"/>
        </w:rPr>
        <w:t>г/л, при этом уровень других иммуноглобулинов, в том числе общего IgG, был в пределах нормальных значений, начали определяться ANA в низком титре (1/160 sp). По данным офтальмологического обследования наблюдалась некоторая положительная динамика в виде увеличения времени образования сухих пятен до 12 секунд OD</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 13 секунд OS и восстановления эпителия роговицы, од</w:t>
      </w:r>
      <w:r w:rsidR="00715A32" w:rsidRPr="008E35D6">
        <w:rPr>
          <w:rFonts w:ascii="Times New Roman" w:eastAsia="Times New Roman" w:hAnsi="Times New Roman"/>
          <w:sz w:val="24"/>
          <w:szCs w:val="24"/>
        </w:rPr>
        <w:t>нако</w:t>
      </w:r>
      <w:r w:rsidRPr="008E35D6">
        <w:rPr>
          <w:rFonts w:ascii="Times New Roman" w:eastAsia="Times New Roman" w:hAnsi="Times New Roman"/>
          <w:sz w:val="24"/>
          <w:szCs w:val="24"/>
        </w:rPr>
        <w:t xml:space="preserve"> при УЗИ орбит выявлялось утолщение экстра</w:t>
      </w:r>
      <w:r w:rsidR="00715A32" w:rsidRPr="008E35D6">
        <w:rPr>
          <w:rFonts w:ascii="Times New Roman" w:eastAsia="Times New Roman" w:hAnsi="Times New Roman"/>
          <w:sz w:val="24"/>
          <w:szCs w:val="24"/>
        </w:rPr>
        <w:t xml:space="preserve">окулярных мышц максимально до 0,73 см </w:t>
      </w:r>
      <w:r w:rsidR="00715A32" w:rsidRPr="008E35D6">
        <w:rPr>
          <w:rFonts w:ascii="Times New Roman" w:eastAsia="Times New Roman" w:hAnsi="Times New Roman"/>
          <w:sz w:val="24"/>
          <w:szCs w:val="24"/>
        </w:rPr>
        <w:lastRenderedPageBreak/>
        <w:t>справа и до 0,</w:t>
      </w:r>
      <w:r w:rsidRPr="008E35D6">
        <w:rPr>
          <w:rFonts w:ascii="Times New Roman" w:eastAsia="Times New Roman" w:hAnsi="Times New Roman"/>
          <w:sz w:val="24"/>
          <w:szCs w:val="24"/>
        </w:rPr>
        <w:t>51 см слева, при условно нормальных размерах слезных желез (1,37</w:t>
      </w:r>
      <w:r w:rsidR="00715A32" w:rsidRPr="008E35D6">
        <w:rPr>
          <w:rFonts w:ascii="Times New Roman" w:hAnsi="Times New Roman"/>
          <w:bCs/>
          <w:color w:val="000000"/>
          <w:sz w:val="24"/>
          <w:szCs w:val="24"/>
          <w:shd w:val="clear" w:color="auto" w:fill="FFFFFF"/>
        </w:rPr>
        <w:t>×</w:t>
      </w:r>
      <w:r w:rsidR="00365BD9">
        <w:rPr>
          <w:rFonts w:ascii="Times New Roman" w:eastAsia="Times New Roman" w:hAnsi="Times New Roman"/>
          <w:sz w:val="24"/>
          <w:szCs w:val="24"/>
        </w:rPr>
        <w:t>0,68 справа и </w:t>
      </w:r>
      <w:r w:rsidRPr="008E35D6">
        <w:rPr>
          <w:rFonts w:ascii="Times New Roman" w:eastAsia="Times New Roman" w:hAnsi="Times New Roman"/>
          <w:sz w:val="24"/>
          <w:szCs w:val="24"/>
        </w:rPr>
        <w:t>1,65</w:t>
      </w:r>
      <w:r w:rsidR="00715A32"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0,67 слева). От продолжения лечения пациент отказался.</w:t>
      </w:r>
    </w:p>
    <w:p w14:paraId="3ED1325A" w14:textId="6A3C049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ноябре 2010 г. при обследовании у пульмонолога на КТ органов грудной клетки выявлены признаки правосторонней нижнедолевой пневмонии, частично осумкованного правостороннего гидроторакса, во 2</w:t>
      </w:r>
      <w:r w:rsidR="00715A32" w:rsidRPr="008E35D6">
        <w:rPr>
          <w:rFonts w:ascii="Times New Roman" w:eastAsia="Times New Roman" w:hAnsi="Times New Roman"/>
          <w:sz w:val="24"/>
          <w:szCs w:val="24"/>
        </w:rPr>
        <w:t>-м</w:t>
      </w:r>
      <w:r w:rsidRPr="008E35D6">
        <w:rPr>
          <w:rFonts w:ascii="Times New Roman" w:eastAsia="Times New Roman" w:hAnsi="Times New Roman"/>
          <w:sz w:val="24"/>
          <w:szCs w:val="24"/>
        </w:rPr>
        <w:t xml:space="preserve"> и 6</w:t>
      </w:r>
      <w:r w:rsidR="00715A32" w:rsidRPr="008E35D6">
        <w:rPr>
          <w:rFonts w:ascii="Times New Roman" w:eastAsia="Times New Roman" w:hAnsi="Times New Roman"/>
          <w:sz w:val="24"/>
          <w:szCs w:val="24"/>
        </w:rPr>
        <w:t>-м</w:t>
      </w:r>
      <w:r w:rsidRPr="008E35D6">
        <w:rPr>
          <w:rFonts w:ascii="Times New Roman" w:eastAsia="Times New Roman" w:hAnsi="Times New Roman"/>
          <w:sz w:val="24"/>
          <w:szCs w:val="24"/>
        </w:rPr>
        <w:t xml:space="preserve"> сегментах левого легкого выявлены множественные мелкие перибронхиально расположенные очаги (специфического характера?). При контрольном КТ исследовании через 3 недели все изменения в легких сохранялись. Был исключен туберкулез легких. Изменения трактовались как интерстициальная пневмония. </w:t>
      </w:r>
    </w:p>
    <w:p w14:paraId="7A8585ED" w14:textId="3BC8E22C" w:rsidR="009D2F2D"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Пациент по-прежнему отказывался от лечения ГК и цитостатиками и заболевание прогрессировало: продолжали увеличиваться в размерах слюнные железы, появились признаки поражения почек (рис. 12). </w:t>
      </w:r>
    </w:p>
    <w:p w14:paraId="24998DEC" w14:textId="5952C1BD" w:rsidR="00365BD9" w:rsidRPr="008E35D6" w:rsidRDefault="00365BD9"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59264" behindDoc="0" locked="0" layoutInCell="1" allowOverlap="1" wp14:anchorId="1A73FF52" wp14:editId="3E19B533">
            <wp:simplePos x="0" y="0"/>
            <wp:positionH relativeFrom="column">
              <wp:posOffset>231140</wp:posOffset>
            </wp:positionH>
            <wp:positionV relativeFrom="paragraph">
              <wp:posOffset>17145</wp:posOffset>
            </wp:positionV>
            <wp:extent cx="5930900" cy="1930400"/>
            <wp:effectExtent l="0" t="0" r="0" b="0"/>
            <wp:wrapNone/>
            <wp:docPr id="18" name="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1930400"/>
                    </a:xfrm>
                    <a:prstGeom prst="rect">
                      <a:avLst/>
                    </a:prstGeom>
                    <a:noFill/>
                  </pic:spPr>
                </pic:pic>
              </a:graphicData>
            </a:graphic>
            <wp14:sizeRelH relativeFrom="page">
              <wp14:pctWidth>0</wp14:pctWidth>
            </wp14:sizeRelH>
            <wp14:sizeRelV relativeFrom="page">
              <wp14:pctHeight>0</wp14:pctHeight>
            </wp14:sizeRelV>
          </wp:anchor>
        </w:drawing>
      </w:r>
    </w:p>
    <w:p w14:paraId="393B0E2C" w14:textId="37AF40B9" w:rsidR="00025A73" w:rsidRPr="008E35D6" w:rsidRDefault="00025A73" w:rsidP="009D2F2D">
      <w:pPr>
        <w:spacing w:after="0" w:line="360" w:lineRule="auto"/>
        <w:ind w:firstLine="709"/>
        <w:jc w:val="both"/>
        <w:rPr>
          <w:rFonts w:ascii="Times New Roman" w:hAnsi="Times New Roman"/>
          <w:sz w:val="24"/>
          <w:szCs w:val="24"/>
        </w:rPr>
      </w:pPr>
    </w:p>
    <w:p w14:paraId="2F9065B8" w14:textId="4D7D296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 xml:space="preserve"> </w:t>
      </w:r>
    </w:p>
    <w:p w14:paraId="1F4E1F75" w14:textId="77777777" w:rsidR="00025A73" w:rsidRPr="008E35D6" w:rsidRDefault="00025A73" w:rsidP="009D2F2D">
      <w:pPr>
        <w:spacing w:after="0" w:line="360" w:lineRule="auto"/>
        <w:ind w:firstLine="709"/>
        <w:jc w:val="both"/>
        <w:rPr>
          <w:rFonts w:ascii="Times New Roman" w:hAnsi="Times New Roman"/>
          <w:sz w:val="24"/>
          <w:szCs w:val="24"/>
        </w:rPr>
      </w:pPr>
    </w:p>
    <w:p w14:paraId="13197F95" w14:textId="77777777" w:rsidR="00025A73" w:rsidRPr="008E35D6" w:rsidRDefault="00025A73" w:rsidP="009D2F2D">
      <w:pPr>
        <w:spacing w:after="0" w:line="360" w:lineRule="auto"/>
        <w:ind w:firstLine="709"/>
        <w:jc w:val="both"/>
        <w:rPr>
          <w:rFonts w:ascii="Times New Roman" w:hAnsi="Times New Roman"/>
          <w:sz w:val="24"/>
          <w:szCs w:val="24"/>
        </w:rPr>
      </w:pPr>
    </w:p>
    <w:p w14:paraId="544033D2" w14:textId="77777777" w:rsidR="00025A73" w:rsidRPr="008E35D6" w:rsidRDefault="00025A73" w:rsidP="009D2F2D">
      <w:pPr>
        <w:spacing w:after="0" w:line="360" w:lineRule="auto"/>
        <w:ind w:firstLine="709"/>
        <w:jc w:val="both"/>
        <w:rPr>
          <w:rFonts w:ascii="Times New Roman" w:hAnsi="Times New Roman"/>
          <w:sz w:val="24"/>
          <w:szCs w:val="24"/>
        </w:rPr>
      </w:pPr>
    </w:p>
    <w:p w14:paraId="3E10DE13" w14:textId="77777777" w:rsidR="00025A73" w:rsidRPr="008E35D6" w:rsidRDefault="00025A73" w:rsidP="009D2F2D">
      <w:pPr>
        <w:spacing w:after="0" w:line="360" w:lineRule="auto"/>
        <w:ind w:firstLine="709"/>
        <w:jc w:val="both"/>
        <w:rPr>
          <w:rFonts w:ascii="Times New Roman" w:hAnsi="Times New Roman"/>
          <w:sz w:val="24"/>
          <w:szCs w:val="24"/>
        </w:rPr>
      </w:pPr>
    </w:p>
    <w:p w14:paraId="17BE949F" w14:textId="77777777" w:rsidR="00025A73" w:rsidRPr="008E35D6" w:rsidRDefault="00025A73" w:rsidP="009D2F2D">
      <w:pPr>
        <w:spacing w:after="0" w:line="360" w:lineRule="auto"/>
        <w:ind w:firstLine="709"/>
        <w:jc w:val="both"/>
        <w:rPr>
          <w:rFonts w:ascii="Times New Roman" w:eastAsia="Times New Roman" w:hAnsi="Times New Roman"/>
          <w:sz w:val="24"/>
          <w:szCs w:val="24"/>
        </w:rPr>
      </w:pPr>
    </w:p>
    <w:p w14:paraId="6727EB03" w14:textId="2149675E" w:rsidR="00025A73" w:rsidRPr="008E35D6" w:rsidRDefault="00025A73" w:rsidP="00025A73">
      <w:pPr>
        <w:spacing w:after="0" w:line="360" w:lineRule="auto"/>
        <w:jc w:val="both"/>
        <w:rPr>
          <w:rFonts w:ascii="Times New Roman" w:eastAsia="Times New Roman" w:hAnsi="Times New Roman"/>
          <w:i/>
          <w:sz w:val="24"/>
          <w:szCs w:val="24"/>
        </w:rPr>
      </w:pPr>
      <w:r w:rsidRPr="008E35D6">
        <w:rPr>
          <w:rFonts w:ascii="Times New Roman" w:eastAsia="Times New Roman" w:hAnsi="Times New Roman"/>
          <w:sz w:val="24"/>
          <w:szCs w:val="24"/>
        </w:rPr>
        <w:tab/>
      </w:r>
      <w:r w:rsidRPr="008E35D6">
        <w:rPr>
          <w:rFonts w:ascii="Times New Roman" w:eastAsia="Times New Roman" w:hAnsi="Times New Roman"/>
          <w:sz w:val="24"/>
          <w:szCs w:val="24"/>
        </w:rPr>
        <w:tab/>
      </w:r>
      <w:r w:rsidRPr="008E35D6">
        <w:rPr>
          <w:rFonts w:ascii="Times New Roman" w:eastAsia="Times New Roman" w:hAnsi="Times New Roman"/>
          <w:sz w:val="24"/>
          <w:szCs w:val="24"/>
        </w:rPr>
        <w:tab/>
      </w:r>
      <w:r w:rsidR="001D41D7" w:rsidRPr="008E35D6">
        <w:rPr>
          <w:rFonts w:ascii="Times New Roman" w:eastAsia="Times New Roman" w:hAnsi="Times New Roman"/>
          <w:i/>
          <w:sz w:val="24"/>
          <w:szCs w:val="24"/>
        </w:rPr>
        <w:t>а</w:t>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r>
      <w:r w:rsidRPr="008E35D6">
        <w:rPr>
          <w:rFonts w:ascii="Times New Roman" w:eastAsia="Times New Roman" w:hAnsi="Times New Roman"/>
          <w:i/>
          <w:sz w:val="24"/>
          <w:szCs w:val="24"/>
        </w:rPr>
        <w:tab/>
        <w:t>б</w:t>
      </w:r>
    </w:p>
    <w:p w14:paraId="6B71405C" w14:textId="77777777" w:rsidR="001D41D7" w:rsidRPr="008E35D6" w:rsidRDefault="00025A73" w:rsidP="001D41D7">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12.</w:t>
      </w:r>
      <w:r w:rsidRPr="008E35D6">
        <w:rPr>
          <w:rFonts w:ascii="Times New Roman" w:eastAsia="Times New Roman" w:hAnsi="Times New Roman"/>
          <w:sz w:val="24"/>
          <w:szCs w:val="24"/>
        </w:rPr>
        <w:t xml:space="preserve"> Внеш</w:t>
      </w:r>
      <w:r w:rsidR="001D41D7" w:rsidRPr="008E35D6">
        <w:rPr>
          <w:rFonts w:ascii="Times New Roman" w:eastAsia="Times New Roman" w:hAnsi="Times New Roman"/>
          <w:sz w:val="24"/>
          <w:szCs w:val="24"/>
        </w:rPr>
        <w:t>ний вид пациента С. (2012 г.):</w:t>
      </w:r>
    </w:p>
    <w:p w14:paraId="2AF72A8B" w14:textId="66E40A68" w:rsidR="00025A73" w:rsidRPr="008E35D6" w:rsidRDefault="001D41D7" w:rsidP="001D41D7">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а, б</w:t>
      </w:r>
      <w:r w:rsidRPr="008E35D6">
        <w:rPr>
          <w:rFonts w:ascii="Times New Roman" w:eastAsia="Times New Roman" w:hAnsi="Times New Roman"/>
          <w:sz w:val="24"/>
          <w:szCs w:val="24"/>
        </w:rPr>
        <w:t xml:space="preserve"> — массивное увеличение ОУЖ и ПЧЖ</w:t>
      </w:r>
    </w:p>
    <w:p w14:paraId="055863BE" w14:textId="77777777" w:rsidR="00025A73" w:rsidRPr="008E35D6" w:rsidRDefault="00025A73" w:rsidP="009D2F2D">
      <w:pPr>
        <w:spacing w:after="0" w:line="360" w:lineRule="auto"/>
        <w:ind w:firstLine="709"/>
        <w:jc w:val="both"/>
        <w:rPr>
          <w:rFonts w:ascii="Times New Roman" w:eastAsia="Times New Roman" w:hAnsi="Times New Roman"/>
          <w:sz w:val="24"/>
          <w:szCs w:val="24"/>
        </w:rPr>
      </w:pPr>
    </w:p>
    <w:p w14:paraId="519B14B1" w14:textId="79B8AEE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декабре 2012 г. при иммунохимическом исследовании белков сыворотки крови и мочи у пациента уже определялась высокая гипергаммаглобулинемия до 42</w:t>
      </w:r>
      <w:r w:rsidR="001D41D7"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интенсивная олигоклональная гаммапа</w:t>
      </w:r>
      <w:r w:rsidR="00950AC8" w:rsidRPr="008E35D6">
        <w:rPr>
          <w:rFonts w:ascii="Times New Roman" w:eastAsia="Times New Roman" w:hAnsi="Times New Roman"/>
          <w:sz w:val="24"/>
          <w:szCs w:val="24"/>
        </w:rPr>
        <w:t>тия G-</w:t>
      </w:r>
      <w:r w:rsidRPr="008E35D6">
        <w:rPr>
          <w:rFonts w:ascii="Times New Roman" w:eastAsia="Times New Roman" w:hAnsi="Times New Roman"/>
          <w:sz w:val="24"/>
          <w:szCs w:val="24"/>
        </w:rPr>
        <w:t>класса с повышением общего IgG до 479 МЕ/мл (норма до 235 МЕ/мл), повышение IgE до 281 кЕ/л (норма до 135 кЕ/л) и деф</w:t>
      </w:r>
      <w:r w:rsidR="00950AC8" w:rsidRPr="008E35D6">
        <w:rPr>
          <w:rFonts w:ascii="Times New Roman" w:eastAsia="Times New Roman" w:hAnsi="Times New Roman"/>
          <w:sz w:val="24"/>
          <w:szCs w:val="24"/>
        </w:rPr>
        <w:t>ицит IgA (38 МЕ/мл при норме 55–</w:t>
      </w:r>
      <w:r w:rsidRPr="008E35D6">
        <w:rPr>
          <w:rFonts w:ascii="Times New Roman" w:eastAsia="Times New Roman" w:hAnsi="Times New Roman"/>
          <w:sz w:val="24"/>
          <w:szCs w:val="24"/>
        </w:rPr>
        <w:t xml:space="preserve">250 МЕ/мл), повышение </w:t>
      </w:r>
      <w:r w:rsidR="0045795A" w:rsidRPr="008E35D6">
        <w:rPr>
          <w:rFonts w:ascii="Times New Roman" w:eastAsia="Times New Roman" w:hAnsi="Times New Roman"/>
          <w:sz w:val="24"/>
          <w:szCs w:val="24"/>
        </w:rPr>
        <w:t>циркулирующи</w:t>
      </w:r>
      <w:r w:rsidR="00950AC8" w:rsidRPr="008E35D6">
        <w:rPr>
          <w:rFonts w:ascii="Times New Roman" w:eastAsia="Times New Roman" w:hAnsi="Times New Roman"/>
          <w:sz w:val="24"/>
          <w:szCs w:val="24"/>
        </w:rPr>
        <w:t>х</w:t>
      </w:r>
      <w:r w:rsidR="0045795A" w:rsidRPr="008E35D6">
        <w:rPr>
          <w:rFonts w:ascii="Times New Roman" w:eastAsia="Times New Roman" w:hAnsi="Times New Roman"/>
          <w:sz w:val="24"/>
          <w:szCs w:val="24"/>
        </w:rPr>
        <w:t xml:space="preserve"> иммунны</w:t>
      </w:r>
      <w:r w:rsidR="00950AC8" w:rsidRPr="008E35D6">
        <w:rPr>
          <w:rFonts w:ascii="Times New Roman" w:eastAsia="Times New Roman" w:hAnsi="Times New Roman"/>
          <w:sz w:val="24"/>
          <w:szCs w:val="24"/>
        </w:rPr>
        <w:t>х</w:t>
      </w:r>
      <w:r w:rsidR="0045795A" w:rsidRPr="008E35D6">
        <w:rPr>
          <w:rFonts w:ascii="Times New Roman" w:eastAsia="Times New Roman" w:hAnsi="Times New Roman"/>
          <w:sz w:val="24"/>
          <w:szCs w:val="24"/>
        </w:rPr>
        <w:t xml:space="preserve"> комплекс</w:t>
      </w:r>
      <w:r w:rsidR="00950AC8" w:rsidRPr="008E35D6">
        <w:rPr>
          <w:rFonts w:ascii="Times New Roman" w:eastAsia="Times New Roman" w:hAnsi="Times New Roman"/>
          <w:sz w:val="24"/>
          <w:szCs w:val="24"/>
        </w:rPr>
        <w:t>ов</w:t>
      </w:r>
      <w:r w:rsidR="0045795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до 191 УЕ (норма менее 66 УЕ). Выявлена канал</w:t>
      </w:r>
      <w:r w:rsidR="00950AC8" w:rsidRPr="008E35D6">
        <w:rPr>
          <w:rFonts w:ascii="Times New Roman" w:eastAsia="Times New Roman" w:hAnsi="Times New Roman"/>
          <w:sz w:val="24"/>
          <w:szCs w:val="24"/>
        </w:rPr>
        <w:t>ьциевая протеинурия 0,</w:t>
      </w:r>
      <w:r w:rsidRPr="008E35D6">
        <w:rPr>
          <w:rFonts w:ascii="Times New Roman" w:eastAsia="Times New Roman" w:hAnsi="Times New Roman"/>
          <w:sz w:val="24"/>
          <w:szCs w:val="24"/>
        </w:rPr>
        <w:t>47 г/л (от проведения биопсии почки пациент отказался). Парапротеинемии не выявлено.</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Уро</w:t>
      </w:r>
      <w:r w:rsidR="00950AC8" w:rsidRPr="008E35D6">
        <w:rPr>
          <w:rFonts w:ascii="Times New Roman" w:eastAsia="Times New Roman" w:hAnsi="Times New Roman"/>
          <w:sz w:val="24"/>
          <w:szCs w:val="24"/>
        </w:rPr>
        <w:t>вень IgG4 сыворотки составил 50,</w:t>
      </w:r>
      <w:r w:rsidRPr="008E35D6">
        <w:rPr>
          <w:rFonts w:ascii="Times New Roman" w:eastAsia="Times New Roman" w:hAnsi="Times New Roman"/>
          <w:sz w:val="24"/>
          <w:szCs w:val="24"/>
        </w:rPr>
        <w:t xml:space="preserve">6 г/л, определялось снижение С3 </w:t>
      </w:r>
      <w:r w:rsidR="00950AC8" w:rsidRPr="008E35D6">
        <w:rPr>
          <w:rFonts w:ascii="Times New Roman" w:eastAsia="Times New Roman" w:hAnsi="Times New Roman"/>
          <w:sz w:val="24"/>
          <w:szCs w:val="24"/>
        </w:rPr>
        <w:t>и С4 компонентов комплемента (0,</w:t>
      </w:r>
      <w:r w:rsidRPr="008E35D6">
        <w:rPr>
          <w:rFonts w:ascii="Times New Roman" w:eastAsia="Times New Roman" w:hAnsi="Times New Roman"/>
          <w:sz w:val="24"/>
          <w:szCs w:val="24"/>
        </w:rPr>
        <w:t xml:space="preserve">56 г/л и 0,06 г/л соответственно) и увеличение уровня РФ до 142 МЕ/мл и титра ANA (Hep-2) до 1/320 h. Для исключения трансформации в злокачественную лимфому была проведена биопсия ПЧЖ: в кусочках ткани слюнной железы явления </w:t>
      </w:r>
      <w:r w:rsidRPr="008E35D6">
        <w:rPr>
          <w:rFonts w:ascii="Times New Roman" w:eastAsia="Times New Roman" w:hAnsi="Times New Roman"/>
          <w:sz w:val="24"/>
          <w:szCs w:val="24"/>
        </w:rPr>
        <w:lastRenderedPageBreak/>
        <w:t>атрофии за счет фиброза и лимфоидного инфильтрата, представленного как фолликулами с широкими светлыми центрами размножения, так и инфильтратом в межфолликулярной зоне, где встречается много плазматических клеток, местами формирующих «пласты», и примесь эозинофилов. Лимфоэпителиальные поражения отсутствовали. При проведении ИГХ исследования соотношение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9F5148"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плазмоцитов составило 80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4575A3C4" w14:textId="7D941FC8"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Пациент был госпитализирован в </w:t>
      </w:r>
      <w:r w:rsidR="0074268B"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в мае 2013 г. для проведения лечения. Уровень креатинина составлял 133 мкмоль/л (норма до 106 мкмоль/л), моче</w:t>
      </w:r>
      <w:r w:rsidR="009F5148" w:rsidRPr="008E35D6">
        <w:rPr>
          <w:rFonts w:ascii="Times New Roman" w:eastAsia="Times New Roman" w:hAnsi="Times New Roman"/>
          <w:sz w:val="24"/>
          <w:szCs w:val="24"/>
        </w:rPr>
        <w:t>вины 8,</w:t>
      </w:r>
      <w:r w:rsidRPr="008E35D6">
        <w:rPr>
          <w:rFonts w:ascii="Times New Roman" w:eastAsia="Times New Roman" w:hAnsi="Times New Roman"/>
          <w:sz w:val="24"/>
          <w:szCs w:val="24"/>
        </w:rPr>
        <w:t>9 ммоль/л (норма до 8,3 ммоль/л), выявлялась незначительная протеинурия, снижение скорости клубочковой фи</w:t>
      </w:r>
      <w:r w:rsidR="009F5148" w:rsidRPr="008E35D6">
        <w:rPr>
          <w:rFonts w:ascii="Times New Roman" w:eastAsia="Times New Roman" w:hAnsi="Times New Roman"/>
          <w:sz w:val="24"/>
          <w:szCs w:val="24"/>
        </w:rPr>
        <w:t>льтрации до 64 мл/мин (норма 85–</w:t>
      </w:r>
      <w:r w:rsidRPr="008E35D6">
        <w:rPr>
          <w:rFonts w:ascii="Times New Roman" w:eastAsia="Times New Roman" w:hAnsi="Times New Roman"/>
          <w:sz w:val="24"/>
          <w:szCs w:val="24"/>
        </w:rPr>
        <w:t>120 мл/мин) и канальцевой реабсорбции до 97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(норма 99</w:t>
      </w:r>
      <w:r w:rsidR="009F5148"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Уровень общего IgG и IgG4 сыворотки составлял 31,5 г/л и 27,9 г/л соответственно (норма до 17 г/л и 2,0 г/л соответственно). При офтальмологическом обследовании вновь выявлялись признак</w:t>
      </w:r>
      <w:r w:rsidR="0036375F"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эпителиопатии роговицы. В стационаре пациенту была проведена комбинированная терапия </w:t>
      </w:r>
      <w:r w:rsidR="0036375F" w:rsidRPr="008E35D6">
        <w:rPr>
          <w:rFonts w:ascii="Times New Roman" w:eastAsia="Times New Roman" w:hAnsi="Times New Roman"/>
          <w:sz w:val="24"/>
          <w:szCs w:val="24"/>
        </w:rPr>
        <w:t>РТМ</w:t>
      </w:r>
      <w:r w:rsidRPr="008E35D6">
        <w:rPr>
          <w:rFonts w:ascii="Times New Roman" w:eastAsia="Times New Roman" w:hAnsi="Times New Roman"/>
          <w:sz w:val="24"/>
          <w:szCs w:val="24"/>
        </w:rPr>
        <w:t xml:space="preserve"> (суммарно 1000 мг) и циклофосфаном (суммарно введено 3000 мг). На фоне терапии достигнута полная В-клеточная деплеция, отмечено значительное снижение уровня общего IgG практически до нор</w:t>
      </w:r>
      <w:r w:rsidR="0036375F" w:rsidRPr="008E35D6">
        <w:rPr>
          <w:rFonts w:ascii="Times New Roman" w:eastAsia="Times New Roman" w:hAnsi="Times New Roman"/>
          <w:sz w:val="24"/>
          <w:szCs w:val="24"/>
        </w:rPr>
        <w:t>мальных значений (17,</w:t>
      </w:r>
      <w:r w:rsidRPr="008E35D6">
        <w:rPr>
          <w:rFonts w:ascii="Times New Roman" w:eastAsia="Times New Roman" w:hAnsi="Times New Roman"/>
          <w:sz w:val="24"/>
          <w:szCs w:val="24"/>
        </w:rPr>
        <w:t>4 г/л) и снижение уровня IgG4 сыворот</w:t>
      </w:r>
      <w:r w:rsidR="0036375F" w:rsidRPr="008E35D6">
        <w:rPr>
          <w:rFonts w:ascii="Times New Roman" w:eastAsia="Times New Roman" w:hAnsi="Times New Roman"/>
          <w:sz w:val="24"/>
          <w:szCs w:val="24"/>
        </w:rPr>
        <w:t>ки до 12,</w:t>
      </w:r>
      <w:r w:rsidRPr="008E35D6">
        <w:rPr>
          <w:rFonts w:ascii="Times New Roman" w:eastAsia="Times New Roman" w:hAnsi="Times New Roman"/>
          <w:sz w:val="24"/>
          <w:szCs w:val="24"/>
        </w:rPr>
        <w:t xml:space="preserve">4 г,/л, несколько уменьшились размеры слюнных желез. К сожалению, дальнейшая судьба пациента остается неизвестной, он больше не обращался в </w:t>
      </w:r>
      <w:r w:rsidR="00365BD9">
        <w:rPr>
          <w:rFonts w:ascii="Times New Roman" w:eastAsia="Times New Roman" w:hAnsi="Times New Roman"/>
          <w:sz w:val="24"/>
          <w:szCs w:val="24"/>
        </w:rPr>
        <w:t>ФГБНУ НИИР им. </w:t>
      </w:r>
      <w:r w:rsidR="0074268B" w:rsidRPr="008E35D6">
        <w:rPr>
          <w:rFonts w:ascii="Times New Roman" w:eastAsia="Times New Roman" w:hAnsi="Times New Roman"/>
          <w:sz w:val="24"/>
          <w:szCs w:val="24"/>
        </w:rPr>
        <w:t>В. А. Насоновой</w:t>
      </w:r>
      <w:r w:rsidRPr="008E35D6">
        <w:rPr>
          <w:rFonts w:ascii="Times New Roman" w:eastAsia="Times New Roman" w:hAnsi="Times New Roman"/>
          <w:sz w:val="24"/>
          <w:szCs w:val="24"/>
        </w:rPr>
        <w:t>.</w:t>
      </w:r>
    </w:p>
    <w:p w14:paraId="566D244D" w14:textId="77777777" w:rsidR="00D61D89" w:rsidRPr="008E35D6" w:rsidRDefault="00D61D89" w:rsidP="00D1196C">
      <w:pPr>
        <w:spacing w:after="0" w:line="240" w:lineRule="auto"/>
        <w:ind w:firstLine="709"/>
        <w:jc w:val="both"/>
        <w:rPr>
          <w:rFonts w:ascii="Times New Roman" w:hAnsi="Times New Roman"/>
          <w:sz w:val="24"/>
          <w:szCs w:val="24"/>
        </w:rPr>
      </w:pPr>
    </w:p>
    <w:p w14:paraId="585E02C7" w14:textId="228ADAFC" w:rsidR="00D1196C" w:rsidRPr="008E35D6" w:rsidRDefault="00D1196C" w:rsidP="00D1196C">
      <w:pPr>
        <w:spacing w:after="0" w:line="240" w:lineRule="auto"/>
        <w:jc w:val="center"/>
        <w:rPr>
          <w:rFonts w:ascii="Times New Roman" w:hAnsi="Times New Roman"/>
          <w:b/>
          <w:sz w:val="24"/>
          <w:szCs w:val="24"/>
        </w:rPr>
      </w:pPr>
      <w:bookmarkStart w:id="55" w:name="h.3ygebqi" w:colFirst="0" w:colLast="0"/>
      <w:bookmarkEnd w:id="55"/>
      <w:r w:rsidRPr="008E35D6">
        <w:rPr>
          <w:rFonts w:ascii="Times New Roman" w:hAnsi="Times New Roman"/>
          <w:b/>
          <w:sz w:val="24"/>
          <w:szCs w:val="24"/>
        </w:rPr>
        <w:t xml:space="preserve">3.2.5.3. </w:t>
      </w:r>
      <w:r w:rsidR="009D2F2D" w:rsidRPr="008E35D6">
        <w:rPr>
          <w:rFonts w:ascii="Times New Roman" w:hAnsi="Times New Roman"/>
          <w:b/>
          <w:sz w:val="24"/>
          <w:szCs w:val="24"/>
        </w:rPr>
        <w:t>IgG4-связанный ретроперитонеальный фиброз</w:t>
      </w:r>
    </w:p>
    <w:p w14:paraId="43FFB157" w14:textId="77777777" w:rsidR="00D1196C" w:rsidRPr="008E35D6" w:rsidRDefault="00D1196C" w:rsidP="00D1196C">
      <w:pPr>
        <w:spacing w:after="0" w:line="240" w:lineRule="auto"/>
        <w:jc w:val="center"/>
        <w:rPr>
          <w:rFonts w:ascii="Times New Roman" w:hAnsi="Times New Roman"/>
          <w:b/>
          <w:sz w:val="24"/>
          <w:szCs w:val="24"/>
        </w:rPr>
      </w:pPr>
    </w:p>
    <w:p w14:paraId="3CDCEFB0" w14:textId="33FBA7B8" w:rsidR="009D2F2D" w:rsidRPr="008E35D6" w:rsidRDefault="009D2F2D" w:rsidP="00D61D89">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наше</w:t>
      </w:r>
      <w:r w:rsidR="00DD31DC" w:rsidRPr="008E35D6">
        <w:rPr>
          <w:rFonts w:ascii="Times New Roman" w:eastAsia="Times New Roman" w:hAnsi="Times New Roman"/>
          <w:sz w:val="24"/>
          <w:szCs w:val="24"/>
        </w:rPr>
        <w:t>й когорте 9 из 52 пациентов (17,</w:t>
      </w:r>
      <w:r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имели РПФ, во всех случаях не ассоциированный с аневризмой брюшной аорты. </w:t>
      </w:r>
      <w:r w:rsidR="00DD31DC" w:rsidRPr="008E35D6">
        <w:rPr>
          <w:rFonts w:ascii="Times New Roman" w:eastAsia="Times New Roman" w:hAnsi="Times New Roman"/>
          <w:sz w:val="24"/>
          <w:szCs w:val="24"/>
        </w:rPr>
        <w:t>Из девяти больных семеро были мужчинами</w:t>
      </w:r>
      <w:r w:rsidRPr="008E35D6">
        <w:rPr>
          <w:rFonts w:ascii="Times New Roman" w:eastAsia="Times New Roman" w:hAnsi="Times New Roman"/>
          <w:sz w:val="24"/>
          <w:szCs w:val="24"/>
        </w:rPr>
        <w:t xml:space="preserve"> (77</w:t>
      </w:r>
      <w:r w:rsidR="00DD31DC" w:rsidRPr="008E35D6">
        <w:rPr>
          <w:rFonts w:ascii="Times New Roman" w:eastAsia="Times New Roman" w:hAnsi="Times New Roman"/>
          <w:sz w:val="24"/>
          <w:szCs w:val="24"/>
        </w:rPr>
        <w:t>,</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средний возраст пациентов на момент обраще</w:t>
      </w:r>
      <w:r w:rsidR="00DD31DC" w:rsidRPr="008E35D6">
        <w:rPr>
          <w:rFonts w:ascii="Times New Roman" w:eastAsia="Times New Roman" w:hAnsi="Times New Roman"/>
          <w:sz w:val="24"/>
          <w:szCs w:val="24"/>
        </w:rPr>
        <w:t>ния составил 46,</w:t>
      </w:r>
      <w:r w:rsidRPr="008E35D6">
        <w:rPr>
          <w:rFonts w:ascii="Times New Roman" w:eastAsia="Times New Roman" w:hAnsi="Times New Roman"/>
          <w:sz w:val="24"/>
          <w:szCs w:val="24"/>
        </w:rPr>
        <w:t>5</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DD31DC" w:rsidRPr="008E35D6">
        <w:rPr>
          <w:rFonts w:ascii="Times New Roman" w:eastAsia="Times New Roman" w:hAnsi="Times New Roman"/>
          <w:sz w:val="24"/>
          <w:szCs w:val="24"/>
        </w:rPr>
        <w:t>14,</w:t>
      </w:r>
      <w:r w:rsidRPr="008E35D6">
        <w:rPr>
          <w:rFonts w:ascii="Times New Roman" w:eastAsia="Times New Roman" w:hAnsi="Times New Roman"/>
          <w:sz w:val="24"/>
          <w:szCs w:val="24"/>
        </w:rPr>
        <w:t>7 лет (от 27 до 67 лет). Диагноз РПФ устанавливал</w:t>
      </w:r>
      <w:r w:rsidR="00DD31DC" w:rsidRPr="008E35D6">
        <w:rPr>
          <w:rFonts w:ascii="Times New Roman" w:eastAsia="Times New Roman" w:hAnsi="Times New Roman"/>
          <w:sz w:val="24"/>
          <w:szCs w:val="24"/>
        </w:rPr>
        <w:t>ся в среднем через 4,</w:t>
      </w:r>
      <w:r w:rsidRPr="008E35D6">
        <w:rPr>
          <w:rFonts w:ascii="Times New Roman" w:eastAsia="Times New Roman" w:hAnsi="Times New Roman"/>
          <w:sz w:val="24"/>
          <w:szCs w:val="24"/>
        </w:rPr>
        <w:t>5 месяца (от 3 до 12) от момента возникновения первых жа</w:t>
      </w:r>
      <w:r w:rsidR="00DD31DC" w:rsidRPr="008E35D6">
        <w:rPr>
          <w:rFonts w:ascii="Times New Roman" w:eastAsia="Times New Roman" w:hAnsi="Times New Roman"/>
          <w:sz w:val="24"/>
          <w:szCs w:val="24"/>
        </w:rPr>
        <w:t>лоб. Только у двух</w:t>
      </w:r>
      <w:r w:rsidRPr="008E35D6">
        <w:rPr>
          <w:rFonts w:ascii="Times New Roman" w:eastAsia="Times New Roman" w:hAnsi="Times New Roman"/>
          <w:sz w:val="24"/>
          <w:szCs w:val="24"/>
        </w:rPr>
        <w:t xml:space="preserve"> </w:t>
      </w:r>
      <w:r w:rsidR="00DD31DC" w:rsidRPr="008E35D6">
        <w:rPr>
          <w:rFonts w:ascii="Times New Roman" w:eastAsia="Times New Roman" w:hAnsi="Times New Roman"/>
          <w:sz w:val="24"/>
          <w:szCs w:val="24"/>
        </w:rPr>
        <w:t xml:space="preserve">пациентов </w:t>
      </w:r>
      <w:r w:rsidRPr="008E35D6">
        <w:rPr>
          <w:rFonts w:ascii="Times New Roman" w:eastAsia="Times New Roman" w:hAnsi="Times New Roman"/>
          <w:sz w:val="24"/>
          <w:szCs w:val="24"/>
        </w:rPr>
        <w:t>(22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наблюдались очаги IgG4-СЗ за пределами забрюшинного пространства: в </w:t>
      </w:r>
      <w:r w:rsidR="00DD31DC"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субклиническое увеличение слезных желез (выявлено при скрининговом УЗИ орбит), в </w:t>
      </w:r>
      <w:r w:rsidR="00E90905"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РПФ присоединился на фоне генерализованной </w:t>
      </w:r>
      <w:r w:rsidR="0020017A"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и поражения орбит. </w:t>
      </w:r>
    </w:p>
    <w:p w14:paraId="02E3FF4B" w14:textId="15D2AAF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Самой частой жалобой на момент обследования в </w:t>
      </w:r>
      <w:r w:rsidR="00633EE2" w:rsidRPr="008E35D6">
        <w:rPr>
          <w:rFonts w:ascii="Times New Roman" w:eastAsia="Times New Roman" w:hAnsi="Times New Roman"/>
          <w:sz w:val="24"/>
          <w:szCs w:val="24"/>
        </w:rPr>
        <w:t xml:space="preserve">ФГБНУ НИИР им. </w:t>
      </w:r>
      <w:r w:rsidR="00CD1643" w:rsidRPr="008E35D6">
        <w:rPr>
          <w:rFonts w:ascii="Times New Roman" w:eastAsia="Times New Roman" w:hAnsi="Times New Roman"/>
          <w:sz w:val="24"/>
          <w:szCs w:val="24"/>
        </w:rPr>
        <w:t>В. </w:t>
      </w:r>
      <w:r w:rsidR="00633EE2" w:rsidRPr="008E35D6">
        <w:rPr>
          <w:rFonts w:ascii="Times New Roman" w:eastAsia="Times New Roman" w:hAnsi="Times New Roman"/>
          <w:sz w:val="24"/>
          <w:szCs w:val="24"/>
        </w:rPr>
        <w:t>А.</w:t>
      </w:r>
      <w:r w:rsidR="00CD1643" w:rsidRPr="008E35D6">
        <w:rPr>
          <w:rFonts w:ascii="Times New Roman" w:eastAsia="Times New Roman" w:hAnsi="Times New Roman"/>
          <w:sz w:val="24"/>
          <w:szCs w:val="24"/>
        </w:rPr>
        <w:t> </w:t>
      </w:r>
      <w:r w:rsidR="00633EE2" w:rsidRPr="008E35D6">
        <w:rPr>
          <w:rFonts w:ascii="Times New Roman" w:eastAsia="Times New Roman" w:hAnsi="Times New Roman"/>
          <w:sz w:val="24"/>
          <w:szCs w:val="24"/>
        </w:rPr>
        <w:t>Насоновой</w:t>
      </w:r>
      <w:r w:rsidRPr="008E35D6">
        <w:rPr>
          <w:rFonts w:ascii="Times New Roman" w:eastAsia="Times New Roman" w:hAnsi="Times New Roman"/>
          <w:sz w:val="24"/>
          <w:szCs w:val="24"/>
        </w:rPr>
        <w:t xml:space="preserve"> была боль в спине/животе (</w:t>
      </w:r>
      <w:r w:rsidR="00CD1643" w:rsidRPr="008E35D6">
        <w:rPr>
          <w:rFonts w:ascii="Times New Roman" w:eastAsia="Times New Roman" w:hAnsi="Times New Roman"/>
          <w:sz w:val="24"/>
          <w:szCs w:val="24"/>
        </w:rPr>
        <w:t>шесть из девяти пациентов, 66,</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 иррадиацией в нижние конечности (в </w:t>
      </w:r>
      <w:r w:rsidR="00CD1643"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и мошонку (в </w:t>
      </w:r>
      <w:r w:rsidR="00CD1643"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у </w:t>
      </w:r>
      <w:r w:rsidR="00CD1643"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пациен</w:t>
      </w:r>
      <w:r w:rsidR="00CD1643" w:rsidRPr="008E35D6">
        <w:rPr>
          <w:rFonts w:ascii="Times New Roman" w:eastAsia="Times New Roman" w:hAnsi="Times New Roman"/>
          <w:sz w:val="24"/>
          <w:szCs w:val="24"/>
        </w:rPr>
        <w:t>тов из семи (28,</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наблюдалось гидроцеле, у </w:t>
      </w:r>
      <w:r w:rsidR="00CD1643"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w:t>
      </w:r>
      <w:r w:rsidR="00CD1643"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ассиметричный отек нижних конечностей и запоры. У </w:t>
      </w:r>
      <w:r w:rsidR="00220A47" w:rsidRPr="008E35D6">
        <w:rPr>
          <w:rFonts w:ascii="Times New Roman" w:eastAsia="Times New Roman" w:hAnsi="Times New Roman"/>
          <w:sz w:val="24"/>
          <w:szCs w:val="24"/>
        </w:rPr>
        <w:t>двух из девяти</w:t>
      </w:r>
      <w:r w:rsidRPr="008E35D6">
        <w:rPr>
          <w:rFonts w:ascii="Times New Roman" w:eastAsia="Times New Roman" w:hAnsi="Times New Roman"/>
          <w:sz w:val="24"/>
          <w:szCs w:val="24"/>
        </w:rPr>
        <w:t xml:space="preserve"> пациентов жалобы на боли в спине/животе возникли после тупой травмы/удара. У </w:t>
      </w:r>
      <w:r w:rsidR="00220A47" w:rsidRPr="008E35D6">
        <w:rPr>
          <w:rFonts w:ascii="Times New Roman" w:eastAsia="Times New Roman" w:hAnsi="Times New Roman"/>
          <w:sz w:val="24"/>
          <w:szCs w:val="24"/>
        </w:rPr>
        <w:t xml:space="preserve">трех </w:t>
      </w:r>
      <w:r w:rsidR="00220A47" w:rsidRPr="008E35D6">
        <w:rPr>
          <w:rFonts w:ascii="Times New Roman" w:eastAsia="Times New Roman" w:hAnsi="Times New Roman"/>
          <w:sz w:val="24"/>
          <w:szCs w:val="24"/>
        </w:rPr>
        <w:lastRenderedPageBreak/>
        <w:t>из девяти</w:t>
      </w:r>
      <w:r w:rsidRPr="008E35D6">
        <w:rPr>
          <w:rFonts w:ascii="Times New Roman" w:eastAsia="Times New Roman" w:hAnsi="Times New Roman"/>
          <w:sz w:val="24"/>
          <w:szCs w:val="24"/>
        </w:rPr>
        <w:t xml:space="preserve"> пациентов (33,3</w:t>
      </w:r>
      <w:r w:rsidR="00220A47"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РПФ был выявлен случайно при прохождении обследования, несмотря на то что к моменту постановки диагноза РПФ уже имелись осложнения в виде гидронефротической трансформации или атрофии почки. </w:t>
      </w:r>
    </w:p>
    <w:p w14:paraId="7FC5973D" w14:textId="39A6B6D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У </w:t>
      </w:r>
      <w:r w:rsidR="00220A47" w:rsidRPr="008E35D6">
        <w:rPr>
          <w:rFonts w:ascii="Times New Roman" w:eastAsia="Times New Roman" w:hAnsi="Times New Roman"/>
          <w:sz w:val="24"/>
          <w:szCs w:val="24"/>
        </w:rPr>
        <w:t xml:space="preserve">шести из девяти </w:t>
      </w:r>
      <w:r w:rsidRPr="008E35D6">
        <w:rPr>
          <w:rFonts w:ascii="Times New Roman" w:eastAsia="Times New Roman" w:hAnsi="Times New Roman"/>
          <w:sz w:val="24"/>
          <w:szCs w:val="24"/>
        </w:rPr>
        <w:t xml:space="preserve">пациентов </w:t>
      </w:r>
      <w:r w:rsidR="00AA1122" w:rsidRPr="008E35D6">
        <w:rPr>
          <w:rFonts w:ascii="Times New Roman" w:eastAsia="Times New Roman" w:hAnsi="Times New Roman"/>
          <w:sz w:val="24"/>
          <w:szCs w:val="24"/>
        </w:rPr>
        <w:t xml:space="preserve">(66,6 %) </w:t>
      </w:r>
      <w:r w:rsidRPr="008E35D6">
        <w:rPr>
          <w:rFonts w:ascii="Times New Roman" w:eastAsia="Times New Roman" w:hAnsi="Times New Roman"/>
          <w:sz w:val="24"/>
          <w:szCs w:val="24"/>
        </w:rPr>
        <w:t xml:space="preserve">на момент диагностики РПФ имелись признаки гидронефротической трансформации почек, у </w:t>
      </w:r>
      <w:r w:rsidR="00220A47"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из них</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двусторонняя. Пяти пациентам из </w:t>
      </w:r>
      <w:r w:rsidR="00220A47" w:rsidRPr="008E35D6">
        <w:rPr>
          <w:rFonts w:ascii="Times New Roman" w:eastAsia="Times New Roman" w:hAnsi="Times New Roman"/>
          <w:sz w:val="24"/>
          <w:szCs w:val="24"/>
        </w:rPr>
        <w:t>шести</w:t>
      </w:r>
      <w:r w:rsidRPr="008E35D6">
        <w:rPr>
          <w:rFonts w:ascii="Times New Roman" w:eastAsia="Times New Roman" w:hAnsi="Times New Roman"/>
          <w:sz w:val="24"/>
          <w:szCs w:val="24"/>
        </w:rPr>
        <w:t xml:space="preserve"> было проведено стентирование мочеточника/мочеточн</w:t>
      </w:r>
      <w:r w:rsidR="001B0CA9">
        <w:rPr>
          <w:rFonts w:ascii="Times New Roman" w:eastAsia="Times New Roman" w:hAnsi="Times New Roman"/>
          <w:sz w:val="24"/>
          <w:szCs w:val="24"/>
        </w:rPr>
        <w:t>иков, атрофия почки развилась у </w:t>
      </w:r>
      <w:r w:rsidR="00220A47"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из </w:t>
      </w:r>
      <w:r w:rsidR="00AA1122" w:rsidRPr="008E35D6">
        <w:rPr>
          <w:rFonts w:ascii="Times New Roman" w:eastAsia="Times New Roman" w:hAnsi="Times New Roman"/>
          <w:sz w:val="24"/>
          <w:szCs w:val="24"/>
        </w:rPr>
        <w:t>девяти</w:t>
      </w:r>
      <w:r w:rsidR="00C344C3" w:rsidRPr="008E35D6">
        <w:rPr>
          <w:rFonts w:ascii="Times New Roman" w:eastAsia="Times New Roman" w:hAnsi="Times New Roman"/>
          <w:sz w:val="24"/>
          <w:szCs w:val="24"/>
        </w:rPr>
        <w:t xml:space="preserve"> (22,</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p>
    <w:p w14:paraId="5A480BCD" w14:textId="2EE2833D"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Представляем описание клинического случая системного течения IgG4-СЗ с развитием РПФ у молодого мужчины с генерализ</w:t>
      </w:r>
      <w:r w:rsidR="00AA1122" w:rsidRPr="008E35D6">
        <w:rPr>
          <w:rFonts w:ascii="Times New Roman" w:eastAsia="Times New Roman" w:hAnsi="Times New Roman"/>
          <w:sz w:val="24"/>
          <w:szCs w:val="24"/>
        </w:rPr>
        <w:t>о</w:t>
      </w:r>
      <w:r w:rsidRPr="008E35D6">
        <w:rPr>
          <w:rFonts w:ascii="Times New Roman" w:eastAsia="Times New Roman" w:hAnsi="Times New Roman"/>
          <w:sz w:val="24"/>
          <w:szCs w:val="24"/>
        </w:rPr>
        <w:t>ванной IgG4-связанно</w:t>
      </w:r>
      <w:r w:rsidR="00AA1122" w:rsidRPr="008E35D6">
        <w:rPr>
          <w:rFonts w:ascii="Times New Roman" w:eastAsia="Times New Roman" w:hAnsi="Times New Roman"/>
          <w:sz w:val="24"/>
          <w:szCs w:val="24"/>
        </w:rPr>
        <w:t>й</w:t>
      </w:r>
      <w:r w:rsidRPr="008E35D6">
        <w:rPr>
          <w:rFonts w:ascii="Times New Roman" w:eastAsia="Times New Roman" w:hAnsi="Times New Roman"/>
          <w:sz w:val="24"/>
          <w:szCs w:val="24"/>
        </w:rPr>
        <w:t xml:space="preserve"> ЛАП и воспалением орбиты на фоне лечения </w:t>
      </w:r>
      <w:r w:rsidR="00AA1122" w:rsidRPr="008E35D6">
        <w:rPr>
          <w:rFonts w:ascii="Times New Roman" w:eastAsia="Times New Roman" w:hAnsi="Times New Roman"/>
          <w:sz w:val="24"/>
          <w:szCs w:val="24"/>
        </w:rPr>
        <w:t>РТМ</w:t>
      </w:r>
      <w:r w:rsidRPr="008E35D6">
        <w:rPr>
          <w:rFonts w:ascii="Times New Roman" w:eastAsia="Times New Roman" w:hAnsi="Times New Roman"/>
          <w:sz w:val="24"/>
          <w:szCs w:val="24"/>
        </w:rPr>
        <w:t>. Данный случай наглядно демонстрирует сложности дифференциальной диагностики IgG4-СЗ и сложности терапии этог</w:t>
      </w:r>
      <w:r w:rsidR="00AA1122" w:rsidRPr="008E35D6">
        <w:rPr>
          <w:rFonts w:ascii="Times New Roman" w:eastAsia="Times New Roman" w:hAnsi="Times New Roman"/>
          <w:sz w:val="24"/>
          <w:szCs w:val="24"/>
        </w:rPr>
        <w:t>о заболевания, возникающие</w:t>
      </w:r>
      <w:r w:rsidRPr="008E35D6">
        <w:rPr>
          <w:rFonts w:ascii="Times New Roman" w:eastAsia="Times New Roman" w:hAnsi="Times New Roman"/>
          <w:sz w:val="24"/>
          <w:szCs w:val="24"/>
        </w:rPr>
        <w:t xml:space="preserve"> у отдельных пациентов. </w:t>
      </w:r>
    </w:p>
    <w:p w14:paraId="02B5F2B8" w14:textId="77777777" w:rsidR="005931E0" w:rsidRPr="008E35D6" w:rsidRDefault="005931E0" w:rsidP="009D2F2D">
      <w:pPr>
        <w:spacing w:after="0" w:line="360" w:lineRule="auto"/>
        <w:ind w:firstLine="709"/>
        <w:jc w:val="both"/>
        <w:rPr>
          <w:rFonts w:ascii="Times New Roman" w:hAnsi="Times New Roman"/>
          <w:sz w:val="24"/>
          <w:szCs w:val="24"/>
        </w:rPr>
      </w:pPr>
    </w:p>
    <w:p w14:paraId="18F9A5FF" w14:textId="77777777" w:rsidR="009D2F2D" w:rsidRPr="008E35D6" w:rsidRDefault="009D2F2D" w:rsidP="001B0CA9">
      <w:pPr>
        <w:spacing w:after="0" w:line="420" w:lineRule="exact"/>
        <w:ind w:firstLine="709"/>
        <w:jc w:val="both"/>
        <w:rPr>
          <w:rFonts w:ascii="Times New Roman" w:hAnsi="Times New Roman"/>
          <w:sz w:val="24"/>
          <w:szCs w:val="24"/>
        </w:rPr>
      </w:pPr>
      <w:r w:rsidRPr="008E35D6">
        <w:rPr>
          <w:rFonts w:ascii="Times New Roman" w:eastAsia="Times New Roman" w:hAnsi="Times New Roman"/>
          <w:i/>
          <w:sz w:val="24"/>
          <w:szCs w:val="24"/>
        </w:rPr>
        <w:t xml:space="preserve">Описание клинического случая </w:t>
      </w:r>
      <w:r w:rsidR="002A3CD7" w:rsidRPr="008E35D6">
        <w:rPr>
          <w:rFonts w:ascii="Times New Roman" w:eastAsia="Times New Roman" w:hAnsi="Times New Roman"/>
          <w:i/>
          <w:sz w:val="24"/>
          <w:szCs w:val="24"/>
        </w:rPr>
        <w:t xml:space="preserve">№ </w:t>
      </w:r>
      <w:r w:rsidRPr="008E35D6">
        <w:rPr>
          <w:rFonts w:ascii="Times New Roman" w:eastAsia="Times New Roman" w:hAnsi="Times New Roman"/>
          <w:i/>
          <w:sz w:val="24"/>
          <w:szCs w:val="24"/>
        </w:rPr>
        <w:t>4.</w:t>
      </w:r>
    </w:p>
    <w:p w14:paraId="3C61D80A" w14:textId="08112578" w:rsidR="009D2F2D" w:rsidRPr="008E35D6" w:rsidRDefault="009D2F2D" w:rsidP="001B0CA9">
      <w:pPr>
        <w:spacing w:after="0" w:line="420" w:lineRule="exact"/>
        <w:ind w:firstLine="709"/>
        <w:jc w:val="both"/>
        <w:rPr>
          <w:rFonts w:ascii="Times New Roman" w:hAnsi="Times New Roman"/>
          <w:sz w:val="24"/>
          <w:szCs w:val="24"/>
        </w:rPr>
      </w:pPr>
      <w:r w:rsidRPr="008E35D6">
        <w:rPr>
          <w:rFonts w:ascii="Times New Roman" w:eastAsia="Times New Roman" w:hAnsi="Times New Roman"/>
          <w:sz w:val="24"/>
          <w:szCs w:val="24"/>
        </w:rPr>
        <w:t xml:space="preserve">Пациент М., 33 </w:t>
      </w:r>
      <w:r w:rsidR="007832FA" w:rsidRPr="008E35D6">
        <w:rPr>
          <w:rFonts w:ascii="Times New Roman" w:eastAsia="Times New Roman" w:hAnsi="Times New Roman"/>
          <w:sz w:val="24"/>
          <w:szCs w:val="24"/>
        </w:rPr>
        <w:t>года</w:t>
      </w:r>
      <w:r w:rsidRPr="008E35D6">
        <w:rPr>
          <w:rFonts w:ascii="Times New Roman" w:eastAsia="Times New Roman" w:hAnsi="Times New Roman"/>
          <w:sz w:val="24"/>
          <w:szCs w:val="24"/>
        </w:rPr>
        <w:t xml:space="preserve">, обратился в </w:t>
      </w:r>
      <w:r w:rsidR="00633EE2"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по поводу обнаруженного при обследовании РПФ, при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этом жалоб на момент обращения пациент не предъявлял. Из анамнеза было известно, что больной с детства наблюдался у гематолога по поводу </w:t>
      </w:r>
      <w:r w:rsidR="0020017A" w:rsidRPr="008E35D6">
        <w:rPr>
          <w:rFonts w:ascii="Times New Roman" w:eastAsia="Times New Roman" w:hAnsi="Times New Roman"/>
          <w:sz w:val="24"/>
          <w:szCs w:val="24"/>
        </w:rPr>
        <w:t>ЛАП</w:t>
      </w:r>
      <w:r w:rsidR="00365BD9">
        <w:rPr>
          <w:rFonts w:ascii="Times New Roman" w:eastAsia="Times New Roman" w:hAnsi="Times New Roman"/>
          <w:sz w:val="24"/>
          <w:szCs w:val="24"/>
        </w:rPr>
        <w:t xml:space="preserve"> и </w:t>
      </w:r>
      <w:r w:rsidRPr="008E35D6">
        <w:rPr>
          <w:rFonts w:ascii="Times New Roman" w:eastAsia="Times New Roman" w:hAnsi="Times New Roman"/>
          <w:sz w:val="24"/>
          <w:szCs w:val="24"/>
        </w:rPr>
        <w:t xml:space="preserve">спленомегалии неясной этиологии. В 2009 </w:t>
      </w:r>
      <w:r w:rsidR="007832FA" w:rsidRPr="008E35D6">
        <w:rPr>
          <w:rFonts w:ascii="Times New Roman" w:eastAsia="Times New Roman" w:hAnsi="Times New Roman"/>
          <w:sz w:val="24"/>
          <w:szCs w:val="24"/>
        </w:rPr>
        <w:t xml:space="preserve">г. </w:t>
      </w:r>
      <w:r w:rsidRPr="008E35D6">
        <w:rPr>
          <w:rFonts w:ascii="Times New Roman" w:eastAsia="Times New Roman" w:hAnsi="Times New Roman"/>
          <w:sz w:val="24"/>
          <w:szCs w:val="24"/>
        </w:rPr>
        <w:t>(в возрасте 29 лет) отметил возникновение отечности век и параорбитального отека, которые постепенно нара</w:t>
      </w:r>
      <w:r w:rsidR="00365BD9">
        <w:rPr>
          <w:rFonts w:ascii="Times New Roman" w:eastAsia="Times New Roman" w:hAnsi="Times New Roman"/>
          <w:sz w:val="24"/>
          <w:szCs w:val="24"/>
        </w:rPr>
        <w:t>стали. Лечился у офтальмолога с </w:t>
      </w:r>
      <w:r w:rsidRPr="008E35D6">
        <w:rPr>
          <w:rFonts w:ascii="Times New Roman" w:eastAsia="Times New Roman" w:hAnsi="Times New Roman"/>
          <w:sz w:val="24"/>
          <w:szCs w:val="24"/>
        </w:rPr>
        <w:t xml:space="preserve">диагнозом </w:t>
      </w:r>
      <w:r w:rsidR="007832FA" w:rsidRPr="008E35D6">
        <w:rPr>
          <w:rFonts w:ascii="Times New Roman" w:eastAsia="Times New Roman" w:hAnsi="Times New Roman"/>
          <w:sz w:val="24"/>
          <w:szCs w:val="24"/>
        </w:rPr>
        <w:t>«</w:t>
      </w:r>
      <w:r w:rsidRPr="008E35D6">
        <w:rPr>
          <w:rFonts w:ascii="Times New Roman" w:eastAsia="Times New Roman" w:hAnsi="Times New Roman"/>
          <w:sz w:val="24"/>
          <w:szCs w:val="24"/>
        </w:rPr>
        <w:t>конъюнктивит</w:t>
      </w:r>
      <w:r w:rsidR="007832F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без существенного улучшения. </w:t>
      </w:r>
    </w:p>
    <w:p w14:paraId="10A9DE83" w14:textId="6DF8E17B" w:rsidR="009D2F2D" w:rsidRPr="008E35D6" w:rsidRDefault="009D2F2D" w:rsidP="001B0CA9">
      <w:pPr>
        <w:spacing w:after="0" w:line="420" w:lineRule="exact"/>
        <w:ind w:firstLine="709"/>
        <w:jc w:val="both"/>
        <w:rPr>
          <w:rFonts w:ascii="Times New Roman" w:hAnsi="Times New Roman"/>
          <w:sz w:val="24"/>
          <w:szCs w:val="24"/>
        </w:rPr>
      </w:pPr>
      <w:r w:rsidRPr="008E35D6">
        <w:rPr>
          <w:rFonts w:ascii="Times New Roman" w:eastAsia="Times New Roman" w:hAnsi="Times New Roman"/>
          <w:sz w:val="24"/>
          <w:szCs w:val="24"/>
        </w:rPr>
        <w:t>В 2010 г. впервые выявлено ускорение СОЭ и протеинурия. В 2011 г</w:t>
      </w:r>
      <w:r w:rsidR="002048F4"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обследовался у гематолога по п</w:t>
      </w:r>
      <w:r w:rsidR="0020017A" w:rsidRPr="008E35D6">
        <w:rPr>
          <w:rFonts w:ascii="Times New Roman" w:eastAsia="Times New Roman" w:hAnsi="Times New Roman"/>
          <w:sz w:val="24"/>
          <w:szCs w:val="24"/>
        </w:rPr>
        <w:t>оводу нарастания экзофтальма и ЛАП</w:t>
      </w:r>
      <w:r w:rsidRPr="008E35D6">
        <w:rPr>
          <w:rFonts w:ascii="Times New Roman" w:eastAsia="Times New Roman" w:hAnsi="Times New Roman"/>
          <w:sz w:val="24"/>
          <w:szCs w:val="24"/>
        </w:rPr>
        <w:t xml:space="preserve"> с подозрением на лимфому. При обследовании впервые было выявлено повышение уровня поликлонального общего IgG с</w:t>
      </w:r>
      <w:r w:rsidR="002048F4" w:rsidRPr="008E35D6">
        <w:rPr>
          <w:rFonts w:ascii="Times New Roman" w:eastAsia="Times New Roman" w:hAnsi="Times New Roman"/>
          <w:sz w:val="24"/>
          <w:szCs w:val="24"/>
        </w:rPr>
        <w:t>ыворотк</w:t>
      </w:r>
      <w:r w:rsidR="00365BD9">
        <w:rPr>
          <w:rFonts w:ascii="Times New Roman" w:eastAsia="Times New Roman" w:hAnsi="Times New Roman"/>
          <w:sz w:val="24"/>
          <w:szCs w:val="24"/>
        </w:rPr>
        <w:t>и до 739 </w:t>
      </w:r>
      <w:r w:rsidR="002048F4" w:rsidRPr="008E35D6">
        <w:rPr>
          <w:rFonts w:ascii="Times New Roman" w:eastAsia="Times New Roman" w:hAnsi="Times New Roman"/>
          <w:sz w:val="24"/>
          <w:szCs w:val="24"/>
        </w:rPr>
        <w:t>МЕ/мл (норма 95–235 </w:t>
      </w:r>
      <w:r w:rsidRPr="008E35D6">
        <w:rPr>
          <w:rFonts w:ascii="Times New Roman" w:eastAsia="Times New Roman" w:hAnsi="Times New Roman"/>
          <w:sz w:val="24"/>
          <w:szCs w:val="24"/>
        </w:rPr>
        <w:t>МЕ/мл). При КТ орбит выявлен двусторонний экзофтальм с выраженным двусторонним увели</w:t>
      </w:r>
      <w:r w:rsidR="008E4219" w:rsidRPr="008E35D6">
        <w:rPr>
          <w:rFonts w:ascii="Times New Roman" w:eastAsia="Times New Roman" w:hAnsi="Times New Roman"/>
          <w:sz w:val="24"/>
          <w:szCs w:val="24"/>
        </w:rPr>
        <w:t>чением слезных желез (правая — 32,</w:t>
      </w:r>
      <w:r w:rsidRPr="008E35D6">
        <w:rPr>
          <w:rFonts w:ascii="Times New Roman" w:eastAsia="Times New Roman" w:hAnsi="Times New Roman"/>
          <w:sz w:val="24"/>
          <w:szCs w:val="24"/>
        </w:rPr>
        <w:t>2</w:t>
      </w:r>
      <w:r w:rsidR="002048F4" w:rsidRPr="008E35D6">
        <w:rPr>
          <w:rFonts w:ascii="Times New Roman" w:hAnsi="Times New Roman"/>
          <w:bCs/>
          <w:color w:val="000000"/>
          <w:sz w:val="24"/>
          <w:szCs w:val="24"/>
          <w:shd w:val="clear" w:color="auto" w:fill="FFFFFF"/>
        </w:rPr>
        <w:t>×</w:t>
      </w:r>
      <w:r w:rsidR="008E4219" w:rsidRPr="008E35D6">
        <w:rPr>
          <w:rFonts w:ascii="Times New Roman" w:eastAsia="Times New Roman" w:hAnsi="Times New Roman"/>
          <w:sz w:val="24"/>
          <w:szCs w:val="24"/>
        </w:rPr>
        <w:t>10,</w:t>
      </w:r>
      <w:r w:rsidRPr="008E35D6">
        <w:rPr>
          <w:rFonts w:ascii="Times New Roman" w:eastAsia="Times New Roman" w:hAnsi="Times New Roman"/>
          <w:sz w:val="24"/>
          <w:szCs w:val="24"/>
        </w:rPr>
        <w:t xml:space="preserve">8 мм, левая </w:t>
      </w:r>
      <w:r w:rsidR="008E4219" w:rsidRPr="008E35D6">
        <w:rPr>
          <w:rFonts w:ascii="Times New Roman" w:eastAsia="Times New Roman" w:hAnsi="Times New Roman"/>
          <w:sz w:val="24"/>
          <w:szCs w:val="24"/>
        </w:rPr>
        <w:t>— 25,</w:t>
      </w:r>
      <w:r w:rsidRPr="008E35D6">
        <w:rPr>
          <w:rFonts w:ascii="Times New Roman" w:eastAsia="Times New Roman" w:hAnsi="Times New Roman"/>
          <w:sz w:val="24"/>
          <w:szCs w:val="24"/>
        </w:rPr>
        <w:t>8</w:t>
      </w:r>
      <w:r w:rsidR="002048F4"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12 мм), инфильтрацией ретробульбарной клетчатки. При КТ органов грудной клетки в переднем средостении выявл</w:t>
      </w:r>
      <w:r w:rsidR="0033288F" w:rsidRPr="008E35D6">
        <w:rPr>
          <w:rFonts w:ascii="Times New Roman" w:eastAsia="Times New Roman" w:hAnsi="Times New Roman"/>
          <w:sz w:val="24"/>
          <w:szCs w:val="24"/>
        </w:rPr>
        <w:t>ено мягкотканное образование 39,</w:t>
      </w:r>
      <w:r w:rsidRPr="008E35D6">
        <w:rPr>
          <w:rFonts w:ascii="Times New Roman" w:eastAsia="Times New Roman" w:hAnsi="Times New Roman"/>
          <w:sz w:val="24"/>
          <w:szCs w:val="24"/>
        </w:rPr>
        <w:t>5</w:t>
      </w:r>
      <w:r w:rsidR="002048F4"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53</w:t>
      </w:r>
      <w:r w:rsidR="0033288F" w:rsidRPr="008E35D6">
        <w:rPr>
          <w:rFonts w:ascii="Times New Roman" w:eastAsia="Times New Roman" w:hAnsi="Times New Roman"/>
          <w:sz w:val="24"/>
          <w:szCs w:val="24"/>
        </w:rPr>
        <w:t> </w:t>
      </w:r>
      <w:r w:rsidRPr="008E35D6">
        <w:rPr>
          <w:rFonts w:ascii="Times New Roman" w:eastAsia="Times New Roman" w:hAnsi="Times New Roman"/>
          <w:sz w:val="24"/>
          <w:szCs w:val="24"/>
        </w:rPr>
        <w:t>мм, увеличение бифурка</w:t>
      </w:r>
      <w:r w:rsidR="00222DD9" w:rsidRPr="008E35D6">
        <w:rPr>
          <w:rFonts w:ascii="Times New Roman" w:eastAsia="Times New Roman" w:hAnsi="Times New Roman"/>
          <w:sz w:val="24"/>
          <w:szCs w:val="24"/>
        </w:rPr>
        <w:t>ционных ЛУ</w:t>
      </w:r>
      <w:r w:rsidR="001B0CA9">
        <w:rPr>
          <w:rFonts w:ascii="Times New Roman" w:eastAsia="Times New Roman" w:hAnsi="Times New Roman"/>
          <w:sz w:val="24"/>
          <w:szCs w:val="24"/>
        </w:rPr>
        <w:t xml:space="preserve"> до 24 </w:t>
      </w:r>
      <w:r w:rsidRPr="008E35D6">
        <w:rPr>
          <w:rFonts w:ascii="Times New Roman" w:eastAsia="Times New Roman" w:hAnsi="Times New Roman"/>
          <w:sz w:val="24"/>
          <w:szCs w:val="24"/>
        </w:rPr>
        <w:t>мм, претрахеальных до 17 мм, аксиаль</w:t>
      </w:r>
      <w:r w:rsidR="0033288F" w:rsidRPr="008E35D6">
        <w:rPr>
          <w:rFonts w:ascii="Times New Roman" w:eastAsia="Times New Roman" w:hAnsi="Times New Roman"/>
          <w:sz w:val="24"/>
          <w:szCs w:val="24"/>
        </w:rPr>
        <w:t>ных ЛУ до 36,</w:t>
      </w:r>
      <w:r w:rsidRPr="008E35D6">
        <w:rPr>
          <w:rFonts w:ascii="Times New Roman" w:eastAsia="Times New Roman" w:hAnsi="Times New Roman"/>
          <w:sz w:val="24"/>
          <w:szCs w:val="24"/>
        </w:rPr>
        <w:t>4</w:t>
      </w:r>
      <w:r w:rsidR="002048F4" w:rsidRPr="008E35D6">
        <w:rPr>
          <w:rFonts w:ascii="Times New Roman" w:hAnsi="Times New Roman"/>
          <w:bCs/>
          <w:color w:val="000000"/>
          <w:sz w:val="24"/>
          <w:szCs w:val="24"/>
          <w:shd w:val="clear" w:color="auto" w:fill="FFFFFF"/>
        </w:rPr>
        <w:t>×</w:t>
      </w:r>
      <w:r w:rsidR="0033288F" w:rsidRPr="008E35D6">
        <w:rPr>
          <w:rFonts w:ascii="Times New Roman" w:eastAsia="Times New Roman" w:hAnsi="Times New Roman"/>
          <w:sz w:val="24"/>
          <w:szCs w:val="24"/>
        </w:rPr>
        <w:t>15,</w:t>
      </w:r>
      <w:r w:rsidRPr="008E35D6">
        <w:rPr>
          <w:rFonts w:ascii="Times New Roman" w:eastAsia="Times New Roman" w:hAnsi="Times New Roman"/>
          <w:sz w:val="24"/>
          <w:szCs w:val="24"/>
        </w:rPr>
        <w:t>8 мм. При УЗИ органов брюшной полости</w:t>
      </w:r>
      <w:r w:rsidR="00365BD9">
        <w:rPr>
          <w:rFonts w:ascii="Times New Roman" w:eastAsia="Times New Roman" w:hAnsi="Times New Roman"/>
          <w:sz w:val="24"/>
          <w:szCs w:val="24"/>
        </w:rPr>
        <w:t>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спленомегалия 169</w:t>
      </w:r>
      <w:r w:rsidR="002048F4"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106 мм. Выполнена биопсия периферического лимфатического узла и трепанобиопсия: В-клеточная клональность в ЛУ сомнительна, в костном мозге</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не выявлена.</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Проведено гистологическое исследование ЛУ: лимфома не подтверждена, поставлен диагн</w:t>
      </w:r>
      <w:r w:rsidR="0099460A" w:rsidRPr="008E35D6">
        <w:rPr>
          <w:rFonts w:ascii="Times New Roman" w:eastAsia="Times New Roman" w:hAnsi="Times New Roman"/>
          <w:sz w:val="24"/>
          <w:szCs w:val="24"/>
        </w:rPr>
        <w:t>оз плазмоклеточного варианта БК</w:t>
      </w:r>
      <w:r w:rsidRPr="008E35D6">
        <w:rPr>
          <w:rFonts w:ascii="Times New Roman" w:eastAsia="Times New Roman" w:hAnsi="Times New Roman"/>
          <w:sz w:val="24"/>
          <w:szCs w:val="24"/>
        </w:rPr>
        <w:t xml:space="preserve"> (выявлены плазматические клетки ИЛ-6, </w:t>
      </w:r>
      <w:r w:rsidR="008E6088" w:rsidRPr="008E35D6">
        <w:rPr>
          <w:rFonts w:ascii="Times New Roman" w:eastAsia="Times New Roman" w:hAnsi="Times New Roman"/>
          <w:sz w:val="24"/>
          <w:szCs w:val="24"/>
        </w:rPr>
        <w:t>вирус герпеса человека 8</w:t>
      </w:r>
      <w:r w:rsidR="00FC5F25" w:rsidRPr="008E35D6">
        <w:rPr>
          <w:rFonts w:ascii="Times New Roman" w:eastAsia="Times New Roman" w:hAnsi="Times New Roman"/>
          <w:sz w:val="24"/>
          <w:szCs w:val="24"/>
        </w:rPr>
        <w:t>-го</w:t>
      </w:r>
      <w:r w:rsidR="008E6088" w:rsidRPr="008E35D6">
        <w:rPr>
          <w:rFonts w:ascii="Times New Roman" w:eastAsia="Times New Roman" w:hAnsi="Times New Roman"/>
          <w:sz w:val="24"/>
          <w:szCs w:val="24"/>
        </w:rPr>
        <w:t xml:space="preserve"> типа </w:t>
      </w:r>
      <w:r w:rsidRPr="008E35D6">
        <w:rPr>
          <w:rFonts w:ascii="Times New Roman" w:eastAsia="Times New Roman" w:hAnsi="Times New Roman"/>
          <w:sz w:val="24"/>
          <w:szCs w:val="24"/>
        </w:rPr>
        <w:t>отрицательные). Уровень ИЛ-</w:t>
      </w:r>
      <w:r w:rsidR="00FC5F25" w:rsidRPr="008E35D6">
        <w:rPr>
          <w:rFonts w:ascii="Times New Roman" w:eastAsia="Times New Roman" w:hAnsi="Times New Roman"/>
          <w:sz w:val="24"/>
          <w:szCs w:val="24"/>
        </w:rPr>
        <w:t xml:space="preserve">6 в сыворотке крови составлял 3,7 пг/мл (норма </w:t>
      </w:r>
      <w:r w:rsidR="00FC5F25" w:rsidRPr="008E35D6">
        <w:rPr>
          <w:rFonts w:ascii="Times New Roman" w:eastAsia="Times New Roman" w:hAnsi="Times New Roman"/>
          <w:sz w:val="24"/>
          <w:szCs w:val="24"/>
        </w:rPr>
        <w:lastRenderedPageBreak/>
        <w:t>5,</w:t>
      </w:r>
      <w:r w:rsidRPr="008E35D6">
        <w:rPr>
          <w:rFonts w:ascii="Times New Roman" w:eastAsia="Times New Roman" w:hAnsi="Times New Roman"/>
          <w:sz w:val="24"/>
          <w:szCs w:val="24"/>
        </w:rPr>
        <w:t>3</w:t>
      </w:r>
      <w:r w:rsidR="00FC5F25" w:rsidRPr="008E35D6">
        <w:rPr>
          <w:rFonts w:ascii="Times New Roman" w:eastAsia="Times New Roman" w:hAnsi="Times New Roman"/>
          <w:sz w:val="24"/>
          <w:szCs w:val="24"/>
        </w:rPr>
        <w:t>–7,</w:t>
      </w:r>
      <w:r w:rsidRPr="008E35D6">
        <w:rPr>
          <w:rFonts w:ascii="Times New Roman" w:eastAsia="Times New Roman" w:hAnsi="Times New Roman"/>
          <w:sz w:val="24"/>
          <w:szCs w:val="24"/>
        </w:rPr>
        <w:t>5</w:t>
      </w:r>
      <w:r w:rsidR="00FC5F25" w:rsidRPr="008E35D6">
        <w:rPr>
          <w:rFonts w:ascii="Times New Roman" w:eastAsia="Times New Roman" w:hAnsi="Times New Roman"/>
          <w:sz w:val="24"/>
          <w:szCs w:val="24"/>
        </w:rPr>
        <w:t> </w:t>
      </w:r>
      <w:r w:rsidRPr="008E35D6">
        <w:rPr>
          <w:rFonts w:ascii="Times New Roman" w:eastAsia="Times New Roman" w:hAnsi="Times New Roman"/>
          <w:sz w:val="24"/>
          <w:szCs w:val="24"/>
        </w:rPr>
        <w:t>пг/мл). Несмотря на отсутствие иных жалоб, кроме как на увеличения ЛУ 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экзофтальм, отсутствие лабораторных ост</w:t>
      </w:r>
      <w:r w:rsidR="00B8486E" w:rsidRPr="008E35D6">
        <w:rPr>
          <w:rFonts w:ascii="Times New Roman" w:eastAsia="Times New Roman" w:hAnsi="Times New Roman"/>
          <w:sz w:val="24"/>
          <w:szCs w:val="24"/>
        </w:rPr>
        <w:t>р</w:t>
      </w:r>
      <w:r w:rsidRPr="008E35D6">
        <w:rPr>
          <w:rFonts w:ascii="Times New Roman" w:eastAsia="Times New Roman" w:hAnsi="Times New Roman"/>
          <w:sz w:val="24"/>
          <w:szCs w:val="24"/>
        </w:rPr>
        <w:t xml:space="preserve">овоспалитеных изменений, пациенту поставлен диагноз </w:t>
      </w:r>
      <w:r w:rsidR="0099460A" w:rsidRPr="008E35D6">
        <w:rPr>
          <w:rFonts w:ascii="Times New Roman" w:eastAsia="Times New Roman" w:hAnsi="Times New Roman"/>
          <w:sz w:val="24"/>
          <w:szCs w:val="24"/>
        </w:rPr>
        <w:t>мультицентрического варианта БК</w:t>
      </w:r>
      <w:r w:rsidRPr="008E35D6">
        <w:rPr>
          <w:rFonts w:ascii="Times New Roman" w:eastAsia="Times New Roman" w:hAnsi="Times New Roman"/>
          <w:sz w:val="24"/>
          <w:szCs w:val="24"/>
        </w:rPr>
        <w:t xml:space="preserve"> и проведено несколько курсов терапии генноинженерным </w:t>
      </w:r>
      <w:r w:rsidR="001B0CA9">
        <w:rPr>
          <w:rFonts w:ascii="Times New Roman" w:eastAsia="Times New Roman" w:hAnsi="Times New Roman"/>
          <w:sz w:val="24"/>
          <w:szCs w:val="24"/>
        </w:rPr>
        <w:br/>
      </w:r>
      <w:r w:rsidRPr="008E35D6">
        <w:rPr>
          <w:rFonts w:ascii="Times New Roman" w:eastAsia="Times New Roman" w:hAnsi="Times New Roman"/>
          <w:sz w:val="24"/>
          <w:szCs w:val="24"/>
        </w:rPr>
        <w:t>анти-ИЛ-6 препаратом (силтуксимаб)</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без существенного улучшения состояния, в крови сохранялось повышение общего IgG до 624 МЕ/л, наблюдалась тенденция к нарастанию спленомегалии (198</w:t>
      </w:r>
      <w:r w:rsidR="00251D56"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73</w:t>
      </w:r>
      <w:r w:rsidR="00251D56" w:rsidRPr="008E35D6">
        <w:rPr>
          <w:rFonts w:ascii="Times New Roman" w:eastAsia="Times New Roman" w:hAnsi="Times New Roman"/>
          <w:sz w:val="24"/>
          <w:szCs w:val="24"/>
        </w:rPr>
        <w:t> </w:t>
      </w:r>
      <w:r w:rsidRPr="008E35D6">
        <w:rPr>
          <w:rFonts w:ascii="Times New Roman" w:eastAsia="Times New Roman" w:hAnsi="Times New Roman"/>
          <w:sz w:val="24"/>
          <w:szCs w:val="24"/>
        </w:rPr>
        <w:t>мм).</w:t>
      </w:r>
    </w:p>
    <w:p w14:paraId="5FCA0A20" w14:textId="24ABC9F8" w:rsidR="009D2F2D" w:rsidRPr="008E35D6" w:rsidRDefault="009D2F2D" w:rsidP="001B0CA9">
      <w:pPr>
        <w:spacing w:after="0" w:line="420" w:lineRule="exact"/>
        <w:ind w:firstLine="709"/>
        <w:jc w:val="both"/>
        <w:rPr>
          <w:rFonts w:ascii="Times New Roman" w:hAnsi="Times New Roman"/>
          <w:sz w:val="24"/>
          <w:szCs w:val="24"/>
        </w:rPr>
      </w:pPr>
      <w:r w:rsidRPr="008E35D6">
        <w:rPr>
          <w:rFonts w:ascii="Times New Roman" w:eastAsia="Times New Roman" w:hAnsi="Times New Roman"/>
          <w:sz w:val="24"/>
          <w:szCs w:val="24"/>
        </w:rPr>
        <w:t>В течение 2 лет пациент не лечился, но в 2013 г. вновь о</w:t>
      </w:r>
      <w:r w:rsidR="00365BD9">
        <w:rPr>
          <w:rFonts w:ascii="Times New Roman" w:eastAsia="Times New Roman" w:hAnsi="Times New Roman"/>
          <w:sz w:val="24"/>
          <w:szCs w:val="24"/>
        </w:rPr>
        <w:t>братился к гематологу в связи с </w:t>
      </w:r>
      <w:r w:rsidRPr="008E35D6">
        <w:rPr>
          <w:rFonts w:ascii="Times New Roman" w:eastAsia="Times New Roman" w:hAnsi="Times New Roman"/>
          <w:sz w:val="24"/>
          <w:szCs w:val="24"/>
        </w:rPr>
        <w:t xml:space="preserve">плохим общим самочувствием. Лихорадки, похудания по-прежнему не отмечалось. Сохранялся умеренный экзофтальм и генерализованная </w:t>
      </w:r>
      <w:r w:rsidR="005424AE" w:rsidRPr="008E35D6">
        <w:rPr>
          <w:rFonts w:ascii="Times New Roman" w:eastAsia="Times New Roman" w:hAnsi="Times New Roman"/>
          <w:sz w:val="24"/>
          <w:szCs w:val="24"/>
        </w:rPr>
        <w:t>ЛАП</w:t>
      </w:r>
      <w:r w:rsidRPr="008E35D6">
        <w:rPr>
          <w:rFonts w:ascii="Times New Roman" w:eastAsia="Times New Roman" w:hAnsi="Times New Roman"/>
          <w:sz w:val="24"/>
          <w:szCs w:val="24"/>
        </w:rPr>
        <w:t>. Проведена трепаноби</w:t>
      </w:r>
      <w:r w:rsidR="00175696" w:rsidRPr="008E35D6">
        <w:rPr>
          <w:rFonts w:ascii="Times New Roman" w:eastAsia="Times New Roman" w:hAnsi="Times New Roman"/>
          <w:sz w:val="24"/>
          <w:szCs w:val="24"/>
        </w:rPr>
        <w:t>о</w:t>
      </w:r>
      <w:r w:rsidR="00222DD9" w:rsidRPr="008E35D6">
        <w:rPr>
          <w:rFonts w:ascii="Times New Roman" w:eastAsia="Times New Roman" w:hAnsi="Times New Roman"/>
          <w:sz w:val="24"/>
          <w:szCs w:val="24"/>
        </w:rPr>
        <w:t>псия, биопсия ЛУ</w:t>
      </w:r>
      <w:r w:rsidRPr="008E35D6">
        <w:rPr>
          <w:rFonts w:ascii="Times New Roman" w:eastAsia="Times New Roman" w:hAnsi="Times New Roman"/>
          <w:sz w:val="24"/>
          <w:szCs w:val="24"/>
        </w:rPr>
        <w:t xml:space="preserve">, диагноз лимфомы не подтвердился. При биопсии </w:t>
      </w:r>
      <w:r w:rsidR="00AC372C"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проведена окраска на IgG4, вновь подтвержден диагн</w:t>
      </w:r>
      <w:r w:rsidR="0099460A" w:rsidRPr="008E35D6">
        <w:rPr>
          <w:rFonts w:ascii="Times New Roman" w:eastAsia="Times New Roman" w:hAnsi="Times New Roman"/>
          <w:sz w:val="24"/>
          <w:szCs w:val="24"/>
        </w:rPr>
        <w:t>оз плазмоклеточного варианта БК</w:t>
      </w:r>
      <w:r w:rsidRPr="008E35D6">
        <w:rPr>
          <w:rFonts w:ascii="Times New Roman" w:eastAsia="Times New Roman" w:hAnsi="Times New Roman"/>
          <w:sz w:val="24"/>
          <w:szCs w:val="24"/>
        </w:rPr>
        <w:t xml:space="preserve"> в большим числом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клеток в ткани </w:t>
      </w:r>
      <w:r w:rsidR="00AC372C" w:rsidRPr="008E35D6">
        <w:rPr>
          <w:rFonts w:ascii="Times New Roman" w:eastAsia="Times New Roman" w:hAnsi="Times New Roman"/>
          <w:sz w:val="24"/>
          <w:szCs w:val="24"/>
        </w:rPr>
        <w:t>ЛУ</w:t>
      </w:r>
      <w:r w:rsidRPr="008E35D6">
        <w:rPr>
          <w:rFonts w:ascii="Times New Roman" w:eastAsia="Times New Roman" w:hAnsi="Times New Roman"/>
          <w:sz w:val="24"/>
          <w:szCs w:val="24"/>
        </w:rPr>
        <w:t>. При лабораторном обслед</w:t>
      </w:r>
      <w:r w:rsidR="00175696" w:rsidRPr="008E35D6">
        <w:rPr>
          <w:rFonts w:ascii="Times New Roman" w:eastAsia="Times New Roman" w:hAnsi="Times New Roman"/>
          <w:sz w:val="24"/>
          <w:szCs w:val="24"/>
        </w:rPr>
        <w:t>овании</w:t>
      </w:r>
      <w:r w:rsidR="00DB708C" w:rsidRPr="008E35D6">
        <w:rPr>
          <w:rFonts w:ascii="Times New Roman" w:eastAsia="Times New Roman" w:hAnsi="Times New Roman"/>
          <w:sz w:val="24"/>
          <w:szCs w:val="24"/>
        </w:rPr>
        <w:t>:</w:t>
      </w:r>
      <w:r w:rsidR="00B05B3A" w:rsidRPr="008E35D6">
        <w:rPr>
          <w:rFonts w:ascii="Times New Roman" w:eastAsia="Times New Roman" w:hAnsi="Times New Roman"/>
          <w:sz w:val="24"/>
          <w:szCs w:val="24"/>
        </w:rPr>
        <w:t xml:space="preserve"> уровень IgG4 сыворотки</w:t>
      </w:r>
      <w:r w:rsidR="00DB708C" w:rsidRPr="008E35D6">
        <w:rPr>
          <w:rFonts w:ascii="Times New Roman" w:eastAsia="Times New Roman" w:hAnsi="Times New Roman"/>
          <w:sz w:val="24"/>
          <w:szCs w:val="24"/>
        </w:rPr>
        <w:t xml:space="preserve"> </w:t>
      </w:r>
      <w:r w:rsidR="00175696" w:rsidRPr="008E35D6">
        <w:rPr>
          <w:rFonts w:ascii="Times New Roman" w:eastAsia="Times New Roman" w:hAnsi="Times New Roman"/>
          <w:sz w:val="24"/>
          <w:szCs w:val="24"/>
        </w:rPr>
        <w:t>7,3 г/л (норма до 2,</w:t>
      </w:r>
      <w:r w:rsidRPr="008E35D6">
        <w:rPr>
          <w:rFonts w:ascii="Times New Roman" w:eastAsia="Times New Roman" w:hAnsi="Times New Roman"/>
          <w:sz w:val="24"/>
          <w:szCs w:val="24"/>
        </w:rPr>
        <w:t>0 г/л), высокое повышение IgE 3960 кЕ/л (норма менее 135 кЕ</w:t>
      </w:r>
      <w:r w:rsidR="00B05B3A" w:rsidRPr="008E35D6">
        <w:rPr>
          <w:rFonts w:ascii="Times New Roman" w:eastAsia="Times New Roman" w:hAnsi="Times New Roman"/>
          <w:sz w:val="24"/>
          <w:szCs w:val="24"/>
        </w:rPr>
        <w:t>/л), уровень ИЛ-6 в сыворотке</w:t>
      </w:r>
      <w:r w:rsidR="00DB708C" w:rsidRPr="008E35D6">
        <w:rPr>
          <w:rFonts w:ascii="Times New Roman" w:eastAsia="Times New Roman" w:hAnsi="Times New Roman"/>
          <w:sz w:val="24"/>
          <w:szCs w:val="24"/>
        </w:rPr>
        <w:t xml:space="preserve"> </w:t>
      </w:r>
      <w:r w:rsidR="00175696" w:rsidRPr="008E35D6">
        <w:rPr>
          <w:rFonts w:ascii="Times New Roman" w:eastAsia="Times New Roman" w:hAnsi="Times New Roman"/>
          <w:sz w:val="24"/>
          <w:szCs w:val="24"/>
        </w:rPr>
        <w:t>4,</w:t>
      </w:r>
      <w:r w:rsidRPr="008E35D6">
        <w:rPr>
          <w:rFonts w:ascii="Times New Roman" w:eastAsia="Times New Roman" w:hAnsi="Times New Roman"/>
          <w:sz w:val="24"/>
          <w:szCs w:val="24"/>
        </w:rPr>
        <w:t xml:space="preserve">7 </w:t>
      </w:r>
      <w:r w:rsidR="00B05B3A" w:rsidRPr="008E35D6">
        <w:rPr>
          <w:rFonts w:ascii="Times New Roman" w:eastAsia="Times New Roman" w:hAnsi="Times New Roman"/>
          <w:sz w:val="24"/>
          <w:szCs w:val="24"/>
        </w:rPr>
        <w:t>пг/мл, СРБ</w:t>
      </w:r>
      <w:r w:rsidR="00DB708C" w:rsidRPr="008E35D6">
        <w:rPr>
          <w:rFonts w:ascii="Times New Roman" w:eastAsia="Times New Roman" w:hAnsi="Times New Roman"/>
          <w:sz w:val="24"/>
          <w:szCs w:val="24"/>
        </w:rPr>
        <w:t xml:space="preserve"> </w:t>
      </w:r>
      <w:r w:rsidR="00175696" w:rsidRPr="008E35D6">
        <w:rPr>
          <w:rFonts w:ascii="Times New Roman" w:eastAsia="Times New Roman" w:hAnsi="Times New Roman"/>
          <w:sz w:val="24"/>
          <w:szCs w:val="24"/>
        </w:rPr>
        <w:t>1,</w:t>
      </w:r>
      <w:r w:rsidRPr="008E35D6">
        <w:rPr>
          <w:rFonts w:ascii="Times New Roman" w:eastAsia="Times New Roman" w:hAnsi="Times New Roman"/>
          <w:sz w:val="24"/>
          <w:szCs w:val="24"/>
        </w:rPr>
        <w:t>9 г/л. При УЗИ органов брюшной полости выявлена спленомегалия 200</w:t>
      </w:r>
      <w:r w:rsidR="00DB708C"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74 мм, расширение дистальных отделов чашечек обеих почек слева до 12 мм, справа до 10 мм (расценено как</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возможный признак специфической инфильтрации), паренхима почек сле</w:t>
      </w:r>
      <w:r w:rsidR="00B05B3A" w:rsidRPr="008E35D6">
        <w:rPr>
          <w:rFonts w:ascii="Times New Roman" w:eastAsia="Times New Roman" w:hAnsi="Times New Roman"/>
          <w:sz w:val="24"/>
          <w:szCs w:val="24"/>
        </w:rPr>
        <w:t>ва</w:t>
      </w:r>
      <w:r w:rsidR="00DB708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7</w:t>
      </w:r>
      <w:r w:rsidR="00DB708C" w:rsidRPr="008E35D6">
        <w:rPr>
          <w:rFonts w:ascii="Times New Roman" w:eastAsia="Times New Roman" w:hAnsi="Times New Roman"/>
          <w:sz w:val="24"/>
          <w:szCs w:val="24"/>
        </w:rPr>
        <w:t>–</w:t>
      </w:r>
      <w:r w:rsidRPr="008E35D6">
        <w:rPr>
          <w:rFonts w:ascii="Times New Roman" w:eastAsia="Times New Roman" w:hAnsi="Times New Roman"/>
          <w:sz w:val="24"/>
          <w:szCs w:val="24"/>
        </w:rPr>
        <w:t>10</w:t>
      </w:r>
      <w:r w:rsidR="00B05B3A" w:rsidRPr="008E35D6">
        <w:rPr>
          <w:rFonts w:ascii="Times New Roman" w:eastAsia="Times New Roman" w:hAnsi="Times New Roman"/>
          <w:sz w:val="24"/>
          <w:szCs w:val="24"/>
        </w:rPr>
        <w:t xml:space="preserve"> мм, справа</w:t>
      </w:r>
      <w:r w:rsidR="00DB708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19 мм. </w:t>
      </w:r>
    </w:p>
    <w:p w14:paraId="64F352DA" w14:textId="0BFC044E" w:rsidR="009D2F2D" w:rsidRPr="008E35D6" w:rsidRDefault="009D2F2D" w:rsidP="001B0CA9">
      <w:pPr>
        <w:spacing w:after="0" w:line="420" w:lineRule="exact"/>
        <w:ind w:firstLine="709"/>
        <w:jc w:val="both"/>
        <w:rPr>
          <w:rFonts w:ascii="Times New Roman" w:hAnsi="Times New Roman"/>
          <w:sz w:val="24"/>
          <w:szCs w:val="24"/>
        </w:rPr>
      </w:pPr>
      <w:r w:rsidRPr="008E35D6">
        <w:rPr>
          <w:rFonts w:ascii="Times New Roman" w:eastAsia="Times New Roman" w:hAnsi="Times New Roman"/>
          <w:sz w:val="24"/>
          <w:szCs w:val="24"/>
        </w:rPr>
        <w:t xml:space="preserve">В связи с ухудшением состояния пациента было решено начать </w:t>
      </w:r>
      <w:r w:rsidR="00E91802" w:rsidRPr="008E35D6">
        <w:rPr>
          <w:rFonts w:ascii="Times New Roman" w:eastAsia="Times New Roman" w:hAnsi="Times New Roman"/>
          <w:sz w:val="24"/>
          <w:szCs w:val="24"/>
        </w:rPr>
        <w:t>ПХТ</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было проведено </w:t>
      </w:r>
      <w:r w:rsidR="00E91802" w:rsidRPr="008E35D6">
        <w:rPr>
          <w:rFonts w:ascii="Times New Roman" w:eastAsia="Times New Roman" w:hAnsi="Times New Roman"/>
          <w:sz w:val="24"/>
          <w:szCs w:val="24"/>
        </w:rPr>
        <w:t>шесть</w:t>
      </w:r>
      <w:r w:rsidRPr="008E35D6">
        <w:rPr>
          <w:rFonts w:ascii="Times New Roman" w:eastAsia="Times New Roman" w:hAnsi="Times New Roman"/>
          <w:sz w:val="24"/>
          <w:szCs w:val="24"/>
        </w:rPr>
        <w:t xml:space="preserve"> курсов</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R-CVP (</w:t>
      </w:r>
      <w:r w:rsidR="00E91802" w:rsidRPr="008E35D6">
        <w:rPr>
          <w:rFonts w:ascii="Times New Roman" w:eastAsia="Times New Roman" w:hAnsi="Times New Roman"/>
          <w:sz w:val="24"/>
          <w:szCs w:val="24"/>
        </w:rPr>
        <w:t>РТМ</w:t>
      </w:r>
      <w:r w:rsidRPr="008E35D6">
        <w:rPr>
          <w:rFonts w:ascii="Times New Roman" w:eastAsia="Times New Roman" w:hAnsi="Times New Roman"/>
          <w:sz w:val="24"/>
          <w:szCs w:val="24"/>
        </w:rPr>
        <w:t xml:space="preserve"> 375 мг/м</w:t>
      </w:r>
      <w:r w:rsidRPr="008E35D6">
        <w:rPr>
          <w:rFonts w:ascii="Times New Roman" w:eastAsia="Times New Roman" w:hAnsi="Times New Roman"/>
          <w:sz w:val="24"/>
          <w:szCs w:val="24"/>
          <w:vertAlign w:val="superscript"/>
        </w:rPr>
        <w:t>2</w:t>
      </w:r>
      <w:r w:rsidRPr="008E35D6">
        <w:rPr>
          <w:rFonts w:ascii="Times New Roman" w:eastAsia="Times New Roman" w:hAnsi="Times New Roman"/>
          <w:sz w:val="24"/>
          <w:szCs w:val="24"/>
        </w:rPr>
        <w:t xml:space="preserve"> в </w:t>
      </w:r>
      <w:r w:rsidR="00E91802" w:rsidRPr="008E35D6">
        <w:rPr>
          <w:rFonts w:ascii="Times New Roman" w:eastAsia="Times New Roman" w:hAnsi="Times New Roman"/>
          <w:sz w:val="24"/>
          <w:szCs w:val="24"/>
        </w:rPr>
        <w:t xml:space="preserve">0-й </w:t>
      </w:r>
      <w:r w:rsidRPr="008E35D6">
        <w:rPr>
          <w:rFonts w:ascii="Times New Roman" w:eastAsia="Times New Roman" w:hAnsi="Times New Roman"/>
          <w:sz w:val="24"/>
          <w:szCs w:val="24"/>
        </w:rPr>
        <w:t>день; бортезомиб 1 мг/м</w:t>
      </w:r>
      <w:r w:rsidRPr="008E35D6">
        <w:rPr>
          <w:rFonts w:ascii="Times New Roman" w:eastAsia="Times New Roman" w:hAnsi="Times New Roman"/>
          <w:sz w:val="24"/>
          <w:szCs w:val="24"/>
          <w:vertAlign w:val="superscript"/>
        </w:rPr>
        <w:t>2</w:t>
      </w:r>
      <w:r w:rsidRPr="008E35D6">
        <w:rPr>
          <w:rFonts w:ascii="Times New Roman" w:eastAsia="Times New Roman" w:hAnsi="Times New Roman"/>
          <w:sz w:val="24"/>
          <w:szCs w:val="24"/>
        </w:rPr>
        <w:t xml:space="preserve"> в </w:t>
      </w:r>
      <w:r w:rsidR="009544ED" w:rsidRPr="008E35D6">
        <w:rPr>
          <w:rFonts w:ascii="Times New Roman" w:eastAsia="Times New Roman" w:hAnsi="Times New Roman"/>
          <w:sz w:val="24"/>
          <w:szCs w:val="24"/>
        </w:rPr>
        <w:t xml:space="preserve">1-й, 4-й, 8-й, 11-й </w:t>
      </w:r>
      <w:r w:rsidRPr="008E35D6">
        <w:rPr>
          <w:rFonts w:ascii="Times New Roman" w:eastAsia="Times New Roman" w:hAnsi="Times New Roman"/>
          <w:sz w:val="24"/>
          <w:szCs w:val="24"/>
        </w:rPr>
        <w:t xml:space="preserve">дни; дексаметазон 40 мг в/в в </w:t>
      </w:r>
      <w:r w:rsidR="009544ED" w:rsidRPr="008E35D6">
        <w:rPr>
          <w:rFonts w:ascii="Times New Roman" w:eastAsia="Times New Roman" w:hAnsi="Times New Roman"/>
          <w:sz w:val="24"/>
          <w:szCs w:val="24"/>
        </w:rPr>
        <w:t xml:space="preserve">1-й, 4-й, 8-й, 11-й </w:t>
      </w:r>
      <w:r w:rsidRPr="008E35D6">
        <w:rPr>
          <w:rFonts w:ascii="Times New Roman" w:eastAsia="Times New Roman" w:hAnsi="Times New Roman"/>
          <w:sz w:val="24"/>
          <w:szCs w:val="24"/>
        </w:rPr>
        <w:t>дни; циклофосфан 400 мг/м</w:t>
      </w:r>
      <w:r w:rsidRPr="008E35D6">
        <w:rPr>
          <w:rFonts w:ascii="Times New Roman" w:eastAsia="Times New Roman" w:hAnsi="Times New Roman"/>
          <w:sz w:val="24"/>
          <w:szCs w:val="24"/>
          <w:vertAlign w:val="superscript"/>
        </w:rPr>
        <w:t>2</w:t>
      </w:r>
      <w:r w:rsidRPr="008E35D6">
        <w:rPr>
          <w:rFonts w:ascii="Times New Roman" w:eastAsia="Times New Roman" w:hAnsi="Times New Roman"/>
          <w:sz w:val="24"/>
          <w:szCs w:val="24"/>
        </w:rPr>
        <w:t xml:space="preserve"> в/в в </w:t>
      </w:r>
      <w:r w:rsidR="009544ED" w:rsidRPr="008E35D6">
        <w:rPr>
          <w:rFonts w:ascii="Times New Roman" w:eastAsia="Times New Roman" w:hAnsi="Times New Roman"/>
          <w:sz w:val="24"/>
          <w:szCs w:val="24"/>
        </w:rPr>
        <w:t xml:space="preserve">1-й, 8-й </w:t>
      </w:r>
      <w:r w:rsidRPr="008E35D6">
        <w:rPr>
          <w:rFonts w:ascii="Times New Roman" w:eastAsia="Times New Roman" w:hAnsi="Times New Roman"/>
          <w:sz w:val="24"/>
          <w:szCs w:val="24"/>
        </w:rPr>
        <w:t xml:space="preserve">дни). На фоне терапии практически нормализовался размер периферических и внутригрудных </w:t>
      </w:r>
      <w:r w:rsidR="00AC372C"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уменьшились размеры селезенки и экзофтальма, уровень IgG4 сыворотки снизился до 2,5 г/л. Учитывая положительный эффект от проведенной ПХТ, решено продолжить поддерживающую терапию </w:t>
      </w:r>
      <w:r w:rsidR="00B05B3A" w:rsidRPr="008E35D6">
        <w:rPr>
          <w:rFonts w:ascii="Times New Roman" w:eastAsia="Times New Roman" w:hAnsi="Times New Roman"/>
          <w:sz w:val="24"/>
          <w:szCs w:val="24"/>
        </w:rPr>
        <w:t>РТМ</w:t>
      </w:r>
      <w:r w:rsidRPr="008E35D6">
        <w:rPr>
          <w:rFonts w:ascii="Times New Roman" w:eastAsia="Times New Roman" w:hAnsi="Times New Roman"/>
          <w:sz w:val="24"/>
          <w:szCs w:val="24"/>
        </w:rPr>
        <w:t xml:space="preserve"> по 375 мг/м</w:t>
      </w:r>
      <w:r w:rsidRPr="008E35D6">
        <w:rPr>
          <w:rFonts w:ascii="Times New Roman" w:eastAsia="Times New Roman" w:hAnsi="Times New Roman"/>
          <w:sz w:val="24"/>
          <w:szCs w:val="24"/>
          <w:vertAlign w:val="superscript"/>
        </w:rPr>
        <w:t>2</w:t>
      </w:r>
      <w:r w:rsidRPr="008E35D6">
        <w:rPr>
          <w:rFonts w:ascii="Times New Roman" w:eastAsia="Times New Roman" w:hAnsi="Times New Roman"/>
          <w:sz w:val="24"/>
          <w:szCs w:val="24"/>
        </w:rPr>
        <w:t xml:space="preserve"> каждые 2 месяца (проведено </w:t>
      </w:r>
      <w:r w:rsidR="00B05B3A" w:rsidRPr="008E35D6">
        <w:rPr>
          <w:rFonts w:ascii="Times New Roman" w:eastAsia="Times New Roman" w:hAnsi="Times New Roman"/>
          <w:sz w:val="24"/>
          <w:szCs w:val="24"/>
        </w:rPr>
        <w:t>восемь</w:t>
      </w:r>
      <w:r w:rsidRPr="008E35D6">
        <w:rPr>
          <w:rFonts w:ascii="Times New Roman" w:eastAsia="Times New Roman" w:hAnsi="Times New Roman"/>
          <w:sz w:val="24"/>
          <w:szCs w:val="24"/>
        </w:rPr>
        <w:t xml:space="preserve"> курсов). Терапия переносилась хорошо.</w:t>
      </w:r>
    </w:p>
    <w:p w14:paraId="65BE5E3E" w14:textId="0F64D803" w:rsidR="009D2F2D" w:rsidRPr="008E35D6" w:rsidRDefault="009D2F2D" w:rsidP="001B0CA9">
      <w:pPr>
        <w:spacing w:after="0" w:line="420" w:lineRule="exact"/>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 конце 2014 г. для оценки достигнутого эффекта проведена КТ всего тела: сохраняются остаточные изменения ретробульбарной клетчатки (расцененные как остаточные фиброзные изменения), в полости малого таза по ходу подвздошных сосудов слева определялось дополнительное мягкотканное образование, прилежащее </w:t>
      </w:r>
      <w:r w:rsidR="00B05B3A" w:rsidRPr="008E35D6">
        <w:rPr>
          <w:rFonts w:ascii="Times New Roman" w:eastAsia="Times New Roman" w:hAnsi="Times New Roman"/>
          <w:sz w:val="24"/>
          <w:szCs w:val="24"/>
        </w:rPr>
        <w:t>к мочевому пузырю, размерами 58,</w:t>
      </w:r>
      <w:r w:rsidRPr="008E35D6">
        <w:rPr>
          <w:rFonts w:ascii="Times New Roman" w:eastAsia="Times New Roman" w:hAnsi="Times New Roman"/>
          <w:sz w:val="24"/>
          <w:szCs w:val="24"/>
        </w:rPr>
        <w:t>7</w:t>
      </w:r>
      <w:r w:rsidR="00B05B3A" w:rsidRPr="008E35D6">
        <w:rPr>
          <w:rFonts w:ascii="Times New Roman" w:hAnsi="Times New Roman"/>
          <w:bCs/>
          <w:color w:val="000000"/>
          <w:sz w:val="24"/>
          <w:szCs w:val="24"/>
          <w:shd w:val="clear" w:color="auto" w:fill="FFFFFF"/>
        </w:rPr>
        <w:t>×</w:t>
      </w:r>
      <w:r w:rsidR="00B05B3A" w:rsidRPr="008E35D6">
        <w:rPr>
          <w:rFonts w:ascii="Times New Roman" w:eastAsia="Times New Roman" w:hAnsi="Times New Roman"/>
          <w:sz w:val="24"/>
          <w:szCs w:val="24"/>
        </w:rPr>
        <w:t>45,</w:t>
      </w:r>
      <w:r w:rsidRPr="008E35D6">
        <w:rPr>
          <w:rFonts w:ascii="Times New Roman" w:eastAsia="Times New Roman" w:hAnsi="Times New Roman"/>
          <w:sz w:val="24"/>
          <w:szCs w:val="24"/>
        </w:rPr>
        <w:t>5</w:t>
      </w:r>
      <w:r w:rsidR="00B05B3A"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64 мм, образование имело неправильную форму, волнистые контуры, прилежащие анатомические структуры (мочеточники, семенные пузырьки) плохо дифференцировались на фоне данного образования, определялось расширение видимых отделов левого мочеточника до 7 мм. Для уточнения состояния забрюшинных структур была проведена МРТ органов малого таза (рис.</w:t>
      </w:r>
      <w:r w:rsidR="008064FD" w:rsidRPr="008E35D6">
        <w:rPr>
          <w:rFonts w:ascii="Times New Roman" w:eastAsia="Times New Roman" w:hAnsi="Times New Roman"/>
          <w:sz w:val="24"/>
          <w:szCs w:val="24"/>
        </w:rPr>
        <w:t xml:space="preserve"> 13).</w:t>
      </w:r>
    </w:p>
    <w:p w14:paraId="5094A857" w14:textId="49E056BD" w:rsidR="00337C86" w:rsidRPr="008E35D6" w:rsidRDefault="00337C86" w:rsidP="009D2F2D">
      <w:pPr>
        <w:spacing w:after="0" w:line="360" w:lineRule="auto"/>
        <w:ind w:firstLine="709"/>
        <w:jc w:val="both"/>
        <w:rPr>
          <w:rFonts w:ascii="Times New Roman" w:eastAsia="Times New Roman" w:hAnsi="Times New Roman"/>
          <w:sz w:val="24"/>
          <w:szCs w:val="24"/>
        </w:rPr>
      </w:pPr>
    </w:p>
    <w:p w14:paraId="720AEE84" w14:textId="77777777" w:rsidR="00337C86" w:rsidRPr="008E35D6" w:rsidRDefault="00337C86" w:rsidP="009D2F2D">
      <w:pPr>
        <w:spacing w:after="0" w:line="360" w:lineRule="auto"/>
        <w:ind w:firstLine="709"/>
        <w:jc w:val="both"/>
        <w:rPr>
          <w:rFonts w:ascii="Times New Roman" w:hAnsi="Times New Roman"/>
          <w:sz w:val="24"/>
          <w:szCs w:val="24"/>
        </w:rPr>
      </w:pPr>
    </w:p>
    <w:p w14:paraId="533263B0" w14:textId="5C29422F" w:rsidR="009D2F2D" w:rsidRPr="008E35D6" w:rsidRDefault="001B0CA9" w:rsidP="009D2F2D">
      <w:pPr>
        <w:spacing w:after="0" w:line="360" w:lineRule="auto"/>
        <w:ind w:firstLine="709"/>
        <w:jc w:val="both"/>
        <w:rPr>
          <w:rFonts w:ascii="Times New Roman" w:hAnsi="Times New Roman"/>
          <w:sz w:val="24"/>
          <w:szCs w:val="24"/>
        </w:rPr>
      </w:pPr>
      <w:r w:rsidRPr="008E35D6">
        <w:rPr>
          <w:noProof/>
          <w:sz w:val="24"/>
          <w:szCs w:val="24"/>
          <w:lang w:eastAsia="ru-RU"/>
        </w:rPr>
        <w:lastRenderedPageBreak/>
        <w:drawing>
          <wp:anchor distT="0" distB="0" distL="114300" distR="114300" simplePos="0" relativeHeight="251660288" behindDoc="0" locked="0" layoutInCell="1" allowOverlap="1" wp14:anchorId="1F761A3E" wp14:editId="46D491A8">
            <wp:simplePos x="0" y="0"/>
            <wp:positionH relativeFrom="column">
              <wp:posOffset>237490</wp:posOffset>
            </wp:positionH>
            <wp:positionV relativeFrom="paragraph">
              <wp:posOffset>59055</wp:posOffset>
            </wp:positionV>
            <wp:extent cx="5873750" cy="2654300"/>
            <wp:effectExtent l="0" t="0" r="0" b="0"/>
            <wp:wrapNone/>
            <wp:docPr id="19" name="imag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3750" cy="2654300"/>
                    </a:xfrm>
                    <a:prstGeom prst="rect">
                      <a:avLst/>
                    </a:prstGeom>
                    <a:noFill/>
                  </pic:spPr>
                </pic:pic>
              </a:graphicData>
            </a:graphic>
            <wp14:sizeRelH relativeFrom="page">
              <wp14:pctWidth>0</wp14:pctWidth>
            </wp14:sizeRelH>
            <wp14:sizeRelV relativeFrom="page">
              <wp14:pctHeight>0</wp14:pctHeight>
            </wp14:sizeRelV>
          </wp:anchor>
        </w:drawing>
      </w:r>
    </w:p>
    <w:p w14:paraId="663A4221" w14:textId="34DEA33E" w:rsidR="001B0CA9" w:rsidRDefault="001B0CA9" w:rsidP="009D2F2D">
      <w:pPr>
        <w:spacing w:after="0" w:line="360" w:lineRule="auto"/>
        <w:ind w:firstLine="709"/>
        <w:jc w:val="both"/>
        <w:rPr>
          <w:rFonts w:ascii="Times New Roman" w:hAnsi="Times New Roman"/>
          <w:sz w:val="24"/>
          <w:szCs w:val="24"/>
        </w:rPr>
      </w:pPr>
    </w:p>
    <w:p w14:paraId="4D73C192" w14:textId="7226FFBF" w:rsidR="001B0CA9" w:rsidRDefault="001B0CA9" w:rsidP="009D2F2D">
      <w:pPr>
        <w:spacing w:after="0" w:line="360" w:lineRule="auto"/>
        <w:ind w:firstLine="709"/>
        <w:jc w:val="both"/>
        <w:rPr>
          <w:rFonts w:ascii="Times New Roman" w:hAnsi="Times New Roman"/>
          <w:sz w:val="24"/>
          <w:szCs w:val="24"/>
        </w:rPr>
      </w:pPr>
    </w:p>
    <w:p w14:paraId="34831AA3" w14:textId="59039EAD" w:rsidR="001B0CA9" w:rsidRDefault="001B0CA9" w:rsidP="009D2F2D">
      <w:pPr>
        <w:spacing w:after="0" w:line="360" w:lineRule="auto"/>
        <w:ind w:firstLine="709"/>
        <w:jc w:val="both"/>
        <w:rPr>
          <w:rFonts w:ascii="Times New Roman" w:hAnsi="Times New Roman"/>
          <w:sz w:val="24"/>
          <w:szCs w:val="24"/>
        </w:rPr>
      </w:pPr>
    </w:p>
    <w:p w14:paraId="2B249AA4" w14:textId="6160E018" w:rsidR="001B0CA9" w:rsidRDefault="001B0CA9" w:rsidP="009D2F2D">
      <w:pPr>
        <w:spacing w:after="0" w:line="360" w:lineRule="auto"/>
        <w:ind w:firstLine="709"/>
        <w:jc w:val="both"/>
        <w:rPr>
          <w:rFonts w:ascii="Times New Roman" w:hAnsi="Times New Roman"/>
          <w:sz w:val="24"/>
          <w:szCs w:val="24"/>
        </w:rPr>
      </w:pPr>
    </w:p>
    <w:p w14:paraId="5E4A9C22" w14:textId="7A6E7F48" w:rsidR="00337C86" w:rsidRPr="008E35D6" w:rsidRDefault="00337C86" w:rsidP="009D2F2D">
      <w:pPr>
        <w:spacing w:after="0" w:line="360" w:lineRule="auto"/>
        <w:ind w:firstLine="709"/>
        <w:jc w:val="both"/>
        <w:rPr>
          <w:rFonts w:ascii="Times New Roman" w:hAnsi="Times New Roman"/>
          <w:sz w:val="24"/>
          <w:szCs w:val="24"/>
        </w:rPr>
      </w:pPr>
    </w:p>
    <w:p w14:paraId="6F54B664" w14:textId="71535124" w:rsidR="00337C86" w:rsidRDefault="00337C86" w:rsidP="009D2F2D">
      <w:pPr>
        <w:spacing w:after="0" w:line="360" w:lineRule="auto"/>
        <w:ind w:firstLine="709"/>
        <w:jc w:val="both"/>
        <w:rPr>
          <w:rFonts w:ascii="Times New Roman" w:hAnsi="Times New Roman"/>
          <w:sz w:val="24"/>
          <w:szCs w:val="24"/>
        </w:rPr>
      </w:pPr>
    </w:p>
    <w:p w14:paraId="245CC1CC" w14:textId="77777777" w:rsidR="001B0CA9" w:rsidRPr="008E35D6" w:rsidRDefault="001B0CA9" w:rsidP="009D2F2D">
      <w:pPr>
        <w:spacing w:after="0" w:line="360" w:lineRule="auto"/>
        <w:ind w:firstLine="709"/>
        <w:jc w:val="both"/>
        <w:rPr>
          <w:rFonts w:ascii="Times New Roman" w:hAnsi="Times New Roman"/>
          <w:sz w:val="24"/>
          <w:szCs w:val="24"/>
        </w:rPr>
      </w:pPr>
    </w:p>
    <w:p w14:paraId="1FE605B4" w14:textId="77777777" w:rsidR="00337C86" w:rsidRPr="008E35D6" w:rsidRDefault="00337C86" w:rsidP="009D2F2D">
      <w:pPr>
        <w:spacing w:after="0" w:line="360" w:lineRule="auto"/>
        <w:ind w:firstLine="709"/>
        <w:jc w:val="both"/>
        <w:rPr>
          <w:rFonts w:ascii="Times New Roman" w:hAnsi="Times New Roman"/>
          <w:sz w:val="24"/>
          <w:szCs w:val="24"/>
        </w:rPr>
      </w:pPr>
    </w:p>
    <w:p w14:paraId="5675891B" w14:textId="77777777" w:rsidR="00337C86" w:rsidRPr="008E35D6" w:rsidRDefault="00337C86" w:rsidP="009D2F2D">
      <w:pPr>
        <w:spacing w:after="0" w:line="360" w:lineRule="auto"/>
        <w:ind w:firstLine="709"/>
        <w:jc w:val="both"/>
        <w:rPr>
          <w:rFonts w:ascii="Times New Roman" w:hAnsi="Times New Roman"/>
          <w:sz w:val="24"/>
          <w:szCs w:val="24"/>
        </w:rPr>
      </w:pPr>
    </w:p>
    <w:p w14:paraId="7619ABEB" w14:textId="77777777" w:rsidR="00337C86" w:rsidRPr="008E35D6" w:rsidRDefault="00337C86" w:rsidP="009D2F2D">
      <w:pPr>
        <w:spacing w:after="0" w:line="360" w:lineRule="auto"/>
        <w:ind w:firstLine="709"/>
        <w:jc w:val="both"/>
        <w:rPr>
          <w:rFonts w:ascii="Times New Roman" w:hAnsi="Times New Roman"/>
          <w:sz w:val="24"/>
          <w:szCs w:val="24"/>
        </w:rPr>
      </w:pPr>
    </w:p>
    <w:p w14:paraId="3C4E2873" w14:textId="77777777" w:rsidR="001B0CA9" w:rsidRDefault="00337C86" w:rsidP="00337C86">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13.</w:t>
      </w:r>
      <w:r w:rsidRPr="008E35D6">
        <w:rPr>
          <w:rFonts w:ascii="Times New Roman" w:eastAsia="Times New Roman" w:hAnsi="Times New Roman"/>
          <w:sz w:val="24"/>
          <w:szCs w:val="24"/>
        </w:rPr>
        <w:t xml:space="preserve"> МРТ органов малого таза пациента М. в T1-взвешенном режиме </w:t>
      </w:r>
    </w:p>
    <w:p w14:paraId="78590151" w14:textId="58547D0C" w:rsidR="002B162F" w:rsidRPr="008E35D6" w:rsidRDefault="00337C86" w:rsidP="00337C86">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с функцией по</w:t>
      </w:r>
      <w:r w:rsidR="002B162F" w:rsidRPr="008E35D6">
        <w:rPr>
          <w:rFonts w:ascii="Times New Roman" w:eastAsia="Times New Roman" w:hAnsi="Times New Roman"/>
          <w:sz w:val="24"/>
          <w:szCs w:val="24"/>
        </w:rPr>
        <w:t>давления жира (аксиальный срез):</w:t>
      </w:r>
    </w:p>
    <w:p w14:paraId="0B88ACEA" w14:textId="5EE242A1" w:rsidR="00337C86" w:rsidRPr="008E35D6" w:rsidRDefault="002B162F" w:rsidP="00337C86">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А,</w:t>
      </w:r>
      <w:r w:rsidR="00337C86" w:rsidRPr="008E35D6">
        <w:rPr>
          <w:rFonts w:ascii="Times New Roman" w:eastAsia="Times New Roman" w:hAnsi="Times New Roman"/>
          <w:i/>
          <w:sz w:val="24"/>
          <w:szCs w:val="24"/>
        </w:rPr>
        <w:t xml:space="preserve"> Б</w:t>
      </w:r>
      <w:r w:rsidR="00337C8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337C86" w:rsidRPr="008E35D6">
        <w:rPr>
          <w:rFonts w:ascii="Times New Roman" w:eastAsia="Times New Roman" w:hAnsi="Times New Roman"/>
          <w:sz w:val="24"/>
          <w:szCs w:val="24"/>
        </w:rPr>
        <w:t>определяется мягкотканное образование, прилежащее к мочевому пузы</w:t>
      </w:r>
      <w:r w:rsidRPr="008E35D6">
        <w:rPr>
          <w:rFonts w:ascii="Times New Roman" w:eastAsia="Times New Roman" w:hAnsi="Times New Roman"/>
          <w:sz w:val="24"/>
          <w:szCs w:val="24"/>
        </w:rPr>
        <w:t>рю</w:t>
      </w:r>
    </w:p>
    <w:p w14:paraId="2E9267F0" w14:textId="72430CD5" w:rsidR="009D2F2D" w:rsidRPr="008E35D6" w:rsidRDefault="009D2F2D" w:rsidP="009D2F2D">
      <w:pPr>
        <w:spacing w:after="0" w:line="360" w:lineRule="auto"/>
        <w:ind w:firstLine="709"/>
        <w:jc w:val="both"/>
        <w:rPr>
          <w:rFonts w:ascii="Times New Roman" w:hAnsi="Times New Roman"/>
          <w:sz w:val="24"/>
          <w:szCs w:val="24"/>
        </w:rPr>
      </w:pPr>
    </w:p>
    <w:p w14:paraId="41AA3BF4" w14:textId="2DAB14EA"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При трансректальном пальцевом исследовании пальпировалось образование в малом тазу хрящевой плотности. Для проведения биопсии и верификации диагноза пациент был госпитализирован в онкологический стационар. При обследовании выявлена спленомегалия 159</w:t>
      </w:r>
      <w:r w:rsidR="002B162F" w:rsidRPr="008E35D6">
        <w:rPr>
          <w:rFonts w:ascii="Times New Roman" w:hAnsi="Times New Roman"/>
          <w:bCs/>
          <w:color w:val="000000"/>
          <w:sz w:val="24"/>
          <w:szCs w:val="24"/>
          <w:shd w:val="clear" w:color="auto" w:fill="FFFFFF"/>
        </w:rPr>
        <w:t>×</w:t>
      </w:r>
      <w:r w:rsidR="002B162F" w:rsidRPr="008E35D6">
        <w:rPr>
          <w:rFonts w:ascii="Times New Roman" w:eastAsia="Times New Roman" w:hAnsi="Times New Roman"/>
          <w:sz w:val="24"/>
          <w:szCs w:val="24"/>
        </w:rPr>
        <w:t>7,</w:t>
      </w:r>
      <w:r w:rsidRPr="008E35D6">
        <w:rPr>
          <w:rFonts w:ascii="Times New Roman" w:eastAsia="Times New Roman" w:hAnsi="Times New Roman"/>
          <w:sz w:val="24"/>
          <w:szCs w:val="24"/>
        </w:rPr>
        <w:t>6 см, уменьшение в размере левой почки до 9</w:t>
      </w:r>
      <w:r w:rsidR="002B162F" w:rsidRPr="008E35D6">
        <w:rPr>
          <w:rFonts w:ascii="Times New Roman" w:hAnsi="Times New Roman"/>
          <w:bCs/>
          <w:color w:val="000000"/>
          <w:sz w:val="24"/>
          <w:szCs w:val="24"/>
          <w:shd w:val="clear" w:color="auto" w:fill="FFFFFF"/>
        </w:rPr>
        <w:t>×</w:t>
      </w:r>
      <w:r w:rsidR="002B162F" w:rsidRPr="008E35D6">
        <w:rPr>
          <w:rFonts w:ascii="Times New Roman" w:eastAsia="Times New Roman" w:hAnsi="Times New Roman"/>
          <w:sz w:val="24"/>
          <w:szCs w:val="24"/>
        </w:rPr>
        <w:t>3,</w:t>
      </w:r>
      <w:r w:rsidRPr="008E35D6">
        <w:rPr>
          <w:rFonts w:ascii="Times New Roman" w:eastAsia="Times New Roman" w:hAnsi="Times New Roman"/>
          <w:sz w:val="24"/>
          <w:szCs w:val="24"/>
        </w:rPr>
        <w:t>8 см, истончение ее паренхимы до 8</w:t>
      </w:r>
      <w:r w:rsidR="002B162F"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9 мм (вторично сморщенная почка), при урографии контрастировались только правые отделы мочевыводящих путей (рис. 14). </w:t>
      </w:r>
    </w:p>
    <w:p w14:paraId="0143A4CE" w14:textId="6960C0D4" w:rsidR="001B0CA9" w:rsidRDefault="001B0CA9"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61312" behindDoc="0" locked="0" layoutInCell="1" allowOverlap="1" wp14:anchorId="4C5471FE" wp14:editId="421D6B53">
            <wp:simplePos x="0" y="0"/>
            <wp:positionH relativeFrom="margin">
              <wp:align>center</wp:align>
            </wp:positionH>
            <wp:positionV relativeFrom="paragraph">
              <wp:posOffset>56515</wp:posOffset>
            </wp:positionV>
            <wp:extent cx="5753100" cy="2012950"/>
            <wp:effectExtent l="0" t="0" r="0" b="6350"/>
            <wp:wrapNone/>
            <wp:docPr id="20" name="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012950"/>
                    </a:xfrm>
                    <a:prstGeom prst="rect">
                      <a:avLst/>
                    </a:prstGeom>
                    <a:noFill/>
                  </pic:spPr>
                </pic:pic>
              </a:graphicData>
            </a:graphic>
            <wp14:sizeRelH relativeFrom="page">
              <wp14:pctWidth>0</wp14:pctWidth>
            </wp14:sizeRelH>
            <wp14:sizeRelV relativeFrom="page">
              <wp14:pctHeight>0</wp14:pctHeight>
            </wp14:sizeRelV>
          </wp:anchor>
        </w:drawing>
      </w:r>
    </w:p>
    <w:p w14:paraId="1D156DE6" w14:textId="6578025E" w:rsidR="001B0CA9" w:rsidRDefault="001B0CA9" w:rsidP="009D2F2D">
      <w:pPr>
        <w:spacing w:after="0" w:line="360" w:lineRule="auto"/>
        <w:ind w:firstLine="709"/>
        <w:jc w:val="both"/>
        <w:rPr>
          <w:rFonts w:ascii="Times New Roman" w:eastAsia="Times New Roman" w:hAnsi="Times New Roman"/>
          <w:sz w:val="24"/>
          <w:szCs w:val="24"/>
        </w:rPr>
      </w:pPr>
    </w:p>
    <w:p w14:paraId="0692B940" w14:textId="6199EE88" w:rsidR="007F4F07" w:rsidRPr="008E35D6" w:rsidRDefault="007F4F07" w:rsidP="009D2F2D">
      <w:pPr>
        <w:spacing w:after="0" w:line="360" w:lineRule="auto"/>
        <w:ind w:firstLine="709"/>
        <w:jc w:val="both"/>
        <w:rPr>
          <w:rFonts w:ascii="Times New Roman" w:eastAsia="Times New Roman" w:hAnsi="Times New Roman"/>
          <w:sz w:val="24"/>
          <w:szCs w:val="24"/>
        </w:rPr>
      </w:pPr>
    </w:p>
    <w:p w14:paraId="45D97982" w14:textId="77777777" w:rsidR="007F4F07" w:rsidRPr="008E35D6" w:rsidRDefault="007F4F07" w:rsidP="009D2F2D">
      <w:pPr>
        <w:spacing w:after="0" w:line="360" w:lineRule="auto"/>
        <w:ind w:firstLine="709"/>
        <w:jc w:val="both"/>
        <w:rPr>
          <w:rFonts w:ascii="Times New Roman" w:eastAsia="Times New Roman" w:hAnsi="Times New Roman"/>
          <w:sz w:val="24"/>
          <w:szCs w:val="24"/>
        </w:rPr>
      </w:pPr>
    </w:p>
    <w:p w14:paraId="43173EFA" w14:textId="77777777" w:rsidR="007F4F07" w:rsidRPr="008E35D6" w:rsidRDefault="007F4F07" w:rsidP="009D2F2D">
      <w:pPr>
        <w:spacing w:after="0" w:line="360" w:lineRule="auto"/>
        <w:ind w:firstLine="709"/>
        <w:jc w:val="both"/>
        <w:rPr>
          <w:rFonts w:ascii="Times New Roman" w:eastAsia="Times New Roman" w:hAnsi="Times New Roman"/>
          <w:sz w:val="24"/>
          <w:szCs w:val="24"/>
        </w:rPr>
      </w:pPr>
    </w:p>
    <w:p w14:paraId="6DD7D2FC" w14:textId="77777777" w:rsidR="007F4F07" w:rsidRPr="008E35D6" w:rsidRDefault="007F4F07" w:rsidP="009D2F2D">
      <w:pPr>
        <w:spacing w:after="0" w:line="360" w:lineRule="auto"/>
        <w:ind w:firstLine="709"/>
        <w:jc w:val="both"/>
        <w:rPr>
          <w:rFonts w:ascii="Times New Roman" w:eastAsia="Times New Roman" w:hAnsi="Times New Roman"/>
          <w:sz w:val="24"/>
          <w:szCs w:val="24"/>
        </w:rPr>
      </w:pPr>
    </w:p>
    <w:p w14:paraId="0BC60968" w14:textId="77777777" w:rsidR="007F4F07" w:rsidRPr="008E35D6" w:rsidRDefault="007F4F07" w:rsidP="009D2F2D">
      <w:pPr>
        <w:spacing w:after="0" w:line="360" w:lineRule="auto"/>
        <w:ind w:firstLine="709"/>
        <w:jc w:val="both"/>
        <w:rPr>
          <w:rFonts w:ascii="Times New Roman" w:eastAsia="Times New Roman" w:hAnsi="Times New Roman"/>
          <w:sz w:val="24"/>
          <w:szCs w:val="24"/>
        </w:rPr>
      </w:pPr>
    </w:p>
    <w:p w14:paraId="476397FF" w14:textId="6C5ADEED" w:rsidR="007F4F07" w:rsidRPr="008E35D6" w:rsidRDefault="007F4F07" w:rsidP="009D2F2D">
      <w:pPr>
        <w:spacing w:after="0" w:line="360" w:lineRule="auto"/>
        <w:ind w:firstLine="709"/>
        <w:jc w:val="both"/>
        <w:rPr>
          <w:rFonts w:ascii="Times New Roman" w:eastAsia="Times New Roman" w:hAnsi="Times New Roman"/>
          <w:sz w:val="24"/>
          <w:szCs w:val="24"/>
        </w:rPr>
      </w:pPr>
    </w:p>
    <w:p w14:paraId="40DA5AE3" w14:textId="77777777" w:rsidR="007F4F07" w:rsidRPr="008E35D6" w:rsidRDefault="007F4F07" w:rsidP="007F4F07">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14.</w:t>
      </w:r>
      <w:r w:rsidRPr="008E35D6">
        <w:rPr>
          <w:rFonts w:ascii="Times New Roman" w:eastAsia="Times New Roman" w:hAnsi="Times New Roman"/>
          <w:sz w:val="24"/>
          <w:szCs w:val="24"/>
        </w:rPr>
        <w:t xml:space="preserve"> Данные КТ и экскреторной урографии:</w:t>
      </w:r>
    </w:p>
    <w:p w14:paraId="2DC489FF" w14:textId="77777777" w:rsidR="007672D6" w:rsidRPr="008E35D6" w:rsidRDefault="007F4F07" w:rsidP="007F4F07">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А</w:t>
      </w:r>
      <w:r w:rsidRPr="008E35D6">
        <w:rPr>
          <w:rFonts w:ascii="Times New Roman" w:eastAsia="Times New Roman" w:hAnsi="Times New Roman"/>
          <w:sz w:val="24"/>
          <w:szCs w:val="24"/>
        </w:rPr>
        <w:t xml:space="preserve"> — сморщенная левая почка; </w:t>
      </w:r>
      <w:r w:rsidRPr="008E35D6">
        <w:rPr>
          <w:rFonts w:ascii="Times New Roman" w:eastAsia="Times New Roman" w:hAnsi="Times New Roman"/>
          <w:i/>
          <w:sz w:val="24"/>
          <w:szCs w:val="24"/>
        </w:rPr>
        <w:t>Б</w:t>
      </w:r>
      <w:r w:rsidRPr="008E35D6">
        <w:rPr>
          <w:rFonts w:ascii="Times New Roman" w:eastAsia="Times New Roman" w:hAnsi="Times New Roman"/>
          <w:sz w:val="24"/>
          <w:szCs w:val="24"/>
        </w:rPr>
        <w:t xml:space="preserve"> — отсутствие</w:t>
      </w:r>
      <w:r w:rsidR="007672D6" w:rsidRPr="008E35D6">
        <w:rPr>
          <w:rFonts w:ascii="Times New Roman" w:eastAsia="Times New Roman" w:hAnsi="Times New Roman"/>
          <w:sz w:val="24"/>
          <w:szCs w:val="24"/>
        </w:rPr>
        <w:t xml:space="preserve"> контрастирования левых отделов</w:t>
      </w:r>
    </w:p>
    <w:p w14:paraId="770AE61F" w14:textId="67EED639" w:rsidR="007F4F07" w:rsidRPr="008E35D6" w:rsidRDefault="007F4F07" w:rsidP="007F4F07">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мочевыводящих путей</w:t>
      </w:r>
    </w:p>
    <w:p w14:paraId="10C16F7C" w14:textId="20141854" w:rsidR="009D2F2D" w:rsidRPr="008E35D6" w:rsidRDefault="009D2F2D" w:rsidP="009D2F2D">
      <w:pPr>
        <w:spacing w:after="0" w:line="360" w:lineRule="auto"/>
        <w:ind w:firstLine="709"/>
        <w:jc w:val="both"/>
        <w:rPr>
          <w:rFonts w:ascii="Times New Roman" w:hAnsi="Times New Roman"/>
          <w:sz w:val="24"/>
          <w:szCs w:val="24"/>
        </w:rPr>
      </w:pPr>
    </w:p>
    <w:p w14:paraId="67DE8F88" w14:textId="4127D90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Проведена лапароскопическая биопсия забрюшинного образования, стентирование левого мочеточника. При патоморфологическом исследовании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фиброзированная ткань с мелкоочаговым лимфоидным инфильтратом и скоплениями плазматических клеток, фокусами облитерации мелких сосудов венозного типа по типу облитерирующего флебита. При проведении ИГХ исследования соотношение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7672D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составляет 30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60354A0B" w14:textId="6127CC0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При дообследовании у уролога в марте 2015 г. </w:t>
      </w:r>
      <w:r w:rsidR="007672D6" w:rsidRPr="008E35D6">
        <w:rPr>
          <w:rFonts w:ascii="Times New Roman" w:eastAsia="Times New Roman" w:hAnsi="Times New Roman"/>
          <w:sz w:val="24"/>
          <w:szCs w:val="24"/>
        </w:rPr>
        <w:t>п</w:t>
      </w:r>
      <w:r w:rsidRPr="008E35D6">
        <w:rPr>
          <w:rFonts w:ascii="Times New Roman" w:eastAsia="Times New Roman" w:hAnsi="Times New Roman"/>
          <w:sz w:val="24"/>
          <w:szCs w:val="24"/>
        </w:rPr>
        <w:t>роведена динамическая сцинтиграфия почек: отмечалось контрастирование только правого мочеточника, левые отделы не контрастировались, в сосудистую фазу левая почка не определялась, в паренхиматозную фазу была четко меньших размеров, визуализировались лишь незначительные фрагменты паренхимы со слабым накоплением РФП, ее секреторно-эвакуаторная функция не определялась</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картина нефункционирующей левой почки.</w:t>
      </w:r>
    </w:p>
    <w:p w14:paraId="77666893" w14:textId="5804EC5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Пациент направлен на консультацию в </w:t>
      </w:r>
      <w:r w:rsidR="00633EE2"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для определения дальнейшей тактики лечения. Несмотря на проведение большого числа курсов </w:t>
      </w:r>
      <w:r w:rsidR="007672D6" w:rsidRPr="008E35D6">
        <w:rPr>
          <w:rFonts w:ascii="Times New Roman" w:eastAsia="Times New Roman" w:hAnsi="Times New Roman"/>
          <w:sz w:val="24"/>
          <w:szCs w:val="24"/>
        </w:rPr>
        <w:t>РТМ</w:t>
      </w:r>
      <w:r w:rsidRPr="008E35D6">
        <w:rPr>
          <w:rFonts w:ascii="Times New Roman" w:eastAsia="Times New Roman" w:hAnsi="Times New Roman"/>
          <w:sz w:val="24"/>
          <w:szCs w:val="24"/>
        </w:rPr>
        <w:t xml:space="preserve"> в крови сохранялся высокий уровень IgG4 </w:t>
      </w:r>
      <w:r w:rsidR="001141D4"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10,9 г/л и IgE</w:t>
      </w:r>
      <w:r w:rsidR="001141D4"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2570 МЕ/мл (норма менее 100 Ме/мл), при нормальном уровне IgG, IgA, IgM, С3 и С4 компонентов комплемента, СРБ. В крови определялись В-клетки 0,4 </w:t>
      </w:r>
      <w:r w:rsidR="001141D4" w:rsidRPr="008E35D6">
        <w:rPr>
          <w:rFonts w:ascii="Times New Roman" w:hAnsi="Times New Roman"/>
          <w:bCs/>
          <w:color w:val="000000"/>
          <w:sz w:val="24"/>
          <w:szCs w:val="24"/>
          <w:shd w:val="clear" w:color="auto" w:fill="FFFFFF"/>
        </w:rPr>
        <w:t>×</w:t>
      </w:r>
      <w:r w:rsidRPr="008E35D6">
        <w:rPr>
          <w:rFonts w:ascii="Times New Roman" w:eastAsia="Times New Roman" w:hAnsi="Times New Roman"/>
          <w:sz w:val="24"/>
          <w:szCs w:val="24"/>
        </w:rPr>
        <w:t xml:space="preserve"> 10</w:t>
      </w:r>
      <w:r w:rsidRPr="008E35D6">
        <w:rPr>
          <w:rFonts w:ascii="Times New Roman" w:eastAsia="Times New Roman" w:hAnsi="Times New Roman"/>
          <w:sz w:val="24"/>
          <w:szCs w:val="24"/>
          <w:vertAlign w:val="superscript"/>
        </w:rPr>
        <w:t>9</w:t>
      </w:r>
      <w:r w:rsidR="001141D4" w:rsidRPr="008E35D6">
        <w:rPr>
          <w:rFonts w:ascii="Times New Roman" w:eastAsia="Times New Roman" w:hAnsi="Times New Roman"/>
          <w:sz w:val="24"/>
          <w:szCs w:val="24"/>
        </w:rPr>
        <w:t>/л (0,</w:t>
      </w:r>
      <w:r w:rsidRPr="008E35D6">
        <w:rPr>
          <w:rFonts w:ascii="Times New Roman" w:eastAsia="Times New Roman" w:hAnsi="Times New Roman"/>
          <w:sz w:val="24"/>
          <w:szCs w:val="24"/>
        </w:rPr>
        <w:t>08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При обследовании офтальмолога выявлена облитерация правого носослезного канала, рекомендована хирургическая коррекция. По данным УЗИ орбит толщина экстраокуляр</w:t>
      </w:r>
      <w:r w:rsidR="001141D4" w:rsidRPr="008E35D6">
        <w:rPr>
          <w:rFonts w:ascii="Times New Roman" w:eastAsia="Times New Roman" w:hAnsi="Times New Roman"/>
          <w:sz w:val="24"/>
          <w:szCs w:val="24"/>
        </w:rPr>
        <w:t>ных мышц повышена справа 0,45–0,51 см, слева 0,41–0,</w:t>
      </w:r>
      <w:r w:rsidRPr="008E35D6">
        <w:rPr>
          <w:rFonts w:ascii="Times New Roman" w:eastAsia="Times New Roman" w:hAnsi="Times New Roman"/>
          <w:sz w:val="24"/>
          <w:szCs w:val="24"/>
        </w:rPr>
        <w:t>63</w:t>
      </w:r>
      <w:r w:rsidR="001141D4" w:rsidRPr="008E35D6">
        <w:rPr>
          <w:rFonts w:ascii="Times New Roman" w:eastAsia="Times New Roman" w:hAnsi="Times New Roman"/>
          <w:sz w:val="24"/>
          <w:szCs w:val="24"/>
        </w:rPr>
        <w:t> </w:t>
      </w:r>
      <w:r w:rsidRPr="008E35D6">
        <w:rPr>
          <w:rFonts w:ascii="Times New Roman" w:eastAsia="Times New Roman" w:hAnsi="Times New Roman"/>
          <w:sz w:val="24"/>
          <w:szCs w:val="24"/>
        </w:rPr>
        <w:t>см, размеры с</w:t>
      </w:r>
      <w:r w:rsidR="001141D4" w:rsidRPr="008E35D6">
        <w:rPr>
          <w:rFonts w:ascii="Times New Roman" w:eastAsia="Times New Roman" w:hAnsi="Times New Roman"/>
          <w:sz w:val="24"/>
          <w:szCs w:val="24"/>
        </w:rPr>
        <w:t>лезных желез увеличены: справа 1,</w:t>
      </w:r>
      <w:r w:rsidRPr="008E35D6">
        <w:rPr>
          <w:rFonts w:ascii="Times New Roman" w:eastAsia="Times New Roman" w:hAnsi="Times New Roman"/>
          <w:sz w:val="24"/>
          <w:szCs w:val="24"/>
        </w:rPr>
        <w:t>33</w:t>
      </w:r>
      <w:r w:rsidR="001141D4" w:rsidRPr="008E35D6">
        <w:rPr>
          <w:rFonts w:ascii="Times New Roman" w:hAnsi="Times New Roman"/>
          <w:bCs/>
          <w:color w:val="000000"/>
          <w:sz w:val="24"/>
          <w:szCs w:val="24"/>
          <w:shd w:val="clear" w:color="auto" w:fill="FFFFFF"/>
        </w:rPr>
        <w:t>×</w:t>
      </w:r>
      <w:r w:rsidR="001141D4" w:rsidRPr="008E35D6">
        <w:rPr>
          <w:rFonts w:ascii="Times New Roman" w:eastAsia="Times New Roman" w:hAnsi="Times New Roman"/>
          <w:sz w:val="24"/>
          <w:szCs w:val="24"/>
        </w:rPr>
        <w:t>0,96 см, слева 1,16</w:t>
      </w:r>
      <w:r w:rsidR="001141D4" w:rsidRPr="008E35D6">
        <w:rPr>
          <w:rFonts w:ascii="Times New Roman" w:hAnsi="Times New Roman"/>
          <w:bCs/>
          <w:color w:val="000000"/>
          <w:sz w:val="24"/>
          <w:szCs w:val="24"/>
          <w:shd w:val="clear" w:color="auto" w:fill="FFFFFF"/>
        </w:rPr>
        <w:t>×</w:t>
      </w:r>
      <w:r w:rsidR="001141D4" w:rsidRPr="008E35D6">
        <w:rPr>
          <w:rFonts w:ascii="Times New Roman" w:eastAsia="Times New Roman" w:hAnsi="Times New Roman"/>
          <w:sz w:val="24"/>
          <w:szCs w:val="24"/>
        </w:rPr>
        <w:t>1,</w:t>
      </w:r>
      <w:r w:rsidRPr="008E35D6">
        <w:rPr>
          <w:rFonts w:ascii="Times New Roman" w:eastAsia="Times New Roman" w:hAnsi="Times New Roman"/>
          <w:sz w:val="24"/>
          <w:szCs w:val="24"/>
        </w:rPr>
        <w:t>02</w:t>
      </w:r>
      <w:r w:rsidR="00B25CC2" w:rsidRPr="008E35D6">
        <w:rPr>
          <w:rFonts w:ascii="Times New Roman" w:eastAsia="Times New Roman" w:hAnsi="Times New Roman"/>
          <w:sz w:val="24"/>
          <w:szCs w:val="24"/>
        </w:rPr>
        <w:t> </w:t>
      </w:r>
      <w:r w:rsidRPr="008E35D6">
        <w:rPr>
          <w:rFonts w:ascii="Times New Roman" w:eastAsia="Times New Roman" w:hAnsi="Times New Roman"/>
          <w:sz w:val="24"/>
          <w:szCs w:val="24"/>
        </w:rPr>
        <w:t>см.</w:t>
      </w:r>
    </w:p>
    <w:p w14:paraId="2EC6D4C7" w14:textId="37DE56C1"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От продолжения какой-либо медикаментозной терапии пациент отказался. Пациент прошел успешную операцию на носослезном канале, стент левого мочеточника был удален спустя 10 месяцев с момента его постановки в связи с отсутствием улучшения выделительной функции почки.</w:t>
      </w:r>
    </w:p>
    <w:p w14:paraId="318C8F3F" w14:textId="77777777" w:rsidR="00D61D89" w:rsidRPr="008E35D6" w:rsidRDefault="00D61D89" w:rsidP="00D1196C">
      <w:pPr>
        <w:spacing w:after="0" w:line="240" w:lineRule="auto"/>
        <w:ind w:firstLine="709"/>
        <w:jc w:val="both"/>
        <w:rPr>
          <w:rFonts w:ascii="Times New Roman" w:eastAsia="Times New Roman" w:hAnsi="Times New Roman"/>
          <w:i/>
          <w:sz w:val="24"/>
          <w:szCs w:val="24"/>
        </w:rPr>
      </w:pPr>
    </w:p>
    <w:p w14:paraId="71539AD3" w14:textId="6F0798A9" w:rsidR="002C72E8" w:rsidRPr="008E35D6" w:rsidRDefault="009D2F2D" w:rsidP="00D1196C">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3.</w:t>
      </w:r>
      <w:r w:rsidR="00D1196C" w:rsidRPr="008E35D6">
        <w:rPr>
          <w:rFonts w:ascii="Times New Roman" w:eastAsia="Times New Roman" w:hAnsi="Times New Roman"/>
          <w:b/>
          <w:sz w:val="24"/>
          <w:szCs w:val="24"/>
        </w:rPr>
        <w:t>2.5</w:t>
      </w:r>
      <w:r w:rsidR="00D61D89" w:rsidRPr="008E35D6">
        <w:rPr>
          <w:rFonts w:ascii="Times New Roman" w:eastAsia="Times New Roman" w:hAnsi="Times New Roman"/>
          <w:b/>
          <w:sz w:val="24"/>
          <w:szCs w:val="24"/>
        </w:rPr>
        <w:t>.</w:t>
      </w:r>
      <w:r w:rsidR="00D1196C" w:rsidRPr="008E35D6">
        <w:rPr>
          <w:rFonts w:ascii="Times New Roman" w:eastAsia="Times New Roman" w:hAnsi="Times New Roman"/>
          <w:b/>
          <w:sz w:val="24"/>
          <w:szCs w:val="24"/>
        </w:rPr>
        <w:t>4.</w:t>
      </w:r>
      <w:r w:rsidR="00D61D89" w:rsidRPr="008E35D6">
        <w:rPr>
          <w:rFonts w:ascii="Times New Roman" w:eastAsia="Times New Roman" w:hAnsi="Times New Roman"/>
          <w:b/>
          <w:sz w:val="24"/>
          <w:szCs w:val="24"/>
        </w:rPr>
        <w:t xml:space="preserve"> </w:t>
      </w:r>
      <w:r w:rsidRPr="008E35D6">
        <w:rPr>
          <w:rFonts w:ascii="Times New Roman" w:eastAsia="Times New Roman" w:hAnsi="Times New Roman"/>
          <w:b/>
          <w:sz w:val="24"/>
          <w:szCs w:val="24"/>
        </w:rPr>
        <w:t xml:space="preserve">Другие </w:t>
      </w:r>
      <w:r w:rsidRPr="008E35D6">
        <w:rPr>
          <w:rFonts w:ascii="Times New Roman" w:eastAsia="Times New Roman" w:hAnsi="Times New Roman"/>
          <w:b/>
          <w:sz w:val="24"/>
          <w:szCs w:val="24"/>
          <w:lang w:val="en-US"/>
        </w:rPr>
        <w:t>IgG</w:t>
      </w:r>
      <w:r w:rsidRPr="008E35D6">
        <w:rPr>
          <w:rFonts w:ascii="Times New Roman" w:eastAsia="Times New Roman" w:hAnsi="Times New Roman"/>
          <w:b/>
          <w:sz w:val="24"/>
          <w:szCs w:val="24"/>
        </w:rPr>
        <w:t xml:space="preserve">4-связанные поражения </w:t>
      </w:r>
    </w:p>
    <w:p w14:paraId="557B328C" w14:textId="77777777" w:rsidR="00D61D89" w:rsidRPr="008E35D6" w:rsidRDefault="00D61D89" w:rsidP="00D1196C">
      <w:pPr>
        <w:spacing w:after="0" w:line="240" w:lineRule="auto"/>
        <w:jc w:val="center"/>
        <w:rPr>
          <w:rFonts w:ascii="Times New Roman" w:hAnsi="Times New Roman"/>
          <w:b/>
          <w:sz w:val="24"/>
          <w:szCs w:val="24"/>
        </w:rPr>
      </w:pPr>
    </w:p>
    <w:p w14:paraId="7BD28707" w14:textId="560620AA" w:rsidR="009D2F2D" w:rsidRPr="008E35D6" w:rsidRDefault="009D2F2D" w:rsidP="009D2F2D">
      <w:pPr>
        <w:spacing w:after="0" w:line="360" w:lineRule="auto"/>
        <w:ind w:firstLine="709"/>
        <w:jc w:val="both"/>
        <w:rPr>
          <w:rFonts w:ascii="Times New Roman" w:hAnsi="Times New Roman"/>
          <w:sz w:val="24"/>
          <w:szCs w:val="24"/>
        </w:rPr>
      </w:pPr>
      <w:bookmarkStart w:id="56" w:name="h.2dlolyb" w:colFirst="0" w:colLast="0"/>
      <w:bookmarkEnd w:id="56"/>
      <w:r w:rsidRPr="008E35D6">
        <w:rPr>
          <w:rFonts w:ascii="Times New Roman" w:eastAsia="Times New Roman" w:hAnsi="Times New Roman"/>
          <w:sz w:val="24"/>
          <w:szCs w:val="24"/>
        </w:rPr>
        <w:t>Лимфаденопатия наблюдалась у 18 из 52 пациентов</w:t>
      </w:r>
      <w:r w:rsidR="0035661C" w:rsidRPr="008E35D6">
        <w:rPr>
          <w:rFonts w:ascii="Times New Roman" w:eastAsia="Times New Roman" w:hAnsi="Times New Roman"/>
          <w:sz w:val="24"/>
          <w:szCs w:val="24"/>
        </w:rPr>
        <w:t xml:space="preserve"> (34,6 %)</w:t>
      </w:r>
      <w:r w:rsidRPr="008E35D6">
        <w:rPr>
          <w:rFonts w:ascii="Times New Roman" w:eastAsia="Times New Roman" w:hAnsi="Times New Roman"/>
          <w:sz w:val="24"/>
          <w:szCs w:val="24"/>
        </w:rPr>
        <w:t xml:space="preserve">. Генерализованная </w:t>
      </w:r>
      <w:r w:rsidR="005424AE"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выявлена</w:t>
      </w:r>
      <w:r w:rsidR="0035661C" w:rsidRPr="008E35D6">
        <w:rPr>
          <w:rFonts w:ascii="Times New Roman" w:eastAsia="Times New Roman" w:hAnsi="Times New Roman"/>
          <w:sz w:val="24"/>
          <w:szCs w:val="24"/>
        </w:rPr>
        <w:t xml:space="preserve"> у 7 из 18 </w:t>
      </w:r>
      <w:r w:rsidRPr="008E35D6">
        <w:rPr>
          <w:rFonts w:ascii="Times New Roman" w:eastAsia="Times New Roman" w:hAnsi="Times New Roman"/>
          <w:sz w:val="24"/>
          <w:szCs w:val="24"/>
        </w:rPr>
        <w:t>пациентов</w:t>
      </w:r>
      <w:r w:rsidR="0035661C" w:rsidRPr="008E35D6">
        <w:rPr>
          <w:rFonts w:ascii="Times New Roman" w:eastAsia="Times New Roman" w:hAnsi="Times New Roman"/>
          <w:sz w:val="24"/>
          <w:szCs w:val="24"/>
        </w:rPr>
        <w:t xml:space="preserve"> (38,9 %)</w:t>
      </w:r>
      <w:r w:rsidR="005424AE" w:rsidRPr="008E35D6">
        <w:rPr>
          <w:rFonts w:ascii="Times New Roman" w:eastAsia="Times New Roman" w:hAnsi="Times New Roman"/>
          <w:sz w:val="24"/>
          <w:szCs w:val="24"/>
        </w:rPr>
        <w:t>, внутригрудная ЛАП</w:t>
      </w:r>
      <w:r w:rsidR="0035661C" w:rsidRPr="008E35D6">
        <w:rPr>
          <w:rFonts w:ascii="Times New Roman" w:eastAsia="Times New Roman" w:hAnsi="Times New Roman"/>
          <w:sz w:val="24"/>
          <w:szCs w:val="24"/>
        </w:rPr>
        <w:t xml:space="preserve"> у 8 из 18 (44,</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0035661C" w:rsidRPr="008E35D6">
        <w:rPr>
          <w:rFonts w:ascii="Times New Roman" w:eastAsia="Times New Roman" w:hAnsi="Times New Roman"/>
          <w:sz w:val="24"/>
          <w:szCs w:val="24"/>
        </w:rPr>
        <w:t>), в 2 из 18 случаев (11,</w:t>
      </w:r>
      <w:r w:rsidRPr="008E35D6">
        <w:rPr>
          <w:rFonts w:ascii="Times New Roman" w:eastAsia="Times New Roman" w:hAnsi="Times New Roman"/>
          <w:sz w:val="24"/>
          <w:szCs w:val="24"/>
        </w:rPr>
        <w:t>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выявлялась лишь периферическая </w:t>
      </w:r>
      <w:r w:rsidR="005424AE"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(увеличение шейных и поднижнечелюстных </w:t>
      </w:r>
      <w:r w:rsidR="00AC372C"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В </w:t>
      </w:r>
      <w:r w:rsidR="00CC7623"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генерализованная </w:t>
      </w:r>
      <w:r w:rsidR="005424AE"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была единственным проявлением IgG4-CЗ.</w:t>
      </w:r>
    </w:p>
    <w:p w14:paraId="5692FF9E" w14:textId="0105A110"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Какие-либо рентгенологические изменения со стороны легких и/или плевры по данным </w:t>
      </w:r>
      <w:r w:rsidR="003555F3" w:rsidRPr="008E35D6">
        <w:rPr>
          <w:rFonts w:ascii="Times New Roman" w:eastAsia="Times New Roman" w:hAnsi="Times New Roman"/>
          <w:sz w:val="24"/>
          <w:szCs w:val="24"/>
        </w:rPr>
        <w:t>мультиспиральн</w:t>
      </w:r>
      <w:r w:rsidR="00CC7623" w:rsidRPr="008E35D6">
        <w:rPr>
          <w:rFonts w:ascii="Times New Roman" w:eastAsia="Times New Roman" w:hAnsi="Times New Roman"/>
          <w:sz w:val="24"/>
          <w:szCs w:val="24"/>
        </w:rPr>
        <w:t>ой</w:t>
      </w:r>
      <w:r w:rsidR="003555F3" w:rsidRPr="008E35D6">
        <w:rPr>
          <w:rFonts w:ascii="Times New Roman" w:eastAsia="Times New Roman" w:hAnsi="Times New Roman"/>
          <w:sz w:val="24"/>
          <w:szCs w:val="24"/>
        </w:rPr>
        <w:t xml:space="preserve"> КТ </w:t>
      </w:r>
      <w:r w:rsidRPr="008E35D6">
        <w:rPr>
          <w:rFonts w:ascii="Times New Roman" w:eastAsia="Times New Roman" w:hAnsi="Times New Roman"/>
          <w:sz w:val="24"/>
          <w:szCs w:val="24"/>
        </w:rPr>
        <w:t>или рентгенографии органов грудной клетки выявлялись более чем у половины обследованных пациентов</w:t>
      </w:r>
      <w:r w:rsidR="00D83ABA" w:rsidRPr="008E35D6">
        <w:rPr>
          <w:rFonts w:ascii="Times New Roman" w:eastAsia="Times New Roman" w:hAnsi="Times New Roman"/>
          <w:sz w:val="24"/>
          <w:szCs w:val="24"/>
        </w:rPr>
        <w:t xml:space="preserve"> — </w:t>
      </w:r>
      <w:r w:rsidR="00CC7623" w:rsidRPr="008E35D6">
        <w:rPr>
          <w:rFonts w:ascii="Times New Roman" w:eastAsia="Times New Roman" w:hAnsi="Times New Roman"/>
          <w:sz w:val="24"/>
          <w:szCs w:val="24"/>
        </w:rPr>
        <w:t xml:space="preserve">у 25 из </w:t>
      </w:r>
      <w:r w:rsidRPr="008E35D6">
        <w:rPr>
          <w:rFonts w:ascii="Times New Roman" w:eastAsia="Times New Roman" w:hAnsi="Times New Roman"/>
          <w:sz w:val="24"/>
          <w:szCs w:val="24"/>
        </w:rPr>
        <w:t>52 пациентов (48</w:t>
      </w:r>
      <w:r w:rsidR="00CC7623"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Биопсия легкого проводилась </w:t>
      </w:r>
      <w:r w:rsidRPr="008E35D6">
        <w:rPr>
          <w:rFonts w:ascii="Times New Roman" w:eastAsia="Times New Roman" w:hAnsi="Times New Roman"/>
          <w:sz w:val="24"/>
          <w:szCs w:val="24"/>
        </w:rPr>
        <w:lastRenderedPageBreak/>
        <w:t xml:space="preserve">только у двух из них: у </w:t>
      </w:r>
      <w:r w:rsidR="00CC7623"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выявлена IgG4-связанная интерстициальная десквамативная пневмония, и еще у </w:t>
      </w:r>
      <w:r w:rsidR="00CC7623"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изменения были расценены как саркоидо</w:t>
      </w:r>
      <w:r w:rsidR="001B0CA9">
        <w:rPr>
          <w:rFonts w:ascii="Times New Roman" w:eastAsia="Times New Roman" w:hAnsi="Times New Roman"/>
          <w:sz w:val="24"/>
          <w:szCs w:val="24"/>
        </w:rPr>
        <w:t>з легких в </w:t>
      </w:r>
      <w:r w:rsidRPr="008E35D6">
        <w:rPr>
          <w:rFonts w:ascii="Times New Roman" w:eastAsia="Times New Roman" w:hAnsi="Times New Roman"/>
          <w:sz w:val="24"/>
          <w:szCs w:val="24"/>
        </w:rPr>
        <w:t>фазе фиброзных изменений. У последней пациентки патоморфологическое заключение представляется не вполне убедительным, учитывая отсутствие в описании типичной саркоидной гранулемы и наличие ранее гистологически верифицированного IgG4-СЗ в области мягких тканей передней грудной стенки и костальной плевры. К сожалению, пересмотр препаратов ткани легкого с окраской на IgG и IgG4 был невозможен, в связи с эти</w:t>
      </w:r>
      <w:r w:rsidR="001B0CA9">
        <w:rPr>
          <w:rFonts w:ascii="Times New Roman" w:eastAsia="Times New Roman" w:hAnsi="Times New Roman"/>
          <w:sz w:val="24"/>
          <w:szCs w:val="24"/>
        </w:rPr>
        <w:t>м данный случай не может быть с </w:t>
      </w:r>
      <w:r w:rsidRPr="008E35D6">
        <w:rPr>
          <w:rFonts w:ascii="Times New Roman" w:eastAsia="Times New Roman" w:hAnsi="Times New Roman"/>
          <w:sz w:val="24"/>
          <w:szCs w:val="24"/>
        </w:rPr>
        <w:t xml:space="preserve">уверенностью отнесен ни к IgG4-связанному поражению легких, ни к саркоидозу легких. Из всех пациентов, имевших рентгенологические признаки поражения легких и/или плевры, жалобы на кашель и/или </w:t>
      </w:r>
      <w:r w:rsidR="00C34E40" w:rsidRPr="008E35D6">
        <w:rPr>
          <w:rFonts w:ascii="Times New Roman" w:eastAsia="Times New Roman" w:hAnsi="Times New Roman"/>
          <w:sz w:val="24"/>
          <w:szCs w:val="24"/>
        </w:rPr>
        <w:t xml:space="preserve">одышку предъявляли лишь трое (3 из </w:t>
      </w:r>
      <w:r w:rsidRPr="008E35D6">
        <w:rPr>
          <w:rFonts w:ascii="Times New Roman" w:eastAsia="Times New Roman" w:hAnsi="Times New Roman"/>
          <w:sz w:val="24"/>
          <w:szCs w:val="24"/>
        </w:rPr>
        <w:t>25 пациентов, 12</w:t>
      </w:r>
      <w:r w:rsidR="00C34E4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606535C6" w14:textId="5A1EC5D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Все выявленные рентгенологические изменения легких у пациентов с IgG4-СЗ в </w:t>
      </w:r>
      <w:r w:rsidR="00C34E40" w:rsidRPr="008E35D6">
        <w:rPr>
          <w:rFonts w:ascii="Times New Roman" w:eastAsia="Times New Roman" w:hAnsi="Times New Roman"/>
          <w:sz w:val="24"/>
          <w:szCs w:val="24"/>
        </w:rPr>
        <w:t>нашей группе представлены в таблице</w:t>
      </w:r>
      <w:r w:rsidRPr="008E35D6">
        <w:rPr>
          <w:rFonts w:ascii="Times New Roman" w:eastAsia="Times New Roman" w:hAnsi="Times New Roman"/>
          <w:sz w:val="24"/>
          <w:szCs w:val="24"/>
        </w:rPr>
        <w:t xml:space="preserve"> 10.</w:t>
      </w:r>
    </w:p>
    <w:p w14:paraId="799E475B" w14:textId="77777777" w:rsidR="00C34E40" w:rsidRPr="008E35D6" w:rsidRDefault="00C34E40" w:rsidP="00C34E40">
      <w:pPr>
        <w:spacing w:after="0" w:line="240" w:lineRule="auto"/>
        <w:ind w:firstLine="709"/>
        <w:jc w:val="both"/>
        <w:rPr>
          <w:rFonts w:ascii="Times New Roman" w:eastAsia="Times New Roman" w:hAnsi="Times New Roman"/>
          <w:sz w:val="24"/>
          <w:szCs w:val="24"/>
        </w:rPr>
      </w:pPr>
    </w:p>
    <w:p w14:paraId="51AF6152" w14:textId="77E7924D" w:rsidR="00C34E40" w:rsidRPr="008E35D6" w:rsidRDefault="00C34E40" w:rsidP="00C34E40">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10</w:t>
      </w:r>
    </w:p>
    <w:p w14:paraId="25CCE3EB" w14:textId="4E320271" w:rsidR="009D2F2D" w:rsidRPr="008E35D6" w:rsidRDefault="009D2F2D" w:rsidP="00C34E40">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 xml:space="preserve">Поражения легких и/или плевры у пациентов с IgG4-СЗ по данным </w:t>
      </w:r>
      <w:r w:rsidR="003555F3" w:rsidRPr="008E35D6">
        <w:rPr>
          <w:rFonts w:ascii="Times New Roman" w:eastAsia="Times New Roman" w:hAnsi="Times New Roman"/>
          <w:b/>
          <w:sz w:val="24"/>
          <w:szCs w:val="24"/>
        </w:rPr>
        <w:t>мультиспиральн</w:t>
      </w:r>
      <w:r w:rsidR="00C34E40" w:rsidRPr="008E35D6">
        <w:rPr>
          <w:rFonts w:ascii="Times New Roman" w:eastAsia="Times New Roman" w:hAnsi="Times New Roman"/>
          <w:b/>
          <w:sz w:val="24"/>
          <w:szCs w:val="24"/>
        </w:rPr>
        <w:t>ой</w:t>
      </w:r>
      <w:r w:rsidR="003555F3" w:rsidRPr="008E35D6">
        <w:rPr>
          <w:rFonts w:ascii="Times New Roman" w:eastAsia="Times New Roman" w:hAnsi="Times New Roman"/>
          <w:b/>
          <w:sz w:val="24"/>
          <w:szCs w:val="24"/>
        </w:rPr>
        <w:t xml:space="preserve"> КТ </w:t>
      </w:r>
      <w:r w:rsidRPr="008E35D6">
        <w:rPr>
          <w:rFonts w:ascii="Times New Roman" w:eastAsia="Times New Roman" w:hAnsi="Times New Roman"/>
          <w:b/>
          <w:sz w:val="24"/>
          <w:szCs w:val="24"/>
        </w:rPr>
        <w:t>или рентгенографии органов грудной клетки (</w:t>
      </w:r>
      <w:r w:rsidRPr="008E35D6">
        <w:rPr>
          <w:rFonts w:ascii="Times New Roman" w:eastAsia="Times New Roman" w:hAnsi="Times New Roman"/>
          <w:b/>
          <w:i/>
          <w:sz w:val="24"/>
          <w:szCs w:val="24"/>
        </w:rPr>
        <w:t>n</w:t>
      </w:r>
      <w:r w:rsidR="00D83ABA" w:rsidRPr="008E35D6">
        <w:rPr>
          <w:rFonts w:ascii="Times New Roman" w:eastAsia="Times New Roman" w:hAnsi="Times New Roman"/>
          <w:b/>
          <w:i/>
          <w:sz w:val="24"/>
          <w:szCs w:val="24"/>
        </w:rPr>
        <w:t xml:space="preserve"> </w:t>
      </w:r>
      <w:r w:rsidR="00D83ABA" w:rsidRPr="008E35D6">
        <w:rPr>
          <w:rFonts w:ascii="Times New Roman" w:eastAsia="Times New Roman" w:hAnsi="Times New Roman"/>
          <w:b/>
          <w:sz w:val="24"/>
          <w:szCs w:val="24"/>
        </w:rPr>
        <w:t xml:space="preserve">= </w:t>
      </w:r>
      <w:r w:rsidR="00C34E40" w:rsidRPr="008E35D6">
        <w:rPr>
          <w:rFonts w:ascii="Times New Roman" w:eastAsia="Times New Roman" w:hAnsi="Times New Roman"/>
          <w:b/>
          <w:sz w:val="24"/>
          <w:szCs w:val="24"/>
        </w:rPr>
        <w:t>25)</w:t>
      </w:r>
    </w:p>
    <w:p w14:paraId="508E2E97" w14:textId="77777777" w:rsidR="00C34E40" w:rsidRPr="008E35D6" w:rsidRDefault="00C34E40" w:rsidP="00C34E40">
      <w:pPr>
        <w:spacing w:after="0" w:line="240" w:lineRule="auto"/>
        <w:ind w:firstLine="709"/>
        <w:jc w:val="both"/>
        <w:rPr>
          <w:rFonts w:ascii="Times New Roman" w:hAnsi="Times New Roman"/>
          <w:sz w:val="24"/>
          <w:szCs w:val="24"/>
        </w:rPr>
      </w:pPr>
    </w:p>
    <w:tbl>
      <w:tblPr>
        <w:tblW w:w="9406" w:type="dxa"/>
        <w:jc w:val="center"/>
        <w:tblLayout w:type="fixed"/>
        <w:tblLook w:val="0000" w:firstRow="0" w:lastRow="0" w:firstColumn="0" w:lastColumn="0" w:noHBand="0" w:noVBand="0"/>
      </w:tblPr>
      <w:tblGrid>
        <w:gridCol w:w="6406"/>
        <w:gridCol w:w="3000"/>
      </w:tblGrid>
      <w:tr w:rsidR="009D2F2D" w:rsidRPr="008E35D6" w14:paraId="21CBE453"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405072EE" w14:textId="77777777" w:rsidR="009D2F2D" w:rsidRPr="008E35D6" w:rsidRDefault="009D2F2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Рентгенологическое описание</w:t>
            </w:r>
          </w:p>
        </w:tc>
        <w:tc>
          <w:tcPr>
            <w:tcW w:w="3000" w:type="dxa"/>
            <w:tcBorders>
              <w:top w:val="single" w:sz="4" w:space="0" w:color="000000"/>
              <w:left w:val="single" w:sz="4" w:space="0" w:color="000000"/>
              <w:bottom w:val="single" w:sz="4" w:space="0" w:color="000000"/>
              <w:right w:val="single" w:sz="4" w:space="0" w:color="000000"/>
            </w:tcBorders>
          </w:tcPr>
          <w:p w14:paraId="6955F604" w14:textId="563F083A" w:rsidR="009D2F2D" w:rsidRPr="008E35D6" w:rsidRDefault="009D2F2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Число пациентов,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w:t>
            </w:r>
          </w:p>
        </w:tc>
      </w:tr>
      <w:tr w:rsidR="009D2F2D" w:rsidRPr="008E35D6" w14:paraId="05337D92"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26031B12"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Утолщение/уплотнение плевры</w:t>
            </w:r>
          </w:p>
        </w:tc>
        <w:tc>
          <w:tcPr>
            <w:tcW w:w="3000" w:type="dxa"/>
            <w:tcBorders>
              <w:top w:val="single" w:sz="4" w:space="0" w:color="000000"/>
              <w:left w:val="single" w:sz="4" w:space="0" w:color="000000"/>
              <w:bottom w:val="single" w:sz="4" w:space="0" w:color="000000"/>
              <w:right w:val="single" w:sz="4" w:space="0" w:color="000000"/>
            </w:tcBorders>
          </w:tcPr>
          <w:p w14:paraId="60324FFD" w14:textId="77777777" w:rsidR="009D2F2D" w:rsidRPr="008E35D6" w:rsidRDefault="009D2F2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 (25)</w:t>
            </w:r>
          </w:p>
        </w:tc>
      </w:tr>
      <w:tr w:rsidR="009D2F2D" w:rsidRPr="008E35D6" w14:paraId="31550FCE"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236509A8" w14:textId="4B2B6F76"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Плевроапикальные наложения</w:t>
            </w:r>
            <w:r w:rsidR="00A03B9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плевральные спайки</w:t>
            </w:r>
          </w:p>
        </w:tc>
        <w:tc>
          <w:tcPr>
            <w:tcW w:w="3000" w:type="dxa"/>
            <w:tcBorders>
              <w:top w:val="single" w:sz="4" w:space="0" w:color="000000"/>
              <w:left w:val="single" w:sz="4" w:space="0" w:color="000000"/>
              <w:bottom w:val="single" w:sz="4" w:space="0" w:color="000000"/>
              <w:right w:val="single" w:sz="4" w:space="0" w:color="000000"/>
            </w:tcBorders>
          </w:tcPr>
          <w:p w14:paraId="76302DAC" w14:textId="74EE39E0"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(14,</w:t>
            </w:r>
            <w:r w:rsidR="009D2F2D" w:rsidRPr="008E35D6">
              <w:rPr>
                <w:rFonts w:ascii="Times New Roman" w:eastAsia="Times New Roman" w:hAnsi="Times New Roman"/>
                <w:sz w:val="24"/>
                <w:szCs w:val="24"/>
              </w:rPr>
              <w:t>3)</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7 (25)</w:t>
            </w:r>
          </w:p>
        </w:tc>
      </w:tr>
      <w:tr w:rsidR="009D2F2D" w:rsidRPr="008E35D6" w14:paraId="50A4BC70"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274C101A"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Усиление легочного рисунка:</w:t>
            </w:r>
          </w:p>
          <w:p w14:paraId="2C128D1D"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усиление сосудистого рисунка</w:t>
            </w:r>
          </w:p>
          <w:p w14:paraId="5EBC58F1" w14:textId="5C5FEC44"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w:t>
            </w:r>
            <w:r w:rsidR="00A03B9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утолщение сосудисто-бронхиальных пучков</w:t>
            </w:r>
          </w:p>
          <w:p w14:paraId="7AACF35C" w14:textId="66F7C3D8"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w:t>
            </w:r>
            <w:r w:rsidR="00A03B9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перибронхиальные фиброзные изменения</w:t>
            </w:r>
          </w:p>
          <w:p w14:paraId="5800FA25" w14:textId="4A2118D3"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w:t>
            </w:r>
            <w:r w:rsidR="00A03B9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деформация легочного рисунка</w:t>
            </w:r>
          </w:p>
        </w:tc>
        <w:tc>
          <w:tcPr>
            <w:tcW w:w="3000" w:type="dxa"/>
            <w:tcBorders>
              <w:top w:val="single" w:sz="4" w:space="0" w:color="000000"/>
              <w:left w:val="single" w:sz="4" w:space="0" w:color="000000"/>
              <w:bottom w:val="single" w:sz="4" w:space="0" w:color="000000"/>
              <w:right w:val="single" w:sz="4" w:space="0" w:color="000000"/>
            </w:tcBorders>
          </w:tcPr>
          <w:p w14:paraId="388942AC" w14:textId="20308B81"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9 (32,</w:t>
            </w:r>
            <w:r w:rsidR="009D2F2D" w:rsidRPr="008E35D6">
              <w:rPr>
                <w:rFonts w:ascii="Times New Roman" w:eastAsia="Times New Roman" w:hAnsi="Times New Roman"/>
                <w:sz w:val="24"/>
                <w:szCs w:val="24"/>
              </w:rPr>
              <w:t>1)</w:t>
            </w:r>
          </w:p>
          <w:p w14:paraId="04CF832D" w14:textId="32944FC6"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(14,</w:t>
            </w:r>
            <w:r w:rsidR="009D2F2D" w:rsidRPr="008E35D6">
              <w:rPr>
                <w:rFonts w:ascii="Times New Roman" w:eastAsia="Times New Roman" w:hAnsi="Times New Roman"/>
                <w:sz w:val="24"/>
                <w:szCs w:val="24"/>
              </w:rPr>
              <w:t>3)</w:t>
            </w:r>
          </w:p>
          <w:p w14:paraId="27E7FBCA" w14:textId="419FF0A2"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(3,</w:t>
            </w:r>
            <w:r w:rsidR="009D2F2D" w:rsidRPr="008E35D6">
              <w:rPr>
                <w:rFonts w:ascii="Times New Roman" w:eastAsia="Times New Roman" w:hAnsi="Times New Roman"/>
                <w:sz w:val="24"/>
                <w:szCs w:val="24"/>
              </w:rPr>
              <w:t>6)</w:t>
            </w:r>
          </w:p>
          <w:p w14:paraId="09B32ED5" w14:textId="698F71E2"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(7,</w:t>
            </w:r>
            <w:r w:rsidR="009D2F2D" w:rsidRPr="008E35D6">
              <w:rPr>
                <w:rFonts w:ascii="Times New Roman" w:eastAsia="Times New Roman" w:hAnsi="Times New Roman"/>
                <w:sz w:val="24"/>
                <w:szCs w:val="24"/>
              </w:rPr>
              <w:t>1)</w:t>
            </w:r>
          </w:p>
          <w:p w14:paraId="3A184891" w14:textId="4F82015B" w:rsidR="009D2F2D" w:rsidRPr="008E35D6" w:rsidRDefault="009D2F2D" w:rsidP="0069184D">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(10</w:t>
            </w:r>
            <w:r w:rsidR="0069184D" w:rsidRPr="008E35D6">
              <w:rPr>
                <w:rFonts w:ascii="Times New Roman" w:eastAsia="Times New Roman" w:hAnsi="Times New Roman"/>
                <w:sz w:val="24"/>
                <w:szCs w:val="24"/>
              </w:rPr>
              <w:t>,</w:t>
            </w:r>
            <w:r w:rsidRPr="008E35D6">
              <w:rPr>
                <w:rFonts w:ascii="Times New Roman" w:eastAsia="Times New Roman" w:hAnsi="Times New Roman"/>
                <w:sz w:val="24"/>
                <w:szCs w:val="24"/>
              </w:rPr>
              <w:t>7)</w:t>
            </w:r>
          </w:p>
        </w:tc>
      </w:tr>
      <w:tr w:rsidR="009D2F2D" w:rsidRPr="008E35D6" w14:paraId="2A2BB9FA"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5ADE05C1"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Утолщение/уплотнение стенок бронхов</w:t>
            </w:r>
          </w:p>
        </w:tc>
        <w:tc>
          <w:tcPr>
            <w:tcW w:w="3000" w:type="dxa"/>
            <w:tcBorders>
              <w:top w:val="single" w:sz="4" w:space="0" w:color="000000"/>
              <w:left w:val="single" w:sz="4" w:space="0" w:color="000000"/>
              <w:bottom w:val="single" w:sz="4" w:space="0" w:color="000000"/>
              <w:right w:val="single" w:sz="4" w:space="0" w:color="000000"/>
            </w:tcBorders>
          </w:tcPr>
          <w:p w14:paraId="128F9AA0" w14:textId="758444C6"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9 (32,</w:t>
            </w:r>
            <w:r w:rsidR="009D2F2D" w:rsidRPr="008E35D6">
              <w:rPr>
                <w:rFonts w:ascii="Times New Roman" w:eastAsia="Times New Roman" w:hAnsi="Times New Roman"/>
                <w:sz w:val="24"/>
                <w:szCs w:val="24"/>
              </w:rPr>
              <w:t>1)</w:t>
            </w:r>
          </w:p>
        </w:tc>
      </w:tr>
      <w:tr w:rsidR="009D2F2D" w:rsidRPr="008E35D6" w14:paraId="0A93F0FC"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6A8A7B18"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Бронхоэктазы</w:t>
            </w:r>
          </w:p>
        </w:tc>
        <w:tc>
          <w:tcPr>
            <w:tcW w:w="3000" w:type="dxa"/>
            <w:tcBorders>
              <w:top w:val="single" w:sz="4" w:space="0" w:color="000000"/>
              <w:left w:val="single" w:sz="4" w:space="0" w:color="000000"/>
              <w:bottom w:val="single" w:sz="4" w:space="0" w:color="000000"/>
              <w:right w:val="single" w:sz="4" w:space="0" w:color="000000"/>
            </w:tcBorders>
          </w:tcPr>
          <w:p w14:paraId="5DA1284D" w14:textId="110D49AC"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(3,</w:t>
            </w:r>
            <w:r w:rsidR="009D2F2D" w:rsidRPr="008E35D6">
              <w:rPr>
                <w:rFonts w:ascii="Times New Roman" w:eastAsia="Times New Roman" w:hAnsi="Times New Roman"/>
                <w:sz w:val="24"/>
                <w:szCs w:val="24"/>
              </w:rPr>
              <w:t>6)</w:t>
            </w:r>
          </w:p>
        </w:tc>
      </w:tr>
      <w:tr w:rsidR="009D2F2D" w:rsidRPr="008E35D6" w14:paraId="1B4CF4A8"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6890B34F"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Множественные округлые очаги в легких</w:t>
            </w:r>
          </w:p>
        </w:tc>
        <w:tc>
          <w:tcPr>
            <w:tcW w:w="3000" w:type="dxa"/>
            <w:tcBorders>
              <w:top w:val="single" w:sz="4" w:space="0" w:color="000000"/>
              <w:left w:val="single" w:sz="4" w:space="0" w:color="000000"/>
              <w:bottom w:val="single" w:sz="4" w:space="0" w:color="000000"/>
              <w:right w:val="single" w:sz="4" w:space="0" w:color="000000"/>
            </w:tcBorders>
          </w:tcPr>
          <w:p w14:paraId="123BCDA5" w14:textId="79928F7F"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(3,</w:t>
            </w:r>
            <w:r w:rsidR="009D2F2D" w:rsidRPr="008E35D6">
              <w:rPr>
                <w:rFonts w:ascii="Times New Roman" w:eastAsia="Times New Roman" w:hAnsi="Times New Roman"/>
                <w:sz w:val="24"/>
                <w:szCs w:val="24"/>
              </w:rPr>
              <w:t>6)</w:t>
            </w:r>
          </w:p>
        </w:tc>
      </w:tr>
      <w:tr w:rsidR="009D2F2D" w:rsidRPr="008E35D6" w14:paraId="5385DA4A"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72528FF8"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Узелки в легких</w:t>
            </w:r>
          </w:p>
        </w:tc>
        <w:tc>
          <w:tcPr>
            <w:tcW w:w="3000" w:type="dxa"/>
            <w:tcBorders>
              <w:top w:val="single" w:sz="4" w:space="0" w:color="000000"/>
              <w:left w:val="single" w:sz="4" w:space="0" w:color="000000"/>
              <w:bottom w:val="single" w:sz="4" w:space="0" w:color="000000"/>
              <w:right w:val="single" w:sz="4" w:space="0" w:color="000000"/>
            </w:tcBorders>
          </w:tcPr>
          <w:p w14:paraId="646A0D1C" w14:textId="41A57D79"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(7,</w:t>
            </w:r>
            <w:r w:rsidR="009D2F2D" w:rsidRPr="008E35D6">
              <w:rPr>
                <w:rFonts w:ascii="Times New Roman" w:eastAsia="Times New Roman" w:hAnsi="Times New Roman"/>
                <w:sz w:val="24"/>
                <w:szCs w:val="24"/>
              </w:rPr>
              <w:t>1)</w:t>
            </w:r>
          </w:p>
        </w:tc>
      </w:tr>
      <w:tr w:rsidR="009D2F2D" w:rsidRPr="008E35D6" w14:paraId="27D6663F"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51143108"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Воздушные кисты/буллы в легких</w:t>
            </w:r>
          </w:p>
        </w:tc>
        <w:tc>
          <w:tcPr>
            <w:tcW w:w="3000" w:type="dxa"/>
            <w:tcBorders>
              <w:top w:val="single" w:sz="4" w:space="0" w:color="000000"/>
              <w:left w:val="single" w:sz="4" w:space="0" w:color="000000"/>
              <w:bottom w:val="single" w:sz="4" w:space="0" w:color="000000"/>
              <w:right w:val="single" w:sz="4" w:space="0" w:color="000000"/>
            </w:tcBorders>
          </w:tcPr>
          <w:p w14:paraId="0EA9EC2E" w14:textId="0B4B27C0" w:rsidR="009D2F2D" w:rsidRPr="008E35D6" w:rsidRDefault="009D2F2D" w:rsidP="0069184D">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(10</w:t>
            </w:r>
            <w:r w:rsidR="0069184D" w:rsidRPr="008E35D6">
              <w:rPr>
                <w:rFonts w:ascii="Times New Roman" w:eastAsia="Times New Roman" w:hAnsi="Times New Roman"/>
                <w:sz w:val="24"/>
                <w:szCs w:val="24"/>
              </w:rPr>
              <w:t>,</w:t>
            </w:r>
            <w:r w:rsidRPr="008E35D6">
              <w:rPr>
                <w:rFonts w:ascii="Times New Roman" w:eastAsia="Times New Roman" w:hAnsi="Times New Roman"/>
                <w:sz w:val="24"/>
                <w:szCs w:val="24"/>
              </w:rPr>
              <w:t>7)</w:t>
            </w:r>
          </w:p>
        </w:tc>
      </w:tr>
      <w:tr w:rsidR="009D2F2D" w:rsidRPr="008E35D6" w14:paraId="4D89E167"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671D47F1"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Участки инфильтрации по типу «матового» стекла</w:t>
            </w:r>
          </w:p>
        </w:tc>
        <w:tc>
          <w:tcPr>
            <w:tcW w:w="3000" w:type="dxa"/>
            <w:tcBorders>
              <w:top w:val="single" w:sz="4" w:space="0" w:color="000000"/>
              <w:left w:val="single" w:sz="4" w:space="0" w:color="000000"/>
              <w:bottom w:val="single" w:sz="4" w:space="0" w:color="000000"/>
              <w:right w:val="single" w:sz="4" w:space="0" w:color="000000"/>
            </w:tcBorders>
          </w:tcPr>
          <w:p w14:paraId="695DC635" w14:textId="3557FF00"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(10,</w:t>
            </w:r>
            <w:r w:rsidR="009D2F2D" w:rsidRPr="008E35D6">
              <w:rPr>
                <w:rFonts w:ascii="Times New Roman" w:eastAsia="Times New Roman" w:hAnsi="Times New Roman"/>
                <w:sz w:val="24"/>
                <w:szCs w:val="24"/>
              </w:rPr>
              <w:t>7)</w:t>
            </w:r>
          </w:p>
        </w:tc>
      </w:tr>
      <w:tr w:rsidR="009D2F2D" w:rsidRPr="008E35D6" w14:paraId="0FA12629"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3D9919D0"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Участки уплотнения легочной ткани</w:t>
            </w:r>
          </w:p>
        </w:tc>
        <w:tc>
          <w:tcPr>
            <w:tcW w:w="3000" w:type="dxa"/>
            <w:tcBorders>
              <w:top w:val="single" w:sz="4" w:space="0" w:color="000000"/>
              <w:left w:val="single" w:sz="4" w:space="0" w:color="000000"/>
              <w:bottom w:val="single" w:sz="4" w:space="0" w:color="000000"/>
              <w:right w:val="single" w:sz="4" w:space="0" w:color="000000"/>
            </w:tcBorders>
          </w:tcPr>
          <w:p w14:paraId="358021E5" w14:textId="7052289A"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(10,</w:t>
            </w:r>
            <w:r w:rsidR="009D2F2D" w:rsidRPr="008E35D6">
              <w:rPr>
                <w:rFonts w:ascii="Times New Roman" w:eastAsia="Times New Roman" w:hAnsi="Times New Roman"/>
                <w:sz w:val="24"/>
                <w:szCs w:val="24"/>
              </w:rPr>
              <w:t>7)</w:t>
            </w:r>
          </w:p>
        </w:tc>
      </w:tr>
      <w:tr w:rsidR="009D2F2D" w:rsidRPr="008E35D6" w14:paraId="17BD6EB1"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3441AFD0"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Диффузные интерстициальные изменения</w:t>
            </w:r>
          </w:p>
        </w:tc>
        <w:tc>
          <w:tcPr>
            <w:tcW w:w="3000" w:type="dxa"/>
            <w:tcBorders>
              <w:top w:val="single" w:sz="4" w:space="0" w:color="000000"/>
              <w:left w:val="single" w:sz="4" w:space="0" w:color="000000"/>
              <w:bottom w:val="single" w:sz="4" w:space="0" w:color="000000"/>
              <w:right w:val="single" w:sz="4" w:space="0" w:color="000000"/>
            </w:tcBorders>
          </w:tcPr>
          <w:p w14:paraId="57028BE3" w14:textId="0EBF4325"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(10,</w:t>
            </w:r>
            <w:r w:rsidR="009D2F2D" w:rsidRPr="008E35D6">
              <w:rPr>
                <w:rFonts w:ascii="Times New Roman" w:eastAsia="Times New Roman" w:hAnsi="Times New Roman"/>
                <w:sz w:val="24"/>
                <w:szCs w:val="24"/>
              </w:rPr>
              <w:t>7)</w:t>
            </w:r>
          </w:p>
        </w:tc>
      </w:tr>
      <w:tr w:rsidR="009D2F2D" w:rsidRPr="008E35D6" w14:paraId="4A37AD2A"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594C2D01"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Ячеистая деформация легочного рисунка</w:t>
            </w:r>
          </w:p>
        </w:tc>
        <w:tc>
          <w:tcPr>
            <w:tcW w:w="3000" w:type="dxa"/>
            <w:tcBorders>
              <w:top w:val="single" w:sz="4" w:space="0" w:color="000000"/>
              <w:left w:val="single" w:sz="4" w:space="0" w:color="000000"/>
              <w:bottom w:val="single" w:sz="4" w:space="0" w:color="000000"/>
              <w:right w:val="single" w:sz="4" w:space="0" w:color="000000"/>
            </w:tcBorders>
          </w:tcPr>
          <w:p w14:paraId="5A675BC0" w14:textId="654AD15A"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(14,</w:t>
            </w:r>
            <w:r w:rsidR="009D2F2D" w:rsidRPr="008E35D6">
              <w:rPr>
                <w:rFonts w:ascii="Times New Roman" w:eastAsia="Times New Roman" w:hAnsi="Times New Roman"/>
                <w:sz w:val="24"/>
                <w:szCs w:val="24"/>
              </w:rPr>
              <w:t>3)</w:t>
            </w:r>
          </w:p>
        </w:tc>
      </w:tr>
      <w:tr w:rsidR="009D2F2D" w:rsidRPr="008E35D6" w14:paraId="0574A8B3"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54FB0AFC"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Фиброзные тяжи в ткани легкого</w:t>
            </w:r>
          </w:p>
        </w:tc>
        <w:tc>
          <w:tcPr>
            <w:tcW w:w="3000" w:type="dxa"/>
            <w:tcBorders>
              <w:top w:val="single" w:sz="4" w:space="0" w:color="000000"/>
              <w:left w:val="single" w:sz="4" w:space="0" w:color="000000"/>
              <w:bottom w:val="single" w:sz="4" w:space="0" w:color="000000"/>
              <w:right w:val="single" w:sz="4" w:space="0" w:color="000000"/>
            </w:tcBorders>
          </w:tcPr>
          <w:p w14:paraId="3DE14083" w14:textId="22768E83"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(21,</w:t>
            </w:r>
            <w:r w:rsidR="009D2F2D" w:rsidRPr="008E35D6">
              <w:rPr>
                <w:rFonts w:ascii="Times New Roman" w:eastAsia="Times New Roman" w:hAnsi="Times New Roman"/>
                <w:sz w:val="24"/>
                <w:szCs w:val="24"/>
              </w:rPr>
              <w:t>4)</w:t>
            </w:r>
          </w:p>
        </w:tc>
      </w:tr>
      <w:tr w:rsidR="009D2F2D" w:rsidRPr="008E35D6" w14:paraId="0F06820F" w14:textId="77777777" w:rsidTr="00A03B92">
        <w:trPr>
          <w:jc w:val="center"/>
        </w:trPr>
        <w:tc>
          <w:tcPr>
            <w:tcW w:w="6406" w:type="dxa"/>
            <w:tcBorders>
              <w:top w:val="single" w:sz="4" w:space="0" w:color="000000"/>
              <w:left w:val="single" w:sz="4" w:space="0" w:color="000000"/>
              <w:bottom w:val="single" w:sz="4" w:space="0" w:color="000000"/>
              <w:right w:val="single" w:sz="4" w:space="0" w:color="000000"/>
            </w:tcBorders>
          </w:tcPr>
          <w:p w14:paraId="67789CF6"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Уплотнение ретростернальной/медиастинальной клетчатки</w:t>
            </w:r>
          </w:p>
        </w:tc>
        <w:tc>
          <w:tcPr>
            <w:tcW w:w="3000" w:type="dxa"/>
            <w:tcBorders>
              <w:top w:val="single" w:sz="4" w:space="0" w:color="000000"/>
              <w:left w:val="single" w:sz="4" w:space="0" w:color="000000"/>
              <w:bottom w:val="single" w:sz="4" w:space="0" w:color="000000"/>
              <w:right w:val="single" w:sz="4" w:space="0" w:color="000000"/>
            </w:tcBorders>
          </w:tcPr>
          <w:p w14:paraId="192A8394" w14:textId="6FA00C50" w:rsidR="009D2F2D" w:rsidRPr="008E35D6" w:rsidRDefault="0069184D" w:rsidP="00A03B9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(10,</w:t>
            </w:r>
            <w:r w:rsidR="009D2F2D" w:rsidRPr="008E35D6">
              <w:rPr>
                <w:rFonts w:ascii="Times New Roman" w:eastAsia="Times New Roman" w:hAnsi="Times New Roman"/>
                <w:sz w:val="24"/>
                <w:szCs w:val="24"/>
              </w:rPr>
              <w:t>7)</w:t>
            </w:r>
          </w:p>
        </w:tc>
      </w:tr>
    </w:tbl>
    <w:p w14:paraId="07B84342" w14:textId="77777777" w:rsidR="009D2F2D" w:rsidRPr="008E35D6" w:rsidRDefault="009D2F2D" w:rsidP="009D2F2D">
      <w:pPr>
        <w:spacing w:after="0" w:line="360" w:lineRule="auto"/>
        <w:ind w:firstLine="709"/>
        <w:jc w:val="both"/>
        <w:rPr>
          <w:rFonts w:ascii="Times New Roman" w:hAnsi="Times New Roman"/>
          <w:sz w:val="24"/>
          <w:szCs w:val="24"/>
        </w:rPr>
      </w:pPr>
    </w:p>
    <w:p w14:paraId="42F8EB3B" w14:textId="2579704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Признаки поражения почек (протеинурия, канальциевая и/или клубочковаяи, по данным иммунохимического исследования мочи и/или повышение креатинина крови) выявлены у </w:t>
      </w:r>
      <w:r w:rsidR="00285CCA" w:rsidRPr="008E35D6">
        <w:rPr>
          <w:rFonts w:ascii="Times New Roman" w:eastAsia="Times New Roman" w:hAnsi="Times New Roman"/>
          <w:sz w:val="24"/>
          <w:szCs w:val="24"/>
        </w:rPr>
        <w:t>четырех пациентов, однако</w:t>
      </w:r>
      <w:r w:rsidRPr="008E35D6">
        <w:rPr>
          <w:rFonts w:ascii="Times New Roman" w:eastAsia="Times New Roman" w:hAnsi="Times New Roman"/>
          <w:sz w:val="24"/>
          <w:szCs w:val="24"/>
        </w:rPr>
        <w:t xml:space="preserve"> биопсия почки была проведена лишь в </w:t>
      </w:r>
      <w:r w:rsidR="00285CCA"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выявлен </w:t>
      </w:r>
      <w:r w:rsidR="0057739E" w:rsidRPr="008E35D6">
        <w:rPr>
          <w:rFonts w:ascii="Times New Roman" w:eastAsia="Times New Roman" w:hAnsi="Times New Roman"/>
          <w:sz w:val="24"/>
          <w:szCs w:val="24"/>
        </w:rPr>
        <w:t>МГН</w:t>
      </w:r>
      <w:r w:rsidR="001B0CA9">
        <w:rPr>
          <w:rFonts w:ascii="Times New Roman" w:eastAsia="Times New Roman" w:hAnsi="Times New Roman"/>
          <w:sz w:val="24"/>
          <w:szCs w:val="24"/>
        </w:rPr>
        <w:t>. У </w:t>
      </w:r>
      <w:r w:rsidR="00285CCA" w:rsidRPr="008E35D6">
        <w:rPr>
          <w:rFonts w:ascii="Times New Roman" w:eastAsia="Times New Roman" w:hAnsi="Times New Roman"/>
          <w:sz w:val="24"/>
          <w:szCs w:val="24"/>
        </w:rPr>
        <w:t>трех</w:t>
      </w:r>
      <w:r w:rsidRPr="008E35D6">
        <w:rPr>
          <w:rFonts w:ascii="Times New Roman" w:eastAsia="Times New Roman" w:hAnsi="Times New Roman"/>
          <w:sz w:val="24"/>
          <w:szCs w:val="24"/>
        </w:rPr>
        <w:t xml:space="preserve"> пациентов признаки поражения почек были выявлены на фоне активного системного </w:t>
      </w:r>
      <w:r w:rsidRPr="008E35D6">
        <w:rPr>
          <w:rFonts w:ascii="Times New Roman" w:eastAsia="Times New Roman" w:hAnsi="Times New Roman"/>
          <w:sz w:val="24"/>
          <w:szCs w:val="24"/>
        </w:rPr>
        <w:lastRenderedPageBreak/>
        <w:t>IgG4-СЗ с высокими цифрами IgG4 сыворотки и гипергаммаглобулинемией. Несмотря на отсутствие патоморфологического подтверждения у ¾ пациентов, появление признаков поражения почек на фоне активного IgG4-СЗ, положительная динамика на фоне его лечения и отсутствие других значимых факторов риска поражения почек (СД, длительный анамнез гипертонической болезни, хронические заболевания почек и/или мочевых путей в анамнезе) позволяет с высокой степенью вероятности говорить о том, что у этих пациенто</w:t>
      </w:r>
      <w:r w:rsidR="001B0CA9">
        <w:rPr>
          <w:rFonts w:ascii="Times New Roman" w:eastAsia="Times New Roman" w:hAnsi="Times New Roman"/>
          <w:sz w:val="24"/>
          <w:szCs w:val="24"/>
        </w:rPr>
        <w:t>в поражение почек наблюдалось в </w:t>
      </w:r>
      <w:r w:rsidRPr="008E35D6">
        <w:rPr>
          <w:rFonts w:ascii="Times New Roman" w:eastAsia="Times New Roman" w:hAnsi="Times New Roman"/>
          <w:sz w:val="24"/>
          <w:szCs w:val="24"/>
        </w:rPr>
        <w:t xml:space="preserve">рамках IgG4-СЗ. </w:t>
      </w:r>
    </w:p>
    <w:p w14:paraId="62650F5F" w14:textId="28C3F0FB"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Фиброзные узлы в молочной железе на фоне IgG4-C</w:t>
      </w:r>
      <w:r w:rsidR="001B0CA9">
        <w:rPr>
          <w:rFonts w:ascii="Times New Roman" w:eastAsia="Times New Roman" w:hAnsi="Times New Roman"/>
          <w:sz w:val="24"/>
          <w:szCs w:val="24"/>
        </w:rPr>
        <w:t>З другой локализации выявлены у </w:t>
      </w:r>
      <w:r w:rsidR="004502F9"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пациенток 28 и 70 лет. В одном случае проводилась пункционная биопсия узл</w:t>
      </w:r>
      <w:r w:rsidR="004502F9" w:rsidRPr="008E35D6">
        <w:rPr>
          <w:rFonts w:ascii="Times New Roman" w:eastAsia="Times New Roman" w:hAnsi="Times New Roman"/>
          <w:sz w:val="24"/>
          <w:szCs w:val="24"/>
        </w:rPr>
        <w:t>а молочной железы, была получена</w:t>
      </w:r>
      <w:r w:rsidRPr="008E35D6">
        <w:rPr>
          <w:rFonts w:ascii="Times New Roman" w:eastAsia="Times New Roman" w:hAnsi="Times New Roman"/>
          <w:sz w:val="24"/>
          <w:szCs w:val="24"/>
        </w:rPr>
        <w:t xml:space="preserve"> фиброзная ткань с воспалительным инфильтратом, окраск</w:t>
      </w:r>
      <w:r w:rsidR="004502F9"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на IgG4 не проводил</w:t>
      </w:r>
      <w:r w:rsidR="004502F9"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сь (см. выше описание клинического случая </w:t>
      </w:r>
      <w:r w:rsidR="002A3CD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 В другом случае пункци</w:t>
      </w:r>
      <w:r w:rsidR="004502F9" w:rsidRPr="008E35D6">
        <w:rPr>
          <w:rFonts w:ascii="Times New Roman" w:eastAsia="Times New Roman" w:hAnsi="Times New Roman"/>
          <w:sz w:val="24"/>
          <w:szCs w:val="24"/>
        </w:rPr>
        <w:t>я</w:t>
      </w:r>
      <w:r w:rsidRPr="008E35D6">
        <w:rPr>
          <w:rFonts w:ascii="Times New Roman" w:eastAsia="Times New Roman" w:hAnsi="Times New Roman"/>
          <w:sz w:val="24"/>
          <w:szCs w:val="24"/>
        </w:rPr>
        <w:t xml:space="preserve"> узла молочной железы не проводил</w:t>
      </w:r>
      <w:r w:rsidR="004502F9" w:rsidRPr="008E35D6">
        <w:rPr>
          <w:rFonts w:ascii="Times New Roman" w:eastAsia="Times New Roman" w:hAnsi="Times New Roman"/>
          <w:sz w:val="24"/>
          <w:szCs w:val="24"/>
        </w:rPr>
        <w:t>а</w:t>
      </w:r>
      <w:r w:rsidRPr="008E35D6">
        <w:rPr>
          <w:rFonts w:ascii="Times New Roman" w:eastAsia="Times New Roman" w:hAnsi="Times New Roman"/>
          <w:sz w:val="24"/>
          <w:szCs w:val="24"/>
        </w:rPr>
        <w:t>сь. У обеих пациенток на фоне терапии IgG4-СЗ произошло полное рентгенологическое разрешение процесса в молочной железе, что косвенно позволяет связать его с IgG4-СЗ.</w:t>
      </w:r>
    </w:p>
    <w:p w14:paraId="5A0BA0A7" w14:textId="3D652D0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Достоверная связь поражения </w:t>
      </w:r>
      <w:r w:rsidR="002D18E8" w:rsidRPr="008E35D6">
        <w:rPr>
          <w:rFonts w:ascii="Times New Roman" w:eastAsia="Times New Roman" w:hAnsi="Times New Roman"/>
          <w:sz w:val="24"/>
          <w:szCs w:val="24"/>
        </w:rPr>
        <w:t>ЩЖ</w:t>
      </w:r>
      <w:r w:rsidRPr="008E35D6">
        <w:rPr>
          <w:rFonts w:ascii="Times New Roman" w:eastAsia="Times New Roman" w:hAnsi="Times New Roman"/>
          <w:sz w:val="24"/>
          <w:szCs w:val="24"/>
        </w:rPr>
        <w:t xml:space="preserve"> с IgG4-СЗ была выявлена только у </w:t>
      </w:r>
      <w:r w:rsidR="004502F9" w:rsidRPr="008E35D6">
        <w:rPr>
          <w:rFonts w:ascii="Times New Roman" w:eastAsia="Times New Roman" w:hAnsi="Times New Roman"/>
          <w:sz w:val="24"/>
          <w:szCs w:val="24"/>
        </w:rPr>
        <w:t>одного</w:t>
      </w:r>
      <w:r w:rsidR="001B0CA9">
        <w:rPr>
          <w:rFonts w:ascii="Times New Roman" w:eastAsia="Times New Roman" w:hAnsi="Times New Roman"/>
          <w:sz w:val="24"/>
          <w:szCs w:val="24"/>
        </w:rPr>
        <w:t xml:space="preserve"> пациента. У </w:t>
      </w:r>
      <w:r w:rsidRPr="008E35D6">
        <w:rPr>
          <w:rFonts w:ascii="Times New Roman" w:eastAsia="Times New Roman" w:hAnsi="Times New Roman"/>
          <w:sz w:val="24"/>
          <w:szCs w:val="24"/>
        </w:rPr>
        <w:t xml:space="preserve">больного развилось фиброзное поражение левой доли </w:t>
      </w:r>
      <w:r w:rsidR="002D18E8" w:rsidRPr="008E35D6">
        <w:rPr>
          <w:rFonts w:ascii="Times New Roman" w:eastAsia="Times New Roman" w:hAnsi="Times New Roman"/>
          <w:sz w:val="24"/>
          <w:szCs w:val="24"/>
        </w:rPr>
        <w:t>ЩЖ</w:t>
      </w:r>
      <w:r w:rsidRPr="008E35D6">
        <w:rPr>
          <w:rFonts w:ascii="Times New Roman" w:eastAsia="Times New Roman" w:hAnsi="Times New Roman"/>
          <w:sz w:val="24"/>
          <w:szCs w:val="24"/>
        </w:rPr>
        <w:t xml:space="preserve"> с инвазией в окружающие ткани шеи и средостение, проявлявшиеся симптомами сдавления нервных стволов (возвратного нерва) и дыхательных путей (</w:t>
      </w:r>
      <w:r w:rsidR="00840E6F" w:rsidRPr="008E35D6">
        <w:rPr>
          <w:rFonts w:ascii="Times New Roman" w:eastAsia="Times New Roman" w:hAnsi="Times New Roman"/>
          <w:sz w:val="24"/>
          <w:szCs w:val="24"/>
        </w:rPr>
        <w:t>ТР</w:t>
      </w:r>
      <w:r w:rsidRPr="008E35D6">
        <w:rPr>
          <w:rFonts w:ascii="Times New Roman" w:eastAsia="Times New Roman" w:hAnsi="Times New Roman"/>
          <w:sz w:val="24"/>
          <w:szCs w:val="24"/>
        </w:rPr>
        <w:t>). Диагноз IgG4-СЗ был подтвержден гистологически и иммуногистохимически.</w:t>
      </w:r>
    </w:p>
    <w:p w14:paraId="0B1F0B26" w14:textId="32E959F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Поражение ПЖ (</w:t>
      </w:r>
      <w:r w:rsidR="006F3F5B" w:rsidRPr="008E35D6">
        <w:rPr>
          <w:rFonts w:ascii="Times New Roman" w:eastAsia="Times New Roman" w:hAnsi="Times New Roman"/>
          <w:sz w:val="24"/>
          <w:szCs w:val="24"/>
        </w:rPr>
        <w:t>АИП 1-го типа</w:t>
      </w:r>
      <w:r w:rsidR="00840E6F" w:rsidRPr="008E35D6">
        <w:rPr>
          <w:rFonts w:ascii="Times New Roman" w:eastAsia="Times New Roman" w:hAnsi="Times New Roman"/>
          <w:sz w:val="24"/>
          <w:szCs w:val="24"/>
        </w:rPr>
        <w:t>) было выявлено только в одном</w:t>
      </w:r>
      <w:r w:rsidRPr="008E35D6">
        <w:rPr>
          <w:rFonts w:ascii="Times New Roman" w:eastAsia="Times New Roman" w:hAnsi="Times New Roman"/>
          <w:sz w:val="24"/>
          <w:szCs w:val="24"/>
        </w:rPr>
        <w:t xml:space="preserve"> случае: у молодой женщины обнаружение образования ПЖ стало случайной находкой во время УЗИ органов брюшной полости, проводившегося в рамках обследования у гинеколога. У пациентки не было типичной рентгенологической картины («сосикообразного» увеличения ПЖ) и повышения IgG4 в сыворотке, но диагноз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был подтвержден по биопсии ПЖ, полученной в ходе диагностической лапароскопии. </w:t>
      </w:r>
    </w:p>
    <w:p w14:paraId="40FB7A89" w14:textId="399BAA8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Склерозирующий холангит и поражение печени (множественные узлы печени, мостовидные некрозы по данным биопсии) были выявлены также только в </w:t>
      </w:r>
      <w:r w:rsidR="00840E6F" w:rsidRPr="008E35D6">
        <w:rPr>
          <w:rFonts w:ascii="Times New Roman" w:eastAsia="Times New Roman" w:hAnsi="Times New Roman"/>
          <w:sz w:val="24"/>
          <w:szCs w:val="24"/>
        </w:rPr>
        <w:t>одном</w:t>
      </w:r>
      <w:r w:rsidR="001B0CA9">
        <w:rPr>
          <w:rFonts w:ascii="Times New Roman" w:eastAsia="Times New Roman" w:hAnsi="Times New Roman"/>
          <w:sz w:val="24"/>
          <w:szCs w:val="24"/>
        </w:rPr>
        <w:t xml:space="preserve"> случае у пациентки с </w:t>
      </w:r>
      <w:r w:rsidRPr="008E35D6">
        <w:rPr>
          <w:rFonts w:ascii="Times New Roman" w:eastAsia="Times New Roman" w:hAnsi="Times New Roman"/>
          <w:sz w:val="24"/>
          <w:szCs w:val="24"/>
        </w:rPr>
        <w:t xml:space="preserve">гистологически верифицированным IgG4-связанным поражением ПЧЖ и ЛУ. Наличие множественных внутрипеченочных стенозов </w:t>
      </w:r>
      <w:r w:rsidR="00830139" w:rsidRPr="008E35D6">
        <w:rPr>
          <w:rFonts w:ascii="Times New Roman" w:hAnsi="Times New Roman"/>
          <w:sz w:val="24"/>
          <w:szCs w:val="24"/>
        </w:rPr>
        <w:t xml:space="preserve">желчного протока </w:t>
      </w:r>
      <w:r w:rsidRPr="008E35D6">
        <w:rPr>
          <w:rFonts w:ascii="Times New Roman" w:eastAsia="Times New Roman" w:hAnsi="Times New Roman"/>
          <w:sz w:val="24"/>
          <w:szCs w:val="24"/>
        </w:rPr>
        <w:t xml:space="preserve">были подтверждены по данным </w:t>
      </w:r>
      <w:r w:rsidR="0042176F" w:rsidRPr="008E35D6">
        <w:rPr>
          <w:rFonts w:ascii="Times New Roman" w:eastAsia="Times New Roman" w:hAnsi="Times New Roman"/>
          <w:sz w:val="24"/>
          <w:szCs w:val="24"/>
        </w:rPr>
        <w:t>магнитно-резонансной холангиопанкреатографии</w:t>
      </w:r>
      <w:r w:rsidRPr="008E35D6">
        <w:rPr>
          <w:rFonts w:ascii="Times New Roman" w:eastAsia="Times New Roman" w:hAnsi="Times New Roman"/>
          <w:sz w:val="24"/>
          <w:szCs w:val="24"/>
        </w:rPr>
        <w:t xml:space="preserve">. Еще у </w:t>
      </w:r>
      <w:r w:rsidR="00840E6F"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с РПФ при обследовании были выявлены лабораторные признаки поражения печени: повышение общего билирубина, уровня </w:t>
      </w:r>
      <w:r w:rsidR="00424B8A" w:rsidRPr="008E35D6">
        <w:rPr>
          <w:rFonts w:ascii="Times New Roman" w:eastAsia="Times New Roman" w:hAnsi="Times New Roman"/>
          <w:sz w:val="24"/>
          <w:szCs w:val="24"/>
        </w:rPr>
        <w:t>АЛТ более 3N, АСТ до 2N, однако</w:t>
      </w:r>
      <w:r w:rsidRPr="008E35D6">
        <w:rPr>
          <w:rFonts w:ascii="Times New Roman" w:eastAsia="Times New Roman" w:hAnsi="Times New Roman"/>
          <w:sz w:val="24"/>
          <w:szCs w:val="24"/>
        </w:rPr>
        <w:t xml:space="preserve"> от проведения биопсии печени пациент отказался. Признаков склерозирующего холангита также выявлено не было.</w:t>
      </w:r>
    </w:p>
    <w:p w14:paraId="0A98A96C" w14:textId="37CF236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 xml:space="preserve">У </w:t>
      </w:r>
      <w:r w:rsidR="00424B8A"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с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w:t>
      </w:r>
      <w:r w:rsidR="00504735" w:rsidRPr="008E35D6">
        <w:rPr>
          <w:rFonts w:ascii="Times New Roman" w:eastAsia="Times New Roman" w:hAnsi="Times New Roman"/>
          <w:sz w:val="24"/>
          <w:szCs w:val="24"/>
        </w:rPr>
        <w:t>СХ</w:t>
      </w:r>
      <w:r w:rsidRPr="008E35D6">
        <w:rPr>
          <w:rFonts w:ascii="Times New Roman" w:eastAsia="Times New Roman" w:hAnsi="Times New Roman"/>
          <w:sz w:val="24"/>
          <w:szCs w:val="24"/>
        </w:rPr>
        <w:t xml:space="preserve"> и сиалоаденитом были выявлены множественные узловые образования селезенки (гиподенсные по данным </w:t>
      </w:r>
      <w:r w:rsidR="003555F3" w:rsidRPr="008E35D6">
        <w:rPr>
          <w:rFonts w:ascii="Times New Roman" w:eastAsia="Times New Roman" w:hAnsi="Times New Roman"/>
          <w:sz w:val="24"/>
          <w:szCs w:val="24"/>
        </w:rPr>
        <w:t>мультиспиральную КТ</w:t>
      </w:r>
      <w:r w:rsidRPr="008E35D6">
        <w:rPr>
          <w:rFonts w:ascii="Times New Roman" w:eastAsia="Times New Roman" w:hAnsi="Times New Roman"/>
          <w:sz w:val="24"/>
          <w:szCs w:val="24"/>
        </w:rPr>
        <w:t xml:space="preserve"> органов брюшной полости), характер которых гистологически верифицирован не был. Учитывая также отсутствие данных рентгенологического исследования в динамике на фоне терапии IgG4-СЗ, судить о принадлежности этих п</w:t>
      </w:r>
      <w:r w:rsidR="00424B8A" w:rsidRPr="008E35D6">
        <w:rPr>
          <w:rFonts w:ascii="Times New Roman" w:eastAsia="Times New Roman" w:hAnsi="Times New Roman"/>
          <w:sz w:val="24"/>
          <w:szCs w:val="24"/>
        </w:rPr>
        <w:t>роявлений к IgG4-СЗ нельзя. У 2 из 52 пациентов (3,</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5424AE" w:rsidRPr="008E35D6">
        <w:rPr>
          <w:rFonts w:ascii="Times New Roman" w:eastAsia="Times New Roman" w:hAnsi="Times New Roman"/>
          <w:sz w:val="24"/>
          <w:szCs w:val="24"/>
        </w:rPr>
        <w:t xml:space="preserve"> с генерализованной IgG4-связан</w:t>
      </w:r>
      <w:r w:rsidRPr="008E35D6">
        <w:rPr>
          <w:rFonts w:ascii="Times New Roman" w:eastAsia="Times New Roman" w:hAnsi="Times New Roman"/>
          <w:sz w:val="24"/>
          <w:szCs w:val="24"/>
        </w:rPr>
        <w:t xml:space="preserve">ной </w:t>
      </w:r>
      <w:r w:rsidR="005424AE"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наблюдалась спленомегалия, уменьшавшаяся на фоне терапии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w:t>
      </w:r>
    </w:p>
    <w:p w14:paraId="1DA84AEF" w14:textId="7624C55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Гистологически верифицированное IgG4-связанное поражение кожи выяв</w:t>
      </w:r>
      <w:r w:rsidR="00424B8A" w:rsidRPr="008E35D6">
        <w:rPr>
          <w:rFonts w:ascii="Times New Roman" w:eastAsia="Times New Roman" w:hAnsi="Times New Roman"/>
          <w:sz w:val="24"/>
          <w:szCs w:val="24"/>
        </w:rPr>
        <w:t xml:space="preserve">лено у 2 из </w:t>
      </w:r>
      <w:r w:rsidRPr="008E35D6">
        <w:rPr>
          <w:rFonts w:ascii="Times New Roman" w:eastAsia="Times New Roman" w:hAnsi="Times New Roman"/>
          <w:sz w:val="24"/>
          <w:szCs w:val="24"/>
        </w:rPr>
        <w:t>52 (3,8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с системным активным IgG4-CЗ, в обоих случаях протекало на фоне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4-связанного воспаления орбит и было локализовано в области верхних век. При осмотре определялся птоз, плотный инфильтрат красно-синюшного цвета, при КТ/МРТ определялась инфильтрация мягких тканей в области бровей и верхних век, распространяющийся в орбиту. Изменение век в виде отека и покраснения выявлялось и во всех случаях сиалоаденита/дакриоаленита, однако гистологическое исследование кожи не проводилось. У </w:t>
      </w:r>
      <w:r w:rsidR="00301823"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с аутоиммунной тромбоцитопенией наблюдалась пурпура.</w:t>
      </w:r>
    </w:p>
    <w:p w14:paraId="5C4F7D3A" w14:textId="4CDC5B5F"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Поражения костей выявлен</w:t>
      </w:r>
      <w:r w:rsidR="00301823" w:rsidRPr="008E35D6">
        <w:rPr>
          <w:rFonts w:ascii="Times New Roman" w:eastAsia="Times New Roman" w:hAnsi="Times New Roman"/>
          <w:sz w:val="24"/>
          <w:szCs w:val="24"/>
        </w:rPr>
        <w:t>ы</w:t>
      </w:r>
      <w:r w:rsidRPr="008E35D6">
        <w:rPr>
          <w:rFonts w:ascii="Times New Roman" w:eastAsia="Times New Roman" w:hAnsi="Times New Roman"/>
          <w:sz w:val="24"/>
          <w:szCs w:val="24"/>
        </w:rPr>
        <w:t xml:space="preserve"> у 2 из 5</w:t>
      </w:r>
      <w:r w:rsidR="00301823" w:rsidRPr="008E35D6">
        <w:rPr>
          <w:rFonts w:ascii="Times New Roman" w:eastAsia="Times New Roman" w:hAnsi="Times New Roman"/>
          <w:sz w:val="24"/>
          <w:szCs w:val="24"/>
        </w:rPr>
        <w:t>2 пациентов (3,</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В обоих случаях это проявлялось разрушением позвонков (С1-С2 в одном случае и Тh6-Th7 в другом). Подобные описания в мировой литературе на сегодняшний день отсутствуют. Мы приводим описание этих двух клинических случаев</w:t>
      </w:r>
    </w:p>
    <w:p w14:paraId="33B12D5C" w14:textId="77777777" w:rsidR="002C72E8" w:rsidRPr="008E35D6" w:rsidRDefault="002C72E8" w:rsidP="009D2F2D">
      <w:pPr>
        <w:spacing w:after="0" w:line="360" w:lineRule="auto"/>
        <w:ind w:firstLine="709"/>
        <w:jc w:val="both"/>
        <w:rPr>
          <w:rFonts w:ascii="Times New Roman" w:hAnsi="Times New Roman"/>
          <w:sz w:val="24"/>
          <w:szCs w:val="24"/>
        </w:rPr>
      </w:pPr>
    </w:p>
    <w:p w14:paraId="70840211" w14:textId="3CAA35C3" w:rsidR="009D2F2D" w:rsidRPr="008E35D6" w:rsidRDefault="009D2F2D" w:rsidP="009D2F2D">
      <w:pPr>
        <w:spacing w:after="0" w:line="360" w:lineRule="auto"/>
        <w:ind w:firstLine="709"/>
        <w:jc w:val="both"/>
        <w:rPr>
          <w:rFonts w:ascii="Times New Roman" w:eastAsia="Times New Roman" w:hAnsi="Times New Roman"/>
          <w:i/>
          <w:sz w:val="24"/>
          <w:szCs w:val="24"/>
        </w:rPr>
      </w:pPr>
      <w:r w:rsidRPr="008E35D6">
        <w:rPr>
          <w:rFonts w:ascii="Times New Roman" w:eastAsia="Times New Roman" w:hAnsi="Times New Roman"/>
          <w:i/>
          <w:sz w:val="24"/>
          <w:szCs w:val="24"/>
        </w:rPr>
        <w:t xml:space="preserve">Описание клинических случаев </w:t>
      </w:r>
      <w:r w:rsidR="002A3CD7" w:rsidRPr="008E35D6">
        <w:rPr>
          <w:rFonts w:ascii="Times New Roman" w:eastAsia="Times New Roman" w:hAnsi="Times New Roman"/>
          <w:i/>
          <w:sz w:val="24"/>
          <w:szCs w:val="24"/>
        </w:rPr>
        <w:t>№</w:t>
      </w:r>
      <w:r w:rsidR="0042269E" w:rsidRPr="008E35D6">
        <w:rPr>
          <w:rFonts w:ascii="Times New Roman" w:eastAsia="Times New Roman" w:hAnsi="Times New Roman"/>
          <w:i/>
          <w:sz w:val="24"/>
          <w:szCs w:val="24"/>
        </w:rPr>
        <w:t xml:space="preserve"> </w:t>
      </w:r>
      <w:r w:rsidRPr="008E35D6">
        <w:rPr>
          <w:rFonts w:ascii="Times New Roman" w:eastAsia="Times New Roman" w:hAnsi="Times New Roman"/>
          <w:i/>
          <w:sz w:val="24"/>
          <w:szCs w:val="24"/>
        </w:rPr>
        <w:t>5 и</w:t>
      </w:r>
      <w:r w:rsidR="00301823" w:rsidRPr="008E35D6">
        <w:rPr>
          <w:rFonts w:ascii="Times New Roman" w:eastAsia="Times New Roman" w:hAnsi="Times New Roman"/>
          <w:i/>
          <w:sz w:val="24"/>
          <w:szCs w:val="24"/>
        </w:rPr>
        <w:t xml:space="preserve"> №</w:t>
      </w:r>
      <w:r w:rsidRPr="008E35D6">
        <w:rPr>
          <w:rFonts w:ascii="Times New Roman" w:eastAsia="Times New Roman" w:hAnsi="Times New Roman"/>
          <w:i/>
          <w:sz w:val="24"/>
          <w:szCs w:val="24"/>
        </w:rPr>
        <w:t xml:space="preserve"> 6.</w:t>
      </w:r>
    </w:p>
    <w:p w14:paraId="13504AE0" w14:textId="4683EBE1" w:rsidR="009D2F2D" w:rsidRPr="008E35D6" w:rsidRDefault="00301823"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Пациент С. 51 года и пациентка З. 60 </w:t>
      </w:r>
      <w:r w:rsidR="009D2F2D" w:rsidRPr="008E35D6">
        <w:rPr>
          <w:rFonts w:ascii="Times New Roman" w:eastAsia="Times New Roman" w:hAnsi="Times New Roman"/>
          <w:sz w:val="24"/>
          <w:szCs w:val="24"/>
        </w:rPr>
        <w:t>лет</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оба имели дебют IgG4-СЗ с разрушен</w:t>
      </w:r>
      <w:r w:rsidR="009975E8" w:rsidRPr="008E35D6">
        <w:rPr>
          <w:rFonts w:ascii="Times New Roman" w:eastAsia="Times New Roman" w:hAnsi="Times New Roman"/>
          <w:sz w:val="24"/>
          <w:szCs w:val="24"/>
        </w:rPr>
        <w:t xml:space="preserve">ия костей позвоночника, однако </w:t>
      </w:r>
      <w:r w:rsidR="009D2F2D" w:rsidRPr="008E35D6">
        <w:rPr>
          <w:rFonts w:ascii="Times New Roman" w:eastAsia="Times New Roman" w:hAnsi="Times New Roman"/>
          <w:sz w:val="24"/>
          <w:szCs w:val="24"/>
        </w:rPr>
        <w:t>диагноз пациентке З. был установлен ретроспективно лишь спустя 6 лет, когда появилось увеличение ПЧЖ</w:t>
      </w:r>
      <w:r w:rsidR="009975E8"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и по данным их биопсии было верифицировано IgG4-СЗ. Диагноз пациенту С. был установлен через 7 месяцев с момента дебюта. </w:t>
      </w:r>
    </w:p>
    <w:p w14:paraId="0A55413B" w14:textId="1C04B53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обоих случаях заболевание дебютировало с острого болевого синдрома по типу стенокардии в первом случае и острой боли в шее во втором. При обследовании пациента С. диагноз </w:t>
      </w:r>
      <w:r w:rsidR="009975E8" w:rsidRPr="008E35D6">
        <w:rPr>
          <w:rFonts w:ascii="Times New Roman" w:eastAsia="Times New Roman" w:hAnsi="Times New Roman"/>
          <w:sz w:val="24"/>
          <w:szCs w:val="24"/>
        </w:rPr>
        <w:t>ишемической болезни сердца</w:t>
      </w:r>
      <w:r w:rsidRPr="008E35D6">
        <w:rPr>
          <w:rFonts w:ascii="Times New Roman" w:eastAsia="Times New Roman" w:hAnsi="Times New Roman"/>
          <w:sz w:val="24"/>
          <w:szCs w:val="24"/>
        </w:rPr>
        <w:t xml:space="preserve"> был отвергнут, а при КТ органов грудной клетки выявлена деструкция тел Тh6-Th7 позвонков за счет замещения мягкотканным компонентом размером 6</w:t>
      </w:r>
      <w:r w:rsidR="00807258" w:rsidRPr="008E35D6">
        <w:rPr>
          <w:rFonts w:ascii="Times New Roman" w:hAnsi="Times New Roman"/>
          <w:bCs/>
          <w:color w:val="000000"/>
          <w:sz w:val="24"/>
          <w:szCs w:val="24"/>
          <w:shd w:val="clear" w:color="auto" w:fill="FFFFFF"/>
        </w:rPr>
        <w:t>×</w:t>
      </w:r>
      <w:r w:rsidR="001B0CA9">
        <w:rPr>
          <w:rFonts w:ascii="Times New Roman" w:eastAsia="Times New Roman" w:hAnsi="Times New Roman"/>
          <w:sz w:val="24"/>
          <w:szCs w:val="24"/>
        </w:rPr>
        <w:t>7 см с </w:t>
      </w:r>
      <w:r w:rsidRPr="008E35D6">
        <w:rPr>
          <w:rFonts w:ascii="Times New Roman" w:eastAsia="Times New Roman" w:hAnsi="Times New Roman"/>
          <w:sz w:val="24"/>
          <w:szCs w:val="24"/>
        </w:rPr>
        <w:t>прорастанием задней грудной стенки, паренхимы обоих легких и заднего средостения (рис. 15 А, Б, В). Также в легких пациента С. были выявлены мн</w:t>
      </w:r>
      <w:r w:rsidR="00807258" w:rsidRPr="008E35D6">
        <w:rPr>
          <w:rFonts w:ascii="Times New Roman" w:eastAsia="Times New Roman" w:hAnsi="Times New Roman"/>
          <w:sz w:val="24"/>
          <w:szCs w:val="24"/>
        </w:rPr>
        <w:t>ожественные округлые очаги до 8 </w:t>
      </w:r>
      <w:r w:rsidR="001B0CA9">
        <w:rPr>
          <w:rFonts w:ascii="Times New Roman" w:eastAsia="Times New Roman" w:hAnsi="Times New Roman"/>
          <w:sz w:val="24"/>
          <w:szCs w:val="24"/>
        </w:rPr>
        <w:t>мм и </w:t>
      </w:r>
      <w:r w:rsidRPr="008E35D6">
        <w:rPr>
          <w:rFonts w:ascii="Times New Roman" w:eastAsia="Times New Roman" w:hAnsi="Times New Roman"/>
          <w:sz w:val="24"/>
          <w:szCs w:val="24"/>
        </w:rPr>
        <w:t xml:space="preserve">воздушные полости до 10 мм в верхушках легких, внутригрудная </w:t>
      </w:r>
      <w:r w:rsidR="005424AE"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до 10,6 мм. </w:t>
      </w:r>
    </w:p>
    <w:p w14:paraId="3EFD9DBA" w14:textId="6D73E8C2" w:rsidR="00807258" w:rsidRPr="008E35D6" w:rsidRDefault="00807258" w:rsidP="009D2F2D">
      <w:pPr>
        <w:spacing w:after="0" w:line="360" w:lineRule="auto"/>
        <w:ind w:firstLine="709"/>
        <w:jc w:val="both"/>
        <w:rPr>
          <w:rFonts w:ascii="Times New Roman" w:eastAsia="Times New Roman" w:hAnsi="Times New Roman"/>
          <w:sz w:val="24"/>
          <w:szCs w:val="24"/>
        </w:rPr>
      </w:pPr>
    </w:p>
    <w:p w14:paraId="2298BA9E" w14:textId="4830F7D4" w:rsidR="00807258" w:rsidRPr="008E35D6" w:rsidRDefault="00807258" w:rsidP="009D2F2D">
      <w:pPr>
        <w:spacing w:after="0" w:line="360" w:lineRule="auto"/>
        <w:ind w:firstLine="709"/>
        <w:jc w:val="both"/>
        <w:rPr>
          <w:rFonts w:ascii="Times New Roman" w:eastAsia="Times New Roman" w:hAnsi="Times New Roman"/>
          <w:sz w:val="24"/>
          <w:szCs w:val="24"/>
        </w:rPr>
      </w:pPr>
    </w:p>
    <w:p w14:paraId="583C1544" w14:textId="166820A1" w:rsidR="00807258" w:rsidRPr="008E35D6" w:rsidRDefault="001B0CA9"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lastRenderedPageBreak/>
        <w:drawing>
          <wp:anchor distT="0" distB="0" distL="114300" distR="114300" simplePos="0" relativeHeight="251662336" behindDoc="0" locked="0" layoutInCell="1" allowOverlap="1" wp14:anchorId="61C7332D" wp14:editId="33D0483B">
            <wp:simplePos x="0" y="0"/>
            <wp:positionH relativeFrom="column">
              <wp:posOffset>293370</wp:posOffset>
            </wp:positionH>
            <wp:positionV relativeFrom="paragraph">
              <wp:posOffset>6985</wp:posOffset>
            </wp:positionV>
            <wp:extent cx="5759450" cy="4325794"/>
            <wp:effectExtent l="0" t="0" r="0" b="0"/>
            <wp:wrapNone/>
            <wp:docPr id="21"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325794"/>
                    </a:xfrm>
                    <a:prstGeom prst="rect">
                      <a:avLst/>
                    </a:prstGeom>
                    <a:noFill/>
                  </pic:spPr>
                </pic:pic>
              </a:graphicData>
            </a:graphic>
            <wp14:sizeRelH relativeFrom="page">
              <wp14:pctWidth>0</wp14:pctWidth>
            </wp14:sizeRelH>
            <wp14:sizeRelV relativeFrom="page">
              <wp14:pctHeight>0</wp14:pctHeight>
            </wp14:sizeRelV>
          </wp:anchor>
        </w:drawing>
      </w:r>
    </w:p>
    <w:p w14:paraId="1408B1B0" w14:textId="2B211990" w:rsidR="00807258" w:rsidRPr="008E35D6" w:rsidRDefault="00807258" w:rsidP="009D2F2D">
      <w:pPr>
        <w:spacing w:after="0" w:line="360" w:lineRule="auto"/>
        <w:ind w:firstLine="709"/>
        <w:jc w:val="both"/>
        <w:rPr>
          <w:rFonts w:ascii="Times New Roman" w:eastAsia="Times New Roman" w:hAnsi="Times New Roman"/>
          <w:sz w:val="24"/>
          <w:szCs w:val="24"/>
        </w:rPr>
      </w:pPr>
    </w:p>
    <w:p w14:paraId="2C957A91" w14:textId="706D46C4" w:rsidR="00807258" w:rsidRPr="008E35D6" w:rsidRDefault="00807258" w:rsidP="009D2F2D">
      <w:pPr>
        <w:spacing w:after="0" w:line="360" w:lineRule="auto"/>
        <w:ind w:firstLine="709"/>
        <w:jc w:val="both"/>
        <w:rPr>
          <w:rFonts w:ascii="Times New Roman" w:eastAsia="Times New Roman" w:hAnsi="Times New Roman"/>
          <w:sz w:val="24"/>
          <w:szCs w:val="24"/>
        </w:rPr>
      </w:pPr>
    </w:p>
    <w:p w14:paraId="7D8BC70B" w14:textId="02BEDAA1" w:rsidR="00807258" w:rsidRPr="008E35D6" w:rsidRDefault="00807258" w:rsidP="009D2F2D">
      <w:pPr>
        <w:spacing w:after="0" w:line="360" w:lineRule="auto"/>
        <w:ind w:firstLine="709"/>
        <w:jc w:val="both"/>
        <w:rPr>
          <w:rFonts w:ascii="Times New Roman" w:eastAsia="Times New Roman" w:hAnsi="Times New Roman"/>
          <w:sz w:val="24"/>
          <w:szCs w:val="24"/>
        </w:rPr>
      </w:pPr>
    </w:p>
    <w:p w14:paraId="765FDDF0" w14:textId="4C48A95D" w:rsidR="00807258" w:rsidRPr="008E35D6" w:rsidRDefault="00807258" w:rsidP="009D2F2D">
      <w:pPr>
        <w:spacing w:after="0" w:line="360" w:lineRule="auto"/>
        <w:ind w:firstLine="709"/>
        <w:jc w:val="both"/>
        <w:rPr>
          <w:rFonts w:ascii="Times New Roman" w:eastAsia="Times New Roman" w:hAnsi="Times New Roman"/>
          <w:sz w:val="24"/>
          <w:szCs w:val="24"/>
        </w:rPr>
      </w:pPr>
    </w:p>
    <w:p w14:paraId="56D2446F" w14:textId="2ECA762C" w:rsidR="00807258" w:rsidRPr="008E35D6" w:rsidRDefault="00807258" w:rsidP="009D2F2D">
      <w:pPr>
        <w:spacing w:after="0" w:line="360" w:lineRule="auto"/>
        <w:ind w:firstLine="709"/>
        <w:jc w:val="both"/>
        <w:rPr>
          <w:rFonts w:ascii="Times New Roman" w:eastAsia="Times New Roman" w:hAnsi="Times New Roman"/>
          <w:sz w:val="24"/>
          <w:szCs w:val="24"/>
        </w:rPr>
      </w:pPr>
    </w:p>
    <w:p w14:paraId="5B984717" w14:textId="76F7AB00" w:rsidR="00807258" w:rsidRPr="008E35D6" w:rsidRDefault="00807258" w:rsidP="009D2F2D">
      <w:pPr>
        <w:spacing w:after="0" w:line="360" w:lineRule="auto"/>
        <w:ind w:firstLine="709"/>
        <w:jc w:val="both"/>
        <w:rPr>
          <w:rFonts w:ascii="Times New Roman" w:eastAsia="Times New Roman" w:hAnsi="Times New Roman"/>
          <w:sz w:val="24"/>
          <w:szCs w:val="24"/>
        </w:rPr>
      </w:pPr>
    </w:p>
    <w:p w14:paraId="7BEC255A"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2D61F265"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219CDA8B"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1978D5C6"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520D01AD"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5806214A"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7E37ECBF"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387E6E67"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655E3883"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4DD7B1AF" w14:textId="77777777" w:rsidR="00E13B72" w:rsidRPr="008E35D6" w:rsidRDefault="00E13B72" w:rsidP="009D2F2D">
      <w:pPr>
        <w:spacing w:after="0" w:line="360" w:lineRule="auto"/>
        <w:ind w:firstLine="709"/>
        <w:jc w:val="both"/>
        <w:rPr>
          <w:rFonts w:ascii="Times New Roman" w:eastAsia="Times New Roman" w:hAnsi="Times New Roman"/>
          <w:sz w:val="24"/>
          <w:szCs w:val="24"/>
        </w:rPr>
      </w:pPr>
    </w:p>
    <w:p w14:paraId="0871F50D" w14:textId="77777777" w:rsidR="00964A9C" w:rsidRPr="008E35D6" w:rsidRDefault="00807258" w:rsidP="00964A9C">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15.</w:t>
      </w:r>
      <w:r w:rsidRPr="008E35D6">
        <w:rPr>
          <w:rFonts w:ascii="Times New Roman" w:eastAsia="Times New Roman" w:hAnsi="Times New Roman"/>
          <w:sz w:val="24"/>
          <w:szCs w:val="24"/>
        </w:rPr>
        <w:t xml:space="preserve"> Данные КТ органов грудной клетки пациента</w:t>
      </w:r>
      <w:r w:rsidR="00964A9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С.</w:t>
      </w:r>
      <w:r w:rsidR="00964A9C" w:rsidRPr="008E35D6">
        <w:rPr>
          <w:rFonts w:ascii="Times New Roman" w:eastAsia="Times New Roman" w:hAnsi="Times New Roman"/>
          <w:sz w:val="24"/>
          <w:szCs w:val="24"/>
        </w:rPr>
        <w:t>:</w:t>
      </w:r>
    </w:p>
    <w:p w14:paraId="3904B789" w14:textId="35A959F1" w:rsidR="00807258" w:rsidRPr="008E35D6" w:rsidRDefault="00807258" w:rsidP="00964A9C">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А, Б</w:t>
      </w:r>
      <w:r w:rsidRPr="008E35D6">
        <w:rPr>
          <w:rFonts w:ascii="Times New Roman" w:eastAsia="Times New Roman" w:hAnsi="Times New Roman"/>
          <w:sz w:val="24"/>
          <w:szCs w:val="24"/>
        </w:rPr>
        <w:t xml:space="preserve"> </w:t>
      </w:r>
      <w:r w:rsidR="00964A9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деструкция грудного позвонка; </w:t>
      </w:r>
      <w:r w:rsidRPr="008E35D6">
        <w:rPr>
          <w:rFonts w:ascii="Times New Roman" w:eastAsia="Times New Roman" w:hAnsi="Times New Roman"/>
          <w:i/>
          <w:sz w:val="24"/>
          <w:szCs w:val="24"/>
        </w:rPr>
        <w:t>В</w:t>
      </w:r>
      <w:r w:rsidRPr="008E35D6">
        <w:rPr>
          <w:rFonts w:ascii="Times New Roman" w:eastAsia="Times New Roman" w:hAnsi="Times New Roman"/>
          <w:sz w:val="24"/>
          <w:szCs w:val="24"/>
        </w:rPr>
        <w:t xml:space="preserve"> </w:t>
      </w:r>
      <w:r w:rsidR="00964A9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образование грудной стенки с инвазией в прилежащий участок легкого, состояние после проведения переднего спондилодеза Th6-Th7; </w:t>
      </w:r>
      <w:r w:rsidR="00484A1E" w:rsidRPr="008E35D6">
        <w:rPr>
          <w:rFonts w:ascii="Times New Roman" w:eastAsia="Times New Roman" w:hAnsi="Times New Roman"/>
          <w:sz w:val="24"/>
          <w:szCs w:val="24"/>
        </w:rPr>
        <w:br/>
      </w:r>
      <w:r w:rsidRPr="008E35D6">
        <w:rPr>
          <w:rFonts w:ascii="Times New Roman" w:eastAsia="Times New Roman" w:hAnsi="Times New Roman"/>
          <w:i/>
          <w:sz w:val="24"/>
          <w:szCs w:val="24"/>
        </w:rPr>
        <w:t>Г</w:t>
      </w:r>
      <w:r w:rsidRPr="008E35D6">
        <w:rPr>
          <w:rFonts w:ascii="Times New Roman" w:eastAsia="Times New Roman" w:hAnsi="Times New Roman"/>
          <w:sz w:val="24"/>
          <w:szCs w:val="24"/>
        </w:rPr>
        <w:t xml:space="preserve"> </w:t>
      </w:r>
      <w:r w:rsidR="00964A9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исчезновение инфильтрации легких на фоне терапии </w:t>
      </w:r>
      <w:r w:rsidRPr="008E35D6">
        <w:rPr>
          <w:rFonts w:ascii="Times New Roman" w:eastAsia="Times New Roman" w:hAnsi="Times New Roman"/>
          <w:sz w:val="24"/>
          <w:szCs w:val="24"/>
          <w:lang w:val="en-US"/>
        </w:rPr>
        <w:t>IgG</w:t>
      </w:r>
      <w:r w:rsidR="00964A9C" w:rsidRPr="008E35D6">
        <w:rPr>
          <w:rFonts w:ascii="Times New Roman" w:eastAsia="Times New Roman" w:hAnsi="Times New Roman"/>
          <w:sz w:val="24"/>
          <w:szCs w:val="24"/>
        </w:rPr>
        <w:t>4-СЗ</w:t>
      </w:r>
    </w:p>
    <w:p w14:paraId="6AAAE449" w14:textId="77777777" w:rsidR="00807258" w:rsidRPr="008E35D6" w:rsidRDefault="00807258" w:rsidP="009D2F2D">
      <w:pPr>
        <w:spacing w:after="0" w:line="360" w:lineRule="auto"/>
        <w:ind w:firstLine="709"/>
        <w:jc w:val="both"/>
        <w:rPr>
          <w:rFonts w:ascii="Times New Roman" w:eastAsia="Times New Roman" w:hAnsi="Times New Roman"/>
          <w:sz w:val="24"/>
          <w:szCs w:val="24"/>
        </w:rPr>
      </w:pPr>
    </w:p>
    <w:p w14:paraId="2FD6998D" w14:textId="3F402A5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 пациентки З. при КТ и МРТ шейного отдела позвоночника была выявлена деструкция в области С1-С2 позвонков с разрушением зуба С2, переходом на затылочную кость и выходом мягкотканного компонента за пределы костей (рис. 16 А, Б).</w:t>
      </w:r>
    </w:p>
    <w:p w14:paraId="27E2DE90" w14:textId="1BA53D20" w:rsidR="009D2F2D" w:rsidRPr="008E35D6" w:rsidRDefault="001B0CA9" w:rsidP="009D2F2D">
      <w:pPr>
        <w:spacing w:after="0" w:line="360" w:lineRule="auto"/>
        <w:ind w:firstLine="709"/>
        <w:jc w:val="both"/>
        <w:rPr>
          <w:rFonts w:ascii="Times New Roman" w:hAnsi="Times New Roman"/>
          <w:sz w:val="24"/>
          <w:szCs w:val="24"/>
        </w:rPr>
      </w:pPr>
      <w:r w:rsidRPr="008E35D6">
        <w:rPr>
          <w:noProof/>
          <w:sz w:val="24"/>
          <w:szCs w:val="24"/>
          <w:lang w:eastAsia="ru-RU"/>
        </w:rPr>
        <w:drawing>
          <wp:anchor distT="0" distB="0" distL="114300" distR="114300" simplePos="0" relativeHeight="251663360" behindDoc="0" locked="0" layoutInCell="1" allowOverlap="1" wp14:anchorId="7BE30A76" wp14:editId="28570987">
            <wp:simplePos x="0" y="0"/>
            <wp:positionH relativeFrom="margin">
              <wp:align>right</wp:align>
            </wp:positionH>
            <wp:positionV relativeFrom="paragraph">
              <wp:posOffset>86995</wp:posOffset>
            </wp:positionV>
            <wp:extent cx="6256421" cy="1651000"/>
            <wp:effectExtent l="0" t="0" r="0" b="6350"/>
            <wp:wrapNone/>
            <wp:docPr id="22" name="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6421" cy="1651000"/>
                    </a:xfrm>
                    <a:prstGeom prst="rect">
                      <a:avLst/>
                    </a:prstGeom>
                    <a:noFill/>
                  </pic:spPr>
                </pic:pic>
              </a:graphicData>
            </a:graphic>
            <wp14:sizeRelH relativeFrom="page">
              <wp14:pctWidth>0</wp14:pctWidth>
            </wp14:sizeRelH>
            <wp14:sizeRelV relativeFrom="page">
              <wp14:pctHeight>0</wp14:pctHeight>
            </wp14:sizeRelV>
          </wp:anchor>
        </w:drawing>
      </w:r>
    </w:p>
    <w:p w14:paraId="6AB307DC" w14:textId="268A0081" w:rsidR="00484A1E" w:rsidRPr="008E35D6" w:rsidRDefault="00484A1E" w:rsidP="009D2F2D">
      <w:pPr>
        <w:spacing w:after="0" w:line="360" w:lineRule="auto"/>
        <w:ind w:firstLine="709"/>
        <w:jc w:val="both"/>
        <w:rPr>
          <w:rFonts w:ascii="Times New Roman" w:eastAsia="Times New Roman" w:hAnsi="Times New Roman"/>
          <w:sz w:val="24"/>
          <w:szCs w:val="24"/>
        </w:rPr>
      </w:pPr>
    </w:p>
    <w:p w14:paraId="7141799B" w14:textId="77777777" w:rsidR="00484A1E" w:rsidRPr="008E35D6" w:rsidRDefault="00484A1E" w:rsidP="009D2F2D">
      <w:pPr>
        <w:spacing w:after="0" w:line="360" w:lineRule="auto"/>
        <w:ind w:firstLine="709"/>
        <w:jc w:val="both"/>
        <w:rPr>
          <w:rFonts w:ascii="Times New Roman" w:eastAsia="Times New Roman" w:hAnsi="Times New Roman"/>
          <w:sz w:val="24"/>
          <w:szCs w:val="24"/>
        </w:rPr>
      </w:pPr>
    </w:p>
    <w:p w14:paraId="77E324B8" w14:textId="77777777" w:rsidR="00484A1E" w:rsidRPr="008E35D6" w:rsidRDefault="00484A1E" w:rsidP="009D2F2D">
      <w:pPr>
        <w:spacing w:after="0" w:line="360" w:lineRule="auto"/>
        <w:ind w:firstLine="709"/>
        <w:jc w:val="both"/>
        <w:rPr>
          <w:rFonts w:ascii="Times New Roman" w:eastAsia="Times New Roman" w:hAnsi="Times New Roman"/>
          <w:sz w:val="24"/>
          <w:szCs w:val="24"/>
        </w:rPr>
      </w:pPr>
    </w:p>
    <w:p w14:paraId="600498F5" w14:textId="77777777" w:rsidR="00484A1E" w:rsidRPr="008E35D6" w:rsidRDefault="00484A1E" w:rsidP="009D2F2D">
      <w:pPr>
        <w:spacing w:after="0" w:line="360" w:lineRule="auto"/>
        <w:ind w:firstLine="709"/>
        <w:jc w:val="both"/>
        <w:rPr>
          <w:rFonts w:ascii="Times New Roman" w:eastAsia="Times New Roman" w:hAnsi="Times New Roman"/>
          <w:sz w:val="24"/>
          <w:szCs w:val="24"/>
        </w:rPr>
      </w:pPr>
    </w:p>
    <w:p w14:paraId="2B6CE16C" w14:textId="2AF226BE" w:rsidR="00484A1E" w:rsidRDefault="00484A1E" w:rsidP="009D2F2D">
      <w:pPr>
        <w:spacing w:after="0" w:line="360" w:lineRule="auto"/>
        <w:ind w:firstLine="709"/>
        <w:jc w:val="both"/>
        <w:rPr>
          <w:rFonts w:ascii="Times New Roman" w:eastAsia="Times New Roman" w:hAnsi="Times New Roman"/>
          <w:sz w:val="24"/>
          <w:szCs w:val="24"/>
        </w:rPr>
      </w:pPr>
    </w:p>
    <w:p w14:paraId="26C50A9C" w14:textId="77777777" w:rsidR="001B0CA9" w:rsidRPr="008E35D6" w:rsidRDefault="001B0CA9" w:rsidP="009D2F2D">
      <w:pPr>
        <w:spacing w:after="0" w:line="360" w:lineRule="auto"/>
        <w:ind w:firstLine="709"/>
        <w:jc w:val="both"/>
        <w:rPr>
          <w:rFonts w:ascii="Times New Roman" w:eastAsia="Times New Roman" w:hAnsi="Times New Roman"/>
          <w:sz w:val="24"/>
          <w:szCs w:val="24"/>
        </w:rPr>
      </w:pPr>
    </w:p>
    <w:p w14:paraId="703B7BF2" w14:textId="77777777" w:rsidR="00484A1E" w:rsidRPr="008E35D6" w:rsidRDefault="00484A1E" w:rsidP="00484A1E">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16.</w:t>
      </w:r>
      <w:r w:rsidRPr="008E35D6">
        <w:rPr>
          <w:rFonts w:ascii="Times New Roman" w:eastAsia="Times New Roman" w:hAnsi="Times New Roman"/>
          <w:sz w:val="24"/>
          <w:szCs w:val="24"/>
        </w:rPr>
        <w:t xml:space="preserve"> Данные КТ позвоночника и внешний вид пациентки З.:</w:t>
      </w:r>
    </w:p>
    <w:p w14:paraId="1004AA54" w14:textId="3CEC2FC5" w:rsidR="00484A1E" w:rsidRPr="008E35D6" w:rsidRDefault="00484A1E" w:rsidP="00484A1E">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А, Б</w:t>
      </w:r>
      <w:r w:rsidRPr="008E35D6">
        <w:rPr>
          <w:rFonts w:ascii="Times New Roman" w:eastAsia="Times New Roman" w:hAnsi="Times New Roman"/>
          <w:sz w:val="24"/>
          <w:szCs w:val="24"/>
        </w:rPr>
        <w:t xml:space="preserve"> — множественные эрозии и деструкция атланто-осевого сустава; </w:t>
      </w:r>
      <w:r w:rsidRPr="008E35D6">
        <w:rPr>
          <w:rFonts w:ascii="Times New Roman" w:eastAsia="Times New Roman" w:hAnsi="Times New Roman"/>
          <w:sz w:val="24"/>
          <w:szCs w:val="24"/>
        </w:rPr>
        <w:br/>
      </w:r>
      <w:r w:rsidRPr="008E35D6">
        <w:rPr>
          <w:rFonts w:ascii="Times New Roman" w:eastAsia="Times New Roman" w:hAnsi="Times New Roman"/>
          <w:i/>
          <w:sz w:val="24"/>
          <w:szCs w:val="24"/>
        </w:rPr>
        <w:t>В</w:t>
      </w:r>
      <w:r w:rsidRPr="008E35D6">
        <w:rPr>
          <w:rFonts w:ascii="Times New Roman" w:eastAsia="Times New Roman" w:hAnsi="Times New Roman"/>
          <w:sz w:val="24"/>
          <w:szCs w:val="24"/>
        </w:rPr>
        <w:t xml:space="preserve"> — двустороннее увеличение ПЧЖ</w:t>
      </w:r>
    </w:p>
    <w:p w14:paraId="458103E4" w14:textId="21762CA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В обоих случаях проводился дифференциальный диагноз со злокачественным новообразованием. В целях получения биопсийного материала для патоморфологического исследования и коррекции нестабильности позвоночника обоим пациентам было п</w:t>
      </w:r>
      <w:r w:rsidR="00157DE6" w:rsidRPr="008E35D6">
        <w:rPr>
          <w:rFonts w:ascii="Times New Roman" w:eastAsia="Times New Roman" w:hAnsi="Times New Roman"/>
          <w:sz w:val="24"/>
          <w:szCs w:val="24"/>
        </w:rPr>
        <w:t>р</w:t>
      </w:r>
      <w:r w:rsidRPr="008E35D6">
        <w:rPr>
          <w:rFonts w:ascii="Times New Roman" w:eastAsia="Times New Roman" w:hAnsi="Times New Roman"/>
          <w:sz w:val="24"/>
          <w:szCs w:val="24"/>
        </w:rPr>
        <w:t>оведено хирургическое лечение: пациенту С. передний спондилодез Тh6-Th7 и задняя крючковая фиксация (Тh4-Th5 и Тh8-Th9), а пациентке З. окципитоспондилодез системой Vertex c костной пластикой и последующим удалением вторым этапом патологического очага в области зуба С2.</w:t>
      </w:r>
    </w:p>
    <w:p w14:paraId="017F29E8" w14:textId="130C93D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При гистологическом исследовании образца ткани пациента С. в образце выявлены фрагменты ткани легкого с участками пневмосклероза, ателектаза, интерстициальной десквамативной пневмонии, очаговая лимфоидная инфильтрация в виде фолликулоподобных структур, плазматических клеток и эозинофилов, также выявлены кусочки фиброзно-жировой ткани с включением нервных стволиков, участками разрушенных костных балок предсуществующей кости, участками диффузного фибросклероза и выраженной плазмоцитарной инфильтрации, при ИГХ исследовании инфильтрат был поликлонален, соотношение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4C5088"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плазмоцитов составило более 40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(рис. 17). </w:t>
      </w:r>
    </w:p>
    <w:p w14:paraId="0677683A" w14:textId="577BDD82" w:rsidR="009D2F2D" w:rsidRPr="008E35D6" w:rsidRDefault="00306108" w:rsidP="009D2F2D">
      <w:pPr>
        <w:spacing w:after="0" w:line="360" w:lineRule="auto"/>
        <w:ind w:firstLine="709"/>
        <w:jc w:val="both"/>
        <w:rPr>
          <w:rFonts w:ascii="Times New Roman" w:hAnsi="Times New Roman"/>
          <w:sz w:val="24"/>
          <w:szCs w:val="24"/>
        </w:rPr>
      </w:pPr>
      <w:r w:rsidRPr="008E35D6">
        <w:rPr>
          <w:rFonts w:ascii="Times New Roman" w:hAnsi="Times New Roman"/>
          <w:noProof/>
          <w:sz w:val="24"/>
          <w:szCs w:val="24"/>
          <w:lang w:eastAsia="ru-RU"/>
        </w:rPr>
        <w:drawing>
          <wp:anchor distT="0" distB="0" distL="114300" distR="114300" simplePos="0" relativeHeight="251645952" behindDoc="0" locked="0" layoutInCell="0" allowOverlap="0" wp14:anchorId="3944068E" wp14:editId="745BFE15">
            <wp:simplePos x="0" y="0"/>
            <wp:positionH relativeFrom="margin">
              <wp:posOffset>238760</wp:posOffset>
            </wp:positionH>
            <wp:positionV relativeFrom="paragraph">
              <wp:posOffset>6985</wp:posOffset>
            </wp:positionV>
            <wp:extent cx="5934075" cy="1524000"/>
            <wp:effectExtent l="0" t="0" r="9525" b="0"/>
            <wp:wrapNone/>
            <wp:docPr id="23"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524000"/>
                    </a:xfrm>
                    <a:prstGeom prst="rect">
                      <a:avLst/>
                    </a:prstGeom>
                    <a:noFill/>
                  </pic:spPr>
                </pic:pic>
              </a:graphicData>
            </a:graphic>
            <wp14:sizeRelH relativeFrom="page">
              <wp14:pctWidth>0</wp14:pctWidth>
            </wp14:sizeRelH>
            <wp14:sizeRelV relativeFrom="page">
              <wp14:pctHeight>0</wp14:pctHeight>
            </wp14:sizeRelV>
          </wp:anchor>
        </w:drawing>
      </w:r>
    </w:p>
    <w:p w14:paraId="2DE61C5D" w14:textId="77777777" w:rsidR="009D2F2D" w:rsidRPr="008E35D6" w:rsidRDefault="009D2F2D" w:rsidP="009D2F2D">
      <w:pPr>
        <w:spacing w:after="0" w:line="360" w:lineRule="auto"/>
        <w:ind w:firstLine="709"/>
        <w:jc w:val="both"/>
        <w:rPr>
          <w:rFonts w:ascii="Times New Roman" w:hAnsi="Times New Roman"/>
          <w:sz w:val="24"/>
          <w:szCs w:val="24"/>
        </w:rPr>
      </w:pPr>
    </w:p>
    <w:p w14:paraId="64907CB0" w14:textId="77777777" w:rsidR="004C5088" w:rsidRPr="008E35D6" w:rsidRDefault="004C5088" w:rsidP="009D2F2D">
      <w:pPr>
        <w:spacing w:after="0" w:line="360" w:lineRule="auto"/>
        <w:ind w:firstLine="709"/>
        <w:jc w:val="both"/>
        <w:rPr>
          <w:rFonts w:ascii="Times New Roman" w:hAnsi="Times New Roman"/>
          <w:sz w:val="24"/>
          <w:szCs w:val="24"/>
        </w:rPr>
      </w:pPr>
    </w:p>
    <w:p w14:paraId="160C671F" w14:textId="77777777" w:rsidR="004C5088" w:rsidRPr="008E35D6" w:rsidRDefault="004C5088" w:rsidP="009D2F2D">
      <w:pPr>
        <w:spacing w:after="0" w:line="360" w:lineRule="auto"/>
        <w:ind w:firstLine="709"/>
        <w:jc w:val="both"/>
        <w:rPr>
          <w:rFonts w:ascii="Times New Roman" w:hAnsi="Times New Roman"/>
          <w:sz w:val="24"/>
          <w:szCs w:val="24"/>
        </w:rPr>
      </w:pPr>
    </w:p>
    <w:p w14:paraId="74DCDB69" w14:textId="77777777" w:rsidR="004C5088" w:rsidRPr="008E35D6" w:rsidRDefault="004C5088" w:rsidP="009D2F2D">
      <w:pPr>
        <w:spacing w:after="0" w:line="360" w:lineRule="auto"/>
        <w:ind w:firstLine="709"/>
        <w:jc w:val="both"/>
        <w:rPr>
          <w:rFonts w:ascii="Times New Roman" w:hAnsi="Times New Roman"/>
          <w:sz w:val="24"/>
          <w:szCs w:val="24"/>
        </w:rPr>
      </w:pPr>
    </w:p>
    <w:p w14:paraId="57DA5277" w14:textId="77777777" w:rsidR="004C5088" w:rsidRPr="008E35D6" w:rsidRDefault="004C5088" w:rsidP="009D2F2D">
      <w:pPr>
        <w:spacing w:after="0" w:line="360" w:lineRule="auto"/>
        <w:ind w:firstLine="709"/>
        <w:jc w:val="both"/>
        <w:rPr>
          <w:rFonts w:ascii="Times New Roman" w:hAnsi="Times New Roman"/>
          <w:sz w:val="24"/>
          <w:szCs w:val="24"/>
        </w:rPr>
      </w:pPr>
    </w:p>
    <w:p w14:paraId="104577D0" w14:textId="77777777" w:rsidR="004C5088" w:rsidRPr="008E35D6" w:rsidRDefault="004C5088" w:rsidP="004C5088">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17.</w:t>
      </w:r>
      <w:r w:rsidRPr="008E35D6">
        <w:rPr>
          <w:rFonts w:ascii="Times New Roman" w:eastAsia="Times New Roman" w:hAnsi="Times New Roman"/>
          <w:sz w:val="24"/>
          <w:szCs w:val="24"/>
        </w:rPr>
        <w:t xml:space="preserve"> Пациент С., патоморфологическое исследование:</w:t>
      </w:r>
    </w:p>
    <w:p w14:paraId="6D9A7AB7" w14:textId="610A11BA" w:rsidR="004C5088" w:rsidRPr="008E35D6" w:rsidRDefault="004C5088" w:rsidP="004C5088">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А</w:t>
      </w:r>
      <w:r w:rsidRPr="008E35D6">
        <w:rPr>
          <w:rFonts w:ascii="Times New Roman" w:eastAsia="Times New Roman" w:hAnsi="Times New Roman"/>
          <w:sz w:val="24"/>
          <w:szCs w:val="24"/>
        </w:rPr>
        <w:t xml:space="preserve"> </w:t>
      </w:r>
      <w:r w:rsidR="00021C8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окраска гематоксилин/эозин, выраженный лимфоплазмоцитарный инфиль</w:t>
      </w:r>
      <w:r w:rsidR="00021C85" w:rsidRPr="008E35D6">
        <w:rPr>
          <w:rFonts w:ascii="Times New Roman" w:eastAsia="Times New Roman" w:hAnsi="Times New Roman"/>
          <w:sz w:val="24"/>
          <w:szCs w:val="24"/>
        </w:rPr>
        <w:t>трат, фиброз;</w:t>
      </w:r>
      <w:r w:rsidRPr="008E35D6">
        <w:rPr>
          <w:rFonts w:ascii="Times New Roman" w:eastAsia="Times New Roman" w:hAnsi="Times New Roman"/>
          <w:sz w:val="24"/>
          <w:szCs w:val="24"/>
        </w:rPr>
        <w:t xml:space="preserve"> </w:t>
      </w:r>
      <w:r w:rsidR="004B25C3" w:rsidRPr="008E35D6">
        <w:rPr>
          <w:rFonts w:ascii="Times New Roman" w:eastAsia="Times New Roman" w:hAnsi="Times New Roman"/>
          <w:sz w:val="24"/>
          <w:szCs w:val="24"/>
        </w:rPr>
        <w:br/>
      </w:r>
      <w:r w:rsidRPr="008E35D6">
        <w:rPr>
          <w:rFonts w:ascii="Times New Roman" w:eastAsia="Times New Roman" w:hAnsi="Times New Roman"/>
          <w:i/>
          <w:sz w:val="24"/>
          <w:szCs w:val="24"/>
        </w:rPr>
        <w:t>Б</w:t>
      </w:r>
      <w:r w:rsidRPr="008E35D6">
        <w:rPr>
          <w:rFonts w:ascii="Times New Roman" w:eastAsia="Times New Roman" w:hAnsi="Times New Roman"/>
          <w:sz w:val="24"/>
          <w:szCs w:val="24"/>
        </w:rPr>
        <w:t xml:space="preserve"> </w:t>
      </w:r>
      <w:r w:rsidR="00021C8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ИГХ исследование, окраска на IgG, видны остатки костных струк</w:t>
      </w:r>
      <w:r w:rsidR="00021C85" w:rsidRPr="008E35D6">
        <w:rPr>
          <w:rFonts w:ascii="Times New Roman" w:eastAsia="Times New Roman" w:hAnsi="Times New Roman"/>
          <w:sz w:val="24"/>
          <w:szCs w:val="24"/>
        </w:rPr>
        <w:t>тур;</w:t>
      </w:r>
      <w:r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В</w:t>
      </w:r>
      <w:r w:rsidRPr="008E35D6">
        <w:rPr>
          <w:rFonts w:ascii="Times New Roman" w:eastAsia="Times New Roman" w:hAnsi="Times New Roman"/>
          <w:sz w:val="24"/>
          <w:szCs w:val="24"/>
        </w:rPr>
        <w:t xml:space="preserve"> </w:t>
      </w:r>
      <w:r w:rsidR="00021C8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ИГХ исследование, окраска на IgG4. Соотношение IgG4+ /</w:t>
      </w:r>
      <w:r w:rsidR="00021C8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 более 40 %</w:t>
      </w:r>
      <w:r w:rsidR="00021C85"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100</w:t>
      </w:r>
      <w:r w:rsidR="00021C85" w:rsidRPr="008E35D6">
        <w:rPr>
          <w:rFonts w:ascii="Times New Roman" w:eastAsia="Times New Roman" w:hAnsi="Times New Roman"/>
          <w:sz w:val="24"/>
          <w:szCs w:val="24"/>
        </w:rPr>
        <w:t>-кратное увеличение</w:t>
      </w:r>
    </w:p>
    <w:p w14:paraId="1104AF5C" w14:textId="77777777" w:rsidR="004C5088" w:rsidRPr="008E35D6" w:rsidRDefault="004C5088" w:rsidP="009D2F2D">
      <w:pPr>
        <w:spacing w:after="0" w:line="360" w:lineRule="auto"/>
        <w:ind w:firstLine="709"/>
        <w:jc w:val="both"/>
        <w:rPr>
          <w:rFonts w:ascii="Times New Roman" w:hAnsi="Times New Roman"/>
          <w:sz w:val="24"/>
          <w:szCs w:val="24"/>
        </w:rPr>
      </w:pPr>
    </w:p>
    <w:p w14:paraId="6FDAEFF6" w14:textId="73C6910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Пациент С. был госпитализирован в </w:t>
      </w:r>
      <w:r w:rsidR="00311145"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НИИР</w:t>
      </w:r>
      <w:r w:rsidR="00311145" w:rsidRPr="008E35D6">
        <w:rPr>
          <w:rFonts w:ascii="Times New Roman" w:eastAsia="Times New Roman" w:hAnsi="Times New Roman"/>
          <w:sz w:val="24"/>
          <w:szCs w:val="24"/>
        </w:rPr>
        <w:t xml:space="preserve"> им. В. А. Насоновой</w:t>
      </w:r>
      <w:r w:rsidRPr="008E35D6">
        <w:rPr>
          <w:rFonts w:ascii="Times New Roman" w:eastAsia="Times New Roman" w:hAnsi="Times New Roman"/>
          <w:sz w:val="24"/>
          <w:szCs w:val="24"/>
        </w:rPr>
        <w:t>, где при обследовании выяв</w:t>
      </w:r>
      <w:r w:rsidR="00AA6265" w:rsidRPr="008E35D6">
        <w:rPr>
          <w:rFonts w:ascii="Times New Roman" w:eastAsia="Times New Roman" w:hAnsi="Times New Roman"/>
          <w:sz w:val="24"/>
          <w:szCs w:val="24"/>
        </w:rPr>
        <w:t>илось</w:t>
      </w:r>
      <w:r w:rsidRPr="008E35D6">
        <w:rPr>
          <w:rFonts w:ascii="Times New Roman" w:eastAsia="Times New Roman" w:hAnsi="Times New Roman"/>
          <w:sz w:val="24"/>
          <w:szCs w:val="24"/>
        </w:rPr>
        <w:t xml:space="preserve"> повышение IgG4 в сыворотке до 195 мг/дл, также при УЗИ </w:t>
      </w:r>
      <w:r w:rsidR="00AA6265" w:rsidRPr="008E35D6">
        <w:rPr>
          <w:rFonts w:ascii="Times New Roman" w:eastAsia="Times New Roman" w:hAnsi="Times New Roman"/>
          <w:sz w:val="24"/>
          <w:szCs w:val="24"/>
        </w:rPr>
        <w:t>обнаружилось</w:t>
      </w:r>
      <w:r w:rsidR="001B0CA9">
        <w:rPr>
          <w:rFonts w:ascii="Times New Roman" w:eastAsia="Times New Roman" w:hAnsi="Times New Roman"/>
          <w:sz w:val="24"/>
          <w:szCs w:val="24"/>
        </w:rPr>
        <w:t xml:space="preserve"> </w:t>
      </w:r>
      <w:r w:rsidRPr="008E35D6">
        <w:rPr>
          <w:rFonts w:ascii="Times New Roman" w:eastAsia="Times New Roman" w:hAnsi="Times New Roman"/>
          <w:sz w:val="24"/>
          <w:szCs w:val="24"/>
        </w:rPr>
        <w:t>небольшое увеличение разме</w:t>
      </w:r>
      <w:r w:rsidR="00AA6265" w:rsidRPr="008E35D6">
        <w:rPr>
          <w:rFonts w:ascii="Times New Roman" w:eastAsia="Times New Roman" w:hAnsi="Times New Roman"/>
          <w:sz w:val="24"/>
          <w:szCs w:val="24"/>
        </w:rPr>
        <w:t>ров слезных желез</w:t>
      </w:r>
      <w:r w:rsidRPr="008E35D6">
        <w:rPr>
          <w:rFonts w:ascii="Times New Roman" w:eastAsia="Times New Roman" w:hAnsi="Times New Roman"/>
          <w:sz w:val="24"/>
          <w:szCs w:val="24"/>
        </w:rPr>
        <w:t xml:space="preserve">. Был установлен диагноз IgG4-СЗ с поражением костей позвоночника, мягких тканей грудной стенки, легких, плевры, слезных желез. Пациент получал комбинированную терапию </w:t>
      </w:r>
      <w:r w:rsidR="00AA6265" w:rsidRPr="008E35D6">
        <w:rPr>
          <w:rFonts w:ascii="Times New Roman" w:eastAsia="Times New Roman" w:hAnsi="Times New Roman"/>
          <w:sz w:val="24"/>
          <w:szCs w:val="24"/>
        </w:rPr>
        <w:t xml:space="preserve">РТМ </w:t>
      </w:r>
      <w:r w:rsidRPr="008E35D6">
        <w:rPr>
          <w:rFonts w:ascii="Times New Roman" w:eastAsia="Times New Roman" w:hAnsi="Times New Roman"/>
          <w:sz w:val="24"/>
          <w:szCs w:val="24"/>
        </w:rPr>
        <w:t>(</w:t>
      </w:r>
      <w:r w:rsidR="00AA6265"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курс суммарно 2000 мг) и</w:t>
      </w:r>
      <w:r w:rsidR="00AA6265" w:rsidRPr="008E35D6">
        <w:rPr>
          <w:rFonts w:ascii="Times New Roman" w:eastAsia="Times New Roman" w:hAnsi="Times New Roman"/>
          <w:sz w:val="24"/>
          <w:szCs w:val="24"/>
        </w:rPr>
        <w:t xml:space="preserve"> циклофосфаном (вначале по 1000 </w:t>
      </w:r>
      <w:r w:rsidRPr="008E35D6">
        <w:rPr>
          <w:rFonts w:ascii="Times New Roman" w:eastAsia="Times New Roman" w:hAnsi="Times New Roman"/>
          <w:sz w:val="24"/>
          <w:szCs w:val="24"/>
        </w:rPr>
        <w:t xml:space="preserve">мг в/в каждые 14 дней </w:t>
      </w:r>
      <w:r w:rsidR="00AA6265" w:rsidRPr="008E35D6">
        <w:rPr>
          <w:rFonts w:ascii="Times New Roman" w:eastAsia="Times New Roman" w:hAnsi="Times New Roman"/>
          <w:sz w:val="24"/>
          <w:szCs w:val="24"/>
        </w:rPr>
        <w:t xml:space="preserve">шесть курсов, в дальнейшем 400–200 мг в </w:t>
      </w:r>
      <w:r w:rsidRPr="008E35D6">
        <w:rPr>
          <w:rFonts w:ascii="Times New Roman" w:eastAsia="Times New Roman" w:hAnsi="Times New Roman"/>
          <w:sz w:val="24"/>
          <w:szCs w:val="24"/>
        </w:rPr>
        <w:t>нед</w:t>
      </w:r>
      <w:r w:rsidR="00AA6265" w:rsidRPr="008E35D6">
        <w:rPr>
          <w:rFonts w:ascii="Times New Roman" w:eastAsia="Times New Roman" w:hAnsi="Times New Roman"/>
          <w:sz w:val="24"/>
          <w:szCs w:val="24"/>
        </w:rPr>
        <w:t>елю</w:t>
      </w:r>
      <w:r w:rsidRPr="008E35D6">
        <w:rPr>
          <w:rFonts w:ascii="Times New Roman" w:eastAsia="Times New Roman" w:hAnsi="Times New Roman"/>
          <w:sz w:val="24"/>
          <w:szCs w:val="24"/>
        </w:rPr>
        <w:t xml:space="preserve"> в/м в течение </w:t>
      </w:r>
      <w:r w:rsidR="00AA6265"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лет, суммарная доза циклофосфана 13</w:t>
      </w:r>
      <w:r w:rsidR="00AA6265"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15 г) на фоне низкой дозы ГК (4 мг метилпреднизолона в сутки </w:t>
      </w:r>
      <w:r w:rsidRPr="008E35D6">
        <w:rPr>
          <w:rFonts w:ascii="Times New Roman" w:eastAsia="Times New Roman" w:hAnsi="Times New Roman"/>
          <w:i/>
          <w:sz w:val="24"/>
          <w:szCs w:val="24"/>
          <w:lang w:val="en-US"/>
        </w:rPr>
        <w:t>per</w:t>
      </w:r>
      <w:r w:rsidRPr="008E35D6">
        <w:rPr>
          <w:rFonts w:ascii="Times New Roman" w:eastAsia="Times New Roman" w:hAnsi="Times New Roman"/>
          <w:i/>
          <w:sz w:val="24"/>
          <w:szCs w:val="24"/>
        </w:rPr>
        <w:t xml:space="preserve"> </w:t>
      </w:r>
      <w:r w:rsidRPr="008E35D6">
        <w:rPr>
          <w:rFonts w:ascii="Times New Roman" w:eastAsia="Times New Roman" w:hAnsi="Times New Roman"/>
          <w:i/>
          <w:sz w:val="24"/>
          <w:szCs w:val="24"/>
          <w:lang w:val="en-US"/>
        </w:rPr>
        <w:t>os</w:t>
      </w:r>
      <w:r w:rsidRPr="008E35D6">
        <w:rPr>
          <w:rFonts w:ascii="Times New Roman" w:eastAsia="Times New Roman" w:hAnsi="Times New Roman"/>
          <w:sz w:val="24"/>
          <w:szCs w:val="24"/>
        </w:rPr>
        <w:t xml:space="preserve">). Через 2 года терапии у пациента С. полностью регрессировали очаговые изменения в легких и мягкотканный компонент псевдотумора в области Th6-Th7, определялись </w:t>
      </w:r>
      <w:r w:rsidRPr="008E35D6">
        <w:rPr>
          <w:rFonts w:ascii="Times New Roman" w:eastAsia="Times New Roman" w:hAnsi="Times New Roman"/>
          <w:sz w:val="24"/>
          <w:szCs w:val="24"/>
        </w:rPr>
        <w:lastRenderedPageBreak/>
        <w:t xml:space="preserve">лишь небольшие остаточные фиброзные изменения в легких в виде фиброзных тяжей (рис. 15 Г). После проведения </w:t>
      </w:r>
      <w:r w:rsidR="001412EC" w:rsidRPr="008E35D6">
        <w:rPr>
          <w:rFonts w:ascii="Times New Roman" w:eastAsia="Times New Roman" w:hAnsi="Times New Roman"/>
          <w:sz w:val="24"/>
          <w:szCs w:val="24"/>
        </w:rPr>
        <w:t>ПЭТ с ФДГ, комбинированной с КТ</w:t>
      </w:r>
      <w:r w:rsidRPr="008E35D6">
        <w:rPr>
          <w:rFonts w:ascii="Times New Roman" w:eastAsia="Times New Roman" w:hAnsi="Times New Roman"/>
          <w:sz w:val="24"/>
          <w:szCs w:val="24"/>
        </w:rPr>
        <w:t>, не выявившей метаболически активной ткани, терапия была полностью прекращена</w:t>
      </w:r>
      <w:r w:rsidR="00CC303E"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Состояние пациента остается стабильным</w:t>
      </w:r>
      <w:r w:rsidR="00CC303E" w:rsidRPr="008E35D6">
        <w:rPr>
          <w:rFonts w:ascii="Times New Roman" w:eastAsia="Times New Roman" w:hAnsi="Times New Roman"/>
          <w:sz w:val="24"/>
          <w:szCs w:val="24"/>
        </w:rPr>
        <w:t xml:space="preserve"> (период наблюдения с момента отмены терапии составляет 12 месяцев)</w:t>
      </w:r>
      <w:r w:rsidRPr="008E35D6">
        <w:rPr>
          <w:rFonts w:ascii="Times New Roman" w:eastAsia="Times New Roman" w:hAnsi="Times New Roman"/>
          <w:sz w:val="24"/>
          <w:szCs w:val="24"/>
        </w:rPr>
        <w:t>.</w:t>
      </w:r>
    </w:p>
    <w:p w14:paraId="3D34988E" w14:textId="4C6D2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У пациентки З. очаг поражения в области С1-С2 позвонков макроскопически был представлен склерозированной костью и фибросклерозом мягких тканей без явных признаков опухоли, при гистологическом исследовании: мелкие фрагменты </w:t>
      </w:r>
      <w:r w:rsidR="001B0CA9">
        <w:rPr>
          <w:rFonts w:ascii="Times New Roman" w:eastAsia="Times New Roman" w:hAnsi="Times New Roman"/>
          <w:sz w:val="24"/>
          <w:szCs w:val="24"/>
        </w:rPr>
        <w:t>губчатой и кортикальной кости и </w:t>
      </w:r>
      <w:r w:rsidRPr="008E35D6">
        <w:rPr>
          <w:rFonts w:ascii="Times New Roman" w:eastAsia="Times New Roman" w:hAnsi="Times New Roman"/>
          <w:sz w:val="24"/>
          <w:szCs w:val="24"/>
        </w:rPr>
        <w:t>плотной фиброзной ткани; в соединительнотканных прослойках, расположенных между костными трабекулами, и в прилежащей к кости фиброзной ткани хроническая воспалительная инфильтрация, признаков опухолевого роста выявлено не было. И</w:t>
      </w:r>
      <w:r w:rsidR="003C3C64" w:rsidRPr="008E35D6">
        <w:rPr>
          <w:rFonts w:ascii="Times New Roman" w:eastAsia="Times New Roman" w:hAnsi="Times New Roman"/>
          <w:sz w:val="24"/>
          <w:szCs w:val="24"/>
        </w:rPr>
        <w:t>ммуногистохимическое</w:t>
      </w:r>
      <w:r w:rsidRPr="008E35D6">
        <w:rPr>
          <w:rFonts w:ascii="Times New Roman" w:eastAsia="Times New Roman" w:hAnsi="Times New Roman"/>
          <w:sz w:val="24"/>
          <w:szCs w:val="24"/>
        </w:rPr>
        <w:t xml:space="preserve"> исследовани</w:t>
      </w:r>
      <w:r w:rsidR="003C3C64" w:rsidRPr="008E35D6">
        <w:rPr>
          <w:rFonts w:ascii="Times New Roman" w:eastAsia="Times New Roman" w:hAnsi="Times New Roman"/>
          <w:sz w:val="24"/>
          <w:szCs w:val="24"/>
        </w:rPr>
        <w:t>е</w:t>
      </w:r>
      <w:r w:rsidRPr="008E35D6">
        <w:rPr>
          <w:rFonts w:ascii="Times New Roman" w:eastAsia="Times New Roman" w:hAnsi="Times New Roman"/>
          <w:sz w:val="24"/>
          <w:szCs w:val="24"/>
        </w:rPr>
        <w:t xml:space="preserve"> не проводилось. Через 6 лет у пациентки появилось увеличение ПЧЖ, жалобы на сухость рта и глаз, в связи с чем она была направлена в </w:t>
      </w:r>
      <w:r w:rsidR="003C3C64"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с подозрением на </w:t>
      </w:r>
      <w:r w:rsidR="00CC4B55" w:rsidRPr="008E35D6">
        <w:rPr>
          <w:rFonts w:ascii="Times New Roman" w:eastAsia="Times New Roman" w:hAnsi="Times New Roman"/>
          <w:sz w:val="24"/>
          <w:szCs w:val="24"/>
        </w:rPr>
        <w:t>БШ</w:t>
      </w:r>
      <w:r w:rsidRPr="008E35D6">
        <w:rPr>
          <w:rFonts w:ascii="Times New Roman" w:eastAsia="Times New Roman" w:hAnsi="Times New Roman"/>
          <w:sz w:val="24"/>
          <w:szCs w:val="24"/>
        </w:rPr>
        <w:t xml:space="preserve"> (рис.</w:t>
      </w:r>
      <w:r w:rsidR="003C3C64"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16 В). </w:t>
      </w:r>
    </w:p>
    <w:p w14:paraId="25CD5C46" w14:textId="518CC2FA"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При осмотре выявлялись плотные увеличенные болезненные при пальпации ПЧЖ, в иммунологическом анализе крови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повышение уровня Ат к dsДНК до 27 ед/мл (</w:t>
      </w:r>
      <w:r w:rsidR="001B0CA9">
        <w:rPr>
          <w:rFonts w:ascii="Times New Roman" w:eastAsia="Times New Roman" w:hAnsi="Times New Roman"/>
          <w:sz w:val="24"/>
          <w:szCs w:val="24"/>
        </w:rPr>
        <w:t>норма до 20) и </w:t>
      </w:r>
      <w:r w:rsidR="009421AD" w:rsidRPr="008E35D6">
        <w:rPr>
          <w:rFonts w:ascii="Times New Roman" w:eastAsia="Times New Roman" w:hAnsi="Times New Roman"/>
          <w:sz w:val="24"/>
          <w:szCs w:val="24"/>
        </w:rPr>
        <w:t>уровня IgG4 до 4,</w:t>
      </w:r>
      <w:r w:rsidRPr="008E35D6">
        <w:rPr>
          <w:rFonts w:ascii="Times New Roman" w:eastAsia="Times New Roman" w:hAnsi="Times New Roman"/>
          <w:sz w:val="24"/>
          <w:szCs w:val="24"/>
        </w:rPr>
        <w:t xml:space="preserve">9 г/л (норма до 2 г/л), нормальный уровень СРБ, РФ, </w:t>
      </w:r>
      <w:r w:rsidR="009D4951" w:rsidRPr="008E35D6">
        <w:rPr>
          <w:rFonts w:ascii="Times New Roman" w:eastAsia="Times New Roman" w:hAnsi="Times New Roman"/>
          <w:sz w:val="24"/>
          <w:szCs w:val="24"/>
        </w:rPr>
        <w:t>антинуклеарного фактора</w:t>
      </w:r>
      <w:r w:rsidR="009421AD" w:rsidRPr="008E35D6">
        <w:rPr>
          <w:rFonts w:ascii="Times New Roman" w:eastAsia="Times New Roman" w:hAnsi="Times New Roman"/>
          <w:sz w:val="24"/>
          <w:szCs w:val="24"/>
        </w:rPr>
        <w:t>, иммуноглобулинов G (10,6 г/л), M (4,</w:t>
      </w:r>
      <w:r w:rsidRPr="008E35D6">
        <w:rPr>
          <w:rFonts w:ascii="Times New Roman" w:eastAsia="Times New Roman" w:hAnsi="Times New Roman"/>
          <w:sz w:val="24"/>
          <w:szCs w:val="24"/>
        </w:rPr>
        <w:t>1</w:t>
      </w:r>
      <w:r w:rsidR="009421AD" w:rsidRPr="008E35D6">
        <w:rPr>
          <w:rFonts w:ascii="Times New Roman" w:eastAsia="Times New Roman" w:hAnsi="Times New Roman"/>
          <w:sz w:val="24"/>
          <w:szCs w:val="24"/>
        </w:rPr>
        <w:t> г/л), A (0,</w:t>
      </w:r>
      <w:r w:rsidRPr="008E35D6">
        <w:rPr>
          <w:rFonts w:ascii="Times New Roman" w:eastAsia="Times New Roman" w:hAnsi="Times New Roman"/>
          <w:sz w:val="24"/>
          <w:szCs w:val="24"/>
        </w:rPr>
        <w:t>8 г/л), уровня С3 и С4 фракций комплемента и Ro/La антител. При иммунохимическ</w:t>
      </w:r>
      <w:r w:rsidR="009421AD" w:rsidRPr="008E35D6">
        <w:rPr>
          <w:rFonts w:ascii="Times New Roman" w:eastAsia="Times New Roman" w:hAnsi="Times New Roman"/>
          <w:sz w:val="24"/>
          <w:szCs w:val="24"/>
        </w:rPr>
        <w:t>о</w:t>
      </w:r>
      <w:r w:rsidRPr="008E35D6">
        <w:rPr>
          <w:rFonts w:ascii="Times New Roman" w:eastAsia="Times New Roman" w:hAnsi="Times New Roman"/>
          <w:sz w:val="24"/>
          <w:szCs w:val="24"/>
        </w:rPr>
        <w:t>м исследовании белков сыворотки крови и концентрированной мочи выявлена секреция мо</w:t>
      </w:r>
      <w:r w:rsidR="009421AD" w:rsidRPr="008E35D6">
        <w:rPr>
          <w:rFonts w:ascii="Times New Roman" w:eastAsia="Times New Roman" w:hAnsi="Times New Roman"/>
          <w:sz w:val="24"/>
          <w:szCs w:val="24"/>
        </w:rPr>
        <w:t>ноклонального парапротеина Мĸ 3,2 г/л (4,</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от общего белка сыворотки крови), подтвержденная в иммунофи</w:t>
      </w:r>
      <w:r w:rsidR="001B0CA9">
        <w:rPr>
          <w:rFonts w:ascii="Times New Roman" w:eastAsia="Times New Roman" w:hAnsi="Times New Roman"/>
          <w:sz w:val="24"/>
          <w:szCs w:val="24"/>
        </w:rPr>
        <w:t>ксации. При стоматологическом и </w:t>
      </w:r>
      <w:r w:rsidRPr="008E35D6">
        <w:rPr>
          <w:rFonts w:ascii="Times New Roman" w:eastAsia="Times New Roman" w:hAnsi="Times New Roman"/>
          <w:sz w:val="24"/>
          <w:szCs w:val="24"/>
        </w:rPr>
        <w:t xml:space="preserve">офтальмологическом обследовании данных за </w:t>
      </w:r>
      <w:r w:rsidR="00CC4B55" w:rsidRPr="008E35D6">
        <w:rPr>
          <w:rFonts w:ascii="Times New Roman" w:eastAsia="Times New Roman" w:hAnsi="Times New Roman"/>
          <w:sz w:val="24"/>
          <w:szCs w:val="24"/>
        </w:rPr>
        <w:t>БШ</w:t>
      </w:r>
      <w:r w:rsidRPr="008E35D6">
        <w:rPr>
          <w:rFonts w:ascii="Times New Roman" w:eastAsia="Times New Roman" w:hAnsi="Times New Roman"/>
          <w:sz w:val="24"/>
          <w:szCs w:val="24"/>
        </w:rPr>
        <w:t xml:space="preserve"> не получено. Для верификации диагноза была проведена инцизионная биопсия левой ПЧЖ. При гистологическом исследовании: ткань слюнной железы атрофична за счет выраженного фиброза, в ткани железы лимфоидные фолликулы со светлыми центрами размножения, перифолликулярно и в полях фиброза инфильтрат из мелких лимфоидных клеток с большим количеством плазмоцитов. При молекулярном исследовании ткани слюнной железы была выявлена В-клеточн</w:t>
      </w:r>
      <w:r w:rsidR="007E188D" w:rsidRPr="008E35D6">
        <w:rPr>
          <w:rFonts w:ascii="Times New Roman" w:eastAsia="Times New Roman" w:hAnsi="Times New Roman"/>
          <w:sz w:val="24"/>
          <w:szCs w:val="24"/>
        </w:rPr>
        <w:t>ая</w:t>
      </w:r>
      <w:r w:rsidRPr="008E35D6">
        <w:rPr>
          <w:rFonts w:ascii="Times New Roman" w:eastAsia="Times New Roman" w:hAnsi="Times New Roman"/>
          <w:sz w:val="24"/>
          <w:szCs w:val="24"/>
        </w:rPr>
        <w:t xml:space="preserve"> клональность по реаранжировкам генов тяжелой цепи иммуноглобулина методом ПЦР, однако при проведении ИГХ исследования</w:t>
      </w:r>
      <w:r w:rsidR="001B0CA9">
        <w:rPr>
          <w:rFonts w:ascii="Times New Roman" w:eastAsia="Times New Roman" w:hAnsi="Times New Roman"/>
          <w:sz w:val="24"/>
          <w:szCs w:val="24"/>
        </w:rPr>
        <w:t xml:space="preserve"> с </w:t>
      </w:r>
      <w:r w:rsidRPr="008E35D6">
        <w:rPr>
          <w:rFonts w:ascii="Times New Roman" w:eastAsia="Times New Roman" w:hAnsi="Times New Roman"/>
          <w:sz w:val="24"/>
          <w:szCs w:val="24"/>
        </w:rPr>
        <w:t>использованием антител к CD20, CD3, CD23, CD43, CD5, CD10, BCL6, Ki67, cyclin D1, IgG,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диагноз лимфомы подтвержден не был. Морфоиммуногистохимическая картина соответствовала реактивной лимфоидной гиперплазии с формированием MALT-ткани, соотношение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7E188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7E188D" w:rsidRPr="008E35D6">
        <w:rPr>
          <w:rFonts w:ascii="Times New Roman" w:eastAsia="Times New Roman" w:hAnsi="Times New Roman"/>
          <w:sz w:val="24"/>
          <w:szCs w:val="24"/>
        </w:rPr>
        <w:t>плазмоцитов 50–</w:t>
      </w:r>
      <w:r w:rsidRPr="008E35D6">
        <w:rPr>
          <w:rFonts w:ascii="Times New Roman" w:eastAsia="Times New Roman" w:hAnsi="Times New Roman"/>
          <w:sz w:val="24"/>
          <w:szCs w:val="24"/>
        </w:rPr>
        <w:t>80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Был установлен диагноз IgG4-СЗ и инициирована терапия </w:t>
      </w:r>
      <w:r w:rsidR="007E188D" w:rsidRPr="008E35D6">
        <w:rPr>
          <w:rFonts w:ascii="Times New Roman" w:eastAsia="Times New Roman" w:hAnsi="Times New Roman"/>
          <w:sz w:val="24"/>
          <w:szCs w:val="24"/>
        </w:rPr>
        <w:t>РТМ</w:t>
      </w:r>
      <w:r w:rsidRPr="008E35D6">
        <w:rPr>
          <w:rFonts w:ascii="Times New Roman" w:eastAsia="Times New Roman" w:hAnsi="Times New Roman"/>
          <w:sz w:val="24"/>
          <w:szCs w:val="24"/>
        </w:rPr>
        <w:t xml:space="preserve"> и циклофосфаном на фоне низкой дозы перораль</w:t>
      </w:r>
      <w:r w:rsidR="00290BF0" w:rsidRPr="008E35D6">
        <w:rPr>
          <w:rFonts w:ascii="Times New Roman" w:eastAsia="Times New Roman" w:hAnsi="Times New Roman"/>
          <w:sz w:val="24"/>
          <w:szCs w:val="24"/>
        </w:rPr>
        <w:t>ных ГК (4 мг</w:t>
      </w:r>
      <w:r w:rsidRPr="008E35D6">
        <w:rPr>
          <w:rFonts w:ascii="Times New Roman" w:eastAsia="Times New Roman" w:hAnsi="Times New Roman"/>
          <w:sz w:val="24"/>
          <w:szCs w:val="24"/>
        </w:rPr>
        <w:t xml:space="preserve"> метилпреднизолона</w:t>
      </w:r>
      <w:r w:rsidR="00290BF0" w:rsidRPr="008E35D6">
        <w:rPr>
          <w:rFonts w:ascii="Times New Roman" w:eastAsia="Times New Roman" w:hAnsi="Times New Roman"/>
          <w:sz w:val="24"/>
          <w:szCs w:val="24"/>
        </w:rPr>
        <w:t xml:space="preserve"> в сутки</w:t>
      </w:r>
      <w:r w:rsidRPr="008E35D6">
        <w:rPr>
          <w:rFonts w:ascii="Times New Roman" w:eastAsia="Times New Roman" w:hAnsi="Times New Roman"/>
          <w:sz w:val="24"/>
          <w:szCs w:val="24"/>
        </w:rPr>
        <w:t xml:space="preserve">). Пациентке было введено суммарно 1000 мг </w:t>
      </w:r>
      <w:r w:rsidR="00290BF0" w:rsidRPr="008E35D6">
        <w:rPr>
          <w:rFonts w:ascii="Times New Roman" w:eastAsia="Times New Roman" w:hAnsi="Times New Roman"/>
          <w:sz w:val="24"/>
          <w:szCs w:val="24"/>
        </w:rPr>
        <w:t>РТМ</w:t>
      </w:r>
      <w:r w:rsidRPr="008E35D6">
        <w:rPr>
          <w:rFonts w:ascii="Times New Roman" w:eastAsia="Times New Roman" w:hAnsi="Times New Roman"/>
          <w:sz w:val="24"/>
          <w:szCs w:val="24"/>
        </w:rPr>
        <w:t xml:space="preserve"> и 2000 мг циклофосфана</w:t>
      </w:r>
      <w:r w:rsidR="00290BF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на фоне чего отмечена </w:t>
      </w:r>
      <w:r w:rsidRPr="008E35D6">
        <w:rPr>
          <w:rFonts w:ascii="Times New Roman" w:eastAsia="Times New Roman" w:hAnsi="Times New Roman"/>
          <w:sz w:val="24"/>
          <w:szCs w:val="24"/>
        </w:rPr>
        <w:lastRenderedPageBreak/>
        <w:t>полная нормализация</w:t>
      </w:r>
      <w:r w:rsidR="00290BF0" w:rsidRPr="008E35D6">
        <w:rPr>
          <w:rFonts w:ascii="Times New Roman" w:eastAsia="Times New Roman" w:hAnsi="Times New Roman"/>
          <w:sz w:val="24"/>
          <w:szCs w:val="24"/>
        </w:rPr>
        <w:t xml:space="preserve"> размеров слюнных желез, однако</w:t>
      </w:r>
      <w:r w:rsidRPr="008E35D6">
        <w:rPr>
          <w:rFonts w:ascii="Times New Roman" w:eastAsia="Times New Roman" w:hAnsi="Times New Roman"/>
          <w:sz w:val="24"/>
          <w:szCs w:val="24"/>
        </w:rPr>
        <w:t xml:space="preserve"> было выявлено повышение уровня печеночных ферментов до 10 норм, снижение уровня общего белка до 64 г/л, гамма-</w:t>
      </w:r>
      <w:r w:rsidR="00290BF0" w:rsidRPr="008E35D6">
        <w:rPr>
          <w:rFonts w:ascii="Times New Roman" w:eastAsia="Times New Roman" w:hAnsi="Times New Roman"/>
          <w:sz w:val="24"/>
          <w:szCs w:val="24"/>
        </w:rPr>
        <w:t>глобулинов до 5,</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у</w:t>
      </w:r>
      <w:r w:rsidR="00290BF0" w:rsidRPr="008E35D6">
        <w:rPr>
          <w:rFonts w:ascii="Times New Roman" w:eastAsia="Times New Roman" w:hAnsi="Times New Roman"/>
          <w:sz w:val="24"/>
          <w:szCs w:val="24"/>
        </w:rPr>
        <w:t>ровня общего IgG сыворотки до 4,5 г/л (норма 8–17 г/л) и снижение IgA до 0,6 (норма 0,85–4,</w:t>
      </w:r>
      <w:r w:rsidRPr="008E35D6">
        <w:rPr>
          <w:rFonts w:ascii="Times New Roman" w:eastAsia="Times New Roman" w:hAnsi="Times New Roman"/>
          <w:sz w:val="24"/>
          <w:szCs w:val="24"/>
        </w:rPr>
        <w:t>5 г/л). От дальнейшей терапии решено было воздержаться. Пациентка в течение 1 года принимала низкие дозы ГК</w:t>
      </w:r>
      <w:r w:rsidR="00290BF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после чего самостоятельно их отменила. На протяжении 4 лет без ГК пациентка находится в полной ремиссии, уровень моноклональной секреции сохраняется на прежнем уровне.</w:t>
      </w:r>
    </w:p>
    <w:p w14:paraId="20C93E4E" w14:textId="77777777" w:rsidR="00B97C02" w:rsidRPr="008E35D6" w:rsidRDefault="00B97C02" w:rsidP="009D2F2D">
      <w:pPr>
        <w:spacing w:after="0" w:line="360" w:lineRule="auto"/>
        <w:ind w:firstLine="709"/>
        <w:jc w:val="both"/>
        <w:rPr>
          <w:rFonts w:ascii="Times New Roman" w:eastAsia="Times New Roman" w:hAnsi="Times New Roman"/>
          <w:i/>
          <w:sz w:val="24"/>
          <w:szCs w:val="24"/>
        </w:rPr>
      </w:pPr>
    </w:p>
    <w:p w14:paraId="6368066F" w14:textId="77777777" w:rsidR="00B97C02" w:rsidRPr="008E35D6" w:rsidRDefault="00B97C02" w:rsidP="009D2F2D">
      <w:pPr>
        <w:spacing w:after="0" w:line="360" w:lineRule="auto"/>
        <w:ind w:firstLine="709"/>
        <w:jc w:val="both"/>
        <w:rPr>
          <w:rFonts w:ascii="Times New Roman" w:hAnsi="Times New Roman"/>
          <w:sz w:val="24"/>
          <w:szCs w:val="24"/>
        </w:rPr>
      </w:pPr>
    </w:p>
    <w:p w14:paraId="5259B75B" w14:textId="5FC1977F" w:rsidR="009D2F2D" w:rsidRPr="008E35D6" w:rsidRDefault="00C5539C" w:rsidP="00290BF0">
      <w:pPr>
        <w:jc w:val="center"/>
        <w:rPr>
          <w:rFonts w:ascii="Times New Roman" w:hAnsi="Times New Roman"/>
          <w:b/>
          <w:sz w:val="24"/>
          <w:szCs w:val="24"/>
        </w:rPr>
      </w:pPr>
      <w:bookmarkStart w:id="57" w:name="h.206ipza" w:colFirst="0" w:colLast="0"/>
      <w:bookmarkEnd w:id="57"/>
      <w:r w:rsidRPr="008E35D6">
        <w:rPr>
          <w:rFonts w:ascii="Times New Roman" w:hAnsi="Times New Roman"/>
          <w:b/>
          <w:sz w:val="24"/>
          <w:szCs w:val="24"/>
        </w:rPr>
        <w:t>3.3.</w:t>
      </w:r>
      <w:r w:rsidR="00290BF0" w:rsidRPr="008E35D6">
        <w:rPr>
          <w:rFonts w:ascii="Times New Roman" w:hAnsi="Times New Roman"/>
          <w:b/>
          <w:sz w:val="24"/>
          <w:szCs w:val="24"/>
        </w:rPr>
        <w:t xml:space="preserve"> </w:t>
      </w:r>
      <w:r w:rsidR="009D2F2D" w:rsidRPr="008E35D6">
        <w:rPr>
          <w:rFonts w:ascii="Times New Roman" w:hAnsi="Times New Roman"/>
          <w:b/>
          <w:sz w:val="24"/>
          <w:szCs w:val="24"/>
        </w:rPr>
        <w:t>Лабораторная характеристика больных</w:t>
      </w:r>
    </w:p>
    <w:p w14:paraId="28CBB0D5" w14:textId="77777777" w:rsidR="00B97C02" w:rsidRPr="008E35D6" w:rsidRDefault="00B97C02" w:rsidP="00B97C02">
      <w:pPr>
        <w:rPr>
          <w:sz w:val="24"/>
          <w:szCs w:val="24"/>
          <w:lang w:eastAsia="ru-RU"/>
        </w:rPr>
      </w:pPr>
    </w:p>
    <w:p w14:paraId="56DBF44D" w14:textId="636BAA68" w:rsidR="009D2F2D" w:rsidRPr="008E35D6" w:rsidRDefault="00CA145F" w:rsidP="00CA145F">
      <w:pPr>
        <w:spacing w:after="0" w:line="360" w:lineRule="auto"/>
        <w:jc w:val="center"/>
        <w:rPr>
          <w:rFonts w:ascii="Times New Roman" w:hAnsi="Times New Roman"/>
          <w:b/>
          <w:sz w:val="24"/>
          <w:szCs w:val="24"/>
        </w:rPr>
      </w:pPr>
      <w:r w:rsidRPr="008E35D6">
        <w:rPr>
          <w:rFonts w:ascii="Times New Roman" w:hAnsi="Times New Roman"/>
          <w:b/>
          <w:sz w:val="24"/>
          <w:szCs w:val="24"/>
        </w:rPr>
        <w:t>3.3</w:t>
      </w:r>
      <w:r w:rsidR="009D2F2D" w:rsidRPr="008E35D6">
        <w:rPr>
          <w:rFonts w:ascii="Times New Roman" w:hAnsi="Times New Roman"/>
          <w:b/>
          <w:sz w:val="24"/>
          <w:szCs w:val="24"/>
        </w:rPr>
        <w:t>.1</w:t>
      </w:r>
      <w:r w:rsidRPr="008E35D6">
        <w:rPr>
          <w:rFonts w:ascii="Times New Roman" w:hAnsi="Times New Roman"/>
          <w:b/>
          <w:sz w:val="24"/>
          <w:szCs w:val="24"/>
        </w:rPr>
        <w:t>.</w:t>
      </w:r>
      <w:r w:rsidR="009D2F2D" w:rsidRPr="008E35D6">
        <w:rPr>
          <w:rFonts w:ascii="Times New Roman" w:hAnsi="Times New Roman"/>
          <w:b/>
          <w:sz w:val="24"/>
          <w:szCs w:val="24"/>
        </w:rPr>
        <w:t xml:space="preserve"> Лабораторная характеристика пациентов исследуемой группы</w:t>
      </w:r>
    </w:p>
    <w:p w14:paraId="6EAFA577" w14:textId="77777777" w:rsidR="00CA145F" w:rsidRPr="008E35D6" w:rsidRDefault="00CA145F" w:rsidP="009D2F2D">
      <w:pPr>
        <w:spacing w:after="0" w:line="360" w:lineRule="auto"/>
        <w:ind w:firstLine="709"/>
        <w:jc w:val="both"/>
        <w:rPr>
          <w:rFonts w:ascii="Times New Roman" w:hAnsi="Times New Roman"/>
          <w:b/>
          <w:sz w:val="24"/>
          <w:szCs w:val="24"/>
        </w:rPr>
      </w:pPr>
    </w:p>
    <w:p w14:paraId="33F523B6" w14:textId="1176277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За исключением отдельных пациентов все отклонения в клиническом и биохимическом анализе крови были слабо или умеренно выражены.</w:t>
      </w:r>
      <w:r w:rsidR="00B5597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Какие-либо отклонения в клиническом анализе крови выявлен</w:t>
      </w:r>
      <w:r w:rsidR="00B55972" w:rsidRPr="008E35D6">
        <w:rPr>
          <w:rFonts w:ascii="Times New Roman" w:eastAsia="Times New Roman" w:hAnsi="Times New Roman"/>
          <w:sz w:val="24"/>
          <w:szCs w:val="24"/>
        </w:rPr>
        <w:t xml:space="preserve">ы у 23 из 52 </w:t>
      </w:r>
      <w:r w:rsidRPr="008E35D6">
        <w:rPr>
          <w:rFonts w:ascii="Times New Roman" w:eastAsia="Times New Roman" w:hAnsi="Times New Roman"/>
          <w:sz w:val="24"/>
          <w:szCs w:val="24"/>
        </w:rPr>
        <w:t xml:space="preserve">пациентов </w:t>
      </w:r>
      <w:r w:rsidR="00B55972" w:rsidRPr="008E35D6">
        <w:rPr>
          <w:rFonts w:ascii="Times New Roman" w:eastAsia="Times New Roman" w:hAnsi="Times New Roman"/>
          <w:sz w:val="24"/>
          <w:szCs w:val="24"/>
        </w:rPr>
        <w:t xml:space="preserve">(44,2 %) </w:t>
      </w:r>
      <w:r w:rsidRPr="008E35D6">
        <w:rPr>
          <w:rFonts w:ascii="Times New Roman" w:eastAsia="Times New Roman" w:hAnsi="Times New Roman"/>
          <w:sz w:val="24"/>
          <w:szCs w:val="24"/>
        </w:rPr>
        <w:t>(см. таб</w:t>
      </w:r>
      <w:r w:rsidR="00B55972" w:rsidRPr="008E35D6">
        <w:rPr>
          <w:rFonts w:ascii="Times New Roman" w:eastAsia="Times New Roman" w:hAnsi="Times New Roman"/>
          <w:sz w:val="24"/>
          <w:szCs w:val="24"/>
        </w:rPr>
        <w:t>л</w:t>
      </w:r>
      <w:r w:rsidRPr="008E35D6">
        <w:rPr>
          <w:rFonts w:ascii="Times New Roman" w:eastAsia="Times New Roman" w:hAnsi="Times New Roman"/>
          <w:sz w:val="24"/>
          <w:szCs w:val="24"/>
        </w:rPr>
        <w:t>. 1</w:t>
      </w:r>
      <w:r w:rsidR="001B0CA9">
        <w:rPr>
          <w:rFonts w:ascii="Times New Roman" w:eastAsia="Times New Roman" w:hAnsi="Times New Roman"/>
          <w:sz w:val="24"/>
          <w:szCs w:val="24"/>
        </w:rPr>
        <w:t>1). Повышение СОЭ выявлено у </w:t>
      </w:r>
      <w:r w:rsidR="00B55972" w:rsidRPr="008E35D6">
        <w:rPr>
          <w:rFonts w:ascii="Times New Roman" w:eastAsia="Times New Roman" w:hAnsi="Times New Roman"/>
          <w:sz w:val="24"/>
          <w:szCs w:val="24"/>
        </w:rPr>
        <w:t xml:space="preserve">20 из 52 </w:t>
      </w:r>
      <w:r w:rsidRPr="008E35D6">
        <w:rPr>
          <w:rFonts w:ascii="Times New Roman" w:eastAsia="Times New Roman" w:hAnsi="Times New Roman"/>
          <w:sz w:val="24"/>
          <w:szCs w:val="24"/>
        </w:rPr>
        <w:t>пациентов</w:t>
      </w:r>
      <w:r w:rsidR="00B55972" w:rsidRPr="008E35D6">
        <w:rPr>
          <w:rFonts w:ascii="Times New Roman" w:eastAsia="Times New Roman" w:hAnsi="Times New Roman"/>
          <w:sz w:val="24"/>
          <w:szCs w:val="24"/>
        </w:rPr>
        <w:t xml:space="preserve"> (38,5 %)</w:t>
      </w:r>
      <w:r w:rsidRPr="008E35D6">
        <w:rPr>
          <w:rFonts w:ascii="Times New Roman" w:eastAsia="Times New Roman" w:hAnsi="Times New Roman"/>
          <w:sz w:val="24"/>
          <w:szCs w:val="24"/>
        </w:rPr>
        <w:t>, Ме составила 16 мм/ч [10;</w:t>
      </w:r>
      <w:r w:rsidR="00324CE3"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35], для пациентов с повышением СОЭ более 20 мм/ч средний уровень составил 42</w:t>
      </w:r>
      <w:r w:rsidR="00FB7AC1"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18 мм/ч. </w:t>
      </w:r>
    </w:p>
    <w:p w14:paraId="5E67B95C" w14:textId="59B123F4" w:rsidR="009D2F2D" w:rsidRPr="008E35D6" w:rsidRDefault="00324CE3"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Для 10 из </w:t>
      </w:r>
      <w:r w:rsidR="009D2F2D" w:rsidRPr="008E35D6">
        <w:rPr>
          <w:rFonts w:ascii="Times New Roman" w:eastAsia="Times New Roman" w:hAnsi="Times New Roman"/>
          <w:sz w:val="24"/>
          <w:szCs w:val="24"/>
        </w:rPr>
        <w:t xml:space="preserve">52 пациентов с лейкоцитозом средний уровень лейкоцитов составил </w:t>
      </w:r>
      <w:r w:rsidR="001B0CA9">
        <w:rPr>
          <w:rFonts w:ascii="Times New Roman" w:eastAsia="Times New Roman" w:hAnsi="Times New Roman"/>
          <w:sz w:val="24"/>
          <w:szCs w:val="24"/>
        </w:rPr>
        <w:br/>
      </w:r>
      <w:r w:rsidR="009D2F2D" w:rsidRPr="008E35D6">
        <w:rPr>
          <w:rFonts w:ascii="Times New Roman" w:eastAsia="Times New Roman" w:hAnsi="Times New Roman"/>
          <w:sz w:val="24"/>
          <w:szCs w:val="24"/>
        </w:rPr>
        <w:t>11</w:t>
      </w:r>
      <w:r w:rsidR="00FB7AC1"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2</w:t>
      </w:r>
      <w:r w:rsidR="00CC03FA" w:rsidRPr="008E35D6">
        <w:rPr>
          <w:rFonts w:ascii="Times New Roman" w:hAnsi="Times New Roman"/>
          <w:color w:val="545454"/>
          <w:sz w:val="24"/>
          <w:szCs w:val="24"/>
          <w:shd w:val="clear" w:color="auto" w:fill="FFFFFF"/>
        </w:rPr>
        <w:t xml:space="preserve"> </w:t>
      </w:r>
      <w:r w:rsidR="00CC03FA" w:rsidRPr="008E35D6">
        <w:rPr>
          <w:rFonts w:ascii="Times New Roman" w:hAnsi="Times New Roman"/>
          <w:sz w:val="24"/>
          <w:szCs w:val="24"/>
          <w:shd w:val="clear" w:color="auto" w:fill="FFFFFF"/>
        </w:rPr>
        <w:t>×</w:t>
      </w:r>
      <w:r w:rsidR="00CC03F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10</w:t>
      </w:r>
      <w:r w:rsidR="009D2F2D" w:rsidRPr="008E35D6">
        <w:rPr>
          <w:rFonts w:ascii="Times New Roman" w:eastAsia="Times New Roman" w:hAnsi="Times New Roman"/>
          <w:sz w:val="24"/>
          <w:szCs w:val="24"/>
          <w:vertAlign w:val="superscript"/>
        </w:rPr>
        <w:t>9</w:t>
      </w:r>
      <w:r w:rsidR="009D2F2D" w:rsidRPr="008E35D6">
        <w:rPr>
          <w:rFonts w:ascii="Times New Roman" w:eastAsia="Times New Roman" w:hAnsi="Times New Roman"/>
          <w:sz w:val="24"/>
          <w:szCs w:val="24"/>
        </w:rPr>
        <w:t>/л (от 9,1</w:t>
      </w:r>
      <w:r w:rsidR="00CC03FA" w:rsidRPr="008E35D6">
        <w:rPr>
          <w:rFonts w:ascii="Times New Roman" w:hAnsi="Times New Roman"/>
          <w:sz w:val="24"/>
          <w:szCs w:val="24"/>
          <w:shd w:val="clear" w:color="auto" w:fill="FFFFFF"/>
        </w:rPr>
        <w:t xml:space="preserve"> ×</w:t>
      </w:r>
      <w:r w:rsidR="00CC03F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10</w:t>
      </w:r>
      <w:r w:rsidR="009D2F2D" w:rsidRPr="008E35D6">
        <w:rPr>
          <w:rFonts w:ascii="Times New Roman" w:eastAsia="Times New Roman" w:hAnsi="Times New Roman"/>
          <w:sz w:val="24"/>
          <w:szCs w:val="24"/>
          <w:vertAlign w:val="superscript"/>
        </w:rPr>
        <w:t>9</w:t>
      </w:r>
      <w:r w:rsidR="00CC03FA" w:rsidRPr="008E35D6">
        <w:rPr>
          <w:rFonts w:ascii="Times New Roman" w:eastAsia="Times New Roman" w:hAnsi="Times New Roman"/>
          <w:sz w:val="24"/>
          <w:szCs w:val="24"/>
        </w:rPr>
        <w:t>/л до 16,</w:t>
      </w:r>
      <w:r w:rsidR="009D2F2D" w:rsidRPr="008E35D6">
        <w:rPr>
          <w:rFonts w:ascii="Times New Roman" w:eastAsia="Times New Roman" w:hAnsi="Times New Roman"/>
          <w:sz w:val="24"/>
          <w:szCs w:val="24"/>
        </w:rPr>
        <w:t>2</w:t>
      </w:r>
      <w:r w:rsidR="00CC03FA" w:rsidRPr="008E35D6">
        <w:rPr>
          <w:rFonts w:ascii="Times New Roman" w:hAnsi="Times New Roman"/>
          <w:sz w:val="24"/>
          <w:szCs w:val="24"/>
          <w:shd w:val="clear" w:color="auto" w:fill="FFFFFF"/>
        </w:rPr>
        <w:t xml:space="preserve"> ×</w:t>
      </w:r>
      <w:r w:rsidR="00CC03F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10</w:t>
      </w:r>
      <w:r w:rsidR="009D2F2D" w:rsidRPr="008E35D6">
        <w:rPr>
          <w:rFonts w:ascii="Times New Roman" w:eastAsia="Times New Roman" w:hAnsi="Times New Roman"/>
          <w:sz w:val="24"/>
          <w:szCs w:val="24"/>
          <w:vertAlign w:val="superscript"/>
        </w:rPr>
        <w:t>9</w:t>
      </w:r>
      <w:r w:rsidR="009D2F2D" w:rsidRPr="008E35D6">
        <w:rPr>
          <w:rFonts w:ascii="Times New Roman" w:eastAsia="Times New Roman" w:hAnsi="Times New Roman"/>
          <w:sz w:val="24"/>
          <w:szCs w:val="24"/>
        </w:rPr>
        <w:t xml:space="preserve">/л), из них лишь у </w:t>
      </w:r>
      <w:r w:rsidRPr="008E35D6">
        <w:rPr>
          <w:rFonts w:ascii="Times New Roman" w:eastAsia="Times New Roman" w:hAnsi="Times New Roman"/>
          <w:sz w:val="24"/>
          <w:szCs w:val="24"/>
        </w:rPr>
        <w:t>одного</w:t>
      </w:r>
      <w:r w:rsidR="009D2F2D" w:rsidRPr="008E35D6">
        <w:rPr>
          <w:rFonts w:ascii="Times New Roman" w:eastAsia="Times New Roman" w:hAnsi="Times New Roman"/>
          <w:sz w:val="24"/>
          <w:szCs w:val="24"/>
        </w:rPr>
        <w:t xml:space="preserve"> наб</w:t>
      </w:r>
      <w:r w:rsidR="001B0CA9">
        <w:rPr>
          <w:rFonts w:ascii="Times New Roman" w:eastAsia="Times New Roman" w:hAnsi="Times New Roman"/>
          <w:sz w:val="24"/>
          <w:szCs w:val="24"/>
        </w:rPr>
        <w:t>людался палочкоядерный сдвиг (у </w:t>
      </w:r>
      <w:r w:rsidR="009D2F2D" w:rsidRPr="008E35D6">
        <w:rPr>
          <w:rFonts w:ascii="Times New Roman" w:eastAsia="Times New Roman" w:hAnsi="Times New Roman"/>
          <w:sz w:val="24"/>
          <w:szCs w:val="24"/>
        </w:rPr>
        <w:t xml:space="preserve">пациентки с системным IgG4-СЗ с фебрильной лихорадкой, высокой воспалительной активностью и обильным гнойным отделяемым из глаз). </w:t>
      </w:r>
    </w:p>
    <w:p w14:paraId="4C3ED9C2" w14:textId="3285FDB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Умеренная </w:t>
      </w:r>
      <w:r w:rsidR="00324CE3" w:rsidRPr="008E35D6">
        <w:rPr>
          <w:rFonts w:ascii="Times New Roman" w:eastAsia="Times New Roman" w:hAnsi="Times New Roman"/>
          <w:sz w:val="24"/>
          <w:szCs w:val="24"/>
        </w:rPr>
        <w:t xml:space="preserve">тромбоцитопения наблюдалась у 2 из </w:t>
      </w:r>
      <w:r w:rsidRPr="008E35D6">
        <w:rPr>
          <w:rFonts w:ascii="Times New Roman" w:eastAsia="Times New Roman" w:hAnsi="Times New Roman"/>
          <w:sz w:val="24"/>
          <w:szCs w:val="24"/>
        </w:rPr>
        <w:t>52 пациентов</w:t>
      </w:r>
      <w:r w:rsidR="00324CE3" w:rsidRPr="008E35D6">
        <w:rPr>
          <w:rFonts w:ascii="Times New Roman" w:eastAsia="Times New Roman" w:hAnsi="Times New Roman"/>
          <w:sz w:val="24"/>
          <w:szCs w:val="24"/>
        </w:rPr>
        <w:t xml:space="preserve"> (3,8 %)</w:t>
      </w:r>
      <w:r w:rsidRPr="008E35D6">
        <w:rPr>
          <w:rFonts w:ascii="Times New Roman" w:eastAsia="Times New Roman" w:hAnsi="Times New Roman"/>
          <w:sz w:val="24"/>
          <w:szCs w:val="24"/>
        </w:rPr>
        <w:t xml:space="preserve">, один из которых имел аутоиммунную тромбоцитопению. Кроме того, еще у </w:t>
      </w:r>
      <w:r w:rsidR="008F2470"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за время госпитализации развился эпизод </w:t>
      </w:r>
      <w:r w:rsidR="00873075" w:rsidRPr="008E35D6">
        <w:rPr>
          <w:rFonts w:ascii="Times New Roman" w:eastAsia="Times New Roman" w:hAnsi="Times New Roman"/>
          <w:sz w:val="24"/>
          <w:szCs w:val="24"/>
        </w:rPr>
        <w:t>К</w:t>
      </w:r>
      <w:r w:rsidRPr="008E35D6">
        <w:rPr>
          <w:rFonts w:ascii="Times New Roman" w:eastAsia="Times New Roman" w:hAnsi="Times New Roman"/>
          <w:sz w:val="24"/>
          <w:szCs w:val="24"/>
        </w:rPr>
        <w:t>умбс-положительной гемолитической анемии со снижением гемоглобина до 68 г/л и падения тромбоцитов до 23</w:t>
      </w:r>
      <w:r w:rsidR="00CC03FA" w:rsidRPr="008E35D6">
        <w:rPr>
          <w:rFonts w:ascii="Times New Roman" w:eastAsia="Times New Roman" w:hAnsi="Times New Roman"/>
          <w:sz w:val="24"/>
          <w:szCs w:val="24"/>
        </w:rPr>
        <w:t xml:space="preserve"> </w:t>
      </w:r>
      <w:r w:rsidR="00CC03FA" w:rsidRPr="008E35D6">
        <w:rPr>
          <w:rFonts w:ascii="Times New Roman" w:hAnsi="Times New Roman"/>
          <w:sz w:val="24"/>
          <w:szCs w:val="24"/>
          <w:shd w:val="clear" w:color="auto" w:fill="FFFFFF"/>
        </w:rPr>
        <w:t>×</w:t>
      </w:r>
      <w:r w:rsidR="00CC03FA" w:rsidRPr="008E35D6">
        <w:rPr>
          <w:rFonts w:ascii="Times New Roman" w:hAnsi="Times New Roman"/>
          <w:color w:val="545454"/>
          <w:sz w:val="24"/>
          <w:szCs w:val="24"/>
          <w:shd w:val="clear" w:color="auto" w:fill="FFFFFF"/>
        </w:rPr>
        <w:t xml:space="preserve"> </w:t>
      </w:r>
      <w:r w:rsidRPr="008E35D6">
        <w:rPr>
          <w:rFonts w:ascii="Times New Roman" w:eastAsia="Times New Roman" w:hAnsi="Times New Roman"/>
          <w:sz w:val="24"/>
          <w:szCs w:val="24"/>
        </w:rPr>
        <w:t>10</w:t>
      </w:r>
      <w:r w:rsidRPr="008E35D6">
        <w:rPr>
          <w:rFonts w:ascii="Times New Roman" w:eastAsia="Times New Roman" w:hAnsi="Times New Roman"/>
          <w:sz w:val="24"/>
          <w:szCs w:val="24"/>
          <w:vertAlign w:val="superscript"/>
        </w:rPr>
        <w:t>9</w:t>
      </w:r>
      <w:r w:rsidRPr="008E35D6">
        <w:rPr>
          <w:rFonts w:ascii="Times New Roman" w:eastAsia="Times New Roman" w:hAnsi="Times New Roman"/>
          <w:sz w:val="24"/>
          <w:szCs w:val="24"/>
        </w:rPr>
        <w:t>/л, при обследовании были выявлены антитела к тромбоцитам, эпизод ку</w:t>
      </w:r>
      <w:r w:rsidR="008F2470" w:rsidRPr="008E35D6">
        <w:rPr>
          <w:rFonts w:ascii="Times New Roman" w:eastAsia="Times New Roman" w:hAnsi="Times New Roman"/>
          <w:sz w:val="24"/>
          <w:szCs w:val="24"/>
        </w:rPr>
        <w:t>пирован пульс-</w:t>
      </w:r>
      <w:r w:rsidRPr="008E35D6">
        <w:rPr>
          <w:rFonts w:ascii="Times New Roman" w:eastAsia="Times New Roman" w:hAnsi="Times New Roman"/>
          <w:sz w:val="24"/>
          <w:szCs w:val="24"/>
        </w:rPr>
        <w:t xml:space="preserve">терапией ГК. </w:t>
      </w:r>
    </w:p>
    <w:p w14:paraId="2234D16D" w14:textId="5AFB079E"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Небольшая</w:t>
      </w:r>
      <w:r w:rsidR="009F0450" w:rsidRPr="008E35D6">
        <w:rPr>
          <w:rFonts w:ascii="Times New Roman" w:eastAsia="Times New Roman" w:hAnsi="Times New Roman"/>
          <w:sz w:val="24"/>
          <w:szCs w:val="24"/>
        </w:rPr>
        <w:t xml:space="preserve"> эозинофилия наблюдалась у 5 из 52 пациентов (9,</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из них у </w:t>
      </w:r>
      <w:r w:rsidR="009F0450" w:rsidRPr="008E35D6">
        <w:rPr>
          <w:rFonts w:ascii="Times New Roman" w:eastAsia="Times New Roman" w:hAnsi="Times New Roman"/>
          <w:sz w:val="24"/>
          <w:szCs w:val="24"/>
        </w:rPr>
        <w:t>двух из пяти</w:t>
      </w:r>
      <w:r w:rsidRPr="008E35D6">
        <w:rPr>
          <w:rFonts w:ascii="Times New Roman" w:eastAsia="Times New Roman" w:hAnsi="Times New Roman"/>
          <w:sz w:val="24"/>
          <w:szCs w:val="24"/>
        </w:rPr>
        <w:t xml:space="preserve"> пациентов эозинофилия сочеталась с аллергическими заболеваниями, </w:t>
      </w:r>
      <w:r w:rsidR="00CA7A98" w:rsidRPr="008E35D6">
        <w:rPr>
          <w:rFonts w:ascii="Times New Roman" w:eastAsia="Times New Roman" w:hAnsi="Times New Roman"/>
          <w:sz w:val="24"/>
          <w:szCs w:val="24"/>
        </w:rPr>
        <w:t>БА</w:t>
      </w:r>
      <w:r w:rsidRPr="008E35D6">
        <w:rPr>
          <w:rFonts w:ascii="Times New Roman" w:eastAsia="Times New Roman" w:hAnsi="Times New Roman"/>
          <w:sz w:val="24"/>
          <w:szCs w:val="24"/>
        </w:rPr>
        <w:t xml:space="preserve"> и повышением уровня IgE, у </w:t>
      </w:r>
      <w:r w:rsidR="009F0450" w:rsidRPr="008E35D6">
        <w:rPr>
          <w:rFonts w:ascii="Times New Roman" w:eastAsia="Times New Roman" w:hAnsi="Times New Roman"/>
          <w:sz w:val="24"/>
          <w:szCs w:val="24"/>
        </w:rPr>
        <w:t>одного из пяти</w:t>
      </w:r>
      <w:r w:rsidRPr="008E35D6">
        <w:rPr>
          <w:rFonts w:ascii="Times New Roman" w:eastAsia="Times New Roman" w:hAnsi="Times New Roman"/>
          <w:sz w:val="24"/>
          <w:szCs w:val="24"/>
        </w:rPr>
        <w:t xml:space="preserve"> уровень IgE был в пределах нормы, у </w:t>
      </w:r>
      <w:r w:rsidR="009F0450" w:rsidRPr="008E35D6">
        <w:rPr>
          <w:rFonts w:ascii="Times New Roman" w:eastAsia="Times New Roman" w:hAnsi="Times New Roman"/>
          <w:sz w:val="24"/>
          <w:szCs w:val="24"/>
        </w:rPr>
        <w:t>двух из пяти</w:t>
      </w:r>
      <w:r w:rsidRPr="008E35D6">
        <w:rPr>
          <w:rFonts w:ascii="Times New Roman" w:eastAsia="Times New Roman" w:hAnsi="Times New Roman"/>
          <w:sz w:val="24"/>
          <w:szCs w:val="24"/>
        </w:rPr>
        <w:t xml:space="preserve"> определение IgE в крови не проводилось.</w:t>
      </w:r>
    </w:p>
    <w:p w14:paraId="5F53164A" w14:textId="27C876A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Повышение печеночных ферментов (АСТ и/или АЛТ и/и</w:t>
      </w:r>
      <w:r w:rsidR="001B0CA9">
        <w:rPr>
          <w:rFonts w:ascii="Times New Roman" w:eastAsia="Times New Roman" w:hAnsi="Times New Roman"/>
          <w:sz w:val="24"/>
          <w:szCs w:val="24"/>
        </w:rPr>
        <w:t>ли ЩФ и/или ГГТП) отмечено у </w:t>
      </w:r>
      <w:r w:rsidR="008852AD" w:rsidRPr="008E35D6">
        <w:rPr>
          <w:rFonts w:ascii="Times New Roman" w:eastAsia="Times New Roman" w:hAnsi="Times New Roman"/>
          <w:sz w:val="24"/>
          <w:szCs w:val="24"/>
        </w:rPr>
        <w:t>15 из 52 пациентов (28,</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8852AD" w:rsidRPr="008E35D6">
        <w:rPr>
          <w:rFonts w:ascii="Times New Roman" w:eastAsia="Times New Roman" w:hAnsi="Times New Roman"/>
          <w:sz w:val="24"/>
          <w:szCs w:val="24"/>
        </w:rPr>
        <w:t xml:space="preserve">): у 2 из </w:t>
      </w:r>
      <w:r w:rsidRPr="008E35D6">
        <w:rPr>
          <w:rFonts w:ascii="Times New Roman" w:eastAsia="Times New Roman" w:hAnsi="Times New Roman"/>
          <w:sz w:val="24"/>
          <w:szCs w:val="24"/>
        </w:rPr>
        <w:t>15 изолированное повышение АЛТ, у 1</w:t>
      </w:r>
      <w:r w:rsidR="008852AD" w:rsidRPr="008E35D6">
        <w:rPr>
          <w:rFonts w:ascii="Times New Roman" w:eastAsia="Times New Roman" w:hAnsi="Times New Roman"/>
          <w:sz w:val="24"/>
          <w:szCs w:val="24"/>
        </w:rPr>
        <w:t xml:space="preserve"> из </w:t>
      </w:r>
      <w:r w:rsidRPr="008E35D6">
        <w:rPr>
          <w:rFonts w:ascii="Times New Roman" w:eastAsia="Times New Roman" w:hAnsi="Times New Roman"/>
          <w:sz w:val="24"/>
          <w:szCs w:val="24"/>
        </w:rPr>
        <w:t>15 и</w:t>
      </w:r>
      <w:r w:rsidR="008852AD" w:rsidRPr="008E35D6">
        <w:rPr>
          <w:rFonts w:ascii="Times New Roman" w:eastAsia="Times New Roman" w:hAnsi="Times New Roman"/>
          <w:sz w:val="24"/>
          <w:szCs w:val="24"/>
        </w:rPr>
        <w:t xml:space="preserve">золированное повышение АСТ, у 3 из </w:t>
      </w:r>
      <w:r w:rsidRPr="008E35D6">
        <w:rPr>
          <w:rFonts w:ascii="Times New Roman" w:eastAsia="Times New Roman" w:hAnsi="Times New Roman"/>
          <w:sz w:val="24"/>
          <w:szCs w:val="24"/>
        </w:rPr>
        <w:t xml:space="preserve">15 изолированное повышение ЩФ, у 4/15 изолированное повышение ГГТП. Биопсия печени проводилась лишь </w:t>
      </w:r>
      <w:r w:rsidR="00FB7F2E"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пациентке</w:t>
      </w:r>
      <w:r w:rsidR="001B0CA9">
        <w:rPr>
          <w:rFonts w:ascii="Times New Roman" w:eastAsia="Times New Roman" w:hAnsi="Times New Roman"/>
          <w:sz w:val="24"/>
          <w:szCs w:val="24"/>
        </w:rPr>
        <w:t xml:space="preserve"> со склерозирующим холангитом и </w:t>
      </w:r>
      <w:r w:rsidRPr="008E35D6">
        <w:rPr>
          <w:rFonts w:ascii="Times New Roman" w:eastAsia="Times New Roman" w:hAnsi="Times New Roman"/>
          <w:sz w:val="24"/>
          <w:szCs w:val="24"/>
        </w:rPr>
        <w:t xml:space="preserve">поражением печени, у которой наблюдалось лишь небольшое изолированное повышение ЩФ при нормальном уровне АЛТ и АСТ. У пациентки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также наблюдалось лишь незначительное повышение АЛТ. </w:t>
      </w:r>
    </w:p>
    <w:p w14:paraId="118B10F8" w14:textId="3190CF52"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Небольшое повышение креатинина крови при первичном обследовании </w:t>
      </w:r>
      <w:r w:rsidR="00AA09AC" w:rsidRPr="008E35D6">
        <w:rPr>
          <w:rFonts w:ascii="Times New Roman" w:eastAsia="Times New Roman" w:hAnsi="Times New Roman"/>
          <w:sz w:val="24"/>
          <w:szCs w:val="24"/>
        </w:rPr>
        <w:t xml:space="preserve">выявлено у 6 из </w:t>
      </w:r>
      <w:r w:rsidRPr="008E35D6">
        <w:rPr>
          <w:rFonts w:ascii="Times New Roman" w:eastAsia="Times New Roman" w:hAnsi="Times New Roman"/>
          <w:sz w:val="24"/>
          <w:szCs w:val="24"/>
        </w:rPr>
        <w:t>52 пациентов</w:t>
      </w:r>
      <w:r w:rsidR="00AA09AC" w:rsidRPr="008E35D6">
        <w:rPr>
          <w:rFonts w:ascii="Times New Roman" w:eastAsia="Times New Roman" w:hAnsi="Times New Roman"/>
          <w:sz w:val="24"/>
          <w:szCs w:val="24"/>
        </w:rPr>
        <w:t xml:space="preserve"> (11,5 %)</w:t>
      </w:r>
      <w:r w:rsidRPr="008E35D6">
        <w:rPr>
          <w:rFonts w:ascii="Times New Roman" w:eastAsia="Times New Roman" w:hAnsi="Times New Roman"/>
          <w:sz w:val="24"/>
          <w:szCs w:val="24"/>
        </w:rPr>
        <w:t xml:space="preserve">, </w:t>
      </w:r>
      <w:r w:rsidR="00AA09AC" w:rsidRPr="008E35D6">
        <w:rPr>
          <w:rFonts w:ascii="Times New Roman" w:eastAsia="Times New Roman" w:hAnsi="Times New Roman"/>
          <w:sz w:val="24"/>
          <w:szCs w:val="24"/>
        </w:rPr>
        <w:t>четверо</w:t>
      </w:r>
      <w:r w:rsidRPr="008E35D6">
        <w:rPr>
          <w:rFonts w:ascii="Times New Roman" w:eastAsia="Times New Roman" w:hAnsi="Times New Roman"/>
          <w:sz w:val="24"/>
          <w:szCs w:val="24"/>
        </w:rPr>
        <w:t xml:space="preserve"> из которых были пациент</w:t>
      </w:r>
      <w:r w:rsidR="00AA09AC" w:rsidRPr="008E35D6">
        <w:rPr>
          <w:rFonts w:ascii="Times New Roman" w:eastAsia="Times New Roman" w:hAnsi="Times New Roman"/>
          <w:sz w:val="24"/>
          <w:szCs w:val="24"/>
        </w:rPr>
        <w:t>ами</w:t>
      </w:r>
      <w:r w:rsidR="001B0CA9">
        <w:rPr>
          <w:rFonts w:ascii="Times New Roman" w:eastAsia="Times New Roman" w:hAnsi="Times New Roman"/>
          <w:sz w:val="24"/>
          <w:szCs w:val="24"/>
        </w:rPr>
        <w:t xml:space="preserve"> с РПФ. В процессе наблюдения в </w:t>
      </w:r>
      <w:r w:rsidR="00AA09AC"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 xml:space="preserve">НИИР </w:t>
      </w:r>
      <w:r w:rsidR="00AA09AC" w:rsidRPr="008E35D6">
        <w:rPr>
          <w:rFonts w:ascii="Times New Roman" w:eastAsia="Times New Roman" w:hAnsi="Times New Roman"/>
          <w:sz w:val="24"/>
          <w:szCs w:val="24"/>
        </w:rPr>
        <w:t xml:space="preserve">им. В. А. Насоновой </w:t>
      </w:r>
      <w:r w:rsidRPr="008E35D6">
        <w:rPr>
          <w:rFonts w:ascii="Times New Roman" w:eastAsia="Times New Roman" w:hAnsi="Times New Roman"/>
          <w:sz w:val="24"/>
          <w:szCs w:val="24"/>
        </w:rPr>
        <w:t xml:space="preserve">у </w:t>
      </w:r>
      <w:r w:rsidR="00AA09AC" w:rsidRPr="008E35D6">
        <w:rPr>
          <w:rFonts w:ascii="Times New Roman" w:eastAsia="Times New Roman" w:hAnsi="Times New Roman"/>
          <w:sz w:val="24"/>
          <w:szCs w:val="24"/>
        </w:rPr>
        <w:t>трех</w:t>
      </w:r>
      <w:r w:rsidRPr="008E35D6">
        <w:rPr>
          <w:rFonts w:ascii="Times New Roman" w:eastAsia="Times New Roman" w:hAnsi="Times New Roman"/>
          <w:sz w:val="24"/>
          <w:szCs w:val="24"/>
        </w:rPr>
        <w:t xml:space="preserve"> пациентов развилось поражение почек с повышением уровня креатина крови: </w:t>
      </w:r>
      <w:r w:rsidR="00AA09AC"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с IgG4-связанным </w:t>
      </w:r>
      <w:r w:rsidR="0057739E" w:rsidRPr="008E35D6">
        <w:rPr>
          <w:rFonts w:ascii="Times New Roman" w:eastAsia="Times New Roman" w:hAnsi="Times New Roman"/>
          <w:sz w:val="24"/>
          <w:szCs w:val="24"/>
        </w:rPr>
        <w:t>МГН</w:t>
      </w:r>
      <w:r w:rsidRPr="008E35D6">
        <w:rPr>
          <w:rFonts w:ascii="Times New Roman" w:eastAsia="Times New Roman" w:hAnsi="Times New Roman"/>
          <w:sz w:val="24"/>
          <w:szCs w:val="24"/>
        </w:rPr>
        <w:t xml:space="preserve"> (подтвержден гистологически), </w:t>
      </w:r>
      <w:r w:rsidR="00585926"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с канальцевым поражением и </w:t>
      </w:r>
      <w:r w:rsidR="00585926" w:rsidRPr="008E35D6">
        <w:rPr>
          <w:rFonts w:ascii="Times New Roman" w:eastAsia="Times New Roman" w:hAnsi="Times New Roman"/>
          <w:sz w:val="24"/>
          <w:szCs w:val="24"/>
        </w:rPr>
        <w:t>одна</w:t>
      </w:r>
      <w:r w:rsidRPr="008E35D6">
        <w:rPr>
          <w:rFonts w:ascii="Times New Roman" w:eastAsia="Times New Roman" w:hAnsi="Times New Roman"/>
          <w:sz w:val="24"/>
          <w:szCs w:val="24"/>
        </w:rPr>
        <w:t xml:space="preserve"> пациентка со смешанным клубочковым и канальцевым поражением почек (по данным иммунохимического исследования белков мочи).</w:t>
      </w:r>
    </w:p>
    <w:p w14:paraId="2C6692E6" w14:textId="77777777" w:rsidR="00585926" w:rsidRPr="008E35D6" w:rsidRDefault="00585926" w:rsidP="00585926">
      <w:pPr>
        <w:spacing w:after="0" w:line="240" w:lineRule="auto"/>
        <w:ind w:firstLine="709"/>
        <w:jc w:val="both"/>
        <w:rPr>
          <w:rFonts w:ascii="Times New Roman" w:hAnsi="Times New Roman"/>
          <w:sz w:val="24"/>
          <w:szCs w:val="24"/>
        </w:rPr>
      </w:pPr>
    </w:p>
    <w:p w14:paraId="002BD5E9" w14:textId="77777777" w:rsidR="00585926" w:rsidRPr="008E35D6" w:rsidRDefault="00585926" w:rsidP="00585926">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11</w:t>
      </w:r>
    </w:p>
    <w:p w14:paraId="1F16A5C7" w14:textId="4051B52D" w:rsidR="009D2F2D" w:rsidRPr="008E35D6" w:rsidRDefault="009D2F2D" w:rsidP="00585926">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Лабораторная характеристика пациентов с IgG4-СЗ (</w:t>
      </w:r>
      <w:r w:rsidRPr="008E35D6">
        <w:rPr>
          <w:rFonts w:ascii="Times New Roman" w:eastAsia="Times New Roman" w:hAnsi="Times New Roman"/>
          <w:b/>
          <w:i/>
          <w:sz w:val="24"/>
          <w:szCs w:val="24"/>
        </w:rPr>
        <w:t>n</w:t>
      </w:r>
      <w:r w:rsidR="00D83ABA" w:rsidRPr="008E35D6">
        <w:rPr>
          <w:rFonts w:ascii="Times New Roman" w:eastAsia="Times New Roman" w:hAnsi="Times New Roman"/>
          <w:b/>
          <w:sz w:val="24"/>
          <w:szCs w:val="24"/>
        </w:rPr>
        <w:t xml:space="preserve"> = </w:t>
      </w:r>
      <w:r w:rsidR="00585926" w:rsidRPr="008E35D6">
        <w:rPr>
          <w:rFonts w:ascii="Times New Roman" w:eastAsia="Times New Roman" w:hAnsi="Times New Roman"/>
          <w:b/>
          <w:sz w:val="24"/>
          <w:szCs w:val="24"/>
        </w:rPr>
        <w:t>52)</w:t>
      </w:r>
    </w:p>
    <w:p w14:paraId="19A05C09" w14:textId="77777777" w:rsidR="00585926" w:rsidRPr="008E35D6" w:rsidRDefault="00585926" w:rsidP="00585926">
      <w:pPr>
        <w:spacing w:after="0" w:line="240" w:lineRule="auto"/>
        <w:ind w:firstLine="709"/>
        <w:jc w:val="both"/>
        <w:rPr>
          <w:rFonts w:ascii="Times New Roman" w:hAnsi="Times New Roman"/>
          <w:sz w:val="24"/>
          <w:szCs w:val="24"/>
        </w:rPr>
      </w:pPr>
    </w:p>
    <w:tbl>
      <w:tblPr>
        <w:tblW w:w="9345" w:type="dxa"/>
        <w:jc w:val="center"/>
        <w:tblLayout w:type="fixed"/>
        <w:tblLook w:val="0000" w:firstRow="0" w:lastRow="0" w:firstColumn="0" w:lastColumn="0" w:noHBand="0" w:noVBand="0"/>
      </w:tblPr>
      <w:tblGrid>
        <w:gridCol w:w="4486"/>
        <w:gridCol w:w="1886"/>
        <w:gridCol w:w="2973"/>
      </w:tblGrid>
      <w:tr w:rsidR="009D2F2D" w:rsidRPr="008E35D6" w14:paraId="267C8B71"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42E29929" w14:textId="77777777" w:rsidR="009D2F2D" w:rsidRPr="008E35D6" w:rsidRDefault="009D2F2D"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Показатель</w:t>
            </w:r>
          </w:p>
        </w:tc>
        <w:tc>
          <w:tcPr>
            <w:tcW w:w="1886" w:type="dxa"/>
            <w:tcBorders>
              <w:top w:val="single" w:sz="4" w:space="0" w:color="000000"/>
              <w:left w:val="single" w:sz="4" w:space="0" w:color="000000"/>
              <w:bottom w:val="single" w:sz="4" w:space="0" w:color="000000"/>
              <w:right w:val="single" w:sz="4" w:space="0" w:color="000000"/>
            </w:tcBorders>
          </w:tcPr>
          <w:p w14:paraId="398E1A5D" w14:textId="006F4BA7" w:rsidR="009D2F2D" w:rsidRPr="008E35D6" w:rsidRDefault="009D2F2D" w:rsidP="00DE7771">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Число пациентов,</w:t>
            </w:r>
            <w:r w:rsidR="00DE7771"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n</w:t>
            </w:r>
            <w:r w:rsidRPr="008E35D6">
              <w:rPr>
                <w:rFonts w:ascii="Times New Roman" w:eastAsia="Times New Roman" w:hAnsi="Times New Roman"/>
                <w:sz w:val="24"/>
                <w:szCs w:val="24"/>
              </w:rPr>
              <w:t xml:space="preserve">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w:t>
            </w:r>
          </w:p>
        </w:tc>
        <w:tc>
          <w:tcPr>
            <w:tcW w:w="2973" w:type="dxa"/>
            <w:tcBorders>
              <w:top w:val="single" w:sz="4" w:space="0" w:color="000000"/>
              <w:left w:val="single" w:sz="4" w:space="0" w:color="000000"/>
              <w:bottom w:val="single" w:sz="4" w:space="0" w:color="000000"/>
              <w:right w:val="single" w:sz="4" w:space="0" w:color="000000"/>
            </w:tcBorders>
          </w:tcPr>
          <w:p w14:paraId="1B964285" w14:textId="77777777" w:rsidR="009D2F2D" w:rsidRPr="008E35D6" w:rsidRDefault="009D2F2D" w:rsidP="00585926">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М</w:t>
            </w:r>
            <w:r w:rsidR="00FB7AC1" w:rsidRPr="008E35D6">
              <w:rPr>
                <w:rFonts w:ascii="Times New Roman" w:eastAsia="Times New Roman" w:hAnsi="Times New Roman"/>
                <w:sz w:val="24"/>
                <w:szCs w:val="24"/>
              </w:rPr>
              <w:t xml:space="preserve"> ± </w:t>
            </w:r>
            <w:r w:rsidRPr="008E35D6">
              <w:rPr>
                <w:rFonts w:ascii="Cambria Math" w:eastAsia="Times New Roman" w:hAnsi="Cambria Math" w:cs="Cambria Math"/>
                <w:sz w:val="24"/>
                <w:szCs w:val="24"/>
              </w:rPr>
              <w:t>ϭ</w:t>
            </w:r>
          </w:p>
          <w:p w14:paraId="6E82AEE5" w14:textId="4FF743CD" w:rsidR="009D2F2D" w:rsidRPr="008E35D6" w:rsidRDefault="009D2F2D"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(для пациентов с повышением</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1N)</w:t>
            </w:r>
          </w:p>
        </w:tc>
      </w:tr>
      <w:tr w:rsidR="00DE7771" w:rsidRPr="008E35D6" w14:paraId="26D23949" w14:textId="77777777" w:rsidTr="001530DC">
        <w:trPr>
          <w:jc w:val="center"/>
        </w:trPr>
        <w:tc>
          <w:tcPr>
            <w:tcW w:w="4486" w:type="dxa"/>
            <w:tcBorders>
              <w:top w:val="single" w:sz="4" w:space="0" w:color="000000"/>
              <w:left w:val="single" w:sz="4" w:space="0" w:color="000000"/>
              <w:bottom w:val="single" w:sz="4" w:space="0" w:color="000000"/>
              <w:right w:val="single" w:sz="4" w:space="0" w:color="000000"/>
            </w:tcBorders>
          </w:tcPr>
          <w:p w14:paraId="12FE3875" w14:textId="77777777" w:rsidR="00DE7771" w:rsidRPr="008E35D6" w:rsidRDefault="00DE7771" w:rsidP="00134DF3">
            <w:pPr>
              <w:spacing w:after="0" w:line="240" w:lineRule="auto"/>
              <w:jc w:val="both"/>
              <w:rPr>
                <w:rFonts w:ascii="Times New Roman" w:hAnsi="Times New Roman"/>
                <w:i/>
                <w:sz w:val="24"/>
                <w:szCs w:val="24"/>
              </w:rPr>
            </w:pPr>
            <w:r w:rsidRPr="008E35D6">
              <w:rPr>
                <w:rFonts w:ascii="Times New Roman" w:eastAsia="Times New Roman" w:hAnsi="Times New Roman"/>
                <w:i/>
                <w:sz w:val="24"/>
                <w:szCs w:val="24"/>
              </w:rPr>
              <w:t>Клинический анализ крови:</w:t>
            </w:r>
          </w:p>
        </w:tc>
        <w:tc>
          <w:tcPr>
            <w:tcW w:w="1886" w:type="dxa"/>
            <w:vMerge w:val="restart"/>
            <w:tcBorders>
              <w:top w:val="single" w:sz="4" w:space="0" w:color="000000"/>
              <w:left w:val="single" w:sz="4" w:space="0" w:color="000000"/>
              <w:right w:val="single" w:sz="4" w:space="0" w:color="000000"/>
            </w:tcBorders>
          </w:tcPr>
          <w:p w14:paraId="2FD4AFCE" w14:textId="77777777" w:rsidR="00DE7771" w:rsidRPr="008E35D6" w:rsidRDefault="00DE7771" w:rsidP="00585926">
            <w:pPr>
              <w:tabs>
                <w:tab w:val="left" w:pos="1395"/>
              </w:tabs>
              <w:spacing w:after="0" w:line="240" w:lineRule="auto"/>
              <w:jc w:val="center"/>
              <w:rPr>
                <w:rFonts w:ascii="Times New Roman" w:eastAsia="Times New Roman" w:hAnsi="Times New Roman"/>
                <w:sz w:val="24"/>
                <w:szCs w:val="24"/>
              </w:rPr>
            </w:pPr>
          </w:p>
          <w:p w14:paraId="6C749C7B" w14:textId="70730750" w:rsidR="00DE7771" w:rsidRPr="008E35D6" w:rsidRDefault="00A047CB" w:rsidP="00585926">
            <w:pPr>
              <w:tabs>
                <w:tab w:val="left" w:pos="1395"/>
              </w:tabs>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9 (17,</w:t>
            </w:r>
            <w:r w:rsidR="00DE7771" w:rsidRPr="008E35D6">
              <w:rPr>
                <w:rFonts w:ascii="Times New Roman" w:eastAsia="Times New Roman" w:hAnsi="Times New Roman"/>
                <w:sz w:val="24"/>
                <w:szCs w:val="24"/>
              </w:rPr>
              <w:t>3)</w:t>
            </w:r>
          </w:p>
          <w:p w14:paraId="3DC8A224" w14:textId="3D983313" w:rsidR="00DE7771" w:rsidRPr="008E35D6" w:rsidRDefault="00A047CB" w:rsidP="00585926">
            <w:pPr>
              <w:tabs>
                <w:tab w:val="left" w:pos="1395"/>
              </w:tabs>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w:t>
            </w:r>
            <w:r w:rsidR="00DE7771" w:rsidRPr="008E35D6">
              <w:rPr>
                <w:rFonts w:ascii="Times New Roman" w:eastAsia="Times New Roman" w:hAnsi="Times New Roman"/>
                <w:sz w:val="24"/>
                <w:szCs w:val="24"/>
              </w:rPr>
              <w:t>8)</w:t>
            </w:r>
          </w:p>
        </w:tc>
        <w:tc>
          <w:tcPr>
            <w:tcW w:w="2973" w:type="dxa"/>
            <w:vMerge w:val="restart"/>
            <w:tcBorders>
              <w:top w:val="single" w:sz="4" w:space="0" w:color="000000"/>
              <w:left w:val="single" w:sz="4" w:space="0" w:color="000000"/>
              <w:right w:val="single" w:sz="4" w:space="0" w:color="000000"/>
            </w:tcBorders>
          </w:tcPr>
          <w:p w14:paraId="3F1873CD" w14:textId="77777777" w:rsidR="00DE7771" w:rsidRPr="008E35D6" w:rsidRDefault="00DE7771" w:rsidP="00585926">
            <w:pPr>
              <w:tabs>
                <w:tab w:val="left" w:pos="1395"/>
              </w:tabs>
              <w:spacing w:after="0" w:line="240" w:lineRule="auto"/>
              <w:jc w:val="center"/>
              <w:rPr>
                <w:rFonts w:ascii="Times New Roman" w:eastAsia="Times New Roman" w:hAnsi="Times New Roman"/>
                <w:sz w:val="24"/>
                <w:szCs w:val="24"/>
              </w:rPr>
            </w:pPr>
          </w:p>
          <w:p w14:paraId="55011D69" w14:textId="6D788A94" w:rsidR="00DE7771" w:rsidRPr="008E35D6" w:rsidRDefault="00DE7771" w:rsidP="00585926">
            <w:pPr>
              <w:tabs>
                <w:tab w:val="left" w:pos="1395"/>
              </w:tabs>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DE7771" w:rsidRPr="008E35D6" w14:paraId="59E44525" w14:textId="77777777" w:rsidTr="001530DC">
        <w:trPr>
          <w:jc w:val="center"/>
        </w:trPr>
        <w:tc>
          <w:tcPr>
            <w:tcW w:w="4486" w:type="dxa"/>
            <w:tcBorders>
              <w:top w:val="single" w:sz="4" w:space="0" w:color="000000"/>
              <w:left w:val="single" w:sz="4" w:space="0" w:color="000000"/>
              <w:bottom w:val="single" w:sz="4" w:space="0" w:color="000000"/>
              <w:right w:val="single" w:sz="4" w:space="0" w:color="000000"/>
            </w:tcBorders>
          </w:tcPr>
          <w:p w14:paraId="69EC6DD3" w14:textId="3DD7A2FC" w:rsidR="00DE7771" w:rsidRPr="008E35D6" w:rsidRDefault="00DE7771"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Анемия &lt; 120 г/л</w:t>
            </w:r>
          </w:p>
          <w:p w14:paraId="2E3E1C5B" w14:textId="7A62305F" w:rsidR="00DE7771" w:rsidRPr="008E35D6" w:rsidRDefault="00B92AF6"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w:t>
            </w:r>
            <w:r w:rsidR="00DE7771" w:rsidRPr="008E35D6">
              <w:rPr>
                <w:rFonts w:ascii="Times New Roman" w:eastAsia="Times New Roman" w:hAnsi="Times New Roman"/>
                <w:sz w:val="24"/>
                <w:szCs w:val="24"/>
              </w:rPr>
              <w:t>&lt; 110 г/л</w:t>
            </w:r>
          </w:p>
        </w:tc>
        <w:tc>
          <w:tcPr>
            <w:tcW w:w="1886" w:type="dxa"/>
            <w:vMerge/>
            <w:tcBorders>
              <w:left w:val="single" w:sz="4" w:space="0" w:color="000000"/>
              <w:bottom w:val="single" w:sz="4" w:space="0" w:color="000000"/>
              <w:right w:val="single" w:sz="4" w:space="0" w:color="000000"/>
            </w:tcBorders>
          </w:tcPr>
          <w:p w14:paraId="705E48F2" w14:textId="664E7F40" w:rsidR="00DE7771" w:rsidRPr="008E35D6" w:rsidRDefault="00DE7771" w:rsidP="00585926">
            <w:pPr>
              <w:tabs>
                <w:tab w:val="left" w:pos="1395"/>
              </w:tabs>
              <w:spacing w:after="0" w:line="240" w:lineRule="auto"/>
              <w:jc w:val="center"/>
              <w:rPr>
                <w:rFonts w:ascii="Times New Roman" w:hAnsi="Times New Roman"/>
                <w:sz w:val="24"/>
                <w:szCs w:val="24"/>
              </w:rPr>
            </w:pPr>
          </w:p>
        </w:tc>
        <w:tc>
          <w:tcPr>
            <w:tcW w:w="2973" w:type="dxa"/>
            <w:vMerge/>
            <w:tcBorders>
              <w:left w:val="single" w:sz="4" w:space="0" w:color="000000"/>
              <w:bottom w:val="single" w:sz="4" w:space="0" w:color="000000"/>
              <w:right w:val="single" w:sz="4" w:space="0" w:color="000000"/>
            </w:tcBorders>
          </w:tcPr>
          <w:p w14:paraId="6C217076" w14:textId="0624CDF6" w:rsidR="00DE7771" w:rsidRPr="008E35D6" w:rsidRDefault="00DE7771" w:rsidP="00585926">
            <w:pPr>
              <w:tabs>
                <w:tab w:val="left" w:pos="1395"/>
              </w:tabs>
              <w:spacing w:after="0" w:line="240" w:lineRule="auto"/>
              <w:jc w:val="center"/>
              <w:rPr>
                <w:rFonts w:ascii="Times New Roman" w:hAnsi="Times New Roman"/>
                <w:sz w:val="24"/>
                <w:szCs w:val="24"/>
              </w:rPr>
            </w:pPr>
          </w:p>
        </w:tc>
      </w:tr>
      <w:tr w:rsidR="009D2F2D" w:rsidRPr="008E35D6" w14:paraId="0F2F64ED"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253D7409" w14:textId="7078003A" w:rsidR="009D2F2D" w:rsidRPr="008E35D6" w:rsidRDefault="009D2F2D" w:rsidP="00CC03FA">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Лейкоцитоз</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&gt;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9</w:t>
            </w:r>
            <w:r w:rsidR="00CC03FA" w:rsidRPr="008E35D6">
              <w:rPr>
                <w:rFonts w:ascii="Times New Roman" w:eastAsia="Times New Roman" w:hAnsi="Times New Roman"/>
                <w:sz w:val="24"/>
                <w:szCs w:val="24"/>
              </w:rPr>
              <w:t xml:space="preserve"> </w:t>
            </w:r>
            <w:r w:rsidR="00CC03FA" w:rsidRPr="008E35D6">
              <w:rPr>
                <w:rFonts w:ascii="Times New Roman" w:hAnsi="Times New Roman"/>
                <w:sz w:val="24"/>
                <w:szCs w:val="24"/>
                <w:shd w:val="clear" w:color="auto" w:fill="FFFFFF"/>
              </w:rPr>
              <w:t xml:space="preserve">× </w:t>
            </w:r>
            <w:r w:rsidRPr="008E35D6">
              <w:rPr>
                <w:rFonts w:ascii="Times New Roman" w:eastAsia="Times New Roman" w:hAnsi="Times New Roman"/>
                <w:sz w:val="24"/>
                <w:szCs w:val="24"/>
              </w:rPr>
              <w:t>10</w:t>
            </w:r>
            <w:r w:rsidRPr="008E35D6">
              <w:rPr>
                <w:rFonts w:ascii="Times New Roman" w:eastAsia="Times New Roman" w:hAnsi="Times New Roman"/>
                <w:sz w:val="24"/>
                <w:szCs w:val="24"/>
                <w:vertAlign w:val="superscript"/>
              </w:rPr>
              <w:t>9</w:t>
            </w:r>
            <w:r w:rsidRPr="008E35D6">
              <w:rPr>
                <w:rFonts w:ascii="Times New Roman" w:eastAsia="Times New Roman" w:hAnsi="Times New Roman"/>
                <w:sz w:val="24"/>
                <w:szCs w:val="24"/>
              </w:rPr>
              <w:t>/л</w:t>
            </w:r>
          </w:p>
        </w:tc>
        <w:tc>
          <w:tcPr>
            <w:tcW w:w="1886" w:type="dxa"/>
            <w:tcBorders>
              <w:top w:val="single" w:sz="4" w:space="0" w:color="000000"/>
              <w:left w:val="single" w:sz="4" w:space="0" w:color="000000"/>
              <w:bottom w:val="single" w:sz="4" w:space="0" w:color="000000"/>
              <w:right w:val="single" w:sz="4" w:space="0" w:color="000000"/>
            </w:tcBorders>
          </w:tcPr>
          <w:p w14:paraId="41993DB5" w14:textId="0DA2A675" w:rsidR="009D2F2D" w:rsidRPr="008E35D6" w:rsidRDefault="009D2F2D"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10 (1</w:t>
            </w:r>
            <w:r w:rsidR="00A047CB" w:rsidRPr="008E35D6">
              <w:rPr>
                <w:rFonts w:ascii="Times New Roman" w:eastAsia="Times New Roman" w:hAnsi="Times New Roman"/>
                <w:sz w:val="24"/>
                <w:szCs w:val="24"/>
              </w:rPr>
              <w:t>9,</w:t>
            </w:r>
            <w:r w:rsidRPr="008E35D6">
              <w:rPr>
                <w:rFonts w:ascii="Times New Roman" w:eastAsia="Times New Roman" w:hAnsi="Times New Roman"/>
                <w:sz w:val="24"/>
                <w:szCs w:val="24"/>
              </w:rPr>
              <w:t>2)</w:t>
            </w:r>
          </w:p>
        </w:tc>
        <w:tc>
          <w:tcPr>
            <w:tcW w:w="2973" w:type="dxa"/>
            <w:tcBorders>
              <w:top w:val="single" w:sz="4" w:space="0" w:color="000000"/>
              <w:left w:val="single" w:sz="4" w:space="0" w:color="000000"/>
              <w:bottom w:val="single" w:sz="4" w:space="0" w:color="000000"/>
              <w:right w:val="single" w:sz="4" w:space="0" w:color="000000"/>
            </w:tcBorders>
          </w:tcPr>
          <w:p w14:paraId="2EE12AB0" w14:textId="77777777" w:rsidR="009D2F2D" w:rsidRPr="008E35D6" w:rsidRDefault="009D2F2D"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11</w:t>
            </w:r>
            <w:r w:rsidR="00FB7AC1"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2</w:t>
            </w:r>
          </w:p>
        </w:tc>
      </w:tr>
      <w:tr w:rsidR="009D2F2D" w:rsidRPr="008E35D6" w14:paraId="3FA4D59F"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283F9A69" w14:textId="6CB30778"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Лейкопения </w:t>
            </w:r>
            <w:r w:rsidR="001E07B5" w:rsidRPr="008E35D6">
              <w:rPr>
                <w:rFonts w:ascii="Times New Roman" w:eastAsia="Times New Roman" w:hAnsi="Times New Roman"/>
                <w:sz w:val="24"/>
                <w:szCs w:val="24"/>
              </w:rPr>
              <w:t xml:space="preserve">&lt; </w:t>
            </w:r>
            <w:r w:rsidRPr="008E35D6">
              <w:rPr>
                <w:rFonts w:ascii="Times New Roman" w:eastAsia="Times New Roman" w:hAnsi="Times New Roman"/>
                <w:sz w:val="24"/>
                <w:szCs w:val="24"/>
              </w:rPr>
              <w:t>4</w:t>
            </w:r>
            <w:r w:rsidR="00CC03FA" w:rsidRPr="008E35D6">
              <w:rPr>
                <w:rFonts w:ascii="Times New Roman" w:eastAsia="Times New Roman" w:hAnsi="Times New Roman"/>
                <w:sz w:val="24"/>
                <w:szCs w:val="24"/>
              </w:rPr>
              <w:t xml:space="preserve"> </w:t>
            </w:r>
            <w:r w:rsidR="00CC03FA" w:rsidRPr="008E35D6">
              <w:rPr>
                <w:rFonts w:ascii="Times New Roman" w:hAnsi="Times New Roman"/>
                <w:sz w:val="24"/>
                <w:szCs w:val="24"/>
                <w:shd w:val="clear" w:color="auto" w:fill="FFFFFF"/>
              </w:rPr>
              <w:t xml:space="preserve">× </w:t>
            </w:r>
            <w:r w:rsidRPr="008E35D6">
              <w:rPr>
                <w:rFonts w:ascii="Times New Roman" w:eastAsia="Times New Roman" w:hAnsi="Times New Roman"/>
                <w:sz w:val="24"/>
                <w:szCs w:val="24"/>
              </w:rPr>
              <w:t>10</w:t>
            </w:r>
            <w:r w:rsidRPr="008E35D6">
              <w:rPr>
                <w:rFonts w:ascii="Times New Roman" w:eastAsia="Times New Roman" w:hAnsi="Times New Roman"/>
                <w:sz w:val="24"/>
                <w:szCs w:val="24"/>
                <w:vertAlign w:val="superscript"/>
              </w:rPr>
              <w:t>9</w:t>
            </w:r>
            <w:r w:rsidRPr="008E35D6">
              <w:rPr>
                <w:rFonts w:ascii="Times New Roman" w:eastAsia="Times New Roman" w:hAnsi="Times New Roman"/>
                <w:sz w:val="24"/>
                <w:szCs w:val="24"/>
              </w:rPr>
              <w:t>/л</w:t>
            </w:r>
          </w:p>
        </w:tc>
        <w:tc>
          <w:tcPr>
            <w:tcW w:w="1886" w:type="dxa"/>
            <w:tcBorders>
              <w:top w:val="single" w:sz="4" w:space="0" w:color="000000"/>
              <w:left w:val="single" w:sz="4" w:space="0" w:color="000000"/>
              <w:bottom w:val="single" w:sz="4" w:space="0" w:color="000000"/>
              <w:right w:val="single" w:sz="4" w:space="0" w:color="000000"/>
            </w:tcBorders>
          </w:tcPr>
          <w:p w14:paraId="2B137E78" w14:textId="3B7034B5"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p>
        </w:tc>
        <w:tc>
          <w:tcPr>
            <w:tcW w:w="2973" w:type="dxa"/>
            <w:tcBorders>
              <w:top w:val="single" w:sz="4" w:space="0" w:color="000000"/>
              <w:left w:val="single" w:sz="4" w:space="0" w:color="000000"/>
              <w:bottom w:val="single" w:sz="4" w:space="0" w:color="000000"/>
              <w:right w:val="single" w:sz="4" w:space="0" w:color="000000"/>
            </w:tcBorders>
          </w:tcPr>
          <w:p w14:paraId="25E790A5" w14:textId="3937E414"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9D2F2D" w:rsidRPr="008E35D6" w14:paraId="25D8BC51"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31A3F9C6" w14:textId="02DCDFEE" w:rsidR="009D2F2D" w:rsidRPr="008E35D6" w:rsidRDefault="009D2F2D" w:rsidP="0030697C">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Лимфоцитоз абсолютный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3</w:t>
            </w:r>
            <w:r w:rsidR="00CC03FA" w:rsidRPr="008E35D6">
              <w:rPr>
                <w:rFonts w:ascii="Times New Roman" w:eastAsia="Times New Roman" w:hAnsi="Times New Roman"/>
                <w:sz w:val="24"/>
                <w:szCs w:val="24"/>
              </w:rPr>
              <w:t xml:space="preserve"> </w:t>
            </w:r>
            <w:r w:rsidR="00CC03FA" w:rsidRPr="008E35D6">
              <w:rPr>
                <w:rFonts w:ascii="Times New Roman" w:hAnsi="Times New Roman"/>
                <w:sz w:val="24"/>
                <w:szCs w:val="24"/>
                <w:shd w:val="clear" w:color="auto" w:fill="FFFFFF"/>
              </w:rPr>
              <w:t xml:space="preserve">× </w:t>
            </w:r>
            <w:r w:rsidRPr="008E35D6">
              <w:rPr>
                <w:rFonts w:ascii="Times New Roman" w:eastAsia="Times New Roman" w:hAnsi="Times New Roman"/>
                <w:sz w:val="24"/>
                <w:szCs w:val="24"/>
              </w:rPr>
              <w:t>10</w:t>
            </w:r>
            <w:r w:rsidRPr="008E35D6">
              <w:rPr>
                <w:rFonts w:ascii="Times New Roman" w:eastAsia="Times New Roman" w:hAnsi="Times New Roman"/>
                <w:sz w:val="24"/>
                <w:szCs w:val="24"/>
                <w:vertAlign w:val="superscript"/>
              </w:rPr>
              <w:t>9</w:t>
            </w:r>
            <w:r w:rsidRPr="008E35D6">
              <w:rPr>
                <w:rFonts w:ascii="Times New Roman" w:eastAsia="Times New Roman" w:hAnsi="Times New Roman"/>
                <w:sz w:val="24"/>
                <w:szCs w:val="24"/>
              </w:rPr>
              <w:t>/л)</w:t>
            </w:r>
          </w:p>
        </w:tc>
        <w:tc>
          <w:tcPr>
            <w:tcW w:w="1886" w:type="dxa"/>
            <w:tcBorders>
              <w:top w:val="single" w:sz="4" w:space="0" w:color="000000"/>
              <w:left w:val="single" w:sz="4" w:space="0" w:color="000000"/>
              <w:bottom w:val="single" w:sz="4" w:space="0" w:color="000000"/>
              <w:right w:val="single" w:sz="4" w:space="0" w:color="000000"/>
            </w:tcBorders>
          </w:tcPr>
          <w:p w14:paraId="7AB1DF91" w14:textId="10FA8F12"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(11,</w:t>
            </w:r>
            <w:r w:rsidR="009D2F2D" w:rsidRPr="008E35D6">
              <w:rPr>
                <w:rFonts w:ascii="Times New Roman" w:eastAsia="Times New Roman" w:hAnsi="Times New Roman"/>
                <w:sz w:val="24"/>
                <w:szCs w:val="24"/>
              </w:rPr>
              <w:t>5)</w:t>
            </w:r>
          </w:p>
        </w:tc>
        <w:tc>
          <w:tcPr>
            <w:tcW w:w="2973" w:type="dxa"/>
            <w:tcBorders>
              <w:top w:val="single" w:sz="4" w:space="0" w:color="000000"/>
              <w:left w:val="single" w:sz="4" w:space="0" w:color="000000"/>
              <w:bottom w:val="single" w:sz="4" w:space="0" w:color="000000"/>
              <w:right w:val="single" w:sz="4" w:space="0" w:color="000000"/>
            </w:tcBorders>
          </w:tcPr>
          <w:p w14:paraId="14DAB830" w14:textId="5DF22C94"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w:t>
            </w:r>
            <w:r w:rsidR="009D2F2D" w:rsidRPr="008E35D6">
              <w:rPr>
                <w:rFonts w:ascii="Times New Roman" w:eastAsia="Times New Roman" w:hAnsi="Times New Roman"/>
                <w:sz w:val="24"/>
                <w:szCs w:val="24"/>
              </w:rPr>
              <w:t>49</w:t>
            </w:r>
            <w:r w:rsidR="00FB7AC1"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0,</w:t>
            </w:r>
            <w:r w:rsidR="009D2F2D" w:rsidRPr="008E35D6">
              <w:rPr>
                <w:rFonts w:ascii="Times New Roman" w:eastAsia="Times New Roman" w:hAnsi="Times New Roman"/>
                <w:sz w:val="24"/>
                <w:szCs w:val="24"/>
              </w:rPr>
              <w:t>34</w:t>
            </w:r>
          </w:p>
        </w:tc>
      </w:tr>
      <w:tr w:rsidR="009D2F2D" w:rsidRPr="008E35D6" w14:paraId="0781F4CA"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06BD2FB8" w14:textId="601044AE" w:rsidR="009D2F2D" w:rsidRPr="008E35D6" w:rsidRDefault="009D2F2D" w:rsidP="0030697C">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Эозинофилия абсолютная (</w:t>
            </w:r>
            <w:r w:rsidR="002A3CD7" w:rsidRPr="008E35D6">
              <w:rPr>
                <w:rFonts w:ascii="Times New Roman" w:eastAsia="Times New Roman" w:hAnsi="Times New Roman"/>
                <w:sz w:val="24"/>
                <w:szCs w:val="24"/>
              </w:rPr>
              <w:t xml:space="preserve">&gt; </w:t>
            </w:r>
            <w:r w:rsidR="00B92AF6" w:rsidRPr="008E35D6">
              <w:rPr>
                <w:rFonts w:ascii="Times New Roman" w:eastAsia="Times New Roman" w:hAnsi="Times New Roman"/>
                <w:sz w:val="24"/>
                <w:szCs w:val="24"/>
              </w:rPr>
              <w:t>0,</w:t>
            </w:r>
            <w:r w:rsidRPr="008E35D6">
              <w:rPr>
                <w:rFonts w:ascii="Times New Roman" w:eastAsia="Times New Roman" w:hAnsi="Times New Roman"/>
                <w:sz w:val="24"/>
                <w:szCs w:val="24"/>
              </w:rPr>
              <w:t>5</w:t>
            </w:r>
            <w:r w:rsidR="00CC03FA" w:rsidRPr="008E35D6">
              <w:rPr>
                <w:rFonts w:ascii="Times New Roman" w:eastAsia="Times New Roman" w:hAnsi="Times New Roman"/>
                <w:sz w:val="24"/>
                <w:szCs w:val="24"/>
              </w:rPr>
              <w:t xml:space="preserve"> </w:t>
            </w:r>
            <w:r w:rsidR="00CC03FA" w:rsidRPr="008E35D6">
              <w:rPr>
                <w:rFonts w:ascii="Times New Roman" w:hAnsi="Times New Roman"/>
                <w:sz w:val="24"/>
                <w:szCs w:val="24"/>
                <w:shd w:val="clear" w:color="auto" w:fill="FFFFFF"/>
              </w:rPr>
              <w:t xml:space="preserve">× </w:t>
            </w:r>
            <w:r w:rsidRPr="008E35D6">
              <w:rPr>
                <w:rFonts w:ascii="Times New Roman" w:eastAsia="Times New Roman" w:hAnsi="Times New Roman"/>
                <w:sz w:val="24"/>
                <w:szCs w:val="24"/>
              </w:rPr>
              <w:t>10</w:t>
            </w:r>
            <w:r w:rsidRPr="008E35D6">
              <w:rPr>
                <w:rFonts w:ascii="Times New Roman" w:eastAsia="Times New Roman" w:hAnsi="Times New Roman"/>
                <w:sz w:val="24"/>
                <w:szCs w:val="24"/>
                <w:vertAlign w:val="superscript"/>
              </w:rPr>
              <w:t>9</w:t>
            </w:r>
            <w:r w:rsidRPr="008E35D6">
              <w:rPr>
                <w:rFonts w:ascii="Times New Roman" w:eastAsia="Times New Roman" w:hAnsi="Times New Roman"/>
                <w:sz w:val="24"/>
                <w:szCs w:val="24"/>
              </w:rPr>
              <w:t>/л)</w:t>
            </w:r>
          </w:p>
        </w:tc>
        <w:tc>
          <w:tcPr>
            <w:tcW w:w="1886" w:type="dxa"/>
            <w:tcBorders>
              <w:top w:val="single" w:sz="4" w:space="0" w:color="000000"/>
              <w:left w:val="single" w:sz="4" w:space="0" w:color="000000"/>
              <w:bottom w:val="single" w:sz="4" w:space="0" w:color="000000"/>
              <w:right w:val="single" w:sz="4" w:space="0" w:color="000000"/>
            </w:tcBorders>
          </w:tcPr>
          <w:p w14:paraId="22DC537A" w14:textId="75D2A9AD"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(9,</w:t>
            </w:r>
            <w:r w:rsidR="009D2F2D" w:rsidRPr="008E35D6">
              <w:rPr>
                <w:rFonts w:ascii="Times New Roman" w:eastAsia="Times New Roman" w:hAnsi="Times New Roman"/>
                <w:sz w:val="24"/>
                <w:szCs w:val="24"/>
              </w:rPr>
              <w:t>6)</w:t>
            </w:r>
          </w:p>
        </w:tc>
        <w:tc>
          <w:tcPr>
            <w:tcW w:w="2973" w:type="dxa"/>
            <w:tcBorders>
              <w:top w:val="single" w:sz="4" w:space="0" w:color="000000"/>
              <w:left w:val="single" w:sz="4" w:space="0" w:color="000000"/>
              <w:bottom w:val="single" w:sz="4" w:space="0" w:color="000000"/>
              <w:right w:val="single" w:sz="4" w:space="0" w:color="000000"/>
            </w:tcBorders>
          </w:tcPr>
          <w:p w14:paraId="797B3A8C" w14:textId="223CB941"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r w:rsidR="009D2F2D" w:rsidRPr="008E35D6">
              <w:rPr>
                <w:rFonts w:ascii="Times New Roman" w:eastAsia="Times New Roman" w:hAnsi="Times New Roman"/>
                <w:sz w:val="24"/>
                <w:szCs w:val="24"/>
              </w:rPr>
              <w:t>65</w:t>
            </w:r>
            <w:r w:rsidR="00FB7AC1"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0,</w:t>
            </w:r>
            <w:r w:rsidR="009D2F2D" w:rsidRPr="008E35D6">
              <w:rPr>
                <w:rFonts w:ascii="Times New Roman" w:eastAsia="Times New Roman" w:hAnsi="Times New Roman"/>
                <w:sz w:val="24"/>
                <w:szCs w:val="24"/>
              </w:rPr>
              <w:t>08</w:t>
            </w:r>
          </w:p>
        </w:tc>
      </w:tr>
      <w:tr w:rsidR="009D2F2D" w:rsidRPr="008E35D6" w14:paraId="5E7E2568"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1F989A77" w14:textId="7184BD38"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Тромбоцитоз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390</w:t>
            </w:r>
            <w:r w:rsidR="00CC03FA" w:rsidRPr="008E35D6">
              <w:rPr>
                <w:rFonts w:ascii="Times New Roman" w:eastAsia="Times New Roman" w:hAnsi="Times New Roman"/>
                <w:sz w:val="24"/>
                <w:szCs w:val="24"/>
              </w:rPr>
              <w:t xml:space="preserve"> </w:t>
            </w:r>
            <w:r w:rsidR="00CC03FA" w:rsidRPr="008E35D6">
              <w:rPr>
                <w:rFonts w:ascii="Times New Roman" w:hAnsi="Times New Roman"/>
                <w:sz w:val="24"/>
                <w:szCs w:val="24"/>
                <w:shd w:val="clear" w:color="auto" w:fill="FFFFFF"/>
              </w:rPr>
              <w:t xml:space="preserve">× </w:t>
            </w:r>
            <w:r w:rsidRPr="008E35D6">
              <w:rPr>
                <w:rFonts w:ascii="Times New Roman" w:eastAsia="Times New Roman" w:hAnsi="Times New Roman"/>
                <w:sz w:val="24"/>
                <w:szCs w:val="24"/>
              </w:rPr>
              <w:t>10</w:t>
            </w:r>
            <w:r w:rsidRPr="008E35D6">
              <w:rPr>
                <w:rFonts w:ascii="Times New Roman" w:eastAsia="Times New Roman" w:hAnsi="Times New Roman"/>
                <w:sz w:val="24"/>
                <w:szCs w:val="24"/>
                <w:vertAlign w:val="superscript"/>
              </w:rPr>
              <w:t>9</w:t>
            </w:r>
            <w:r w:rsidRPr="008E35D6">
              <w:rPr>
                <w:rFonts w:ascii="Times New Roman" w:eastAsia="Times New Roman" w:hAnsi="Times New Roman"/>
                <w:sz w:val="24"/>
                <w:szCs w:val="24"/>
              </w:rPr>
              <w:t>/л)</w:t>
            </w:r>
          </w:p>
        </w:tc>
        <w:tc>
          <w:tcPr>
            <w:tcW w:w="1886" w:type="dxa"/>
            <w:tcBorders>
              <w:top w:val="single" w:sz="4" w:space="0" w:color="000000"/>
              <w:left w:val="single" w:sz="4" w:space="0" w:color="000000"/>
              <w:bottom w:val="single" w:sz="4" w:space="0" w:color="000000"/>
              <w:right w:val="single" w:sz="4" w:space="0" w:color="000000"/>
            </w:tcBorders>
          </w:tcPr>
          <w:p w14:paraId="3C6A79BC" w14:textId="32A8EBBF"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(9,</w:t>
            </w:r>
            <w:r w:rsidR="009D2F2D" w:rsidRPr="008E35D6">
              <w:rPr>
                <w:rFonts w:ascii="Times New Roman" w:eastAsia="Times New Roman" w:hAnsi="Times New Roman"/>
                <w:sz w:val="24"/>
                <w:szCs w:val="24"/>
              </w:rPr>
              <w:t>6)</w:t>
            </w:r>
          </w:p>
        </w:tc>
        <w:tc>
          <w:tcPr>
            <w:tcW w:w="2973" w:type="dxa"/>
            <w:tcBorders>
              <w:top w:val="single" w:sz="4" w:space="0" w:color="000000"/>
              <w:left w:val="single" w:sz="4" w:space="0" w:color="000000"/>
              <w:bottom w:val="single" w:sz="4" w:space="0" w:color="000000"/>
              <w:right w:val="single" w:sz="4" w:space="0" w:color="000000"/>
            </w:tcBorders>
          </w:tcPr>
          <w:p w14:paraId="5BCCE51B" w14:textId="7A89CEA4"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514,</w:t>
            </w:r>
            <w:r w:rsidR="009D2F2D" w:rsidRPr="008E35D6">
              <w:rPr>
                <w:rFonts w:ascii="Times New Roman" w:eastAsia="Times New Roman" w:hAnsi="Times New Roman"/>
                <w:sz w:val="24"/>
                <w:szCs w:val="24"/>
              </w:rPr>
              <w:t>6</w:t>
            </w:r>
            <w:r w:rsidR="00FB7AC1"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94,</w:t>
            </w:r>
            <w:r w:rsidR="009D2F2D" w:rsidRPr="008E35D6">
              <w:rPr>
                <w:rFonts w:ascii="Times New Roman" w:eastAsia="Times New Roman" w:hAnsi="Times New Roman"/>
                <w:sz w:val="24"/>
                <w:szCs w:val="24"/>
              </w:rPr>
              <w:t>2</w:t>
            </w:r>
          </w:p>
        </w:tc>
      </w:tr>
      <w:tr w:rsidR="009D2F2D" w:rsidRPr="008E35D6" w14:paraId="51E751EA"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286DF680" w14:textId="76C3C2AF"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Тромбоцитопения (</w:t>
            </w:r>
            <w:r w:rsidR="001E07B5" w:rsidRPr="008E35D6">
              <w:rPr>
                <w:rFonts w:ascii="Times New Roman" w:eastAsia="Times New Roman" w:hAnsi="Times New Roman"/>
                <w:sz w:val="24"/>
                <w:szCs w:val="24"/>
              </w:rPr>
              <w:t xml:space="preserve">&lt; </w:t>
            </w:r>
            <w:r w:rsidRPr="008E35D6">
              <w:rPr>
                <w:rFonts w:ascii="Times New Roman" w:eastAsia="Times New Roman" w:hAnsi="Times New Roman"/>
                <w:sz w:val="24"/>
                <w:szCs w:val="24"/>
              </w:rPr>
              <w:t>150</w:t>
            </w:r>
            <w:r w:rsidR="00CC03FA" w:rsidRPr="008E35D6">
              <w:rPr>
                <w:rFonts w:ascii="Times New Roman" w:eastAsia="Times New Roman" w:hAnsi="Times New Roman"/>
                <w:sz w:val="24"/>
                <w:szCs w:val="24"/>
              </w:rPr>
              <w:t xml:space="preserve"> </w:t>
            </w:r>
            <w:r w:rsidR="00CC03FA" w:rsidRPr="008E35D6">
              <w:rPr>
                <w:rFonts w:ascii="Times New Roman" w:hAnsi="Times New Roman"/>
                <w:sz w:val="24"/>
                <w:szCs w:val="24"/>
                <w:shd w:val="clear" w:color="auto" w:fill="FFFFFF"/>
              </w:rPr>
              <w:t xml:space="preserve">× </w:t>
            </w:r>
            <w:r w:rsidRPr="008E35D6">
              <w:rPr>
                <w:rFonts w:ascii="Times New Roman" w:eastAsia="Times New Roman" w:hAnsi="Times New Roman"/>
                <w:sz w:val="24"/>
                <w:szCs w:val="24"/>
              </w:rPr>
              <w:t>10</w:t>
            </w:r>
            <w:r w:rsidRPr="008E35D6">
              <w:rPr>
                <w:rFonts w:ascii="Times New Roman" w:eastAsia="Times New Roman" w:hAnsi="Times New Roman"/>
                <w:sz w:val="24"/>
                <w:szCs w:val="24"/>
                <w:vertAlign w:val="superscript"/>
              </w:rPr>
              <w:t>9</w:t>
            </w:r>
            <w:r w:rsidRPr="008E35D6">
              <w:rPr>
                <w:rFonts w:ascii="Times New Roman" w:eastAsia="Times New Roman" w:hAnsi="Times New Roman"/>
                <w:sz w:val="24"/>
                <w:szCs w:val="24"/>
              </w:rPr>
              <w:t>/л)</w:t>
            </w:r>
          </w:p>
        </w:tc>
        <w:tc>
          <w:tcPr>
            <w:tcW w:w="1886" w:type="dxa"/>
            <w:tcBorders>
              <w:top w:val="single" w:sz="4" w:space="0" w:color="000000"/>
              <w:left w:val="single" w:sz="4" w:space="0" w:color="000000"/>
              <w:bottom w:val="single" w:sz="4" w:space="0" w:color="000000"/>
              <w:right w:val="single" w:sz="4" w:space="0" w:color="000000"/>
            </w:tcBorders>
          </w:tcPr>
          <w:p w14:paraId="1D965FAC" w14:textId="6D2357B5"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w:t>
            </w:r>
            <w:r w:rsidR="009D2F2D" w:rsidRPr="008E35D6">
              <w:rPr>
                <w:rFonts w:ascii="Times New Roman" w:eastAsia="Times New Roman" w:hAnsi="Times New Roman"/>
                <w:sz w:val="24"/>
                <w:szCs w:val="24"/>
              </w:rPr>
              <w:t>8)</w:t>
            </w:r>
          </w:p>
        </w:tc>
        <w:tc>
          <w:tcPr>
            <w:tcW w:w="2973" w:type="dxa"/>
            <w:tcBorders>
              <w:top w:val="single" w:sz="4" w:space="0" w:color="000000"/>
              <w:left w:val="single" w:sz="4" w:space="0" w:color="000000"/>
              <w:bottom w:val="single" w:sz="4" w:space="0" w:color="000000"/>
              <w:right w:val="single" w:sz="4" w:space="0" w:color="000000"/>
            </w:tcBorders>
          </w:tcPr>
          <w:p w14:paraId="2CE114CA" w14:textId="14CBE72B"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9D2F2D" w:rsidRPr="008E35D6" w14:paraId="77A5E8FE"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323E5141" w14:textId="4AA2C648"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СОЭ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20 мм/ч)</w:t>
            </w:r>
          </w:p>
        </w:tc>
        <w:tc>
          <w:tcPr>
            <w:tcW w:w="1886" w:type="dxa"/>
            <w:tcBorders>
              <w:top w:val="single" w:sz="4" w:space="0" w:color="000000"/>
              <w:left w:val="single" w:sz="4" w:space="0" w:color="000000"/>
              <w:bottom w:val="single" w:sz="4" w:space="0" w:color="000000"/>
              <w:right w:val="single" w:sz="4" w:space="0" w:color="000000"/>
            </w:tcBorders>
          </w:tcPr>
          <w:p w14:paraId="1BBFFCE3" w14:textId="4FBC8596" w:rsidR="009D2F2D" w:rsidRPr="008E35D6" w:rsidRDefault="00A047C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20 (38,</w:t>
            </w:r>
            <w:r w:rsidR="009D2F2D" w:rsidRPr="008E35D6">
              <w:rPr>
                <w:rFonts w:ascii="Times New Roman" w:eastAsia="Times New Roman" w:hAnsi="Times New Roman"/>
                <w:sz w:val="24"/>
                <w:szCs w:val="24"/>
              </w:rPr>
              <w:t>5)</w:t>
            </w:r>
          </w:p>
        </w:tc>
        <w:tc>
          <w:tcPr>
            <w:tcW w:w="2973" w:type="dxa"/>
            <w:tcBorders>
              <w:top w:val="single" w:sz="4" w:space="0" w:color="000000"/>
              <w:left w:val="single" w:sz="4" w:space="0" w:color="000000"/>
              <w:bottom w:val="single" w:sz="4" w:space="0" w:color="000000"/>
              <w:right w:val="single" w:sz="4" w:space="0" w:color="000000"/>
            </w:tcBorders>
          </w:tcPr>
          <w:p w14:paraId="2F5554E0" w14:textId="3E791664" w:rsidR="009D2F2D" w:rsidRPr="008E35D6" w:rsidRDefault="009D2F2D" w:rsidP="0030697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42</w:t>
            </w:r>
            <w:r w:rsidR="00FB7AC1"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18 </w:t>
            </w:r>
          </w:p>
        </w:tc>
      </w:tr>
      <w:tr w:rsidR="000377FB" w:rsidRPr="008E35D6" w14:paraId="048C51DE" w14:textId="77777777" w:rsidTr="001530DC">
        <w:trPr>
          <w:jc w:val="center"/>
        </w:trPr>
        <w:tc>
          <w:tcPr>
            <w:tcW w:w="4486" w:type="dxa"/>
            <w:tcBorders>
              <w:top w:val="single" w:sz="4" w:space="0" w:color="000000"/>
              <w:left w:val="single" w:sz="4" w:space="0" w:color="000000"/>
              <w:bottom w:val="single" w:sz="4" w:space="0" w:color="000000"/>
              <w:right w:val="single" w:sz="4" w:space="0" w:color="000000"/>
            </w:tcBorders>
          </w:tcPr>
          <w:p w14:paraId="32E84D63" w14:textId="77777777" w:rsidR="000377FB" w:rsidRPr="008E35D6" w:rsidRDefault="000377FB" w:rsidP="00134DF3">
            <w:pPr>
              <w:spacing w:after="0" w:line="240" w:lineRule="auto"/>
              <w:jc w:val="both"/>
              <w:rPr>
                <w:rFonts w:ascii="Times New Roman" w:hAnsi="Times New Roman"/>
                <w:i/>
                <w:sz w:val="24"/>
                <w:szCs w:val="24"/>
              </w:rPr>
            </w:pPr>
            <w:r w:rsidRPr="008E35D6">
              <w:rPr>
                <w:rFonts w:ascii="Times New Roman" w:eastAsia="Times New Roman" w:hAnsi="Times New Roman"/>
                <w:i/>
                <w:sz w:val="24"/>
                <w:szCs w:val="24"/>
              </w:rPr>
              <w:t>Биохимический анализ крови:</w:t>
            </w:r>
          </w:p>
        </w:tc>
        <w:tc>
          <w:tcPr>
            <w:tcW w:w="1886" w:type="dxa"/>
            <w:vMerge w:val="restart"/>
            <w:tcBorders>
              <w:top w:val="single" w:sz="4" w:space="0" w:color="000000"/>
              <w:left w:val="single" w:sz="4" w:space="0" w:color="000000"/>
              <w:right w:val="single" w:sz="4" w:space="0" w:color="000000"/>
            </w:tcBorders>
          </w:tcPr>
          <w:p w14:paraId="29AB636E" w14:textId="77777777" w:rsidR="000377FB" w:rsidRPr="008E35D6" w:rsidRDefault="000377FB" w:rsidP="00585926">
            <w:pPr>
              <w:spacing w:after="0" w:line="240" w:lineRule="auto"/>
              <w:jc w:val="center"/>
              <w:rPr>
                <w:rFonts w:ascii="Times New Roman" w:eastAsia="Times New Roman" w:hAnsi="Times New Roman"/>
                <w:sz w:val="24"/>
                <w:szCs w:val="24"/>
              </w:rPr>
            </w:pPr>
          </w:p>
          <w:p w14:paraId="14EDA536" w14:textId="4109EE10" w:rsidR="000377FB"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(9,6)</w:t>
            </w:r>
          </w:p>
        </w:tc>
        <w:tc>
          <w:tcPr>
            <w:tcW w:w="2973" w:type="dxa"/>
            <w:vMerge w:val="restart"/>
            <w:tcBorders>
              <w:top w:val="single" w:sz="4" w:space="0" w:color="000000"/>
              <w:left w:val="single" w:sz="4" w:space="0" w:color="000000"/>
              <w:right w:val="single" w:sz="4" w:space="0" w:color="000000"/>
            </w:tcBorders>
          </w:tcPr>
          <w:p w14:paraId="2A0C3E5B" w14:textId="77777777" w:rsidR="000377FB" w:rsidRPr="008E35D6" w:rsidRDefault="000377FB" w:rsidP="00585926">
            <w:pPr>
              <w:spacing w:after="0" w:line="240" w:lineRule="auto"/>
              <w:jc w:val="center"/>
              <w:rPr>
                <w:rFonts w:ascii="Times New Roman" w:eastAsia="Times New Roman" w:hAnsi="Times New Roman"/>
                <w:sz w:val="24"/>
                <w:szCs w:val="24"/>
              </w:rPr>
            </w:pPr>
          </w:p>
          <w:p w14:paraId="7BE7BEB6" w14:textId="30FF3A26" w:rsidR="000377FB"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0377FB" w:rsidRPr="008E35D6" w14:paraId="1A9E2D27" w14:textId="77777777" w:rsidTr="001530DC">
        <w:trPr>
          <w:jc w:val="center"/>
        </w:trPr>
        <w:tc>
          <w:tcPr>
            <w:tcW w:w="4486" w:type="dxa"/>
            <w:tcBorders>
              <w:top w:val="single" w:sz="4" w:space="0" w:color="000000"/>
              <w:left w:val="single" w:sz="4" w:space="0" w:color="000000"/>
              <w:bottom w:val="single" w:sz="4" w:space="0" w:color="000000"/>
              <w:right w:val="single" w:sz="4" w:space="0" w:color="000000"/>
            </w:tcBorders>
          </w:tcPr>
          <w:p w14:paraId="162D6DF8" w14:textId="23E696B0" w:rsidR="000377FB" w:rsidRPr="008E35D6" w:rsidRDefault="000377FB"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Глюкоза натощак (&gt; 6,4 ммоль/л)</w:t>
            </w:r>
          </w:p>
        </w:tc>
        <w:tc>
          <w:tcPr>
            <w:tcW w:w="1886" w:type="dxa"/>
            <w:vMerge/>
            <w:tcBorders>
              <w:left w:val="single" w:sz="4" w:space="0" w:color="000000"/>
              <w:bottom w:val="single" w:sz="4" w:space="0" w:color="000000"/>
              <w:right w:val="single" w:sz="4" w:space="0" w:color="000000"/>
            </w:tcBorders>
          </w:tcPr>
          <w:p w14:paraId="67E07F09" w14:textId="58D6BC7D" w:rsidR="000377FB" w:rsidRPr="008E35D6" w:rsidRDefault="000377FB" w:rsidP="00585926">
            <w:pPr>
              <w:spacing w:after="0" w:line="240" w:lineRule="auto"/>
              <w:jc w:val="center"/>
              <w:rPr>
                <w:rFonts w:ascii="Times New Roman" w:hAnsi="Times New Roman"/>
                <w:sz w:val="24"/>
                <w:szCs w:val="24"/>
              </w:rPr>
            </w:pPr>
          </w:p>
        </w:tc>
        <w:tc>
          <w:tcPr>
            <w:tcW w:w="2973" w:type="dxa"/>
            <w:vMerge/>
            <w:tcBorders>
              <w:left w:val="single" w:sz="4" w:space="0" w:color="000000"/>
              <w:bottom w:val="single" w:sz="4" w:space="0" w:color="000000"/>
              <w:right w:val="single" w:sz="4" w:space="0" w:color="000000"/>
            </w:tcBorders>
          </w:tcPr>
          <w:p w14:paraId="2A766219" w14:textId="009CED1B" w:rsidR="000377FB" w:rsidRPr="008E35D6" w:rsidRDefault="000377FB" w:rsidP="00585926">
            <w:pPr>
              <w:spacing w:after="0" w:line="240" w:lineRule="auto"/>
              <w:jc w:val="center"/>
              <w:rPr>
                <w:rFonts w:ascii="Times New Roman" w:hAnsi="Times New Roman"/>
                <w:sz w:val="24"/>
                <w:szCs w:val="24"/>
              </w:rPr>
            </w:pPr>
          </w:p>
        </w:tc>
      </w:tr>
      <w:tr w:rsidR="009D2F2D" w:rsidRPr="008E35D6" w14:paraId="77180E07"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4137035D" w14:textId="4019EAD2"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Общий билирубин (</w:t>
            </w:r>
            <w:r w:rsidR="002A3CD7" w:rsidRPr="008E35D6">
              <w:rPr>
                <w:rFonts w:ascii="Times New Roman" w:eastAsia="Times New Roman" w:hAnsi="Times New Roman"/>
                <w:sz w:val="24"/>
                <w:szCs w:val="24"/>
              </w:rPr>
              <w:t xml:space="preserve">&gt; </w:t>
            </w:r>
            <w:r w:rsidR="00B92AF6" w:rsidRPr="008E35D6">
              <w:rPr>
                <w:rFonts w:ascii="Times New Roman" w:eastAsia="Times New Roman" w:hAnsi="Times New Roman"/>
                <w:sz w:val="24"/>
                <w:szCs w:val="24"/>
              </w:rPr>
              <w:t>20,</w:t>
            </w:r>
            <w:r w:rsidRPr="008E35D6">
              <w:rPr>
                <w:rFonts w:ascii="Times New Roman" w:eastAsia="Times New Roman" w:hAnsi="Times New Roman"/>
                <w:sz w:val="24"/>
                <w:szCs w:val="24"/>
              </w:rPr>
              <w:t>5 мкмоль/л)</w:t>
            </w:r>
          </w:p>
        </w:tc>
        <w:tc>
          <w:tcPr>
            <w:tcW w:w="1886" w:type="dxa"/>
            <w:tcBorders>
              <w:top w:val="single" w:sz="4" w:space="0" w:color="000000"/>
              <w:left w:val="single" w:sz="4" w:space="0" w:color="000000"/>
              <w:bottom w:val="single" w:sz="4" w:space="0" w:color="000000"/>
              <w:right w:val="single" w:sz="4" w:space="0" w:color="000000"/>
            </w:tcBorders>
          </w:tcPr>
          <w:p w14:paraId="7688EA96" w14:textId="35353445"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(5,</w:t>
            </w:r>
            <w:r w:rsidR="009D2F2D" w:rsidRPr="008E35D6">
              <w:rPr>
                <w:rFonts w:ascii="Times New Roman" w:eastAsia="Times New Roman" w:hAnsi="Times New Roman"/>
                <w:sz w:val="24"/>
                <w:szCs w:val="24"/>
              </w:rPr>
              <w:t>8)</w:t>
            </w:r>
          </w:p>
        </w:tc>
        <w:tc>
          <w:tcPr>
            <w:tcW w:w="2973" w:type="dxa"/>
            <w:tcBorders>
              <w:top w:val="single" w:sz="4" w:space="0" w:color="000000"/>
              <w:left w:val="single" w:sz="4" w:space="0" w:color="000000"/>
              <w:bottom w:val="single" w:sz="4" w:space="0" w:color="000000"/>
              <w:right w:val="single" w:sz="4" w:space="0" w:color="000000"/>
            </w:tcBorders>
          </w:tcPr>
          <w:p w14:paraId="7D9C7A98" w14:textId="52C38437"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26,</w:t>
            </w:r>
            <w:r w:rsidR="009D2F2D" w:rsidRPr="008E35D6">
              <w:rPr>
                <w:rFonts w:ascii="Times New Roman" w:eastAsia="Times New Roman" w:hAnsi="Times New Roman"/>
                <w:sz w:val="24"/>
                <w:szCs w:val="24"/>
              </w:rPr>
              <w:t>4</w:t>
            </w:r>
            <w:r w:rsidR="00FB7AC1"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6,</w:t>
            </w:r>
            <w:r w:rsidR="009D2F2D" w:rsidRPr="008E35D6">
              <w:rPr>
                <w:rFonts w:ascii="Times New Roman" w:eastAsia="Times New Roman" w:hAnsi="Times New Roman"/>
                <w:sz w:val="24"/>
                <w:szCs w:val="24"/>
              </w:rPr>
              <w:t>9</w:t>
            </w:r>
          </w:p>
        </w:tc>
      </w:tr>
      <w:tr w:rsidR="009D2F2D" w:rsidRPr="008E35D6" w14:paraId="322CCEDA"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70DF29A3" w14:textId="6CBCFA2D"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АЛТ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 xml:space="preserve">41 </w:t>
            </w:r>
            <w:r w:rsidR="00B92AF6" w:rsidRPr="008E35D6">
              <w:rPr>
                <w:rFonts w:ascii="Times New Roman" w:eastAsia="Times New Roman" w:hAnsi="Times New Roman"/>
                <w:sz w:val="24"/>
                <w:szCs w:val="24"/>
              </w:rPr>
              <w:t>е</w:t>
            </w:r>
            <w:r w:rsidRPr="008E35D6">
              <w:rPr>
                <w:rFonts w:ascii="Times New Roman" w:eastAsia="Times New Roman" w:hAnsi="Times New Roman"/>
                <w:sz w:val="24"/>
                <w:szCs w:val="24"/>
              </w:rPr>
              <w:t>д/л)</w:t>
            </w:r>
          </w:p>
          <w:p w14:paraId="3C4D3F3C" w14:textId="08BD6B92" w:rsidR="009D2F2D" w:rsidRPr="008E35D6" w:rsidRDefault="00B92AF6"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w:t>
            </w:r>
            <w:r w:rsidR="0042269E"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002A3CD7" w:rsidRPr="008E35D6">
              <w:rPr>
                <w:rFonts w:ascii="Times New Roman" w:eastAsia="Times New Roman" w:hAnsi="Times New Roman"/>
                <w:sz w:val="24"/>
                <w:szCs w:val="24"/>
              </w:rPr>
              <w:t xml:space="preserve">&gt; </w:t>
            </w:r>
            <w:r w:rsidR="009D2F2D" w:rsidRPr="008E35D6">
              <w:rPr>
                <w:rFonts w:ascii="Times New Roman" w:eastAsia="Times New Roman" w:hAnsi="Times New Roman"/>
                <w:sz w:val="24"/>
                <w:szCs w:val="24"/>
              </w:rPr>
              <w:t>2N)</w:t>
            </w:r>
          </w:p>
          <w:p w14:paraId="7A7FC5B9" w14:textId="65D46487" w:rsidR="009D2F2D" w:rsidRPr="008E35D6" w:rsidRDefault="0042269E"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w:t>
            </w:r>
            <w:r w:rsidR="00B92AF6"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002A3CD7" w:rsidRPr="008E35D6">
              <w:rPr>
                <w:rFonts w:ascii="Times New Roman" w:eastAsia="Times New Roman" w:hAnsi="Times New Roman"/>
                <w:sz w:val="24"/>
                <w:szCs w:val="24"/>
              </w:rPr>
              <w:t xml:space="preserve">&gt; </w:t>
            </w:r>
            <w:r w:rsidR="009D2F2D" w:rsidRPr="008E35D6">
              <w:rPr>
                <w:rFonts w:ascii="Times New Roman" w:eastAsia="Times New Roman" w:hAnsi="Times New Roman"/>
                <w:sz w:val="24"/>
                <w:szCs w:val="24"/>
              </w:rPr>
              <w:t>3N)</w:t>
            </w:r>
          </w:p>
        </w:tc>
        <w:tc>
          <w:tcPr>
            <w:tcW w:w="1886" w:type="dxa"/>
            <w:tcBorders>
              <w:top w:val="single" w:sz="4" w:space="0" w:color="000000"/>
              <w:left w:val="single" w:sz="4" w:space="0" w:color="000000"/>
              <w:bottom w:val="single" w:sz="4" w:space="0" w:color="000000"/>
              <w:right w:val="single" w:sz="4" w:space="0" w:color="000000"/>
            </w:tcBorders>
          </w:tcPr>
          <w:p w14:paraId="12D13DC0" w14:textId="2E89E8FD"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 (13,</w:t>
            </w:r>
            <w:r w:rsidR="009D2F2D" w:rsidRPr="008E35D6">
              <w:rPr>
                <w:rFonts w:ascii="Times New Roman" w:eastAsia="Times New Roman" w:hAnsi="Times New Roman"/>
                <w:sz w:val="24"/>
                <w:szCs w:val="24"/>
              </w:rPr>
              <w:t>5)</w:t>
            </w:r>
          </w:p>
          <w:p w14:paraId="003AA5D4" w14:textId="126D1380"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w:t>
            </w:r>
            <w:r w:rsidR="009D2F2D" w:rsidRPr="008E35D6">
              <w:rPr>
                <w:rFonts w:ascii="Times New Roman" w:eastAsia="Times New Roman" w:hAnsi="Times New Roman"/>
                <w:sz w:val="24"/>
                <w:szCs w:val="24"/>
              </w:rPr>
              <w:t>8)</w:t>
            </w:r>
          </w:p>
          <w:p w14:paraId="64F85688" w14:textId="4D8B6FD2"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p>
        </w:tc>
        <w:tc>
          <w:tcPr>
            <w:tcW w:w="2973" w:type="dxa"/>
            <w:tcBorders>
              <w:top w:val="single" w:sz="4" w:space="0" w:color="000000"/>
              <w:left w:val="single" w:sz="4" w:space="0" w:color="000000"/>
              <w:bottom w:val="single" w:sz="4" w:space="0" w:color="000000"/>
              <w:right w:val="single" w:sz="4" w:space="0" w:color="000000"/>
            </w:tcBorders>
          </w:tcPr>
          <w:p w14:paraId="261C992B" w14:textId="758D50C9"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78,</w:t>
            </w:r>
            <w:r w:rsidR="009D2F2D" w:rsidRPr="008E35D6">
              <w:rPr>
                <w:rFonts w:ascii="Times New Roman" w:eastAsia="Times New Roman" w:hAnsi="Times New Roman"/>
                <w:sz w:val="24"/>
                <w:szCs w:val="24"/>
              </w:rPr>
              <w:t>6</w:t>
            </w:r>
            <w:r w:rsidR="00FB7AC1"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44</w:t>
            </w:r>
          </w:p>
        </w:tc>
      </w:tr>
      <w:tr w:rsidR="009D2F2D" w:rsidRPr="008E35D6" w14:paraId="603311F5"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7C085EED" w14:textId="1FB390EC"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АСТ (</w:t>
            </w:r>
            <w:r w:rsidR="002A3CD7" w:rsidRPr="008E35D6">
              <w:rPr>
                <w:rFonts w:ascii="Times New Roman" w:eastAsia="Times New Roman" w:hAnsi="Times New Roman"/>
                <w:sz w:val="24"/>
                <w:szCs w:val="24"/>
              </w:rPr>
              <w:t xml:space="preserve">&gt; </w:t>
            </w:r>
            <w:r w:rsidR="00B92AF6" w:rsidRPr="008E35D6">
              <w:rPr>
                <w:rFonts w:ascii="Times New Roman" w:eastAsia="Times New Roman" w:hAnsi="Times New Roman"/>
                <w:sz w:val="24"/>
                <w:szCs w:val="24"/>
              </w:rPr>
              <w:t>38 е</w:t>
            </w:r>
            <w:r w:rsidRPr="008E35D6">
              <w:rPr>
                <w:rFonts w:ascii="Times New Roman" w:eastAsia="Times New Roman" w:hAnsi="Times New Roman"/>
                <w:sz w:val="24"/>
                <w:szCs w:val="24"/>
              </w:rPr>
              <w:t>д/л</w:t>
            </w:r>
            <w:r w:rsidR="00B92AF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(1N))</w:t>
            </w:r>
          </w:p>
          <w:p w14:paraId="682EB337" w14:textId="30994C74" w:rsidR="009D2F2D" w:rsidRPr="008E35D6" w:rsidRDefault="0042269E"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w:t>
            </w:r>
            <w:r w:rsidR="000377FB"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002A3CD7" w:rsidRPr="008E35D6">
              <w:rPr>
                <w:rFonts w:ascii="Times New Roman" w:eastAsia="Times New Roman" w:hAnsi="Times New Roman"/>
                <w:sz w:val="24"/>
                <w:szCs w:val="24"/>
              </w:rPr>
              <w:t xml:space="preserve">&gt; </w:t>
            </w:r>
            <w:r w:rsidR="009D2F2D" w:rsidRPr="008E35D6">
              <w:rPr>
                <w:rFonts w:ascii="Times New Roman" w:eastAsia="Times New Roman" w:hAnsi="Times New Roman"/>
                <w:sz w:val="24"/>
                <w:szCs w:val="24"/>
              </w:rPr>
              <w:t>2N)</w:t>
            </w:r>
          </w:p>
          <w:p w14:paraId="629E2E67" w14:textId="0416CB3F" w:rsidR="009D2F2D" w:rsidRPr="008E35D6" w:rsidRDefault="0042269E"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w:t>
            </w:r>
            <w:r w:rsidR="000377FB"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002A3CD7" w:rsidRPr="008E35D6">
              <w:rPr>
                <w:rFonts w:ascii="Times New Roman" w:eastAsia="Times New Roman" w:hAnsi="Times New Roman"/>
                <w:sz w:val="24"/>
                <w:szCs w:val="24"/>
              </w:rPr>
              <w:t xml:space="preserve">&gt; </w:t>
            </w:r>
            <w:r w:rsidR="009D2F2D" w:rsidRPr="008E35D6">
              <w:rPr>
                <w:rFonts w:ascii="Times New Roman" w:eastAsia="Times New Roman" w:hAnsi="Times New Roman"/>
                <w:sz w:val="24"/>
                <w:szCs w:val="24"/>
              </w:rPr>
              <w:t>3N)</w:t>
            </w:r>
          </w:p>
        </w:tc>
        <w:tc>
          <w:tcPr>
            <w:tcW w:w="1886" w:type="dxa"/>
            <w:tcBorders>
              <w:top w:val="single" w:sz="4" w:space="0" w:color="000000"/>
              <w:left w:val="single" w:sz="4" w:space="0" w:color="000000"/>
              <w:bottom w:val="single" w:sz="4" w:space="0" w:color="000000"/>
              <w:right w:val="single" w:sz="4" w:space="0" w:color="000000"/>
            </w:tcBorders>
          </w:tcPr>
          <w:p w14:paraId="6967150F" w14:textId="0E710B17"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(7,</w:t>
            </w:r>
            <w:r w:rsidR="009D2F2D" w:rsidRPr="008E35D6">
              <w:rPr>
                <w:rFonts w:ascii="Times New Roman" w:eastAsia="Times New Roman" w:hAnsi="Times New Roman"/>
                <w:sz w:val="24"/>
                <w:szCs w:val="24"/>
              </w:rPr>
              <w:t>7)</w:t>
            </w:r>
          </w:p>
          <w:p w14:paraId="329FD304" w14:textId="7E560710"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p>
          <w:p w14:paraId="386F0FE1" w14:textId="77777777" w:rsidR="009D2F2D" w:rsidRPr="008E35D6" w:rsidRDefault="009D2F2D"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2973" w:type="dxa"/>
            <w:tcBorders>
              <w:top w:val="single" w:sz="4" w:space="0" w:color="000000"/>
              <w:left w:val="single" w:sz="4" w:space="0" w:color="000000"/>
              <w:bottom w:val="single" w:sz="4" w:space="0" w:color="000000"/>
              <w:right w:val="single" w:sz="4" w:space="0" w:color="000000"/>
            </w:tcBorders>
          </w:tcPr>
          <w:p w14:paraId="17C0F2E6" w14:textId="5AC98BDB"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55,</w:t>
            </w:r>
            <w:r w:rsidR="009D2F2D" w:rsidRPr="008E35D6">
              <w:rPr>
                <w:rFonts w:ascii="Times New Roman" w:eastAsia="Times New Roman" w:hAnsi="Times New Roman"/>
                <w:sz w:val="24"/>
                <w:szCs w:val="24"/>
              </w:rPr>
              <w:t>3</w:t>
            </w:r>
            <w:r w:rsidR="00FB7AC1"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19,</w:t>
            </w:r>
            <w:r w:rsidR="009D2F2D" w:rsidRPr="008E35D6">
              <w:rPr>
                <w:rFonts w:ascii="Times New Roman" w:eastAsia="Times New Roman" w:hAnsi="Times New Roman"/>
                <w:sz w:val="24"/>
                <w:szCs w:val="24"/>
              </w:rPr>
              <w:t>3</w:t>
            </w:r>
          </w:p>
        </w:tc>
      </w:tr>
      <w:tr w:rsidR="009D2F2D" w:rsidRPr="008E35D6" w14:paraId="68D0F0BE" w14:textId="77777777" w:rsidTr="00585926">
        <w:trPr>
          <w:jc w:val="center"/>
        </w:trPr>
        <w:tc>
          <w:tcPr>
            <w:tcW w:w="4486" w:type="dxa"/>
            <w:tcBorders>
              <w:top w:val="single" w:sz="4" w:space="0" w:color="000000"/>
              <w:left w:val="single" w:sz="4" w:space="0" w:color="000000"/>
              <w:bottom w:val="single" w:sz="4" w:space="0" w:color="000000"/>
              <w:right w:val="single" w:sz="4" w:space="0" w:color="000000"/>
            </w:tcBorders>
          </w:tcPr>
          <w:p w14:paraId="2244CAE2" w14:textId="39BB1E89"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ЩФ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 xml:space="preserve">129 </w:t>
            </w:r>
            <w:r w:rsidR="00B92AF6" w:rsidRPr="008E35D6">
              <w:rPr>
                <w:rFonts w:ascii="Times New Roman" w:eastAsia="Times New Roman" w:hAnsi="Times New Roman"/>
                <w:sz w:val="24"/>
                <w:szCs w:val="24"/>
              </w:rPr>
              <w:t>е</w:t>
            </w:r>
            <w:r w:rsidRPr="008E35D6">
              <w:rPr>
                <w:rFonts w:ascii="Times New Roman" w:eastAsia="Times New Roman" w:hAnsi="Times New Roman"/>
                <w:sz w:val="24"/>
                <w:szCs w:val="24"/>
              </w:rPr>
              <w:t>д/л)</w:t>
            </w:r>
          </w:p>
          <w:p w14:paraId="442802A3" w14:textId="797FDFD6" w:rsidR="009D2F2D" w:rsidRPr="008E35D6" w:rsidRDefault="0042269E"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w:t>
            </w:r>
            <w:r w:rsidR="000377FB"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002A3CD7" w:rsidRPr="008E35D6">
              <w:rPr>
                <w:rFonts w:ascii="Times New Roman" w:eastAsia="Times New Roman" w:hAnsi="Times New Roman"/>
                <w:sz w:val="24"/>
                <w:szCs w:val="24"/>
              </w:rPr>
              <w:t xml:space="preserve">&gt; </w:t>
            </w:r>
            <w:r w:rsidR="009D2F2D" w:rsidRPr="008E35D6">
              <w:rPr>
                <w:rFonts w:ascii="Times New Roman" w:eastAsia="Times New Roman" w:hAnsi="Times New Roman"/>
                <w:sz w:val="24"/>
                <w:szCs w:val="24"/>
              </w:rPr>
              <w:t>2N)</w:t>
            </w:r>
          </w:p>
          <w:p w14:paraId="4DFA0C71" w14:textId="5A8F491B" w:rsidR="009D2F2D" w:rsidRPr="008E35D6" w:rsidRDefault="000377FB"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w:t>
            </w:r>
            <w:r w:rsidR="0042269E"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002A3CD7" w:rsidRPr="008E35D6">
              <w:rPr>
                <w:rFonts w:ascii="Times New Roman" w:eastAsia="Times New Roman" w:hAnsi="Times New Roman"/>
                <w:sz w:val="24"/>
                <w:szCs w:val="24"/>
              </w:rPr>
              <w:t xml:space="preserve">&gt; </w:t>
            </w:r>
            <w:r w:rsidR="009D2F2D" w:rsidRPr="008E35D6">
              <w:rPr>
                <w:rFonts w:ascii="Times New Roman" w:eastAsia="Times New Roman" w:hAnsi="Times New Roman"/>
                <w:sz w:val="24"/>
                <w:szCs w:val="24"/>
              </w:rPr>
              <w:t>3N)</w:t>
            </w:r>
          </w:p>
        </w:tc>
        <w:tc>
          <w:tcPr>
            <w:tcW w:w="1886" w:type="dxa"/>
            <w:tcBorders>
              <w:top w:val="single" w:sz="4" w:space="0" w:color="000000"/>
              <w:left w:val="single" w:sz="4" w:space="0" w:color="000000"/>
              <w:bottom w:val="single" w:sz="4" w:space="0" w:color="000000"/>
              <w:right w:val="single" w:sz="4" w:space="0" w:color="000000"/>
            </w:tcBorders>
          </w:tcPr>
          <w:p w14:paraId="0CBC341B" w14:textId="02A2059C"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(11,</w:t>
            </w:r>
            <w:r w:rsidR="009D2F2D" w:rsidRPr="008E35D6">
              <w:rPr>
                <w:rFonts w:ascii="Times New Roman" w:eastAsia="Times New Roman" w:hAnsi="Times New Roman"/>
                <w:sz w:val="24"/>
                <w:szCs w:val="24"/>
              </w:rPr>
              <w:t>5)</w:t>
            </w:r>
          </w:p>
          <w:p w14:paraId="2B279640" w14:textId="75F3CB45"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w:t>
            </w:r>
            <w:r w:rsidR="009D2F2D" w:rsidRPr="008E35D6">
              <w:rPr>
                <w:rFonts w:ascii="Times New Roman" w:eastAsia="Times New Roman" w:hAnsi="Times New Roman"/>
                <w:sz w:val="24"/>
                <w:szCs w:val="24"/>
              </w:rPr>
              <w:t>9)</w:t>
            </w:r>
          </w:p>
          <w:p w14:paraId="28BBCFB2" w14:textId="77777777" w:rsidR="009D2F2D" w:rsidRPr="008E35D6" w:rsidRDefault="009D2F2D"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2973" w:type="dxa"/>
            <w:tcBorders>
              <w:top w:val="single" w:sz="4" w:space="0" w:color="000000"/>
              <w:left w:val="single" w:sz="4" w:space="0" w:color="000000"/>
              <w:bottom w:val="single" w:sz="4" w:space="0" w:color="000000"/>
              <w:right w:val="single" w:sz="4" w:space="0" w:color="000000"/>
            </w:tcBorders>
          </w:tcPr>
          <w:p w14:paraId="481BAD37" w14:textId="363C366A" w:rsidR="009D2F2D" w:rsidRPr="008E35D6" w:rsidRDefault="000377FB" w:rsidP="0058592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199,</w:t>
            </w:r>
            <w:r w:rsidR="009D2F2D" w:rsidRPr="008E35D6">
              <w:rPr>
                <w:rFonts w:ascii="Times New Roman" w:eastAsia="Times New Roman" w:hAnsi="Times New Roman"/>
                <w:sz w:val="24"/>
                <w:szCs w:val="24"/>
              </w:rPr>
              <w:t>57</w:t>
            </w:r>
            <w:r w:rsidR="00FB7AC1"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59</w:t>
            </w:r>
          </w:p>
        </w:tc>
      </w:tr>
    </w:tbl>
    <w:p w14:paraId="3094436A" w14:textId="395D8CCF" w:rsidR="001B0CA9" w:rsidRPr="008E35D6" w:rsidRDefault="001B0CA9" w:rsidP="001B0CA9">
      <w:pPr>
        <w:spacing w:after="0" w:line="240" w:lineRule="auto"/>
        <w:ind w:firstLine="709"/>
        <w:jc w:val="right"/>
        <w:rPr>
          <w:rFonts w:ascii="Times New Roman" w:eastAsia="Times New Roman" w:hAnsi="Times New Roman"/>
          <w:i/>
          <w:sz w:val="24"/>
          <w:szCs w:val="24"/>
        </w:rPr>
      </w:pPr>
      <w:r>
        <w:rPr>
          <w:rFonts w:ascii="Times New Roman" w:eastAsia="Times New Roman" w:hAnsi="Times New Roman"/>
          <w:i/>
          <w:sz w:val="24"/>
          <w:szCs w:val="24"/>
        </w:rPr>
        <w:lastRenderedPageBreak/>
        <w:t>Окончание таблицы</w:t>
      </w:r>
      <w:r w:rsidRPr="008E35D6">
        <w:rPr>
          <w:rFonts w:ascii="Times New Roman" w:eastAsia="Times New Roman" w:hAnsi="Times New Roman"/>
          <w:i/>
          <w:sz w:val="24"/>
          <w:szCs w:val="24"/>
        </w:rPr>
        <w:t xml:space="preserve"> 11</w:t>
      </w:r>
    </w:p>
    <w:p w14:paraId="7AF5285D" w14:textId="441DAF2F" w:rsidR="000377FB" w:rsidRDefault="000377FB" w:rsidP="00625547">
      <w:pPr>
        <w:spacing w:after="0" w:line="240" w:lineRule="auto"/>
        <w:ind w:firstLine="709"/>
        <w:jc w:val="both"/>
        <w:rPr>
          <w:rFonts w:ascii="Times New Roman" w:eastAsia="Times New Roman" w:hAnsi="Times New Roman"/>
          <w:sz w:val="24"/>
          <w:szCs w:val="24"/>
        </w:rPr>
      </w:pPr>
    </w:p>
    <w:tbl>
      <w:tblPr>
        <w:tblW w:w="9345" w:type="dxa"/>
        <w:jc w:val="center"/>
        <w:tblLayout w:type="fixed"/>
        <w:tblLook w:val="0000" w:firstRow="0" w:lastRow="0" w:firstColumn="0" w:lastColumn="0" w:noHBand="0" w:noVBand="0"/>
      </w:tblPr>
      <w:tblGrid>
        <w:gridCol w:w="4486"/>
        <w:gridCol w:w="1886"/>
        <w:gridCol w:w="2973"/>
      </w:tblGrid>
      <w:tr w:rsidR="001B0CA9" w:rsidRPr="008E35D6" w14:paraId="6D404B9A" w14:textId="77777777" w:rsidTr="0000785E">
        <w:trPr>
          <w:jc w:val="center"/>
        </w:trPr>
        <w:tc>
          <w:tcPr>
            <w:tcW w:w="4486" w:type="dxa"/>
            <w:tcBorders>
              <w:top w:val="single" w:sz="4" w:space="0" w:color="000000"/>
              <w:left w:val="single" w:sz="4" w:space="0" w:color="000000"/>
              <w:bottom w:val="single" w:sz="4" w:space="0" w:color="000000"/>
              <w:right w:val="single" w:sz="4" w:space="0" w:color="000000"/>
            </w:tcBorders>
          </w:tcPr>
          <w:p w14:paraId="2BFB9C44"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ГГТП (&gt; 50 ед/л)</w:t>
            </w:r>
          </w:p>
          <w:p w14:paraId="6EA69FC3"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(&gt; 2N)</w:t>
            </w:r>
          </w:p>
          <w:p w14:paraId="094BEB7D"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(&gt; 3N)</w:t>
            </w:r>
          </w:p>
        </w:tc>
        <w:tc>
          <w:tcPr>
            <w:tcW w:w="1886" w:type="dxa"/>
            <w:tcBorders>
              <w:top w:val="single" w:sz="4" w:space="0" w:color="000000"/>
              <w:left w:val="single" w:sz="4" w:space="0" w:color="000000"/>
              <w:bottom w:val="single" w:sz="4" w:space="0" w:color="000000"/>
              <w:right w:val="single" w:sz="4" w:space="0" w:color="000000"/>
            </w:tcBorders>
          </w:tcPr>
          <w:p w14:paraId="4095C066"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(11,5)</w:t>
            </w:r>
          </w:p>
          <w:p w14:paraId="4C02E66A"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p w14:paraId="264E56C9"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(1,9)</w:t>
            </w:r>
          </w:p>
        </w:tc>
        <w:tc>
          <w:tcPr>
            <w:tcW w:w="2973" w:type="dxa"/>
            <w:tcBorders>
              <w:top w:val="single" w:sz="4" w:space="0" w:color="000000"/>
              <w:left w:val="single" w:sz="4" w:space="0" w:color="000000"/>
              <w:bottom w:val="single" w:sz="4" w:space="0" w:color="000000"/>
              <w:right w:val="single" w:sz="4" w:space="0" w:color="000000"/>
            </w:tcBorders>
          </w:tcPr>
          <w:p w14:paraId="2664348A"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92 ± 69,4</w:t>
            </w:r>
          </w:p>
        </w:tc>
      </w:tr>
      <w:tr w:rsidR="001B0CA9" w:rsidRPr="008E35D6" w14:paraId="7D23A9EA" w14:textId="77777777" w:rsidTr="0000785E">
        <w:trPr>
          <w:jc w:val="center"/>
        </w:trPr>
        <w:tc>
          <w:tcPr>
            <w:tcW w:w="4486" w:type="dxa"/>
            <w:tcBorders>
              <w:top w:val="single" w:sz="4" w:space="0" w:color="000000"/>
              <w:left w:val="single" w:sz="4" w:space="0" w:color="000000"/>
              <w:bottom w:val="single" w:sz="4" w:space="0" w:color="000000"/>
              <w:right w:val="single" w:sz="4" w:space="0" w:color="000000"/>
            </w:tcBorders>
          </w:tcPr>
          <w:p w14:paraId="56A138FF"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ЛДГ (&gt; 225 ед/л)</w:t>
            </w:r>
          </w:p>
          <w:p w14:paraId="021477C4"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(&gt; 2N)</w:t>
            </w:r>
          </w:p>
          <w:p w14:paraId="6643479C"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(&gt; 3N)</w:t>
            </w:r>
          </w:p>
        </w:tc>
        <w:tc>
          <w:tcPr>
            <w:tcW w:w="1886" w:type="dxa"/>
            <w:tcBorders>
              <w:top w:val="single" w:sz="4" w:space="0" w:color="000000"/>
              <w:left w:val="single" w:sz="4" w:space="0" w:color="000000"/>
              <w:bottom w:val="single" w:sz="4" w:space="0" w:color="000000"/>
              <w:right w:val="single" w:sz="4" w:space="0" w:color="000000"/>
            </w:tcBorders>
          </w:tcPr>
          <w:p w14:paraId="3E1F085C"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(11,5)</w:t>
            </w:r>
          </w:p>
          <w:p w14:paraId="4790965A"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(1,9)</w:t>
            </w:r>
          </w:p>
          <w:p w14:paraId="10E4C7E0"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2973" w:type="dxa"/>
            <w:tcBorders>
              <w:top w:val="single" w:sz="4" w:space="0" w:color="000000"/>
              <w:left w:val="single" w:sz="4" w:space="0" w:color="000000"/>
              <w:bottom w:val="single" w:sz="4" w:space="0" w:color="000000"/>
              <w:right w:val="single" w:sz="4" w:space="0" w:color="000000"/>
            </w:tcBorders>
          </w:tcPr>
          <w:p w14:paraId="33D4934C"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309,82 ± 146,78</w:t>
            </w:r>
          </w:p>
        </w:tc>
      </w:tr>
      <w:tr w:rsidR="001B0CA9" w:rsidRPr="008E35D6" w14:paraId="039BA96A" w14:textId="77777777" w:rsidTr="0000785E">
        <w:trPr>
          <w:jc w:val="center"/>
        </w:trPr>
        <w:tc>
          <w:tcPr>
            <w:tcW w:w="4486" w:type="dxa"/>
            <w:tcBorders>
              <w:top w:val="single" w:sz="4" w:space="0" w:color="000000"/>
              <w:left w:val="single" w:sz="4" w:space="0" w:color="000000"/>
              <w:bottom w:val="single" w:sz="4" w:space="0" w:color="000000"/>
              <w:right w:val="single" w:sz="4" w:space="0" w:color="000000"/>
            </w:tcBorders>
          </w:tcPr>
          <w:p w14:paraId="5C3A7802"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Мочевая кислота (&gt; 420 мкмоль/л)</w:t>
            </w:r>
          </w:p>
        </w:tc>
        <w:tc>
          <w:tcPr>
            <w:tcW w:w="1886" w:type="dxa"/>
            <w:tcBorders>
              <w:top w:val="single" w:sz="4" w:space="0" w:color="000000"/>
              <w:left w:val="single" w:sz="4" w:space="0" w:color="000000"/>
              <w:bottom w:val="single" w:sz="4" w:space="0" w:color="000000"/>
              <w:right w:val="single" w:sz="4" w:space="0" w:color="000000"/>
            </w:tcBorders>
          </w:tcPr>
          <w:p w14:paraId="4A1AC443"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 (13,5)</w:t>
            </w:r>
          </w:p>
        </w:tc>
        <w:tc>
          <w:tcPr>
            <w:tcW w:w="2973" w:type="dxa"/>
            <w:tcBorders>
              <w:top w:val="single" w:sz="4" w:space="0" w:color="000000"/>
              <w:left w:val="single" w:sz="4" w:space="0" w:color="000000"/>
              <w:bottom w:val="single" w:sz="4" w:space="0" w:color="000000"/>
              <w:right w:val="single" w:sz="4" w:space="0" w:color="000000"/>
            </w:tcBorders>
          </w:tcPr>
          <w:p w14:paraId="7FE80884"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524,11 ± 75,64</w:t>
            </w:r>
          </w:p>
        </w:tc>
      </w:tr>
      <w:tr w:rsidR="001B0CA9" w:rsidRPr="008E35D6" w14:paraId="3E0FD059" w14:textId="77777777" w:rsidTr="0000785E">
        <w:trPr>
          <w:jc w:val="center"/>
        </w:trPr>
        <w:tc>
          <w:tcPr>
            <w:tcW w:w="4486" w:type="dxa"/>
            <w:tcBorders>
              <w:top w:val="single" w:sz="4" w:space="0" w:color="000000"/>
              <w:left w:val="single" w:sz="4" w:space="0" w:color="000000"/>
              <w:bottom w:val="single" w:sz="4" w:space="0" w:color="000000"/>
              <w:right w:val="single" w:sz="4" w:space="0" w:color="000000"/>
            </w:tcBorders>
          </w:tcPr>
          <w:p w14:paraId="05BF0BEC"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Креатинин (&gt; 106 мкмоль/л)</w:t>
            </w:r>
          </w:p>
        </w:tc>
        <w:tc>
          <w:tcPr>
            <w:tcW w:w="1886" w:type="dxa"/>
            <w:tcBorders>
              <w:top w:val="single" w:sz="4" w:space="0" w:color="000000"/>
              <w:left w:val="single" w:sz="4" w:space="0" w:color="000000"/>
              <w:bottom w:val="single" w:sz="4" w:space="0" w:color="000000"/>
              <w:right w:val="single" w:sz="4" w:space="0" w:color="000000"/>
            </w:tcBorders>
          </w:tcPr>
          <w:p w14:paraId="0D3909FF"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 (11,5)</w:t>
            </w:r>
          </w:p>
        </w:tc>
        <w:tc>
          <w:tcPr>
            <w:tcW w:w="2973" w:type="dxa"/>
            <w:tcBorders>
              <w:top w:val="single" w:sz="4" w:space="0" w:color="000000"/>
              <w:left w:val="single" w:sz="4" w:space="0" w:color="000000"/>
              <w:bottom w:val="single" w:sz="4" w:space="0" w:color="000000"/>
              <w:right w:val="single" w:sz="4" w:space="0" w:color="000000"/>
            </w:tcBorders>
          </w:tcPr>
          <w:p w14:paraId="60412405"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151,17 ± 72,13</w:t>
            </w:r>
          </w:p>
        </w:tc>
      </w:tr>
      <w:tr w:rsidR="001B0CA9" w:rsidRPr="008E35D6" w14:paraId="5FE530C6" w14:textId="77777777" w:rsidTr="0000785E">
        <w:trPr>
          <w:jc w:val="center"/>
        </w:trPr>
        <w:tc>
          <w:tcPr>
            <w:tcW w:w="4486" w:type="dxa"/>
            <w:tcBorders>
              <w:top w:val="single" w:sz="4" w:space="0" w:color="000000"/>
              <w:left w:val="single" w:sz="4" w:space="0" w:color="000000"/>
              <w:bottom w:val="single" w:sz="4" w:space="0" w:color="000000"/>
              <w:right w:val="single" w:sz="4" w:space="0" w:color="000000"/>
            </w:tcBorders>
          </w:tcPr>
          <w:p w14:paraId="7FB8BBD2"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Мочевина (&gt; 8,3 ммоль/л)</w:t>
            </w:r>
          </w:p>
        </w:tc>
        <w:tc>
          <w:tcPr>
            <w:tcW w:w="1886" w:type="dxa"/>
            <w:tcBorders>
              <w:top w:val="single" w:sz="4" w:space="0" w:color="000000"/>
              <w:left w:val="single" w:sz="4" w:space="0" w:color="000000"/>
              <w:bottom w:val="single" w:sz="4" w:space="0" w:color="000000"/>
              <w:right w:val="single" w:sz="4" w:space="0" w:color="000000"/>
            </w:tcBorders>
          </w:tcPr>
          <w:p w14:paraId="6D0A7128"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(5,8)</w:t>
            </w:r>
          </w:p>
        </w:tc>
        <w:tc>
          <w:tcPr>
            <w:tcW w:w="2973" w:type="dxa"/>
            <w:tcBorders>
              <w:top w:val="single" w:sz="4" w:space="0" w:color="000000"/>
              <w:left w:val="single" w:sz="4" w:space="0" w:color="000000"/>
              <w:bottom w:val="single" w:sz="4" w:space="0" w:color="000000"/>
              <w:right w:val="single" w:sz="4" w:space="0" w:color="000000"/>
            </w:tcBorders>
          </w:tcPr>
          <w:p w14:paraId="44A3EDC3"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1B0CA9" w:rsidRPr="008E35D6" w14:paraId="7E7C0EB6" w14:textId="77777777" w:rsidTr="0000785E">
        <w:trPr>
          <w:jc w:val="center"/>
        </w:trPr>
        <w:tc>
          <w:tcPr>
            <w:tcW w:w="4486" w:type="dxa"/>
            <w:tcBorders>
              <w:top w:val="single" w:sz="4" w:space="0" w:color="000000"/>
              <w:left w:val="single" w:sz="4" w:space="0" w:color="000000"/>
              <w:bottom w:val="single" w:sz="4" w:space="0" w:color="000000"/>
              <w:right w:val="single" w:sz="4" w:space="0" w:color="000000"/>
            </w:tcBorders>
          </w:tcPr>
          <w:p w14:paraId="768CFB16" w14:textId="77777777" w:rsidR="001B0CA9" w:rsidRPr="008E35D6" w:rsidRDefault="001B0CA9"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Общий белок (&gt; 87 г/л)</w:t>
            </w:r>
          </w:p>
        </w:tc>
        <w:tc>
          <w:tcPr>
            <w:tcW w:w="1886" w:type="dxa"/>
            <w:tcBorders>
              <w:top w:val="single" w:sz="4" w:space="0" w:color="000000"/>
              <w:left w:val="single" w:sz="4" w:space="0" w:color="000000"/>
              <w:bottom w:val="single" w:sz="4" w:space="0" w:color="000000"/>
              <w:right w:val="single" w:sz="4" w:space="0" w:color="000000"/>
            </w:tcBorders>
          </w:tcPr>
          <w:p w14:paraId="19896F0F"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(3,8)</w:t>
            </w:r>
          </w:p>
        </w:tc>
        <w:tc>
          <w:tcPr>
            <w:tcW w:w="2973" w:type="dxa"/>
            <w:tcBorders>
              <w:top w:val="single" w:sz="4" w:space="0" w:color="000000"/>
              <w:left w:val="single" w:sz="4" w:space="0" w:color="000000"/>
              <w:bottom w:val="single" w:sz="4" w:space="0" w:color="000000"/>
              <w:right w:val="single" w:sz="4" w:space="0" w:color="000000"/>
            </w:tcBorders>
          </w:tcPr>
          <w:p w14:paraId="487653DD" w14:textId="77777777" w:rsidR="001B0CA9" w:rsidRPr="008E35D6" w:rsidRDefault="001B0CA9"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bl>
    <w:p w14:paraId="39C0C5E7" w14:textId="77777777" w:rsidR="001B0CA9" w:rsidRPr="008E35D6" w:rsidRDefault="001B0CA9" w:rsidP="00625547">
      <w:pPr>
        <w:spacing w:after="0" w:line="240" w:lineRule="auto"/>
        <w:ind w:firstLine="709"/>
        <w:jc w:val="both"/>
        <w:rPr>
          <w:rFonts w:ascii="Times New Roman" w:eastAsia="Times New Roman" w:hAnsi="Times New Roman"/>
          <w:sz w:val="24"/>
          <w:szCs w:val="24"/>
        </w:rPr>
      </w:pPr>
    </w:p>
    <w:p w14:paraId="2A2EFFB6" w14:textId="0D1CB0B7" w:rsidR="009D2F2D" w:rsidRPr="008E35D6" w:rsidRDefault="00625547" w:rsidP="00625547">
      <w:pPr>
        <w:spacing w:after="0" w:line="240" w:lineRule="auto"/>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t>Примечание.</w:t>
      </w:r>
      <w:r w:rsidR="009D2F2D" w:rsidRPr="008E35D6">
        <w:rPr>
          <w:rFonts w:ascii="Times New Roman" w:eastAsia="Times New Roman" w:hAnsi="Times New Roman"/>
          <w:sz w:val="24"/>
          <w:szCs w:val="24"/>
        </w:rPr>
        <w:t xml:space="preserve"> N </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норма; М </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среднее; </w:t>
      </w:r>
      <w:r w:rsidR="009D2F2D" w:rsidRPr="008E35D6">
        <w:rPr>
          <w:rFonts w:ascii="Cambria Math" w:eastAsia="Times New Roman" w:hAnsi="Cambria Math" w:cs="Cambria Math"/>
          <w:sz w:val="24"/>
          <w:szCs w:val="24"/>
        </w:rPr>
        <w:t>ϭ</w:t>
      </w:r>
      <w:r w:rsidR="005C212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5C212A" w:rsidRPr="008E35D6">
        <w:rPr>
          <w:rFonts w:ascii="Times New Roman" w:eastAsia="Times New Roman" w:hAnsi="Times New Roman"/>
          <w:sz w:val="24"/>
          <w:szCs w:val="24"/>
        </w:rPr>
        <w:t>стандартное отклонение</w:t>
      </w:r>
      <w:r w:rsidRPr="008E35D6">
        <w:rPr>
          <w:rFonts w:ascii="Times New Roman" w:eastAsia="Times New Roman" w:hAnsi="Times New Roman"/>
          <w:sz w:val="24"/>
          <w:szCs w:val="24"/>
        </w:rPr>
        <w:t>; ЛДГ — лактатдегидрогеназа.</w:t>
      </w:r>
    </w:p>
    <w:p w14:paraId="2A1A7837" w14:textId="77777777" w:rsidR="000377FB" w:rsidRPr="008E35D6" w:rsidRDefault="000377FB" w:rsidP="00625547">
      <w:pPr>
        <w:spacing w:after="0" w:line="240" w:lineRule="auto"/>
        <w:ind w:firstLine="709"/>
        <w:jc w:val="both"/>
        <w:rPr>
          <w:rFonts w:ascii="Times New Roman" w:hAnsi="Times New Roman"/>
          <w:sz w:val="24"/>
          <w:szCs w:val="24"/>
        </w:rPr>
      </w:pPr>
    </w:p>
    <w:p w14:paraId="6814A6EE" w14:textId="02011FB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Электрофорез белков сыворотки крови был проведен 43 из 52 пациентам, из них гипергаммаглобулинемия (</w:t>
      </w:r>
      <w:r w:rsidR="002A3CD7" w:rsidRPr="008E35D6">
        <w:rPr>
          <w:rFonts w:ascii="Times New Roman" w:eastAsia="Times New Roman" w:hAnsi="Times New Roman"/>
          <w:sz w:val="24"/>
          <w:szCs w:val="24"/>
        </w:rPr>
        <w:t>&gt;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22</w:t>
      </w:r>
      <w:r w:rsidR="00D83ABA" w:rsidRPr="008E35D6">
        <w:rPr>
          <w:rFonts w:ascii="Times New Roman" w:eastAsia="Times New Roman" w:hAnsi="Times New Roman"/>
          <w:sz w:val="24"/>
          <w:szCs w:val="24"/>
        </w:rPr>
        <w:t xml:space="preserve"> %</w:t>
      </w:r>
      <w:r w:rsidR="00D35E80" w:rsidRPr="008E35D6">
        <w:rPr>
          <w:rFonts w:ascii="Times New Roman" w:eastAsia="Times New Roman" w:hAnsi="Times New Roman"/>
          <w:sz w:val="24"/>
          <w:szCs w:val="24"/>
        </w:rPr>
        <w:t xml:space="preserve">) наблюдалась у 11 из 43 </w:t>
      </w:r>
      <w:r w:rsidRPr="008E35D6">
        <w:rPr>
          <w:rFonts w:ascii="Times New Roman" w:eastAsia="Times New Roman" w:hAnsi="Times New Roman"/>
          <w:sz w:val="24"/>
          <w:szCs w:val="24"/>
        </w:rPr>
        <w:t>пациентов</w:t>
      </w:r>
      <w:r w:rsidR="00D35E80" w:rsidRPr="008E35D6">
        <w:rPr>
          <w:rFonts w:ascii="Times New Roman" w:eastAsia="Times New Roman" w:hAnsi="Times New Roman"/>
          <w:sz w:val="24"/>
          <w:szCs w:val="24"/>
        </w:rPr>
        <w:t xml:space="preserve"> (25,6 %)</w:t>
      </w:r>
      <w:r w:rsidRPr="008E35D6">
        <w:rPr>
          <w:rFonts w:ascii="Times New Roman" w:eastAsia="Times New Roman" w:hAnsi="Times New Roman"/>
          <w:sz w:val="24"/>
          <w:szCs w:val="24"/>
        </w:rPr>
        <w:t>, а гипогаммаглобулинемия (</w:t>
      </w:r>
      <w:r w:rsidR="001E07B5" w:rsidRPr="008E35D6">
        <w:rPr>
          <w:rFonts w:ascii="Times New Roman" w:eastAsia="Times New Roman" w:hAnsi="Times New Roman"/>
          <w:sz w:val="24"/>
          <w:szCs w:val="24"/>
        </w:rPr>
        <w:t xml:space="preserve">&lt; </w:t>
      </w:r>
      <w:r w:rsidRPr="008E35D6">
        <w:rPr>
          <w:rFonts w:ascii="Times New Roman" w:eastAsia="Times New Roman" w:hAnsi="Times New Roman"/>
          <w:sz w:val="24"/>
          <w:szCs w:val="24"/>
        </w:rPr>
        <w:t>13</w:t>
      </w:r>
      <w:r w:rsidR="00D83ABA" w:rsidRPr="008E35D6">
        <w:rPr>
          <w:rFonts w:ascii="Times New Roman" w:eastAsia="Times New Roman" w:hAnsi="Times New Roman"/>
          <w:sz w:val="24"/>
          <w:szCs w:val="24"/>
        </w:rPr>
        <w:t xml:space="preserve"> %</w:t>
      </w:r>
      <w:r w:rsidR="00D35E80" w:rsidRPr="008E35D6">
        <w:rPr>
          <w:rFonts w:ascii="Times New Roman" w:eastAsia="Times New Roman" w:hAnsi="Times New Roman"/>
          <w:sz w:val="24"/>
          <w:szCs w:val="24"/>
        </w:rPr>
        <w:t xml:space="preserve">) у 6 из </w:t>
      </w:r>
      <w:r w:rsidRPr="008E35D6">
        <w:rPr>
          <w:rFonts w:ascii="Times New Roman" w:eastAsia="Times New Roman" w:hAnsi="Times New Roman"/>
          <w:sz w:val="24"/>
          <w:szCs w:val="24"/>
        </w:rPr>
        <w:t>43 (14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Ме для гамма глобулинов сыво</w:t>
      </w:r>
      <w:r w:rsidR="00D35E80" w:rsidRPr="008E35D6">
        <w:rPr>
          <w:rFonts w:ascii="Times New Roman" w:eastAsia="Times New Roman" w:hAnsi="Times New Roman"/>
          <w:sz w:val="24"/>
          <w:szCs w:val="24"/>
        </w:rPr>
        <w:t>ротки составила 18,</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00D35E80" w:rsidRPr="008E35D6">
        <w:rPr>
          <w:rFonts w:ascii="Times New Roman" w:eastAsia="Times New Roman" w:hAnsi="Times New Roman"/>
          <w:sz w:val="24"/>
          <w:szCs w:val="24"/>
        </w:rPr>
        <w:t xml:space="preserve"> [15,</w:t>
      </w:r>
      <w:r w:rsidRPr="008E35D6">
        <w:rPr>
          <w:rFonts w:ascii="Times New Roman" w:eastAsia="Times New Roman" w:hAnsi="Times New Roman"/>
          <w:sz w:val="24"/>
          <w:szCs w:val="24"/>
        </w:rPr>
        <w:t>4</w:t>
      </w:r>
      <w:r w:rsidR="00D35E80" w:rsidRPr="008E35D6">
        <w:rPr>
          <w:rFonts w:ascii="Times New Roman" w:eastAsia="Times New Roman" w:hAnsi="Times New Roman"/>
          <w:sz w:val="24"/>
          <w:szCs w:val="24"/>
        </w:rPr>
        <w:t>–22,</w:t>
      </w:r>
      <w:r w:rsidRPr="008E35D6">
        <w:rPr>
          <w:rFonts w:ascii="Times New Roman" w:eastAsia="Times New Roman" w:hAnsi="Times New Roman"/>
          <w:sz w:val="24"/>
          <w:szCs w:val="24"/>
        </w:rPr>
        <w:t xml:space="preserve">2]. </w:t>
      </w:r>
    </w:p>
    <w:p w14:paraId="7B54F30A" w14:textId="09A2486E"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Наиболее частыми иммунологическими отклонениями у пациентов с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4-СЗ в нашей когорте пациентов было повышение в сыворотке уровня общего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 и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 повышение </w:t>
      </w:r>
      <w:r w:rsidRPr="008E35D6">
        <w:rPr>
          <w:rFonts w:ascii="Times New Roman" w:eastAsia="Times New Roman" w:hAnsi="Times New Roman"/>
          <w:sz w:val="24"/>
          <w:szCs w:val="24"/>
          <w:lang w:val="en-US"/>
        </w:rPr>
        <w:t>IgE</w:t>
      </w:r>
      <w:r w:rsidR="001B0CA9">
        <w:rPr>
          <w:rFonts w:ascii="Times New Roman" w:eastAsia="Times New Roman" w:hAnsi="Times New Roman"/>
          <w:sz w:val="24"/>
          <w:szCs w:val="24"/>
        </w:rPr>
        <w:t>, а </w:t>
      </w:r>
      <w:r w:rsidRPr="008E35D6">
        <w:rPr>
          <w:rFonts w:ascii="Times New Roman" w:eastAsia="Times New Roman" w:hAnsi="Times New Roman"/>
          <w:sz w:val="24"/>
          <w:szCs w:val="24"/>
        </w:rPr>
        <w:t xml:space="preserve">также выявление </w:t>
      </w:r>
      <w:r w:rsidRPr="008E35D6">
        <w:rPr>
          <w:rFonts w:ascii="Times New Roman" w:eastAsia="Times New Roman" w:hAnsi="Times New Roman"/>
          <w:sz w:val="24"/>
          <w:szCs w:val="24"/>
          <w:lang w:val="en-US"/>
        </w:rPr>
        <w:t>ANA</w:t>
      </w:r>
      <w:r w:rsidRPr="008E35D6">
        <w:rPr>
          <w:rFonts w:ascii="Times New Roman" w:eastAsia="Times New Roman" w:hAnsi="Times New Roman"/>
          <w:sz w:val="24"/>
          <w:szCs w:val="24"/>
        </w:rPr>
        <w:t>, РФ и снижения уровня компонентов комплемента.</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Все иммунологические нарушения, выявленные у пациенто</w:t>
      </w:r>
      <w:r w:rsidR="00771D09" w:rsidRPr="008E35D6">
        <w:rPr>
          <w:rFonts w:ascii="Times New Roman" w:eastAsia="Times New Roman" w:hAnsi="Times New Roman"/>
          <w:sz w:val="24"/>
          <w:szCs w:val="24"/>
        </w:rPr>
        <w:t>в с IgG4-СЗ, представлены в таблице</w:t>
      </w:r>
      <w:r w:rsidRPr="008E35D6">
        <w:rPr>
          <w:rFonts w:ascii="Times New Roman" w:eastAsia="Times New Roman" w:hAnsi="Times New Roman"/>
          <w:sz w:val="24"/>
          <w:szCs w:val="24"/>
        </w:rPr>
        <w:t xml:space="preserve"> 12. </w:t>
      </w:r>
    </w:p>
    <w:p w14:paraId="1111013C" w14:textId="77777777" w:rsidR="00771D09" w:rsidRPr="008E35D6" w:rsidRDefault="00771D09" w:rsidP="00771D09">
      <w:pPr>
        <w:spacing w:after="0" w:line="240" w:lineRule="auto"/>
        <w:ind w:firstLine="709"/>
        <w:jc w:val="both"/>
        <w:rPr>
          <w:rFonts w:ascii="Times New Roman" w:hAnsi="Times New Roman"/>
          <w:sz w:val="24"/>
          <w:szCs w:val="24"/>
        </w:rPr>
      </w:pPr>
    </w:p>
    <w:p w14:paraId="5469202E" w14:textId="457EC205" w:rsidR="00771D09" w:rsidRPr="008E35D6" w:rsidRDefault="009D2F2D" w:rsidP="00771D09">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w:t>
      </w:r>
      <w:r w:rsidR="00771D09" w:rsidRPr="008E35D6">
        <w:rPr>
          <w:rFonts w:ascii="Times New Roman" w:eastAsia="Times New Roman" w:hAnsi="Times New Roman"/>
          <w:i/>
          <w:sz w:val="24"/>
          <w:szCs w:val="24"/>
        </w:rPr>
        <w:t>лица 12</w:t>
      </w:r>
    </w:p>
    <w:p w14:paraId="04FCCD22" w14:textId="549ECB3F" w:rsidR="009D2F2D" w:rsidRPr="008E35D6" w:rsidRDefault="009D2F2D" w:rsidP="00771D09">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Иммунологические н</w:t>
      </w:r>
      <w:r w:rsidR="00771D09" w:rsidRPr="008E35D6">
        <w:rPr>
          <w:rFonts w:ascii="Times New Roman" w:eastAsia="Times New Roman" w:hAnsi="Times New Roman"/>
          <w:b/>
          <w:sz w:val="24"/>
          <w:szCs w:val="24"/>
        </w:rPr>
        <w:t>арушения у пациентов с IgG4-СЗ</w:t>
      </w:r>
    </w:p>
    <w:p w14:paraId="6AE8030E" w14:textId="77777777" w:rsidR="00771D09" w:rsidRPr="008E35D6" w:rsidRDefault="00771D09" w:rsidP="00771D09">
      <w:pPr>
        <w:spacing w:after="0" w:line="240" w:lineRule="auto"/>
        <w:ind w:firstLine="709"/>
        <w:jc w:val="both"/>
        <w:rPr>
          <w:rFonts w:ascii="Times New Roman" w:hAnsi="Times New Roman"/>
          <w:sz w:val="24"/>
          <w:szCs w:val="24"/>
        </w:rPr>
      </w:pPr>
    </w:p>
    <w:tbl>
      <w:tblPr>
        <w:tblW w:w="9346" w:type="dxa"/>
        <w:jc w:val="center"/>
        <w:tblLayout w:type="fixed"/>
        <w:tblLook w:val="0000" w:firstRow="0" w:lastRow="0" w:firstColumn="0" w:lastColumn="0" w:noHBand="0" w:noVBand="0"/>
      </w:tblPr>
      <w:tblGrid>
        <w:gridCol w:w="3115"/>
        <w:gridCol w:w="1560"/>
        <w:gridCol w:w="1842"/>
        <w:gridCol w:w="851"/>
        <w:gridCol w:w="1978"/>
      </w:tblGrid>
      <w:tr w:rsidR="009D2F2D" w:rsidRPr="008E35D6" w14:paraId="110C4382"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7156469F"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Показатель</w:t>
            </w:r>
          </w:p>
        </w:tc>
        <w:tc>
          <w:tcPr>
            <w:tcW w:w="1560" w:type="dxa"/>
            <w:tcBorders>
              <w:top w:val="single" w:sz="4" w:space="0" w:color="000000"/>
              <w:left w:val="single" w:sz="4" w:space="0" w:color="000000"/>
              <w:bottom w:val="single" w:sz="4" w:space="0" w:color="000000"/>
              <w:right w:val="single" w:sz="4" w:space="0" w:color="000000"/>
            </w:tcBorders>
          </w:tcPr>
          <w:p w14:paraId="15E04796"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Число пациентов, у которых определялся показатель</w:t>
            </w:r>
          </w:p>
        </w:tc>
        <w:tc>
          <w:tcPr>
            <w:tcW w:w="1842" w:type="dxa"/>
            <w:tcBorders>
              <w:top w:val="single" w:sz="4" w:space="0" w:color="000000"/>
              <w:left w:val="single" w:sz="4" w:space="0" w:color="000000"/>
              <w:bottom w:val="single" w:sz="4" w:space="0" w:color="000000"/>
              <w:right w:val="single" w:sz="4" w:space="0" w:color="000000"/>
            </w:tcBorders>
          </w:tcPr>
          <w:p w14:paraId="582708DA" w14:textId="4077A842"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Число пациентов с отклонением показателя от N значений, </w:t>
            </w:r>
            <w:r w:rsidRPr="008E35D6">
              <w:rPr>
                <w:rFonts w:ascii="Times New Roman" w:eastAsia="Times New Roman" w:hAnsi="Times New Roman"/>
                <w:i/>
                <w:sz w:val="24"/>
                <w:szCs w:val="24"/>
              </w:rPr>
              <w:t>n</w:t>
            </w:r>
            <w:r w:rsidRPr="008E35D6">
              <w:rPr>
                <w:rFonts w:ascii="Times New Roman" w:eastAsia="Times New Roman" w:hAnsi="Times New Roman"/>
                <w:sz w:val="24"/>
                <w:szCs w:val="24"/>
              </w:rPr>
              <w:t xml:space="preserve">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14:paraId="6C8B7859"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Медиана</w:t>
            </w:r>
          </w:p>
        </w:tc>
        <w:tc>
          <w:tcPr>
            <w:tcW w:w="1978" w:type="dxa"/>
            <w:tcBorders>
              <w:top w:val="single" w:sz="4" w:space="0" w:color="000000"/>
              <w:left w:val="single" w:sz="4" w:space="0" w:color="000000"/>
              <w:bottom w:val="single" w:sz="4" w:space="0" w:color="000000"/>
              <w:right w:val="single" w:sz="4" w:space="0" w:color="000000"/>
            </w:tcBorders>
          </w:tcPr>
          <w:p w14:paraId="3D94D06A" w14:textId="71CF803D"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Интерквартильный интервал [25-й перцентиль; 75-й перцентиль]</w:t>
            </w:r>
          </w:p>
        </w:tc>
      </w:tr>
      <w:tr w:rsidR="009D2F2D" w:rsidRPr="008E35D6" w14:paraId="2EBB3AB6"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1E869344"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СРБ</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5 г/л</w:t>
            </w:r>
          </w:p>
        </w:tc>
        <w:tc>
          <w:tcPr>
            <w:tcW w:w="1560" w:type="dxa"/>
            <w:tcBorders>
              <w:top w:val="single" w:sz="4" w:space="0" w:color="000000"/>
              <w:left w:val="single" w:sz="4" w:space="0" w:color="000000"/>
              <w:bottom w:val="single" w:sz="4" w:space="0" w:color="000000"/>
              <w:right w:val="single" w:sz="4" w:space="0" w:color="000000"/>
            </w:tcBorders>
          </w:tcPr>
          <w:p w14:paraId="2BCC64A8"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51</w:t>
            </w:r>
          </w:p>
        </w:tc>
        <w:tc>
          <w:tcPr>
            <w:tcW w:w="1842" w:type="dxa"/>
            <w:tcBorders>
              <w:top w:val="single" w:sz="4" w:space="0" w:color="000000"/>
              <w:left w:val="single" w:sz="4" w:space="0" w:color="000000"/>
              <w:bottom w:val="single" w:sz="4" w:space="0" w:color="000000"/>
              <w:right w:val="single" w:sz="4" w:space="0" w:color="000000"/>
            </w:tcBorders>
          </w:tcPr>
          <w:p w14:paraId="5B3E4969" w14:textId="3EBB5468"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20 (39,</w:t>
            </w:r>
            <w:r w:rsidR="009D2F2D" w:rsidRPr="008E35D6">
              <w:rPr>
                <w:rFonts w:ascii="Times New Roman" w:eastAsia="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14:paraId="7F932CD0" w14:textId="257F2BFA"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w:t>
            </w:r>
            <w:r w:rsidR="009D2F2D" w:rsidRPr="008E35D6">
              <w:rPr>
                <w:rFonts w:ascii="Times New Roman" w:eastAsia="Times New Roman" w:hAnsi="Times New Roman"/>
                <w:sz w:val="24"/>
                <w:szCs w:val="24"/>
              </w:rPr>
              <w:t>4</w:t>
            </w:r>
          </w:p>
        </w:tc>
        <w:tc>
          <w:tcPr>
            <w:tcW w:w="1978" w:type="dxa"/>
            <w:tcBorders>
              <w:top w:val="single" w:sz="4" w:space="0" w:color="000000"/>
              <w:left w:val="single" w:sz="4" w:space="0" w:color="000000"/>
              <w:bottom w:val="single" w:sz="4" w:space="0" w:color="000000"/>
              <w:right w:val="single" w:sz="4" w:space="0" w:color="000000"/>
            </w:tcBorders>
          </w:tcPr>
          <w:p w14:paraId="4C2B2870" w14:textId="220776D9"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lang w:val="en-US"/>
              </w:rPr>
              <w:t>[</w:t>
            </w:r>
            <w:r w:rsidR="001530DC" w:rsidRPr="008E35D6">
              <w:rPr>
                <w:rFonts w:ascii="Times New Roman" w:eastAsia="Times New Roman" w:hAnsi="Times New Roman"/>
                <w:sz w:val="24"/>
                <w:szCs w:val="24"/>
              </w:rPr>
              <w:t>0,</w:t>
            </w:r>
            <w:r w:rsidRPr="008E35D6">
              <w:rPr>
                <w:rFonts w:ascii="Times New Roman" w:eastAsia="Times New Roman" w:hAnsi="Times New Roman"/>
                <w:sz w:val="24"/>
                <w:szCs w:val="24"/>
              </w:rPr>
              <w:t>9;</w:t>
            </w:r>
            <w:r w:rsidR="001530DC"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10</w:t>
            </w:r>
            <w:r w:rsidRPr="008E35D6">
              <w:rPr>
                <w:rFonts w:ascii="Times New Roman" w:eastAsia="Times New Roman" w:hAnsi="Times New Roman"/>
                <w:sz w:val="24"/>
                <w:szCs w:val="24"/>
                <w:lang w:val="en-US"/>
              </w:rPr>
              <w:t>]</w:t>
            </w:r>
          </w:p>
        </w:tc>
      </w:tr>
      <w:tr w:rsidR="009D2F2D" w:rsidRPr="008E35D6" w14:paraId="544D00CA"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5FC832C7"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РФ IgM</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&gt;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15 МЕ/мл</w:t>
            </w:r>
          </w:p>
        </w:tc>
        <w:tc>
          <w:tcPr>
            <w:tcW w:w="1560" w:type="dxa"/>
            <w:tcBorders>
              <w:top w:val="single" w:sz="4" w:space="0" w:color="000000"/>
              <w:left w:val="single" w:sz="4" w:space="0" w:color="000000"/>
              <w:bottom w:val="single" w:sz="4" w:space="0" w:color="000000"/>
              <w:right w:val="single" w:sz="4" w:space="0" w:color="000000"/>
            </w:tcBorders>
          </w:tcPr>
          <w:p w14:paraId="1E50F441"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51</w:t>
            </w:r>
          </w:p>
        </w:tc>
        <w:tc>
          <w:tcPr>
            <w:tcW w:w="1842" w:type="dxa"/>
            <w:tcBorders>
              <w:top w:val="single" w:sz="4" w:space="0" w:color="000000"/>
              <w:left w:val="single" w:sz="4" w:space="0" w:color="000000"/>
              <w:bottom w:val="single" w:sz="4" w:space="0" w:color="000000"/>
              <w:right w:val="single" w:sz="4" w:space="0" w:color="000000"/>
            </w:tcBorders>
          </w:tcPr>
          <w:p w14:paraId="22B73409" w14:textId="698A0CB8"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8 (15,</w:t>
            </w:r>
            <w:r w:rsidR="009D2F2D" w:rsidRPr="008E35D6">
              <w:rPr>
                <w:rFonts w:ascii="Times New Roman" w:eastAsia="Times New Roman" w:hAnsi="Times New Roman"/>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14:paraId="69540F9D" w14:textId="533400C8"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14:paraId="58E7EBC6" w14:textId="4BDEFB39"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9D2F2D" w:rsidRPr="008E35D6" w14:paraId="3AD39B63"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29243ADF"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ANA Hep-2 </w:t>
            </w:r>
          </w:p>
          <w:p w14:paraId="6DF34FA8" w14:textId="77777777" w:rsidR="009D2F2D" w:rsidRPr="008E35D6" w:rsidRDefault="009D2F2D" w:rsidP="00134DF3">
            <w:pPr>
              <w:numPr>
                <w:ilvl w:val="0"/>
                <w:numId w:val="4"/>
              </w:numPr>
              <w:spacing w:after="0" w:line="240" w:lineRule="auto"/>
              <w:ind w:left="0" w:firstLine="0"/>
              <w:jc w:val="both"/>
              <w:rPr>
                <w:rFonts w:ascii="Times New Roman" w:hAnsi="Times New Roman"/>
                <w:sz w:val="24"/>
                <w:szCs w:val="24"/>
              </w:rPr>
            </w:pPr>
            <w:r w:rsidRPr="008E35D6">
              <w:rPr>
                <w:rFonts w:ascii="Times New Roman" w:eastAsia="Times New Roman" w:hAnsi="Times New Roman"/>
                <w:sz w:val="24"/>
                <w:szCs w:val="24"/>
              </w:rPr>
              <w:t>1/160</w:t>
            </w:r>
          </w:p>
          <w:p w14:paraId="2A43C749" w14:textId="77777777" w:rsidR="009D2F2D" w:rsidRPr="008E35D6" w:rsidRDefault="009D2F2D" w:rsidP="00134DF3">
            <w:pPr>
              <w:numPr>
                <w:ilvl w:val="0"/>
                <w:numId w:val="4"/>
              </w:numPr>
              <w:spacing w:after="0" w:line="240" w:lineRule="auto"/>
              <w:ind w:left="0" w:firstLine="0"/>
              <w:jc w:val="both"/>
              <w:rPr>
                <w:rFonts w:ascii="Times New Roman" w:hAnsi="Times New Roman"/>
                <w:sz w:val="24"/>
                <w:szCs w:val="24"/>
              </w:rPr>
            </w:pPr>
            <w:r w:rsidRPr="008E35D6">
              <w:rPr>
                <w:rFonts w:ascii="Times New Roman" w:eastAsia="Times New Roman" w:hAnsi="Times New Roman"/>
                <w:sz w:val="24"/>
                <w:szCs w:val="24"/>
              </w:rPr>
              <w:t>1/320</w:t>
            </w:r>
          </w:p>
          <w:p w14:paraId="0540FAB0" w14:textId="77777777" w:rsidR="009D2F2D" w:rsidRPr="008E35D6" w:rsidRDefault="009D2F2D" w:rsidP="00134DF3">
            <w:pPr>
              <w:numPr>
                <w:ilvl w:val="0"/>
                <w:numId w:val="4"/>
              </w:numPr>
              <w:spacing w:after="0" w:line="240" w:lineRule="auto"/>
              <w:ind w:left="0" w:firstLine="0"/>
              <w:jc w:val="both"/>
              <w:rPr>
                <w:rFonts w:ascii="Times New Roman" w:hAnsi="Times New Roman"/>
                <w:sz w:val="24"/>
                <w:szCs w:val="24"/>
              </w:rPr>
            </w:pPr>
            <w:r w:rsidRPr="008E35D6">
              <w:rPr>
                <w:rFonts w:ascii="Times New Roman" w:eastAsia="Times New Roman" w:hAnsi="Times New Roman"/>
                <w:sz w:val="24"/>
                <w:szCs w:val="24"/>
              </w:rPr>
              <w:t>1/640</w:t>
            </w:r>
          </w:p>
          <w:p w14:paraId="28DDEA23" w14:textId="77777777" w:rsidR="009D2F2D" w:rsidRPr="008E35D6" w:rsidRDefault="009D2F2D" w:rsidP="00134DF3">
            <w:pPr>
              <w:numPr>
                <w:ilvl w:val="0"/>
                <w:numId w:val="4"/>
              </w:numPr>
              <w:spacing w:after="0" w:line="240" w:lineRule="auto"/>
              <w:ind w:left="0" w:firstLine="0"/>
              <w:jc w:val="both"/>
              <w:rPr>
                <w:rFonts w:ascii="Times New Roman" w:hAnsi="Times New Roman"/>
                <w:sz w:val="24"/>
                <w:szCs w:val="24"/>
              </w:rPr>
            </w:pPr>
            <w:r w:rsidRPr="008E35D6">
              <w:rPr>
                <w:rFonts w:ascii="Times New Roman" w:eastAsia="Times New Roman" w:hAnsi="Times New Roman"/>
                <w:sz w:val="24"/>
                <w:szCs w:val="24"/>
              </w:rPr>
              <w:t>1/1280</w:t>
            </w:r>
          </w:p>
        </w:tc>
        <w:tc>
          <w:tcPr>
            <w:tcW w:w="1560" w:type="dxa"/>
            <w:tcBorders>
              <w:top w:val="single" w:sz="4" w:space="0" w:color="000000"/>
              <w:left w:val="single" w:sz="4" w:space="0" w:color="000000"/>
              <w:bottom w:val="single" w:sz="4" w:space="0" w:color="000000"/>
              <w:right w:val="single" w:sz="4" w:space="0" w:color="000000"/>
            </w:tcBorders>
          </w:tcPr>
          <w:p w14:paraId="646BFD08"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49</w:t>
            </w:r>
          </w:p>
        </w:tc>
        <w:tc>
          <w:tcPr>
            <w:tcW w:w="1842" w:type="dxa"/>
            <w:tcBorders>
              <w:top w:val="single" w:sz="4" w:space="0" w:color="000000"/>
              <w:left w:val="single" w:sz="4" w:space="0" w:color="000000"/>
              <w:bottom w:val="single" w:sz="4" w:space="0" w:color="000000"/>
              <w:right w:val="single" w:sz="4" w:space="0" w:color="000000"/>
            </w:tcBorders>
          </w:tcPr>
          <w:p w14:paraId="36C1605E" w14:textId="43CA5AB6" w:rsidR="001530DC" w:rsidRPr="008E35D6" w:rsidRDefault="001530DC" w:rsidP="00F125DA">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31 (63,</w:t>
            </w:r>
            <w:r w:rsidR="009D2F2D" w:rsidRPr="008E35D6">
              <w:rPr>
                <w:rFonts w:ascii="Times New Roman" w:eastAsia="Times New Roman" w:hAnsi="Times New Roman"/>
                <w:sz w:val="24"/>
                <w:szCs w:val="24"/>
              </w:rPr>
              <w:t>3)</w:t>
            </w:r>
          </w:p>
          <w:p w14:paraId="5BE34371" w14:textId="7E186B5A"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20 (40,</w:t>
            </w:r>
            <w:r w:rsidR="009D2F2D" w:rsidRPr="008E35D6">
              <w:rPr>
                <w:rFonts w:ascii="Times New Roman" w:eastAsia="Times New Roman" w:hAnsi="Times New Roman"/>
                <w:sz w:val="24"/>
                <w:szCs w:val="24"/>
              </w:rPr>
              <w:t>8)</w:t>
            </w:r>
          </w:p>
          <w:p w14:paraId="389F407C" w14:textId="008790D7"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 (14,</w:t>
            </w:r>
            <w:r w:rsidR="009D2F2D" w:rsidRPr="008E35D6">
              <w:rPr>
                <w:rFonts w:ascii="Times New Roman" w:eastAsia="Times New Roman" w:hAnsi="Times New Roman"/>
                <w:sz w:val="24"/>
                <w:szCs w:val="24"/>
              </w:rPr>
              <w:t>3)</w:t>
            </w:r>
          </w:p>
          <w:p w14:paraId="5079A73E" w14:textId="37CBA4E0"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(6,</w:t>
            </w:r>
            <w:r w:rsidR="009D2F2D" w:rsidRPr="008E35D6">
              <w:rPr>
                <w:rFonts w:ascii="Times New Roman" w:eastAsia="Times New Roman" w:hAnsi="Times New Roman"/>
                <w:sz w:val="24"/>
                <w:szCs w:val="24"/>
              </w:rPr>
              <w:t>1)</w:t>
            </w:r>
          </w:p>
          <w:p w14:paraId="6611D953"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(2)</w:t>
            </w:r>
          </w:p>
        </w:tc>
        <w:tc>
          <w:tcPr>
            <w:tcW w:w="851" w:type="dxa"/>
            <w:tcBorders>
              <w:top w:val="single" w:sz="4" w:space="0" w:color="000000"/>
              <w:left w:val="single" w:sz="4" w:space="0" w:color="000000"/>
              <w:bottom w:val="single" w:sz="4" w:space="0" w:color="000000"/>
              <w:right w:val="single" w:sz="4" w:space="0" w:color="000000"/>
            </w:tcBorders>
          </w:tcPr>
          <w:p w14:paraId="55CB4341" w14:textId="2378BA0B"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14:paraId="71E00959" w14:textId="3270F92D"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9D2F2D" w:rsidRPr="008E35D6" w14:paraId="25464B39"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62FCE8C6" w14:textId="4A8F800A" w:rsidR="009D2F2D" w:rsidRPr="008E35D6" w:rsidRDefault="009D2F2D" w:rsidP="004F1C3F">
            <w:pPr>
              <w:spacing w:after="0" w:line="240" w:lineRule="auto"/>
              <w:jc w:val="both"/>
              <w:rPr>
                <w:rFonts w:ascii="Times New Roman" w:hAnsi="Times New Roman"/>
                <w:sz w:val="24"/>
                <w:szCs w:val="24"/>
                <w:lang w:val="en-US"/>
              </w:rPr>
            </w:pPr>
            <w:r w:rsidRPr="008E35D6">
              <w:rPr>
                <w:rFonts w:ascii="Times New Roman" w:eastAsia="Times New Roman" w:hAnsi="Times New Roman"/>
                <w:sz w:val="24"/>
                <w:szCs w:val="24"/>
              </w:rPr>
              <w:t>Анти</w:t>
            </w:r>
            <w:r w:rsidRPr="008E35D6">
              <w:rPr>
                <w:rFonts w:ascii="Times New Roman" w:eastAsia="Times New Roman" w:hAnsi="Times New Roman"/>
                <w:sz w:val="24"/>
                <w:szCs w:val="24"/>
                <w:lang w:val="en-US"/>
              </w:rPr>
              <w:t>-Ro/SS-A (</w:t>
            </w:r>
            <w:r w:rsidR="002A3CD7" w:rsidRPr="008E35D6">
              <w:rPr>
                <w:rFonts w:ascii="Times New Roman" w:eastAsia="Times New Roman" w:hAnsi="Times New Roman"/>
                <w:sz w:val="24"/>
                <w:szCs w:val="24"/>
                <w:lang w:val="en-US"/>
              </w:rPr>
              <w:t xml:space="preserve">&gt; </w:t>
            </w:r>
            <w:r w:rsidRPr="008E35D6">
              <w:rPr>
                <w:rFonts w:ascii="Times New Roman" w:eastAsia="Times New Roman" w:hAnsi="Times New Roman"/>
                <w:sz w:val="24"/>
                <w:szCs w:val="24"/>
                <w:lang w:val="en-US"/>
              </w:rPr>
              <w:t xml:space="preserve">25 </w:t>
            </w:r>
            <w:r w:rsidR="004F1C3F" w:rsidRPr="008E35D6">
              <w:rPr>
                <w:rFonts w:ascii="Times New Roman" w:eastAsia="Times New Roman" w:hAnsi="Times New Roman"/>
                <w:sz w:val="24"/>
                <w:szCs w:val="24"/>
              </w:rPr>
              <w:t>ед</w:t>
            </w:r>
            <w:r w:rsidRPr="008E35D6">
              <w:rPr>
                <w:rFonts w:ascii="Times New Roman" w:eastAsia="Times New Roman" w:hAnsi="Times New Roman"/>
                <w:sz w:val="24"/>
                <w:szCs w:val="24"/>
                <w:lang w:val="en-US"/>
              </w:rPr>
              <w:t>/</w:t>
            </w:r>
            <w:r w:rsidRPr="008E35D6">
              <w:rPr>
                <w:rFonts w:ascii="Times New Roman" w:eastAsia="Times New Roman" w:hAnsi="Times New Roman"/>
                <w:sz w:val="24"/>
                <w:szCs w:val="24"/>
              </w:rPr>
              <w:t>мл</w:t>
            </w:r>
            <w:r w:rsidRPr="008E35D6">
              <w:rPr>
                <w:rFonts w:ascii="Times New Roman" w:eastAsia="Times New Roman" w:hAnsi="Times New Roman"/>
                <w:sz w:val="24"/>
                <w:szCs w:val="24"/>
                <w:lang w:val="en-US"/>
              </w:rPr>
              <w:t>)</w:t>
            </w:r>
          </w:p>
        </w:tc>
        <w:tc>
          <w:tcPr>
            <w:tcW w:w="1560" w:type="dxa"/>
            <w:tcBorders>
              <w:top w:val="single" w:sz="4" w:space="0" w:color="000000"/>
              <w:left w:val="single" w:sz="4" w:space="0" w:color="000000"/>
              <w:bottom w:val="single" w:sz="4" w:space="0" w:color="000000"/>
              <w:right w:val="single" w:sz="4" w:space="0" w:color="000000"/>
            </w:tcBorders>
          </w:tcPr>
          <w:p w14:paraId="1B7ADC88"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32</w:t>
            </w:r>
          </w:p>
        </w:tc>
        <w:tc>
          <w:tcPr>
            <w:tcW w:w="1842" w:type="dxa"/>
            <w:tcBorders>
              <w:top w:val="single" w:sz="4" w:space="0" w:color="000000"/>
              <w:left w:val="single" w:sz="4" w:space="0" w:color="000000"/>
              <w:bottom w:val="single" w:sz="4" w:space="0" w:color="000000"/>
              <w:right w:val="single" w:sz="4" w:space="0" w:color="000000"/>
            </w:tcBorders>
          </w:tcPr>
          <w:p w14:paraId="536B16C3" w14:textId="04872BE1"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(6,</w:t>
            </w:r>
            <w:r w:rsidR="009D2F2D" w:rsidRPr="008E35D6">
              <w:rPr>
                <w:rFonts w:ascii="Times New Roman" w:eastAsia="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14:paraId="4E550A02" w14:textId="1F17AA60"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14:paraId="2F6DE065" w14:textId="6C1B954F"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9D2F2D" w:rsidRPr="008E35D6" w14:paraId="5DCF2DEC"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14C09CF5" w14:textId="5A5C9A8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Анти-La/SS-B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 xml:space="preserve">25 </w:t>
            </w:r>
            <w:r w:rsidR="004F1C3F" w:rsidRPr="008E35D6">
              <w:rPr>
                <w:rFonts w:ascii="Times New Roman" w:eastAsia="Times New Roman" w:hAnsi="Times New Roman"/>
                <w:sz w:val="24"/>
                <w:szCs w:val="24"/>
              </w:rPr>
              <w:t>ед</w:t>
            </w:r>
            <w:r w:rsidRPr="008E35D6">
              <w:rPr>
                <w:rFonts w:ascii="Times New Roman" w:eastAsia="Times New Roman" w:hAnsi="Times New Roman"/>
                <w:sz w:val="24"/>
                <w:szCs w:val="24"/>
              </w:rPr>
              <w:t>/мл)</w:t>
            </w:r>
          </w:p>
        </w:tc>
        <w:tc>
          <w:tcPr>
            <w:tcW w:w="1560" w:type="dxa"/>
            <w:tcBorders>
              <w:top w:val="single" w:sz="4" w:space="0" w:color="000000"/>
              <w:left w:val="single" w:sz="4" w:space="0" w:color="000000"/>
              <w:bottom w:val="single" w:sz="4" w:space="0" w:color="000000"/>
              <w:right w:val="single" w:sz="4" w:space="0" w:color="000000"/>
            </w:tcBorders>
          </w:tcPr>
          <w:p w14:paraId="3C520EEA"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32</w:t>
            </w:r>
          </w:p>
        </w:tc>
        <w:tc>
          <w:tcPr>
            <w:tcW w:w="1842" w:type="dxa"/>
            <w:tcBorders>
              <w:top w:val="single" w:sz="4" w:space="0" w:color="000000"/>
              <w:left w:val="single" w:sz="4" w:space="0" w:color="000000"/>
              <w:bottom w:val="single" w:sz="4" w:space="0" w:color="000000"/>
              <w:right w:val="single" w:sz="4" w:space="0" w:color="000000"/>
            </w:tcBorders>
          </w:tcPr>
          <w:p w14:paraId="3312EB6B"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77DE3B7D" w14:textId="78338A54"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14:paraId="239D1F86" w14:textId="3EC82782"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9D2F2D" w:rsidRPr="008E35D6" w14:paraId="52CC3706"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70219331" w14:textId="2DA11738" w:rsidR="009D2F2D" w:rsidRPr="008E35D6" w:rsidRDefault="009D2F2D" w:rsidP="004F1C3F">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Ат к ds ДНК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 xml:space="preserve">20 </w:t>
            </w:r>
            <w:r w:rsidR="004F1C3F" w:rsidRPr="008E35D6">
              <w:rPr>
                <w:rFonts w:ascii="Times New Roman" w:eastAsia="Times New Roman" w:hAnsi="Times New Roman"/>
                <w:sz w:val="24"/>
                <w:szCs w:val="24"/>
              </w:rPr>
              <w:t>ед</w:t>
            </w:r>
            <w:r w:rsidRPr="008E35D6">
              <w:rPr>
                <w:rFonts w:ascii="Times New Roman" w:eastAsia="Times New Roman" w:hAnsi="Times New Roman"/>
                <w:sz w:val="24"/>
                <w:szCs w:val="24"/>
              </w:rPr>
              <w:t>/мл)</w:t>
            </w:r>
          </w:p>
        </w:tc>
        <w:tc>
          <w:tcPr>
            <w:tcW w:w="1560" w:type="dxa"/>
            <w:tcBorders>
              <w:top w:val="single" w:sz="4" w:space="0" w:color="000000"/>
              <w:left w:val="single" w:sz="4" w:space="0" w:color="000000"/>
              <w:bottom w:val="single" w:sz="4" w:space="0" w:color="000000"/>
              <w:right w:val="single" w:sz="4" w:space="0" w:color="000000"/>
            </w:tcBorders>
          </w:tcPr>
          <w:p w14:paraId="5318C48C"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14</w:t>
            </w:r>
          </w:p>
        </w:tc>
        <w:tc>
          <w:tcPr>
            <w:tcW w:w="1842" w:type="dxa"/>
            <w:tcBorders>
              <w:top w:val="single" w:sz="4" w:space="0" w:color="000000"/>
              <w:left w:val="single" w:sz="4" w:space="0" w:color="000000"/>
              <w:bottom w:val="single" w:sz="4" w:space="0" w:color="000000"/>
              <w:right w:val="single" w:sz="4" w:space="0" w:color="000000"/>
            </w:tcBorders>
          </w:tcPr>
          <w:p w14:paraId="78391189" w14:textId="0185D3FC"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(7,</w:t>
            </w:r>
            <w:r w:rsidR="009D2F2D" w:rsidRPr="008E35D6">
              <w:rPr>
                <w:rFonts w:ascii="Times New Roman" w:eastAsia="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14:paraId="4062BD70" w14:textId="0C0CB165"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14:paraId="270A5784" w14:textId="45B3002E"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9D2F2D" w:rsidRPr="008E35D6" w14:paraId="07631C41"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7F67B35F" w14:textId="1C421FF8"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 общий (</w:t>
            </w:r>
            <w:r w:rsidR="002A3CD7" w:rsidRPr="008E35D6">
              <w:rPr>
                <w:rFonts w:ascii="Times New Roman" w:eastAsia="Times New Roman" w:hAnsi="Times New Roman"/>
                <w:sz w:val="24"/>
                <w:szCs w:val="24"/>
              </w:rPr>
              <w:t>&gt;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17 г/л)</w:t>
            </w:r>
          </w:p>
        </w:tc>
        <w:tc>
          <w:tcPr>
            <w:tcW w:w="1560" w:type="dxa"/>
            <w:tcBorders>
              <w:top w:val="single" w:sz="4" w:space="0" w:color="000000"/>
              <w:left w:val="single" w:sz="4" w:space="0" w:color="000000"/>
              <w:bottom w:val="single" w:sz="4" w:space="0" w:color="000000"/>
              <w:right w:val="single" w:sz="4" w:space="0" w:color="000000"/>
            </w:tcBorders>
          </w:tcPr>
          <w:p w14:paraId="48594DAE"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41</w:t>
            </w:r>
          </w:p>
        </w:tc>
        <w:tc>
          <w:tcPr>
            <w:tcW w:w="1842" w:type="dxa"/>
            <w:tcBorders>
              <w:top w:val="single" w:sz="4" w:space="0" w:color="000000"/>
              <w:left w:val="single" w:sz="4" w:space="0" w:color="000000"/>
              <w:bottom w:val="single" w:sz="4" w:space="0" w:color="000000"/>
              <w:right w:val="single" w:sz="4" w:space="0" w:color="000000"/>
            </w:tcBorders>
          </w:tcPr>
          <w:p w14:paraId="2505E3F4" w14:textId="04A8ABB7"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18 (43,</w:t>
            </w:r>
            <w:r w:rsidR="009D2F2D" w:rsidRPr="008E35D6">
              <w:rPr>
                <w:rFonts w:ascii="Times New Roman" w:eastAsia="Times New Roman" w:hAnsi="Times New Roman"/>
                <w:sz w:val="24"/>
                <w:szCs w:val="24"/>
              </w:rPr>
              <w:t>9)</w:t>
            </w:r>
          </w:p>
        </w:tc>
        <w:tc>
          <w:tcPr>
            <w:tcW w:w="851" w:type="dxa"/>
            <w:vMerge w:val="restart"/>
            <w:tcBorders>
              <w:top w:val="single" w:sz="4" w:space="0" w:color="000000"/>
              <w:left w:val="single" w:sz="4" w:space="0" w:color="000000"/>
              <w:bottom w:val="single" w:sz="4" w:space="0" w:color="000000"/>
              <w:right w:val="single" w:sz="4" w:space="0" w:color="000000"/>
            </w:tcBorders>
          </w:tcPr>
          <w:p w14:paraId="6E06D603" w14:textId="60EEA5DE" w:rsidR="009D2F2D" w:rsidRPr="008E35D6" w:rsidRDefault="009D2F2D" w:rsidP="00195AD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16</w:t>
            </w:r>
            <w:r w:rsidR="00195ADE">
              <w:rPr>
                <w:rFonts w:ascii="Times New Roman" w:eastAsia="Times New Roman" w:hAnsi="Times New Roman"/>
                <w:sz w:val="24"/>
                <w:szCs w:val="24"/>
              </w:rPr>
              <w:t>,</w:t>
            </w:r>
            <w:r w:rsidRPr="008E35D6">
              <w:rPr>
                <w:rFonts w:ascii="Times New Roman" w:eastAsia="Times New Roman" w:hAnsi="Times New Roman"/>
                <w:sz w:val="24"/>
                <w:szCs w:val="24"/>
              </w:rPr>
              <w:t>3</w:t>
            </w:r>
          </w:p>
        </w:tc>
        <w:tc>
          <w:tcPr>
            <w:tcW w:w="1978" w:type="dxa"/>
            <w:tcBorders>
              <w:top w:val="single" w:sz="4" w:space="0" w:color="000000"/>
              <w:left w:val="single" w:sz="4" w:space="0" w:color="000000"/>
              <w:bottom w:val="single" w:sz="4" w:space="0" w:color="000000"/>
              <w:right w:val="single" w:sz="4" w:space="0" w:color="000000"/>
            </w:tcBorders>
          </w:tcPr>
          <w:p w14:paraId="174D3125" w14:textId="0FD01E5F"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[12,</w:t>
            </w:r>
            <w:r w:rsidR="009D2F2D" w:rsidRPr="008E35D6">
              <w:rPr>
                <w:rFonts w:ascii="Times New Roman" w:eastAsia="Times New Roman" w:hAnsi="Times New Roman"/>
                <w:sz w:val="24"/>
                <w:szCs w:val="24"/>
              </w:rPr>
              <w:t>9;</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20]</w:t>
            </w:r>
          </w:p>
        </w:tc>
      </w:tr>
      <w:tr w:rsidR="009D2F2D" w:rsidRPr="008E35D6" w14:paraId="06458D27"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003FABDB" w14:textId="2FD12E0F"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 общий (</w:t>
            </w:r>
            <w:r w:rsidR="001E07B5" w:rsidRPr="008E35D6">
              <w:rPr>
                <w:rFonts w:ascii="Times New Roman" w:eastAsia="Times New Roman" w:hAnsi="Times New Roman"/>
                <w:sz w:val="24"/>
                <w:szCs w:val="24"/>
              </w:rPr>
              <w:t xml:space="preserve">&lt; </w:t>
            </w:r>
            <w:r w:rsidRPr="008E35D6">
              <w:rPr>
                <w:rFonts w:ascii="Times New Roman" w:eastAsia="Times New Roman" w:hAnsi="Times New Roman"/>
                <w:sz w:val="24"/>
                <w:szCs w:val="24"/>
              </w:rPr>
              <w:t>8 г/л)</w:t>
            </w:r>
          </w:p>
        </w:tc>
        <w:tc>
          <w:tcPr>
            <w:tcW w:w="1560" w:type="dxa"/>
            <w:tcBorders>
              <w:top w:val="single" w:sz="4" w:space="0" w:color="000000"/>
              <w:left w:val="single" w:sz="4" w:space="0" w:color="000000"/>
              <w:bottom w:val="single" w:sz="4" w:space="0" w:color="000000"/>
              <w:right w:val="single" w:sz="4" w:space="0" w:color="000000"/>
            </w:tcBorders>
          </w:tcPr>
          <w:p w14:paraId="25B0938D"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41</w:t>
            </w:r>
          </w:p>
        </w:tc>
        <w:tc>
          <w:tcPr>
            <w:tcW w:w="1842" w:type="dxa"/>
            <w:tcBorders>
              <w:top w:val="single" w:sz="4" w:space="0" w:color="000000"/>
              <w:left w:val="single" w:sz="4" w:space="0" w:color="000000"/>
              <w:bottom w:val="single" w:sz="4" w:space="0" w:color="000000"/>
              <w:right w:val="single" w:sz="4" w:space="0" w:color="000000"/>
            </w:tcBorders>
          </w:tcPr>
          <w:p w14:paraId="02195B66"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851" w:type="dxa"/>
            <w:vMerge/>
            <w:tcBorders>
              <w:top w:val="single" w:sz="4" w:space="0" w:color="000000"/>
              <w:left w:val="single" w:sz="4" w:space="0" w:color="000000"/>
              <w:bottom w:val="single" w:sz="4" w:space="0" w:color="000000"/>
              <w:right w:val="single" w:sz="4" w:space="0" w:color="000000"/>
            </w:tcBorders>
          </w:tcPr>
          <w:p w14:paraId="21D40B62" w14:textId="77777777" w:rsidR="009D2F2D" w:rsidRPr="008E35D6" w:rsidRDefault="009D2F2D" w:rsidP="00F125DA">
            <w:pPr>
              <w:widowControl w:val="0"/>
              <w:spacing w:after="0" w:line="240" w:lineRule="auto"/>
              <w:jc w:val="center"/>
              <w:rPr>
                <w:rFonts w:ascii="Times New Roman" w:hAnsi="Times New Roman"/>
                <w:sz w:val="24"/>
                <w:szCs w:val="24"/>
              </w:rPr>
            </w:pPr>
          </w:p>
        </w:tc>
        <w:tc>
          <w:tcPr>
            <w:tcW w:w="1978" w:type="dxa"/>
            <w:tcBorders>
              <w:top w:val="single" w:sz="4" w:space="0" w:color="000000"/>
              <w:left w:val="single" w:sz="4" w:space="0" w:color="000000"/>
              <w:bottom w:val="single" w:sz="4" w:space="0" w:color="000000"/>
              <w:right w:val="single" w:sz="4" w:space="0" w:color="000000"/>
            </w:tcBorders>
          </w:tcPr>
          <w:p w14:paraId="57C045E0" w14:textId="4EE1DBA3" w:rsidR="009D2F2D" w:rsidRPr="008E35D6" w:rsidRDefault="00195ADE" w:rsidP="00F125DA">
            <w:pPr>
              <w:spacing w:after="0" w:line="240" w:lineRule="auto"/>
              <w:jc w:val="center"/>
              <w:rPr>
                <w:rFonts w:ascii="Times New Roman" w:hAnsi="Times New Roman"/>
                <w:sz w:val="24"/>
                <w:szCs w:val="24"/>
              </w:rPr>
            </w:pPr>
            <w:r>
              <w:rPr>
                <w:rFonts w:ascii="Times New Roman" w:hAnsi="Times New Roman"/>
                <w:sz w:val="24"/>
                <w:szCs w:val="24"/>
              </w:rPr>
              <w:t>–</w:t>
            </w:r>
          </w:p>
        </w:tc>
      </w:tr>
      <w:tr w:rsidR="009D2F2D" w:rsidRPr="008E35D6" w14:paraId="426D7C86" w14:textId="77777777" w:rsidTr="001B4CF5">
        <w:trPr>
          <w:jc w:val="center"/>
        </w:trPr>
        <w:tc>
          <w:tcPr>
            <w:tcW w:w="3115" w:type="dxa"/>
            <w:tcBorders>
              <w:top w:val="single" w:sz="4" w:space="0" w:color="000000"/>
              <w:left w:val="single" w:sz="4" w:space="0" w:color="000000"/>
              <w:bottom w:val="single" w:sz="4" w:space="0" w:color="000000"/>
              <w:right w:val="single" w:sz="4" w:space="0" w:color="000000"/>
            </w:tcBorders>
          </w:tcPr>
          <w:p w14:paraId="3544BE6D" w14:textId="02821251"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IgG4 (</w:t>
            </w:r>
            <w:r w:rsidR="002A3CD7" w:rsidRPr="008E35D6">
              <w:rPr>
                <w:rFonts w:ascii="Times New Roman" w:eastAsia="Times New Roman" w:hAnsi="Times New Roman"/>
                <w:sz w:val="24"/>
                <w:szCs w:val="24"/>
              </w:rPr>
              <w:t xml:space="preserve">&gt; </w:t>
            </w:r>
            <w:r w:rsidR="00FF59FE" w:rsidRPr="008E35D6">
              <w:rPr>
                <w:rFonts w:ascii="Times New Roman" w:eastAsia="Times New Roman" w:hAnsi="Times New Roman"/>
                <w:sz w:val="24"/>
                <w:szCs w:val="24"/>
              </w:rPr>
              <w:t>1,</w:t>
            </w:r>
            <w:r w:rsidRPr="008E35D6">
              <w:rPr>
                <w:rFonts w:ascii="Times New Roman" w:eastAsia="Times New Roman" w:hAnsi="Times New Roman"/>
                <w:sz w:val="24"/>
                <w:szCs w:val="24"/>
              </w:rPr>
              <w:t>35 г/л)</w:t>
            </w:r>
          </w:p>
        </w:tc>
        <w:tc>
          <w:tcPr>
            <w:tcW w:w="1560" w:type="dxa"/>
            <w:tcBorders>
              <w:top w:val="single" w:sz="4" w:space="0" w:color="000000"/>
              <w:left w:val="single" w:sz="4" w:space="0" w:color="000000"/>
              <w:bottom w:val="single" w:sz="4" w:space="0" w:color="000000"/>
              <w:right w:val="single" w:sz="4" w:space="0" w:color="000000"/>
            </w:tcBorders>
          </w:tcPr>
          <w:p w14:paraId="294A2A59"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50</w:t>
            </w:r>
          </w:p>
        </w:tc>
        <w:tc>
          <w:tcPr>
            <w:tcW w:w="1842" w:type="dxa"/>
            <w:tcBorders>
              <w:top w:val="single" w:sz="4" w:space="0" w:color="000000"/>
              <w:left w:val="single" w:sz="4" w:space="0" w:color="000000"/>
              <w:bottom w:val="single" w:sz="4" w:space="0" w:color="000000"/>
              <w:right w:val="single" w:sz="4" w:space="0" w:color="000000"/>
            </w:tcBorders>
          </w:tcPr>
          <w:p w14:paraId="1D476E81" w14:textId="77777777" w:rsidR="009D2F2D" w:rsidRPr="008E35D6" w:rsidRDefault="009D2F2D"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44 (88)</w:t>
            </w:r>
          </w:p>
        </w:tc>
        <w:tc>
          <w:tcPr>
            <w:tcW w:w="851" w:type="dxa"/>
            <w:tcBorders>
              <w:top w:val="single" w:sz="4" w:space="0" w:color="000000"/>
              <w:left w:val="single" w:sz="4" w:space="0" w:color="000000"/>
              <w:bottom w:val="single" w:sz="4" w:space="0" w:color="000000"/>
              <w:right w:val="single" w:sz="4" w:space="0" w:color="000000"/>
            </w:tcBorders>
          </w:tcPr>
          <w:p w14:paraId="5866F9FE" w14:textId="3631F1F8"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w:t>
            </w:r>
            <w:r w:rsidR="009D2F2D" w:rsidRPr="008E35D6">
              <w:rPr>
                <w:rFonts w:ascii="Times New Roman" w:eastAsia="Times New Roman" w:hAnsi="Times New Roman"/>
                <w:sz w:val="24"/>
                <w:szCs w:val="24"/>
              </w:rPr>
              <w:t>45</w:t>
            </w:r>
          </w:p>
        </w:tc>
        <w:tc>
          <w:tcPr>
            <w:tcW w:w="1978" w:type="dxa"/>
            <w:tcBorders>
              <w:top w:val="single" w:sz="4" w:space="0" w:color="000000"/>
              <w:left w:val="single" w:sz="4" w:space="0" w:color="000000"/>
              <w:bottom w:val="single" w:sz="4" w:space="0" w:color="000000"/>
              <w:right w:val="single" w:sz="4" w:space="0" w:color="000000"/>
            </w:tcBorders>
          </w:tcPr>
          <w:p w14:paraId="019168C8" w14:textId="131CEACF" w:rsidR="009D2F2D" w:rsidRPr="008E35D6" w:rsidRDefault="001530DC" w:rsidP="00F125D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w:t>
            </w:r>
            <w:r w:rsidR="009D2F2D" w:rsidRPr="008E35D6">
              <w:rPr>
                <w:rFonts w:ascii="Times New Roman" w:eastAsia="Times New Roman" w:hAnsi="Times New Roman"/>
                <w:sz w:val="24"/>
                <w:szCs w:val="24"/>
              </w:rPr>
              <w:t>1;</w:t>
            </w:r>
            <w:r w:rsidRPr="008E35D6">
              <w:rPr>
                <w:rFonts w:ascii="Times New Roman" w:eastAsia="Times New Roman" w:hAnsi="Times New Roman"/>
                <w:sz w:val="24"/>
                <w:szCs w:val="24"/>
              </w:rPr>
              <w:t xml:space="preserve"> 11,</w:t>
            </w:r>
            <w:r w:rsidR="009D2F2D" w:rsidRPr="008E35D6">
              <w:rPr>
                <w:rFonts w:ascii="Times New Roman" w:eastAsia="Times New Roman" w:hAnsi="Times New Roman"/>
                <w:sz w:val="24"/>
                <w:szCs w:val="24"/>
              </w:rPr>
              <w:t>4]</w:t>
            </w:r>
          </w:p>
        </w:tc>
      </w:tr>
    </w:tbl>
    <w:p w14:paraId="4A615B94" w14:textId="075B92D9" w:rsidR="00F125DA" w:rsidRDefault="00195ADE" w:rsidP="00195ADE">
      <w:pPr>
        <w:spacing w:after="0" w:line="240" w:lineRule="auto"/>
        <w:ind w:firstLine="709"/>
        <w:jc w:val="right"/>
        <w:rPr>
          <w:rFonts w:ascii="Times New Roman" w:hAnsi="Times New Roman"/>
          <w:sz w:val="24"/>
          <w:szCs w:val="24"/>
        </w:rPr>
      </w:pPr>
      <w:r>
        <w:rPr>
          <w:rFonts w:ascii="Times New Roman" w:eastAsia="Times New Roman" w:hAnsi="Times New Roman"/>
          <w:i/>
          <w:sz w:val="24"/>
          <w:szCs w:val="24"/>
        </w:rPr>
        <w:lastRenderedPageBreak/>
        <w:t>Окончание т</w:t>
      </w:r>
      <w:r w:rsidRPr="008E35D6">
        <w:rPr>
          <w:rFonts w:ascii="Times New Roman" w:eastAsia="Times New Roman" w:hAnsi="Times New Roman"/>
          <w:i/>
          <w:sz w:val="24"/>
          <w:szCs w:val="24"/>
        </w:rPr>
        <w:t>аб</w:t>
      </w:r>
      <w:r>
        <w:rPr>
          <w:rFonts w:ascii="Times New Roman" w:eastAsia="Times New Roman" w:hAnsi="Times New Roman"/>
          <w:i/>
          <w:sz w:val="24"/>
          <w:szCs w:val="24"/>
        </w:rPr>
        <w:t>лицы</w:t>
      </w:r>
      <w:r w:rsidRPr="008E35D6">
        <w:rPr>
          <w:rFonts w:ascii="Times New Roman" w:eastAsia="Times New Roman" w:hAnsi="Times New Roman"/>
          <w:i/>
          <w:sz w:val="24"/>
          <w:szCs w:val="24"/>
        </w:rPr>
        <w:t xml:space="preserve"> 12</w:t>
      </w:r>
    </w:p>
    <w:tbl>
      <w:tblPr>
        <w:tblW w:w="9346" w:type="dxa"/>
        <w:jc w:val="center"/>
        <w:tblLayout w:type="fixed"/>
        <w:tblLook w:val="0000" w:firstRow="0" w:lastRow="0" w:firstColumn="0" w:lastColumn="0" w:noHBand="0" w:noVBand="0"/>
      </w:tblPr>
      <w:tblGrid>
        <w:gridCol w:w="3115"/>
        <w:gridCol w:w="1560"/>
        <w:gridCol w:w="1842"/>
        <w:gridCol w:w="851"/>
        <w:gridCol w:w="1978"/>
      </w:tblGrid>
      <w:tr w:rsidR="00195ADE" w:rsidRPr="008E35D6" w14:paraId="78A1C824" w14:textId="77777777" w:rsidTr="0000785E">
        <w:trPr>
          <w:jc w:val="center"/>
        </w:trPr>
        <w:tc>
          <w:tcPr>
            <w:tcW w:w="3115" w:type="dxa"/>
            <w:tcBorders>
              <w:top w:val="single" w:sz="4" w:space="0" w:color="000000"/>
              <w:left w:val="single" w:sz="4" w:space="0" w:color="000000"/>
              <w:bottom w:val="single" w:sz="4" w:space="0" w:color="000000"/>
              <w:right w:val="single" w:sz="4" w:space="0" w:color="000000"/>
            </w:tcBorders>
          </w:tcPr>
          <w:p w14:paraId="05438748" w14:textId="77777777" w:rsidR="00195ADE" w:rsidRPr="008E35D6" w:rsidRDefault="00195AD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↑IgA (&gt; 4,9 г/л для мужчин, &gt; 4,5 г/л для женщин) </w:t>
            </w:r>
          </w:p>
        </w:tc>
        <w:tc>
          <w:tcPr>
            <w:tcW w:w="1560" w:type="dxa"/>
            <w:tcBorders>
              <w:top w:val="single" w:sz="4" w:space="0" w:color="000000"/>
              <w:left w:val="single" w:sz="4" w:space="0" w:color="000000"/>
              <w:bottom w:val="single" w:sz="4" w:space="0" w:color="000000"/>
              <w:right w:val="single" w:sz="4" w:space="0" w:color="000000"/>
            </w:tcBorders>
          </w:tcPr>
          <w:p w14:paraId="0AA98C88"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38</w:t>
            </w:r>
          </w:p>
        </w:tc>
        <w:tc>
          <w:tcPr>
            <w:tcW w:w="1842" w:type="dxa"/>
            <w:tcBorders>
              <w:top w:val="single" w:sz="4" w:space="0" w:color="000000"/>
              <w:left w:val="single" w:sz="4" w:space="0" w:color="000000"/>
              <w:bottom w:val="single" w:sz="4" w:space="0" w:color="000000"/>
              <w:right w:val="single" w:sz="4" w:space="0" w:color="000000"/>
            </w:tcBorders>
          </w:tcPr>
          <w:p w14:paraId="2580F9CD"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(10,5)</w:t>
            </w:r>
          </w:p>
        </w:tc>
        <w:tc>
          <w:tcPr>
            <w:tcW w:w="851" w:type="dxa"/>
            <w:vMerge w:val="restart"/>
            <w:tcBorders>
              <w:top w:val="single" w:sz="4" w:space="0" w:color="000000"/>
              <w:left w:val="single" w:sz="4" w:space="0" w:color="000000"/>
              <w:bottom w:val="single" w:sz="4" w:space="0" w:color="000000"/>
              <w:right w:val="single" w:sz="4" w:space="0" w:color="000000"/>
            </w:tcBorders>
          </w:tcPr>
          <w:p w14:paraId="5FFBF062"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2,25</w:t>
            </w:r>
          </w:p>
        </w:tc>
        <w:tc>
          <w:tcPr>
            <w:tcW w:w="1978" w:type="dxa"/>
            <w:tcBorders>
              <w:top w:val="single" w:sz="4" w:space="0" w:color="000000"/>
              <w:left w:val="single" w:sz="4" w:space="0" w:color="000000"/>
              <w:bottom w:val="single" w:sz="4" w:space="0" w:color="000000"/>
              <w:right w:val="single" w:sz="4" w:space="0" w:color="000000"/>
            </w:tcBorders>
          </w:tcPr>
          <w:p w14:paraId="5F41C14E"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[1,5; 3,5]</w:t>
            </w:r>
          </w:p>
        </w:tc>
      </w:tr>
      <w:tr w:rsidR="00195ADE" w:rsidRPr="008E35D6" w14:paraId="1E0A2E8B" w14:textId="77777777" w:rsidTr="0000785E">
        <w:trPr>
          <w:jc w:val="center"/>
        </w:trPr>
        <w:tc>
          <w:tcPr>
            <w:tcW w:w="3115" w:type="dxa"/>
            <w:tcBorders>
              <w:top w:val="single" w:sz="4" w:space="0" w:color="000000"/>
              <w:left w:val="single" w:sz="4" w:space="0" w:color="000000"/>
              <w:bottom w:val="single" w:sz="4" w:space="0" w:color="000000"/>
              <w:right w:val="single" w:sz="4" w:space="0" w:color="000000"/>
            </w:tcBorders>
          </w:tcPr>
          <w:p w14:paraId="7188021D" w14:textId="77777777" w:rsidR="00195ADE" w:rsidRPr="008E35D6" w:rsidRDefault="00195AD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↓IgA (&lt; 1,0 г/л для мужчин, &lt; 0,85 г/л для женщин)</w:t>
            </w:r>
          </w:p>
        </w:tc>
        <w:tc>
          <w:tcPr>
            <w:tcW w:w="1560" w:type="dxa"/>
            <w:tcBorders>
              <w:top w:val="single" w:sz="4" w:space="0" w:color="000000"/>
              <w:left w:val="single" w:sz="4" w:space="0" w:color="000000"/>
              <w:bottom w:val="single" w:sz="4" w:space="0" w:color="000000"/>
              <w:right w:val="single" w:sz="4" w:space="0" w:color="000000"/>
            </w:tcBorders>
          </w:tcPr>
          <w:p w14:paraId="09C60840"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38</w:t>
            </w:r>
          </w:p>
        </w:tc>
        <w:tc>
          <w:tcPr>
            <w:tcW w:w="1842" w:type="dxa"/>
            <w:tcBorders>
              <w:top w:val="single" w:sz="4" w:space="0" w:color="000000"/>
              <w:left w:val="single" w:sz="4" w:space="0" w:color="000000"/>
              <w:bottom w:val="single" w:sz="4" w:space="0" w:color="000000"/>
              <w:right w:val="single" w:sz="4" w:space="0" w:color="000000"/>
            </w:tcBorders>
          </w:tcPr>
          <w:p w14:paraId="0D374084"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(5,3)</w:t>
            </w:r>
          </w:p>
        </w:tc>
        <w:tc>
          <w:tcPr>
            <w:tcW w:w="851" w:type="dxa"/>
            <w:vMerge/>
            <w:tcBorders>
              <w:top w:val="single" w:sz="4" w:space="0" w:color="000000"/>
              <w:left w:val="single" w:sz="4" w:space="0" w:color="000000"/>
              <w:bottom w:val="single" w:sz="4" w:space="0" w:color="000000"/>
              <w:right w:val="single" w:sz="4" w:space="0" w:color="000000"/>
            </w:tcBorders>
          </w:tcPr>
          <w:p w14:paraId="1BB2C373" w14:textId="77777777" w:rsidR="00195ADE" w:rsidRPr="008E35D6" w:rsidRDefault="00195ADE" w:rsidP="0000785E">
            <w:pPr>
              <w:widowControl w:val="0"/>
              <w:spacing w:after="0" w:line="240" w:lineRule="auto"/>
              <w:jc w:val="center"/>
              <w:rPr>
                <w:rFonts w:ascii="Times New Roman" w:hAnsi="Times New Roman"/>
                <w:sz w:val="24"/>
                <w:szCs w:val="24"/>
              </w:rPr>
            </w:pPr>
          </w:p>
        </w:tc>
        <w:tc>
          <w:tcPr>
            <w:tcW w:w="1978" w:type="dxa"/>
            <w:tcBorders>
              <w:top w:val="single" w:sz="4" w:space="0" w:color="000000"/>
              <w:left w:val="single" w:sz="4" w:space="0" w:color="000000"/>
              <w:bottom w:val="single" w:sz="4" w:space="0" w:color="000000"/>
              <w:right w:val="single" w:sz="4" w:space="0" w:color="000000"/>
            </w:tcBorders>
          </w:tcPr>
          <w:p w14:paraId="3400CECC"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195ADE" w:rsidRPr="008E35D6" w14:paraId="51A980F9" w14:textId="77777777" w:rsidTr="0000785E">
        <w:trPr>
          <w:jc w:val="center"/>
        </w:trPr>
        <w:tc>
          <w:tcPr>
            <w:tcW w:w="3115" w:type="dxa"/>
            <w:tcBorders>
              <w:top w:val="single" w:sz="4" w:space="0" w:color="000000"/>
              <w:left w:val="single" w:sz="4" w:space="0" w:color="000000"/>
              <w:bottom w:val="single" w:sz="4" w:space="0" w:color="000000"/>
              <w:right w:val="single" w:sz="4" w:space="0" w:color="000000"/>
            </w:tcBorders>
          </w:tcPr>
          <w:p w14:paraId="07A85A73" w14:textId="77777777" w:rsidR="00195ADE" w:rsidRPr="008E35D6" w:rsidRDefault="00195AD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↑IgM (&gt; 3,2 г/л для мужчин, &gt; 3,7 г/л для женщин)</w:t>
            </w:r>
          </w:p>
        </w:tc>
        <w:tc>
          <w:tcPr>
            <w:tcW w:w="1560" w:type="dxa"/>
            <w:tcBorders>
              <w:top w:val="single" w:sz="4" w:space="0" w:color="000000"/>
              <w:left w:val="single" w:sz="4" w:space="0" w:color="000000"/>
              <w:bottom w:val="single" w:sz="4" w:space="0" w:color="000000"/>
              <w:right w:val="single" w:sz="4" w:space="0" w:color="000000"/>
            </w:tcBorders>
          </w:tcPr>
          <w:p w14:paraId="60A299FC"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38</w:t>
            </w:r>
          </w:p>
        </w:tc>
        <w:tc>
          <w:tcPr>
            <w:tcW w:w="1842" w:type="dxa"/>
            <w:tcBorders>
              <w:top w:val="single" w:sz="4" w:space="0" w:color="000000"/>
              <w:left w:val="single" w:sz="4" w:space="0" w:color="000000"/>
              <w:bottom w:val="single" w:sz="4" w:space="0" w:color="000000"/>
              <w:right w:val="single" w:sz="4" w:space="0" w:color="000000"/>
            </w:tcBorders>
          </w:tcPr>
          <w:p w14:paraId="58FA38D4"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(7,9)</w:t>
            </w:r>
          </w:p>
        </w:tc>
        <w:tc>
          <w:tcPr>
            <w:tcW w:w="851" w:type="dxa"/>
            <w:vMerge w:val="restart"/>
            <w:tcBorders>
              <w:top w:val="single" w:sz="4" w:space="0" w:color="000000"/>
              <w:left w:val="single" w:sz="4" w:space="0" w:color="000000"/>
              <w:bottom w:val="single" w:sz="4" w:space="0" w:color="000000"/>
              <w:right w:val="single" w:sz="4" w:space="0" w:color="000000"/>
            </w:tcBorders>
          </w:tcPr>
          <w:p w14:paraId="12630685"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1,1</w:t>
            </w:r>
          </w:p>
        </w:tc>
        <w:tc>
          <w:tcPr>
            <w:tcW w:w="1978" w:type="dxa"/>
            <w:tcBorders>
              <w:top w:val="single" w:sz="4" w:space="0" w:color="000000"/>
              <w:left w:val="single" w:sz="4" w:space="0" w:color="000000"/>
              <w:bottom w:val="single" w:sz="4" w:space="0" w:color="000000"/>
              <w:right w:val="single" w:sz="4" w:space="0" w:color="000000"/>
            </w:tcBorders>
          </w:tcPr>
          <w:p w14:paraId="7BFDC633"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[0,7; 1,6]</w:t>
            </w:r>
          </w:p>
        </w:tc>
      </w:tr>
      <w:tr w:rsidR="00195ADE" w:rsidRPr="008E35D6" w14:paraId="50F64DDC" w14:textId="77777777" w:rsidTr="0000785E">
        <w:trPr>
          <w:jc w:val="center"/>
        </w:trPr>
        <w:tc>
          <w:tcPr>
            <w:tcW w:w="3115" w:type="dxa"/>
            <w:tcBorders>
              <w:top w:val="single" w:sz="4" w:space="0" w:color="000000"/>
              <w:left w:val="single" w:sz="4" w:space="0" w:color="000000"/>
              <w:bottom w:val="single" w:sz="4" w:space="0" w:color="000000"/>
              <w:right w:val="single" w:sz="4" w:space="0" w:color="000000"/>
            </w:tcBorders>
          </w:tcPr>
          <w:p w14:paraId="6EC5A067" w14:textId="77777777" w:rsidR="00195ADE" w:rsidRPr="008E35D6" w:rsidRDefault="00195AD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↓IgM(&lt; 0,5 г/л для мужчин, &lt; 0,6 г/л для женщин)</w:t>
            </w:r>
          </w:p>
        </w:tc>
        <w:tc>
          <w:tcPr>
            <w:tcW w:w="1560" w:type="dxa"/>
            <w:tcBorders>
              <w:top w:val="single" w:sz="4" w:space="0" w:color="000000"/>
              <w:left w:val="single" w:sz="4" w:space="0" w:color="000000"/>
              <w:bottom w:val="single" w:sz="4" w:space="0" w:color="000000"/>
              <w:right w:val="single" w:sz="4" w:space="0" w:color="000000"/>
            </w:tcBorders>
          </w:tcPr>
          <w:p w14:paraId="2EA7885B"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38</w:t>
            </w:r>
          </w:p>
        </w:tc>
        <w:tc>
          <w:tcPr>
            <w:tcW w:w="1842" w:type="dxa"/>
            <w:tcBorders>
              <w:top w:val="single" w:sz="4" w:space="0" w:color="000000"/>
              <w:left w:val="single" w:sz="4" w:space="0" w:color="000000"/>
              <w:bottom w:val="single" w:sz="4" w:space="0" w:color="000000"/>
              <w:right w:val="single" w:sz="4" w:space="0" w:color="000000"/>
            </w:tcBorders>
          </w:tcPr>
          <w:p w14:paraId="6C26C520"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(7,9)</w:t>
            </w:r>
          </w:p>
        </w:tc>
        <w:tc>
          <w:tcPr>
            <w:tcW w:w="851" w:type="dxa"/>
            <w:vMerge/>
            <w:tcBorders>
              <w:top w:val="single" w:sz="4" w:space="0" w:color="000000"/>
              <w:left w:val="single" w:sz="4" w:space="0" w:color="000000"/>
              <w:bottom w:val="single" w:sz="4" w:space="0" w:color="000000"/>
              <w:right w:val="single" w:sz="4" w:space="0" w:color="000000"/>
            </w:tcBorders>
          </w:tcPr>
          <w:p w14:paraId="26655410" w14:textId="77777777" w:rsidR="00195ADE" w:rsidRPr="008E35D6" w:rsidRDefault="00195ADE" w:rsidP="0000785E">
            <w:pPr>
              <w:widowControl w:val="0"/>
              <w:spacing w:after="0" w:line="240" w:lineRule="auto"/>
              <w:jc w:val="center"/>
              <w:rPr>
                <w:rFonts w:ascii="Times New Roman" w:hAnsi="Times New Roman"/>
                <w:sz w:val="24"/>
                <w:szCs w:val="24"/>
              </w:rPr>
            </w:pPr>
          </w:p>
        </w:tc>
        <w:tc>
          <w:tcPr>
            <w:tcW w:w="1978" w:type="dxa"/>
            <w:tcBorders>
              <w:top w:val="single" w:sz="4" w:space="0" w:color="000000"/>
              <w:left w:val="single" w:sz="4" w:space="0" w:color="000000"/>
              <w:bottom w:val="single" w:sz="4" w:space="0" w:color="000000"/>
              <w:right w:val="single" w:sz="4" w:space="0" w:color="000000"/>
            </w:tcBorders>
          </w:tcPr>
          <w:p w14:paraId="1856B1F9"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195ADE" w:rsidRPr="008E35D6" w14:paraId="7F7B5940" w14:textId="77777777" w:rsidTr="0000785E">
        <w:trPr>
          <w:jc w:val="center"/>
        </w:trPr>
        <w:tc>
          <w:tcPr>
            <w:tcW w:w="3115" w:type="dxa"/>
            <w:tcBorders>
              <w:top w:val="single" w:sz="4" w:space="0" w:color="000000"/>
              <w:left w:val="single" w:sz="4" w:space="0" w:color="000000"/>
              <w:bottom w:val="single" w:sz="4" w:space="0" w:color="000000"/>
              <w:right w:val="single" w:sz="4" w:space="0" w:color="000000"/>
            </w:tcBorders>
          </w:tcPr>
          <w:p w14:paraId="1415D7CD" w14:textId="77777777" w:rsidR="00195ADE" w:rsidRPr="008E35D6" w:rsidRDefault="00195AD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IgE (&gt; 100 МЕ/мл)</w:t>
            </w:r>
          </w:p>
        </w:tc>
        <w:tc>
          <w:tcPr>
            <w:tcW w:w="1560" w:type="dxa"/>
            <w:tcBorders>
              <w:top w:val="single" w:sz="4" w:space="0" w:color="000000"/>
              <w:left w:val="single" w:sz="4" w:space="0" w:color="000000"/>
              <w:bottom w:val="single" w:sz="4" w:space="0" w:color="000000"/>
              <w:right w:val="single" w:sz="4" w:space="0" w:color="000000"/>
            </w:tcBorders>
          </w:tcPr>
          <w:p w14:paraId="25049603"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18</w:t>
            </w:r>
          </w:p>
        </w:tc>
        <w:tc>
          <w:tcPr>
            <w:tcW w:w="1842" w:type="dxa"/>
            <w:tcBorders>
              <w:top w:val="single" w:sz="4" w:space="0" w:color="000000"/>
              <w:left w:val="single" w:sz="4" w:space="0" w:color="000000"/>
              <w:bottom w:val="single" w:sz="4" w:space="0" w:color="000000"/>
              <w:right w:val="single" w:sz="4" w:space="0" w:color="000000"/>
            </w:tcBorders>
          </w:tcPr>
          <w:p w14:paraId="3BFBAFF5"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11 (61,1)</w:t>
            </w:r>
          </w:p>
        </w:tc>
        <w:tc>
          <w:tcPr>
            <w:tcW w:w="851" w:type="dxa"/>
            <w:tcBorders>
              <w:top w:val="single" w:sz="4" w:space="0" w:color="000000"/>
              <w:left w:val="single" w:sz="4" w:space="0" w:color="000000"/>
              <w:bottom w:val="single" w:sz="4" w:space="0" w:color="000000"/>
              <w:right w:val="single" w:sz="4" w:space="0" w:color="000000"/>
            </w:tcBorders>
          </w:tcPr>
          <w:p w14:paraId="419A0CB1"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234,5</w:t>
            </w:r>
          </w:p>
        </w:tc>
        <w:tc>
          <w:tcPr>
            <w:tcW w:w="1978" w:type="dxa"/>
            <w:tcBorders>
              <w:top w:val="single" w:sz="4" w:space="0" w:color="000000"/>
              <w:left w:val="single" w:sz="4" w:space="0" w:color="000000"/>
              <w:bottom w:val="single" w:sz="4" w:space="0" w:color="000000"/>
              <w:right w:val="single" w:sz="4" w:space="0" w:color="000000"/>
            </w:tcBorders>
          </w:tcPr>
          <w:p w14:paraId="4DE5AF1A"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hAnsi="Times New Roman"/>
                <w:sz w:val="24"/>
                <w:szCs w:val="24"/>
              </w:rPr>
              <w:t>[46,2; 1235,8</w:t>
            </w:r>
            <w:r w:rsidRPr="008E35D6">
              <w:rPr>
                <w:rFonts w:ascii="Times New Roman" w:hAnsi="Times New Roman"/>
                <w:sz w:val="24"/>
                <w:szCs w:val="24"/>
                <w:lang w:val="en-US"/>
              </w:rPr>
              <w:t>]</w:t>
            </w:r>
          </w:p>
        </w:tc>
      </w:tr>
      <w:tr w:rsidR="00195ADE" w:rsidRPr="008E35D6" w14:paraId="7AD1071B" w14:textId="77777777" w:rsidTr="0000785E">
        <w:trPr>
          <w:jc w:val="center"/>
        </w:trPr>
        <w:tc>
          <w:tcPr>
            <w:tcW w:w="3115" w:type="dxa"/>
            <w:tcBorders>
              <w:top w:val="single" w:sz="4" w:space="0" w:color="000000"/>
              <w:left w:val="single" w:sz="4" w:space="0" w:color="000000"/>
              <w:bottom w:val="single" w:sz="4" w:space="0" w:color="000000"/>
              <w:right w:val="single" w:sz="4" w:space="0" w:color="000000"/>
            </w:tcBorders>
          </w:tcPr>
          <w:p w14:paraId="3A1BE02A" w14:textId="77777777" w:rsidR="00195ADE" w:rsidRPr="008E35D6" w:rsidRDefault="00195AD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C3 (&lt; 0,9 г/л)</w:t>
            </w:r>
          </w:p>
        </w:tc>
        <w:tc>
          <w:tcPr>
            <w:tcW w:w="1560" w:type="dxa"/>
            <w:tcBorders>
              <w:top w:val="single" w:sz="4" w:space="0" w:color="000000"/>
              <w:left w:val="single" w:sz="4" w:space="0" w:color="000000"/>
              <w:bottom w:val="single" w:sz="4" w:space="0" w:color="000000"/>
              <w:right w:val="single" w:sz="4" w:space="0" w:color="000000"/>
            </w:tcBorders>
          </w:tcPr>
          <w:p w14:paraId="5A738518"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32</w:t>
            </w:r>
          </w:p>
        </w:tc>
        <w:tc>
          <w:tcPr>
            <w:tcW w:w="1842" w:type="dxa"/>
            <w:tcBorders>
              <w:top w:val="single" w:sz="4" w:space="0" w:color="000000"/>
              <w:left w:val="single" w:sz="4" w:space="0" w:color="000000"/>
              <w:bottom w:val="single" w:sz="4" w:space="0" w:color="000000"/>
              <w:right w:val="single" w:sz="4" w:space="0" w:color="000000"/>
            </w:tcBorders>
          </w:tcPr>
          <w:p w14:paraId="1CC5E1C2"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(15,6)</w:t>
            </w:r>
          </w:p>
        </w:tc>
        <w:tc>
          <w:tcPr>
            <w:tcW w:w="851" w:type="dxa"/>
            <w:tcBorders>
              <w:top w:val="single" w:sz="4" w:space="0" w:color="000000"/>
              <w:left w:val="single" w:sz="4" w:space="0" w:color="000000"/>
              <w:bottom w:val="single" w:sz="4" w:space="0" w:color="000000"/>
              <w:right w:val="single" w:sz="4" w:space="0" w:color="000000"/>
            </w:tcBorders>
          </w:tcPr>
          <w:p w14:paraId="6E728280"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14:paraId="3A055D17"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195ADE" w:rsidRPr="008E35D6" w14:paraId="6D04FF8E" w14:textId="77777777" w:rsidTr="0000785E">
        <w:trPr>
          <w:jc w:val="center"/>
        </w:trPr>
        <w:tc>
          <w:tcPr>
            <w:tcW w:w="3115" w:type="dxa"/>
            <w:tcBorders>
              <w:top w:val="single" w:sz="4" w:space="0" w:color="000000"/>
              <w:left w:val="single" w:sz="4" w:space="0" w:color="000000"/>
              <w:bottom w:val="single" w:sz="4" w:space="0" w:color="000000"/>
              <w:right w:val="single" w:sz="4" w:space="0" w:color="000000"/>
            </w:tcBorders>
          </w:tcPr>
          <w:p w14:paraId="400A8926" w14:textId="77777777" w:rsidR="00195ADE" w:rsidRPr="008E35D6" w:rsidRDefault="00195AD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C4 (&lt; 0,1 г/л)</w:t>
            </w:r>
          </w:p>
        </w:tc>
        <w:tc>
          <w:tcPr>
            <w:tcW w:w="1560" w:type="dxa"/>
            <w:tcBorders>
              <w:top w:val="single" w:sz="4" w:space="0" w:color="000000"/>
              <w:left w:val="single" w:sz="4" w:space="0" w:color="000000"/>
              <w:bottom w:val="single" w:sz="4" w:space="0" w:color="000000"/>
              <w:right w:val="single" w:sz="4" w:space="0" w:color="000000"/>
            </w:tcBorders>
          </w:tcPr>
          <w:p w14:paraId="6F3C57D6"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32</w:t>
            </w:r>
          </w:p>
        </w:tc>
        <w:tc>
          <w:tcPr>
            <w:tcW w:w="1842" w:type="dxa"/>
            <w:tcBorders>
              <w:top w:val="single" w:sz="4" w:space="0" w:color="000000"/>
              <w:left w:val="single" w:sz="4" w:space="0" w:color="000000"/>
              <w:bottom w:val="single" w:sz="4" w:space="0" w:color="000000"/>
              <w:right w:val="single" w:sz="4" w:space="0" w:color="000000"/>
            </w:tcBorders>
          </w:tcPr>
          <w:p w14:paraId="79028F32"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(12,5)</w:t>
            </w:r>
          </w:p>
        </w:tc>
        <w:tc>
          <w:tcPr>
            <w:tcW w:w="851" w:type="dxa"/>
            <w:tcBorders>
              <w:top w:val="single" w:sz="4" w:space="0" w:color="000000"/>
              <w:left w:val="single" w:sz="4" w:space="0" w:color="000000"/>
              <w:bottom w:val="single" w:sz="4" w:space="0" w:color="000000"/>
              <w:right w:val="single" w:sz="4" w:space="0" w:color="000000"/>
            </w:tcBorders>
          </w:tcPr>
          <w:p w14:paraId="723C6513"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14:paraId="11FE8A1C"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195ADE" w:rsidRPr="008E35D6" w14:paraId="4C9295B7" w14:textId="77777777" w:rsidTr="0000785E">
        <w:trPr>
          <w:jc w:val="center"/>
        </w:trPr>
        <w:tc>
          <w:tcPr>
            <w:tcW w:w="3115" w:type="dxa"/>
            <w:tcBorders>
              <w:top w:val="single" w:sz="4" w:space="0" w:color="000000"/>
              <w:left w:val="single" w:sz="4" w:space="0" w:color="000000"/>
              <w:bottom w:val="single" w:sz="4" w:space="0" w:color="000000"/>
              <w:right w:val="single" w:sz="4" w:space="0" w:color="000000"/>
            </w:tcBorders>
          </w:tcPr>
          <w:p w14:paraId="73CCCAF1" w14:textId="77777777" w:rsidR="00195ADE" w:rsidRPr="008E35D6" w:rsidRDefault="00195ADE"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ANCA screen (&gt; 1,2)</w:t>
            </w:r>
          </w:p>
        </w:tc>
        <w:tc>
          <w:tcPr>
            <w:tcW w:w="1560" w:type="dxa"/>
            <w:tcBorders>
              <w:top w:val="single" w:sz="4" w:space="0" w:color="000000"/>
              <w:left w:val="single" w:sz="4" w:space="0" w:color="000000"/>
              <w:bottom w:val="single" w:sz="4" w:space="0" w:color="000000"/>
              <w:right w:val="single" w:sz="4" w:space="0" w:color="000000"/>
            </w:tcBorders>
          </w:tcPr>
          <w:p w14:paraId="1292702C"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17</w:t>
            </w:r>
          </w:p>
        </w:tc>
        <w:tc>
          <w:tcPr>
            <w:tcW w:w="1842" w:type="dxa"/>
            <w:tcBorders>
              <w:top w:val="single" w:sz="4" w:space="0" w:color="000000"/>
              <w:left w:val="single" w:sz="4" w:space="0" w:color="000000"/>
              <w:bottom w:val="single" w:sz="4" w:space="0" w:color="000000"/>
              <w:right w:val="single" w:sz="4" w:space="0" w:color="000000"/>
            </w:tcBorders>
          </w:tcPr>
          <w:p w14:paraId="16E5FBC3"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(5,9)</w:t>
            </w:r>
          </w:p>
        </w:tc>
        <w:tc>
          <w:tcPr>
            <w:tcW w:w="851" w:type="dxa"/>
            <w:tcBorders>
              <w:top w:val="single" w:sz="4" w:space="0" w:color="000000"/>
              <w:left w:val="single" w:sz="4" w:space="0" w:color="000000"/>
              <w:bottom w:val="single" w:sz="4" w:space="0" w:color="000000"/>
              <w:right w:val="single" w:sz="4" w:space="0" w:color="000000"/>
            </w:tcBorders>
          </w:tcPr>
          <w:p w14:paraId="0FF82F06"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978" w:type="dxa"/>
            <w:tcBorders>
              <w:top w:val="single" w:sz="4" w:space="0" w:color="000000"/>
              <w:left w:val="single" w:sz="4" w:space="0" w:color="000000"/>
              <w:bottom w:val="single" w:sz="4" w:space="0" w:color="000000"/>
              <w:right w:val="single" w:sz="4" w:space="0" w:color="000000"/>
            </w:tcBorders>
          </w:tcPr>
          <w:p w14:paraId="3F30C216" w14:textId="77777777" w:rsidR="00195ADE" w:rsidRPr="008E35D6" w:rsidRDefault="00195ADE"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bl>
    <w:p w14:paraId="6C426025" w14:textId="77777777" w:rsidR="00195ADE" w:rsidRPr="008E35D6" w:rsidRDefault="00195ADE" w:rsidP="002B63A5">
      <w:pPr>
        <w:spacing w:after="0" w:line="240" w:lineRule="auto"/>
        <w:ind w:firstLine="709"/>
        <w:jc w:val="both"/>
        <w:rPr>
          <w:rFonts w:ascii="Times New Roman" w:hAnsi="Times New Roman"/>
          <w:sz w:val="24"/>
          <w:szCs w:val="24"/>
        </w:rPr>
      </w:pPr>
    </w:p>
    <w:p w14:paraId="4EDFA6BA" w14:textId="4B07DB8D" w:rsidR="009D2F2D" w:rsidRPr="008E35D6" w:rsidRDefault="002B63A5" w:rsidP="002B63A5">
      <w:pPr>
        <w:spacing w:after="0" w:line="240" w:lineRule="auto"/>
        <w:ind w:firstLine="709"/>
        <w:jc w:val="both"/>
        <w:rPr>
          <w:rFonts w:ascii="Times New Roman" w:hAnsi="Times New Roman"/>
          <w:sz w:val="24"/>
          <w:szCs w:val="24"/>
        </w:rPr>
      </w:pPr>
      <w:r w:rsidRPr="008E35D6">
        <w:rPr>
          <w:rFonts w:ascii="Times New Roman" w:hAnsi="Times New Roman"/>
          <w:i/>
          <w:sz w:val="24"/>
          <w:szCs w:val="24"/>
        </w:rPr>
        <w:t>Примечание.</w:t>
      </w:r>
      <w:r w:rsidRPr="008E35D6">
        <w:rPr>
          <w:rFonts w:ascii="Times New Roman" w:hAnsi="Times New Roman"/>
          <w:sz w:val="24"/>
          <w:szCs w:val="24"/>
        </w:rPr>
        <w:t xml:space="preserve"> </w:t>
      </w:r>
      <w:r w:rsidR="009D2F2D" w:rsidRPr="008E35D6">
        <w:rPr>
          <w:rFonts w:ascii="Times New Roman" w:hAnsi="Times New Roman"/>
          <w:sz w:val="24"/>
          <w:szCs w:val="24"/>
        </w:rPr>
        <w:t>«</w:t>
      </w:r>
      <w:r w:rsidRPr="008E35D6">
        <w:rPr>
          <w:rFonts w:ascii="Times New Roman" w:hAnsi="Times New Roman"/>
          <w:sz w:val="24"/>
          <w:szCs w:val="24"/>
        </w:rPr>
        <w:t>–</w:t>
      </w:r>
      <w:r w:rsidR="009D2F2D" w:rsidRPr="008E35D6">
        <w:rPr>
          <w:rFonts w:ascii="Times New Roman" w:hAnsi="Times New Roman"/>
          <w:sz w:val="24"/>
          <w:szCs w:val="24"/>
        </w:rPr>
        <w:t>» рассчитать среднее (Ме) невозможно в связи с отсутствием конкретных численных знач</w:t>
      </w:r>
      <w:r w:rsidRPr="008E35D6">
        <w:rPr>
          <w:rFonts w:ascii="Times New Roman" w:hAnsi="Times New Roman"/>
          <w:sz w:val="24"/>
          <w:szCs w:val="24"/>
        </w:rPr>
        <w:t>ений или малым числом измерений</w:t>
      </w:r>
      <w:r w:rsidR="009D2F2D" w:rsidRPr="008E35D6">
        <w:rPr>
          <w:rFonts w:ascii="Times New Roman" w:hAnsi="Times New Roman"/>
          <w:sz w:val="24"/>
          <w:szCs w:val="24"/>
        </w:rPr>
        <w:t xml:space="preserve">; </w:t>
      </w:r>
      <w:r w:rsidR="009D2F2D" w:rsidRPr="008E35D6">
        <w:rPr>
          <w:rFonts w:ascii="Times New Roman" w:hAnsi="Times New Roman"/>
          <w:sz w:val="24"/>
          <w:szCs w:val="24"/>
          <w:lang w:val="en-US"/>
        </w:rPr>
        <w:t>N</w:t>
      </w:r>
      <w:r w:rsidR="009D2F2D" w:rsidRPr="008E35D6">
        <w:rPr>
          <w:rFonts w:ascii="Times New Roman" w:hAnsi="Times New Roman"/>
          <w:sz w:val="24"/>
          <w:szCs w:val="24"/>
        </w:rPr>
        <w:t xml:space="preserve"> </w:t>
      </w:r>
      <w:r w:rsidRPr="008E35D6">
        <w:rPr>
          <w:rFonts w:ascii="Times New Roman" w:hAnsi="Times New Roman"/>
          <w:sz w:val="24"/>
          <w:szCs w:val="24"/>
        </w:rPr>
        <w:t xml:space="preserve">— </w:t>
      </w:r>
      <w:r w:rsidR="009D2F2D" w:rsidRPr="008E35D6">
        <w:rPr>
          <w:rFonts w:ascii="Times New Roman" w:hAnsi="Times New Roman"/>
          <w:sz w:val="24"/>
          <w:szCs w:val="24"/>
        </w:rPr>
        <w:t>норма</w:t>
      </w:r>
      <w:r w:rsidRPr="008E35D6">
        <w:rPr>
          <w:rFonts w:ascii="Times New Roman" w:hAnsi="Times New Roman"/>
          <w:sz w:val="24"/>
          <w:szCs w:val="24"/>
        </w:rPr>
        <w:t>.</w:t>
      </w:r>
    </w:p>
    <w:p w14:paraId="14031209" w14:textId="77777777" w:rsidR="00F125DA" w:rsidRPr="008E35D6" w:rsidRDefault="00F125DA" w:rsidP="009D2F2D">
      <w:pPr>
        <w:spacing w:after="0" w:line="360" w:lineRule="auto"/>
        <w:ind w:firstLine="709"/>
        <w:jc w:val="both"/>
        <w:rPr>
          <w:rFonts w:ascii="Times New Roman" w:hAnsi="Times New Roman"/>
          <w:sz w:val="24"/>
          <w:szCs w:val="24"/>
        </w:rPr>
      </w:pPr>
    </w:p>
    <w:p w14:paraId="750C0888" w14:textId="4FB9818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Повышение СРБ</w:t>
      </w:r>
      <w:r w:rsidR="00EA028D" w:rsidRPr="008E35D6">
        <w:rPr>
          <w:rFonts w:ascii="Times New Roman" w:eastAsia="Times New Roman" w:hAnsi="Times New Roman"/>
          <w:sz w:val="24"/>
          <w:szCs w:val="24"/>
        </w:rPr>
        <w:t xml:space="preserve"> выявлено у 39,</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Для пациентов с повышением </w:t>
      </w:r>
      <w:r w:rsidR="00EA028D" w:rsidRPr="008E35D6">
        <w:rPr>
          <w:rFonts w:ascii="Times New Roman" w:eastAsia="Times New Roman" w:hAnsi="Times New Roman"/>
          <w:sz w:val="24"/>
          <w:szCs w:val="24"/>
        </w:rPr>
        <w:t>СРБ более 5 г/л Ме составила 13,3 г/л [6,</w:t>
      </w:r>
      <w:r w:rsidRPr="008E35D6">
        <w:rPr>
          <w:rFonts w:ascii="Times New Roman" w:eastAsia="Times New Roman" w:hAnsi="Times New Roman"/>
          <w:sz w:val="24"/>
          <w:szCs w:val="24"/>
        </w:rPr>
        <w:t>5;</w:t>
      </w:r>
      <w:r w:rsidR="00EA028D" w:rsidRPr="008E35D6">
        <w:rPr>
          <w:rFonts w:ascii="Times New Roman" w:eastAsia="Times New Roman" w:hAnsi="Times New Roman"/>
          <w:sz w:val="24"/>
          <w:szCs w:val="24"/>
        </w:rPr>
        <w:t xml:space="preserve"> 42,</w:t>
      </w:r>
      <w:r w:rsidRPr="008E35D6">
        <w:rPr>
          <w:rFonts w:ascii="Times New Roman" w:eastAsia="Times New Roman" w:hAnsi="Times New Roman"/>
          <w:sz w:val="24"/>
          <w:szCs w:val="24"/>
        </w:rPr>
        <w:t>7]. Повышенный уровен</w:t>
      </w:r>
      <w:r w:rsidR="00195ADE">
        <w:rPr>
          <w:rFonts w:ascii="Times New Roman" w:eastAsia="Times New Roman" w:hAnsi="Times New Roman"/>
          <w:sz w:val="24"/>
          <w:szCs w:val="24"/>
        </w:rPr>
        <w:t>ь СРБ значимо чаще встречался у </w:t>
      </w:r>
      <w:r w:rsidRPr="008E35D6">
        <w:rPr>
          <w:rFonts w:ascii="Times New Roman" w:eastAsia="Times New Roman" w:hAnsi="Times New Roman"/>
          <w:sz w:val="24"/>
          <w:szCs w:val="24"/>
        </w:rPr>
        <w:t>пациентов с лихорадкой (70</w:t>
      </w:r>
      <w:r w:rsidR="00D83ABA" w:rsidRPr="008E35D6">
        <w:rPr>
          <w:rFonts w:ascii="Times New Roman" w:eastAsia="Times New Roman" w:hAnsi="Times New Roman"/>
          <w:sz w:val="24"/>
          <w:szCs w:val="24"/>
        </w:rPr>
        <w:t xml:space="preserve"> </w:t>
      </w:r>
      <w:r w:rsidR="00EA028D" w:rsidRPr="008E35D6">
        <w:rPr>
          <w:rFonts w:ascii="Times New Roman" w:eastAsia="Times New Roman" w:hAnsi="Times New Roman"/>
          <w:sz w:val="24"/>
          <w:szCs w:val="24"/>
        </w:rPr>
        <w:t>против</w:t>
      </w:r>
      <w:r w:rsidRPr="008E35D6">
        <w:rPr>
          <w:rFonts w:ascii="Times New Roman" w:eastAsia="Times New Roman" w:hAnsi="Times New Roman"/>
          <w:sz w:val="24"/>
          <w:szCs w:val="24"/>
        </w:rPr>
        <w:t xml:space="preserve"> 32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EA028D" w:rsidRPr="008E35D6">
        <w:rPr>
          <w:rFonts w:ascii="Times New Roman" w:eastAsia="Times New Roman" w:hAnsi="Times New Roman"/>
          <w:sz w:val="24"/>
          <w:szCs w:val="24"/>
        </w:rPr>
        <w:t>0,</w:t>
      </w:r>
      <w:r w:rsidRPr="008E35D6">
        <w:rPr>
          <w:rFonts w:ascii="Times New Roman" w:eastAsia="Times New Roman" w:hAnsi="Times New Roman"/>
          <w:sz w:val="24"/>
          <w:szCs w:val="24"/>
        </w:rPr>
        <w:t>0358, точный к</w:t>
      </w:r>
      <w:r w:rsidR="00195ADE">
        <w:rPr>
          <w:rFonts w:ascii="Times New Roman" w:eastAsia="Times New Roman" w:hAnsi="Times New Roman"/>
          <w:sz w:val="24"/>
          <w:szCs w:val="24"/>
        </w:rPr>
        <w:t>ритерий Фишера) и у пациентов с </w:t>
      </w:r>
      <w:r w:rsidRPr="008E35D6">
        <w:rPr>
          <w:rFonts w:ascii="Times New Roman" w:eastAsia="Times New Roman" w:hAnsi="Times New Roman"/>
          <w:sz w:val="24"/>
          <w:szCs w:val="24"/>
        </w:rPr>
        <w:t>похуданием (88</w:t>
      </w:r>
      <w:r w:rsidR="00D83ABA" w:rsidRPr="008E35D6">
        <w:rPr>
          <w:rFonts w:ascii="Times New Roman" w:eastAsia="Times New Roman" w:hAnsi="Times New Roman"/>
          <w:sz w:val="24"/>
          <w:szCs w:val="24"/>
        </w:rPr>
        <w:t xml:space="preserve"> </w:t>
      </w:r>
      <w:r w:rsidR="00EA028D" w:rsidRPr="008E35D6">
        <w:rPr>
          <w:rFonts w:ascii="Times New Roman" w:eastAsia="Times New Roman" w:hAnsi="Times New Roman"/>
          <w:sz w:val="24"/>
          <w:szCs w:val="24"/>
        </w:rPr>
        <w:t>против</w:t>
      </w:r>
      <w:r w:rsidRPr="008E35D6">
        <w:rPr>
          <w:rFonts w:ascii="Times New Roman" w:eastAsia="Times New Roman" w:hAnsi="Times New Roman"/>
          <w:sz w:val="24"/>
          <w:szCs w:val="24"/>
        </w:rPr>
        <w:t xml:space="preserve"> 30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EA028D" w:rsidRPr="008E35D6">
        <w:rPr>
          <w:rFonts w:ascii="Times New Roman" w:eastAsia="Times New Roman" w:hAnsi="Times New Roman"/>
          <w:sz w:val="24"/>
          <w:szCs w:val="24"/>
        </w:rPr>
        <w:t xml:space="preserve">случаев,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EA028D" w:rsidRPr="008E35D6">
        <w:rPr>
          <w:rFonts w:ascii="Times New Roman" w:eastAsia="Times New Roman" w:hAnsi="Times New Roman"/>
          <w:sz w:val="24"/>
          <w:szCs w:val="24"/>
        </w:rPr>
        <w:t>0,</w:t>
      </w:r>
      <w:r w:rsidRPr="008E35D6">
        <w:rPr>
          <w:rFonts w:ascii="Times New Roman" w:eastAsia="Times New Roman" w:hAnsi="Times New Roman"/>
          <w:sz w:val="24"/>
          <w:szCs w:val="24"/>
        </w:rPr>
        <w:t>004, точный критерий Фишера). Повышение уровня СРБ было не связано со снижением С3, С4 компонентов комплемента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802295" w:rsidRPr="008E35D6">
        <w:rPr>
          <w:rFonts w:ascii="Times New Roman" w:eastAsia="Times New Roman" w:hAnsi="Times New Roman"/>
          <w:sz w:val="24"/>
          <w:szCs w:val="24"/>
        </w:rPr>
        <w:t>0,</w:t>
      </w:r>
      <w:r w:rsidRPr="008E35D6">
        <w:rPr>
          <w:rFonts w:ascii="Times New Roman" w:eastAsia="Times New Roman" w:hAnsi="Times New Roman"/>
          <w:sz w:val="24"/>
          <w:szCs w:val="24"/>
        </w:rPr>
        <w:t>4130, точный критерий Фишера).</w:t>
      </w:r>
    </w:p>
    <w:p w14:paraId="69B036E0" w14:textId="08B940B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ANA в нашем</w:t>
      </w:r>
      <w:r w:rsidR="00802295" w:rsidRPr="008E35D6">
        <w:rPr>
          <w:rFonts w:ascii="Times New Roman" w:eastAsia="Times New Roman" w:hAnsi="Times New Roman"/>
          <w:sz w:val="24"/>
          <w:szCs w:val="24"/>
        </w:rPr>
        <w:t xml:space="preserve"> исследовании определялись у 63,</w:t>
      </w:r>
      <w:r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более чем у половины из них в титре не выше 1/320. Для 20 пациентов были доступны да</w:t>
      </w:r>
      <w:r w:rsidR="00195ADE">
        <w:rPr>
          <w:rFonts w:ascii="Times New Roman" w:eastAsia="Times New Roman" w:hAnsi="Times New Roman"/>
          <w:sz w:val="24"/>
          <w:szCs w:val="24"/>
        </w:rPr>
        <w:t>нные уровня ANA в динамике: у </w:t>
      </w:r>
      <w:r w:rsidR="00802295" w:rsidRPr="008E35D6">
        <w:rPr>
          <w:rFonts w:ascii="Times New Roman" w:eastAsia="Times New Roman" w:hAnsi="Times New Roman"/>
          <w:sz w:val="24"/>
          <w:szCs w:val="24"/>
        </w:rPr>
        <w:t xml:space="preserve">5 из </w:t>
      </w:r>
      <w:r w:rsidRPr="008E35D6">
        <w:rPr>
          <w:rFonts w:ascii="Times New Roman" w:eastAsia="Times New Roman" w:hAnsi="Times New Roman"/>
          <w:sz w:val="24"/>
          <w:szCs w:val="24"/>
        </w:rPr>
        <w:t xml:space="preserve">20 пациентов </w:t>
      </w:r>
      <w:r w:rsidR="00802295" w:rsidRPr="008E35D6">
        <w:rPr>
          <w:rFonts w:ascii="Times New Roman" w:eastAsia="Times New Roman" w:hAnsi="Times New Roman"/>
          <w:sz w:val="24"/>
          <w:szCs w:val="24"/>
        </w:rPr>
        <w:t xml:space="preserve">(25 %) </w:t>
      </w:r>
      <w:r w:rsidRPr="008E35D6">
        <w:rPr>
          <w:rFonts w:ascii="Times New Roman" w:eastAsia="Times New Roman" w:hAnsi="Times New Roman"/>
          <w:sz w:val="24"/>
          <w:szCs w:val="24"/>
        </w:rPr>
        <w:t xml:space="preserve">уровень ANA с течением времени возрастал, причем у </w:t>
      </w:r>
      <w:r w:rsidR="00802295" w:rsidRPr="008E35D6">
        <w:rPr>
          <w:rFonts w:ascii="Times New Roman" w:eastAsia="Times New Roman" w:hAnsi="Times New Roman"/>
          <w:sz w:val="24"/>
          <w:szCs w:val="24"/>
        </w:rPr>
        <w:t>четырех из пяти</w:t>
      </w:r>
      <w:r w:rsidRPr="008E35D6">
        <w:rPr>
          <w:rFonts w:ascii="Times New Roman" w:eastAsia="Times New Roman" w:hAnsi="Times New Roman"/>
          <w:sz w:val="24"/>
          <w:szCs w:val="24"/>
        </w:rPr>
        <w:t xml:space="preserve"> пациентов был хороший ответ на терапию и только у </w:t>
      </w:r>
      <w:r w:rsidR="00605EF3"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заболевани</w:t>
      </w:r>
      <w:r w:rsidR="00605EF3" w:rsidRPr="008E35D6">
        <w:rPr>
          <w:rFonts w:ascii="Times New Roman" w:eastAsia="Times New Roman" w:hAnsi="Times New Roman"/>
          <w:sz w:val="24"/>
          <w:szCs w:val="24"/>
        </w:rPr>
        <w:t xml:space="preserve">е прогрессировало; у 6 из </w:t>
      </w:r>
      <w:r w:rsidRPr="008E35D6">
        <w:rPr>
          <w:rFonts w:ascii="Times New Roman" w:eastAsia="Times New Roman" w:hAnsi="Times New Roman"/>
          <w:sz w:val="24"/>
          <w:szCs w:val="24"/>
        </w:rPr>
        <w:t xml:space="preserve">20 пациентов </w:t>
      </w:r>
      <w:r w:rsidR="00605EF3" w:rsidRPr="008E35D6">
        <w:rPr>
          <w:rFonts w:ascii="Times New Roman" w:eastAsia="Times New Roman" w:hAnsi="Times New Roman"/>
          <w:sz w:val="24"/>
          <w:szCs w:val="24"/>
        </w:rPr>
        <w:t xml:space="preserve">(30 %) </w:t>
      </w:r>
      <w:r w:rsidRPr="008E35D6">
        <w:rPr>
          <w:rFonts w:ascii="Times New Roman" w:eastAsia="Times New Roman" w:hAnsi="Times New Roman"/>
          <w:sz w:val="24"/>
          <w:szCs w:val="24"/>
        </w:rPr>
        <w:t xml:space="preserve">уровень ANA снизился или перестал определяться, </w:t>
      </w:r>
      <w:r w:rsidR="00605EF3" w:rsidRPr="008E35D6">
        <w:rPr>
          <w:rFonts w:ascii="Times New Roman" w:eastAsia="Times New Roman" w:hAnsi="Times New Roman"/>
          <w:sz w:val="24"/>
          <w:szCs w:val="24"/>
        </w:rPr>
        <w:t>пять из шести</w:t>
      </w:r>
      <w:r w:rsidRPr="008E35D6">
        <w:rPr>
          <w:rFonts w:ascii="Times New Roman" w:eastAsia="Times New Roman" w:hAnsi="Times New Roman"/>
          <w:sz w:val="24"/>
          <w:szCs w:val="24"/>
        </w:rPr>
        <w:t xml:space="preserve"> имели хороший ответ на тера</w:t>
      </w:r>
      <w:r w:rsidR="00605EF3" w:rsidRPr="008E35D6">
        <w:rPr>
          <w:rFonts w:ascii="Times New Roman" w:eastAsia="Times New Roman" w:hAnsi="Times New Roman"/>
          <w:sz w:val="24"/>
          <w:szCs w:val="24"/>
        </w:rPr>
        <w:t xml:space="preserve">пию; у 3 из </w:t>
      </w:r>
      <w:r w:rsidRPr="008E35D6">
        <w:rPr>
          <w:rFonts w:ascii="Times New Roman" w:eastAsia="Times New Roman" w:hAnsi="Times New Roman"/>
          <w:sz w:val="24"/>
          <w:szCs w:val="24"/>
        </w:rPr>
        <w:t>20 (15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уровень ANA c течением времени менялся то в большую, то в меньшую сторону (вплоть до исчезновения). Таким образом, колебания уровня ANA не отражали клинического улучшения/ухудшения. Обнаружение анти-Ro антител было редкой находкой, только у </w:t>
      </w:r>
      <w:r w:rsidR="00916FE2"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они определялись в высоком титре при отсутствии офтальмологических и сиалографических признаков </w:t>
      </w:r>
      <w:r w:rsidR="00CC4B55" w:rsidRPr="008E35D6">
        <w:rPr>
          <w:rFonts w:ascii="Times New Roman" w:eastAsia="Times New Roman" w:hAnsi="Times New Roman"/>
          <w:sz w:val="24"/>
          <w:szCs w:val="24"/>
        </w:rPr>
        <w:t>БШ</w:t>
      </w:r>
      <w:r w:rsidRPr="008E35D6">
        <w:rPr>
          <w:rFonts w:ascii="Times New Roman" w:eastAsia="Times New Roman" w:hAnsi="Times New Roman"/>
          <w:sz w:val="24"/>
          <w:szCs w:val="24"/>
        </w:rPr>
        <w:t>. Ан</w:t>
      </w:r>
      <w:r w:rsidR="00195ADE">
        <w:rPr>
          <w:rFonts w:ascii="Times New Roman" w:eastAsia="Times New Roman" w:hAnsi="Times New Roman"/>
          <w:sz w:val="24"/>
          <w:szCs w:val="24"/>
        </w:rPr>
        <w:t>ти-La антитела не выявлены ни у </w:t>
      </w:r>
      <w:r w:rsidRPr="008E35D6">
        <w:rPr>
          <w:rFonts w:ascii="Times New Roman" w:eastAsia="Times New Roman" w:hAnsi="Times New Roman"/>
          <w:sz w:val="24"/>
          <w:szCs w:val="24"/>
        </w:rPr>
        <w:t xml:space="preserve">одного пациента. </w:t>
      </w:r>
    </w:p>
    <w:p w14:paraId="283617C0" w14:textId="59C01AA7"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Р</w:t>
      </w:r>
      <w:r w:rsidR="007B4703" w:rsidRPr="008E35D6">
        <w:rPr>
          <w:rFonts w:ascii="Times New Roman" w:eastAsia="Times New Roman" w:hAnsi="Times New Roman"/>
          <w:sz w:val="24"/>
          <w:szCs w:val="24"/>
        </w:rPr>
        <w:t>евматоидный фактор</w:t>
      </w:r>
      <w:r w:rsidRPr="008E35D6">
        <w:rPr>
          <w:rFonts w:ascii="Times New Roman" w:eastAsia="Times New Roman" w:hAnsi="Times New Roman"/>
          <w:sz w:val="24"/>
          <w:szCs w:val="24"/>
        </w:rPr>
        <w:t xml:space="preserve"> чаще в не</w:t>
      </w:r>
      <w:r w:rsidR="007B4703" w:rsidRPr="008E35D6">
        <w:rPr>
          <w:rFonts w:ascii="Times New Roman" w:eastAsia="Times New Roman" w:hAnsi="Times New Roman"/>
          <w:sz w:val="24"/>
          <w:szCs w:val="24"/>
        </w:rPr>
        <w:t>высоких титрах определялся у 15,</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Снижение С3 и/или С4 компон</w:t>
      </w:r>
      <w:r w:rsidR="007B4703" w:rsidRPr="008E35D6">
        <w:rPr>
          <w:rFonts w:ascii="Times New Roman" w:eastAsia="Times New Roman" w:hAnsi="Times New Roman"/>
          <w:sz w:val="24"/>
          <w:szCs w:val="24"/>
        </w:rPr>
        <w:t>ентов комплемента выявлено у 18,</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у половины из них были снижены оба компонента. У этих пациентов наблюдалась высокая гипергаммаглобулине</w:t>
      </w:r>
      <w:r w:rsidRPr="008E35D6">
        <w:rPr>
          <w:rFonts w:ascii="Times New Roman" w:eastAsia="Times New Roman" w:hAnsi="Times New Roman"/>
          <w:sz w:val="24"/>
          <w:szCs w:val="24"/>
        </w:rPr>
        <w:lastRenderedPageBreak/>
        <w:t xml:space="preserve">мия, но только у </w:t>
      </w:r>
      <w:r w:rsidR="007B4703"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из них было системное течение IgG4-СЗ. Статистически значимых различий в частоте снижения уровня комплемента у пациентов с различными локализациями IgG4-СЗ (поражением орбит, </w:t>
      </w:r>
      <w:r w:rsidR="005424AE"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поражением легких) не отмечено (для С3 </w:t>
      </w:r>
      <w:r w:rsidRPr="008E35D6">
        <w:rPr>
          <w:rFonts w:ascii="Times New Roman" w:eastAsia="Times New Roman" w:hAnsi="Times New Roman"/>
          <w:i/>
          <w:sz w:val="24"/>
          <w:szCs w:val="24"/>
        </w:rPr>
        <w:t>р</w:t>
      </w:r>
      <w:r w:rsidR="00B31E72" w:rsidRPr="008E35D6">
        <w:rPr>
          <w:rFonts w:ascii="Times New Roman" w:eastAsia="Times New Roman" w:hAnsi="Times New Roman"/>
          <w:sz w:val="24"/>
          <w:szCs w:val="24"/>
        </w:rPr>
        <w:t> = 1</w:t>
      </w:r>
      <w:r w:rsidR="00CC303E" w:rsidRPr="008E35D6">
        <w:rPr>
          <w:rFonts w:ascii="Times New Roman" w:eastAsia="Times New Roman" w:hAnsi="Times New Roman"/>
          <w:sz w:val="24"/>
          <w:szCs w:val="24"/>
        </w:rPr>
        <w:t>;</w:t>
      </w:r>
      <w:r w:rsidR="00B31E72" w:rsidRPr="008E35D6">
        <w:rPr>
          <w:rFonts w:ascii="Times New Roman" w:eastAsia="Times New Roman" w:hAnsi="Times New Roman"/>
          <w:sz w:val="24"/>
          <w:szCs w:val="24"/>
        </w:rPr>
        <w:t xml:space="preserve"> 0,3745</w:t>
      </w:r>
      <w:r w:rsidR="00CC303E" w:rsidRPr="008E35D6">
        <w:rPr>
          <w:rFonts w:ascii="Times New Roman" w:eastAsia="Times New Roman" w:hAnsi="Times New Roman"/>
          <w:sz w:val="24"/>
          <w:szCs w:val="24"/>
        </w:rPr>
        <w:t>;</w:t>
      </w:r>
      <w:r w:rsidR="00B31E72" w:rsidRPr="008E35D6">
        <w:rPr>
          <w:rFonts w:ascii="Times New Roman" w:eastAsia="Times New Roman" w:hAnsi="Times New Roman"/>
          <w:sz w:val="24"/>
          <w:szCs w:val="24"/>
        </w:rPr>
        <w:t xml:space="preserve"> 0,</w:t>
      </w:r>
      <w:r w:rsidRPr="008E35D6">
        <w:rPr>
          <w:rFonts w:ascii="Times New Roman" w:eastAsia="Times New Roman" w:hAnsi="Times New Roman"/>
          <w:sz w:val="24"/>
          <w:szCs w:val="24"/>
        </w:rPr>
        <w:t xml:space="preserve">5779 соответственно, для С4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B31E72" w:rsidRPr="008E35D6">
        <w:rPr>
          <w:rFonts w:ascii="Times New Roman" w:eastAsia="Times New Roman" w:hAnsi="Times New Roman"/>
          <w:sz w:val="24"/>
          <w:szCs w:val="24"/>
        </w:rPr>
        <w:t>1</w:t>
      </w:r>
      <w:r w:rsidR="00CC303E" w:rsidRPr="008E35D6">
        <w:rPr>
          <w:rFonts w:ascii="Times New Roman" w:eastAsia="Times New Roman" w:hAnsi="Times New Roman"/>
          <w:sz w:val="24"/>
          <w:szCs w:val="24"/>
        </w:rPr>
        <w:t>;</w:t>
      </w:r>
      <w:r w:rsidR="00B31E72" w:rsidRPr="008E35D6">
        <w:rPr>
          <w:rFonts w:ascii="Times New Roman" w:eastAsia="Times New Roman" w:hAnsi="Times New Roman"/>
          <w:sz w:val="24"/>
          <w:szCs w:val="24"/>
        </w:rPr>
        <w:t xml:space="preserve"> 0,</w:t>
      </w:r>
      <w:r w:rsidRPr="008E35D6">
        <w:rPr>
          <w:rFonts w:ascii="Times New Roman" w:eastAsia="Times New Roman" w:hAnsi="Times New Roman"/>
          <w:sz w:val="24"/>
          <w:szCs w:val="24"/>
        </w:rPr>
        <w:t>3499</w:t>
      </w:r>
      <w:r w:rsidR="00CC303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 соответственно, точный критерий Фишера).</w:t>
      </w:r>
    </w:p>
    <w:p w14:paraId="3E39FB90" w14:textId="32FDB87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Повышение уровня общего IgG наблюдалось у 44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для пациентов с</w:t>
      </w:r>
      <w:r w:rsidR="008E3E4A" w:rsidRPr="008E35D6">
        <w:rPr>
          <w:rFonts w:ascii="Times New Roman" w:eastAsia="Times New Roman" w:hAnsi="Times New Roman"/>
          <w:sz w:val="24"/>
          <w:szCs w:val="24"/>
        </w:rPr>
        <w:t xml:space="preserve"> его повышением Ме составила 20,65 г/л [18,</w:t>
      </w:r>
      <w:r w:rsidRPr="008E35D6">
        <w:rPr>
          <w:rFonts w:ascii="Times New Roman" w:eastAsia="Times New Roman" w:hAnsi="Times New Roman"/>
          <w:sz w:val="24"/>
          <w:szCs w:val="24"/>
        </w:rPr>
        <w:t>7;</w:t>
      </w:r>
      <w:r w:rsidR="008E3E4A" w:rsidRPr="008E35D6">
        <w:rPr>
          <w:rFonts w:ascii="Times New Roman" w:eastAsia="Times New Roman" w:hAnsi="Times New Roman"/>
          <w:sz w:val="24"/>
          <w:szCs w:val="24"/>
        </w:rPr>
        <w:t xml:space="preserve"> 35,</w:t>
      </w:r>
      <w:r w:rsidRPr="008E35D6">
        <w:rPr>
          <w:rFonts w:ascii="Times New Roman" w:eastAsia="Times New Roman" w:hAnsi="Times New Roman"/>
          <w:sz w:val="24"/>
          <w:szCs w:val="24"/>
        </w:rPr>
        <w:t>6].</w:t>
      </w:r>
    </w:p>
    <w:p w14:paraId="5174A2D8" w14:textId="10BE9FD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Уровень IgG4 более 135 м</w:t>
      </w:r>
      <w:r w:rsidR="008E3E4A" w:rsidRPr="008E35D6">
        <w:rPr>
          <w:rFonts w:ascii="Times New Roman" w:eastAsia="Times New Roman" w:hAnsi="Times New Roman"/>
          <w:sz w:val="24"/>
          <w:szCs w:val="24"/>
        </w:rPr>
        <w:t>г/дл (1,</w:t>
      </w:r>
      <w:r w:rsidRPr="008E35D6">
        <w:rPr>
          <w:rFonts w:ascii="Times New Roman" w:eastAsia="Times New Roman" w:hAnsi="Times New Roman"/>
          <w:sz w:val="24"/>
          <w:szCs w:val="24"/>
        </w:rPr>
        <w:t>35 г/л) был повышен у 88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8E3E4A" w:rsidRPr="008E35D6">
        <w:rPr>
          <w:rFonts w:ascii="Times New Roman" w:eastAsia="Times New Roman" w:hAnsi="Times New Roman"/>
          <w:sz w:val="24"/>
          <w:szCs w:val="24"/>
        </w:rPr>
        <w:t>пациентов, а более 270 мг/дл (2,</w:t>
      </w:r>
      <w:r w:rsidRPr="008E35D6">
        <w:rPr>
          <w:rFonts w:ascii="Times New Roman" w:eastAsia="Times New Roman" w:hAnsi="Times New Roman"/>
          <w:sz w:val="24"/>
          <w:szCs w:val="24"/>
        </w:rPr>
        <w:t xml:space="preserve">7 г/л) </w:t>
      </w:r>
      <w:r w:rsidR="008E3E4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у 60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При этом соотношение IgG4/IgG сыворотки в большин</w:t>
      </w:r>
      <w:r w:rsidR="008E3E4A" w:rsidRPr="008E35D6">
        <w:rPr>
          <w:rFonts w:ascii="Times New Roman" w:eastAsia="Times New Roman" w:hAnsi="Times New Roman"/>
          <w:sz w:val="24"/>
          <w:szCs w:val="24"/>
        </w:rPr>
        <w:t>стве случаев было высоким (Ме 0,33 [0,</w:t>
      </w:r>
      <w:r w:rsidRPr="008E35D6">
        <w:rPr>
          <w:rFonts w:ascii="Times New Roman" w:eastAsia="Times New Roman" w:hAnsi="Times New Roman"/>
          <w:sz w:val="24"/>
          <w:szCs w:val="24"/>
        </w:rPr>
        <w:t>13;</w:t>
      </w:r>
      <w:r w:rsidR="008E3E4A" w:rsidRPr="008E35D6">
        <w:rPr>
          <w:rFonts w:ascii="Times New Roman" w:eastAsia="Times New Roman" w:hAnsi="Times New Roman"/>
          <w:sz w:val="24"/>
          <w:szCs w:val="24"/>
        </w:rPr>
        <w:t xml:space="preserve"> 0,</w:t>
      </w:r>
      <w:r w:rsidRPr="008E35D6">
        <w:rPr>
          <w:rFonts w:ascii="Times New Roman" w:eastAsia="Times New Roman" w:hAnsi="Times New Roman"/>
          <w:sz w:val="24"/>
          <w:szCs w:val="24"/>
        </w:rPr>
        <w:t>59]). Медиана IgG4 сыворотки со</w:t>
      </w:r>
      <w:r w:rsidR="008E3E4A" w:rsidRPr="008E35D6">
        <w:rPr>
          <w:rFonts w:ascii="Times New Roman" w:eastAsia="Times New Roman" w:hAnsi="Times New Roman"/>
          <w:sz w:val="24"/>
          <w:szCs w:val="24"/>
        </w:rPr>
        <w:t>ставила 345 мг/дл (3,45 г/л) [2,</w:t>
      </w:r>
      <w:r w:rsidRPr="008E35D6">
        <w:rPr>
          <w:rFonts w:ascii="Times New Roman" w:eastAsia="Times New Roman" w:hAnsi="Times New Roman"/>
          <w:sz w:val="24"/>
          <w:szCs w:val="24"/>
        </w:rPr>
        <w:t>1;</w:t>
      </w:r>
      <w:r w:rsidR="008E3E4A" w:rsidRPr="008E35D6">
        <w:rPr>
          <w:rFonts w:ascii="Times New Roman" w:eastAsia="Times New Roman" w:hAnsi="Times New Roman"/>
          <w:sz w:val="24"/>
          <w:szCs w:val="24"/>
        </w:rPr>
        <w:t xml:space="preserve"> 11,</w:t>
      </w:r>
      <w:r w:rsidRPr="008E35D6">
        <w:rPr>
          <w:rFonts w:ascii="Times New Roman" w:eastAsia="Times New Roman" w:hAnsi="Times New Roman"/>
          <w:sz w:val="24"/>
          <w:szCs w:val="24"/>
        </w:rPr>
        <w:t xml:space="preserve">4]. Максимальное повышение IgG4 сыворотки в нашем исследовании наблюдалось у пациентов с генерализованной </w:t>
      </w:r>
      <w:r w:rsidR="005424AE" w:rsidRPr="008E35D6">
        <w:rPr>
          <w:rFonts w:ascii="Times New Roman" w:eastAsia="Times New Roman" w:hAnsi="Times New Roman"/>
          <w:sz w:val="24"/>
          <w:szCs w:val="24"/>
        </w:rPr>
        <w:t xml:space="preserve">ЛАП </w:t>
      </w:r>
      <w:r w:rsidRPr="008E35D6">
        <w:rPr>
          <w:rFonts w:ascii="Times New Roman" w:eastAsia="Times New Roman" w:hAnsi="Times New Roman"/>
          <w:sz w:val="24"/>
          <w:szCs w:val="24"/>
        </w:rPr>
        <w:t xml:space="preserve">и у нелеченного пациента с погрессирующим IgG4-СЗ. </w:t>
      </w:r>
    </w:p>
    <w:p w14:paraId="02982904" w14:textId="44803265"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Уровень IgG4 в сыворотке положительно коррелировал с числом пораженных органов (коэффи</w:t>
      </w:r>
      <w:r w:rsidR="00A40CA8" w:rsidRPr="008E35D6">
        <w:rPr>
          <w:rFonts w:ascii="Times New Roman" w:eastAsia="Times New Roman" w:hAnsi="Times New Roman"/>
          <w:sz w:val="24"/>
          <w:szCs w:val="24"/>
        </w:rPr>
        <w:t>циент корреляции Спирмена 0,</w:t>
      </w:r>
      <w:r w:rsidRPr="008E35D6">
        <w:rPr>
          <w:rFonts w:ascii="Times New Roman" w:eastAsia="Times New Roman" w:hAnsi="Times New Roman"/>
          <w:sz w:val="24"/>
          <w:szCs w:val="24"/>
        </w:rPr>
        <w:t xml:space="preserve">39,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A40CA8" w:rsidRPr="008E35D6">
        <w:rPr>
          <w:rFonts w:ascii="Times New Roman" w:eastAsia="Times New Roman" w:hAnsi="Times New Roman"/>
          <w:sz w:val="24"/>
          <w:szCs w:val="24"/>
        </w:rPr>
        <w:t>0,</w:t>
      </w:r>
      <w:r w:rsidRPr="008E35D6">
        <w:rPr>
          <w:rFonts w:ascii="Times New Roman" w:eastAsia="Times New Roman" w:hAnsi="Times New Roman"/>
          <w:sz w:val="24"/>
          <w:szCs w:val="24"/>
        </w:rPr>
        <w:t>0056, критерий Стьюдента) (рис. 18). Интересно отметить, что уровень IgG4 сыворотки менее 135</w:t>
      </w:r>
      <w:r w:rsidR="00A40CA8" w:rsidRPr="008E35D6">
        <w:rPr>
          <w:rFonts w:ascii="Times New Roman" w:eastAsia="Times New Roman" w:hAnsi="Times New Roman"/>
          <w:sz w:val="24"/>
          <w:szCs w:val="24"/>
        </w:rPr>
        <w:t> </w:t>
      </w:r>
      <w:r w:rsidRPr="008E35D6">
        <w:rPr>
          <w:rFonts w:ascii="Times New Roman" w:eastAsia="Times New Roman" w:hAnsi="Times New Roman"/>
          <w:sz w:val="24"/>
          <w:szCs w:val="24"/>
        </w:rPr>
        <w:t>мг/дл в нашем исследовании встречался только у пациентов с изолированным поражением орбит. Кроме того</w:t>
      </w:r>
      <w:r w:rsidR="00A40CA8"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у </w:t>
      </w:r>
      <w:r w:rsidR="00A40CA8" w:rsidRPr="008E35D6">
        <w:rPr>
          <w:rFonts w:ascii="Times New Roman" w:eastAsia="Times New Roman" w:hAnsi="Times New Roman"/>
          <w:sz w:val="24"/>
          <w:szCs w:val="24"/>
        </w:rPr>
        <w:t>трех из шести</w:t>
      </w:r>
      <w:r w:rsidRPr="008E35D6">
        <w:rPr>
          <w:rFonts w:ascii="Times New Roman" w:eastAsia="Times New Roman" w:hAnsi="Times New Roman"/>
          <w:sz w:val="24"/>
          <w:szCs w:val="24"/>
        </w:rPr>
        <w:t xml:space="preserve"> пациентов с IgG4 сыворотк</w:t>
      </w:r>
      <w:r w:rsidR="00A40CA8" w:rsidRPr="008E35D6">
        <w:rPr>
          <w:rFonts w:ascii="Times New Roman" w:eastAsia="Times New Roman" w:hAnsi="Times New Roman"/>
          <w:sz w:val="24"/>
          <w:szCs w:val="24"/>
        </w:rPr>
        <w:t>ой</w:t>
      </w:r>
      <w:r w:rsidRPr="008E35D6">
        <w:rPr>
          <w:rFonts w:ascii="Times New Roman" w:eastAsia="Times New Roman" w:hAnsi="Times New Roman"/>
          <w:sz w:val="24"/>
          <w:szCs w:val="24"/>
        </w:rPr>
        <w:t xml:space="preserve"> менее 135 мг/дл отмечалась неэффективность стартовой терапии. </w:t>
      </w:r>
    </w:p>
    <w:p w14:paraId="7F5458D7" w14:textId="6AF4B6E4" w:rsidR="00C22492" w:rsidRPr="008E35D6" w:rsidRDefault="00195ADE" w:rsidP="009D2F2D">
      <w:pPr>
        <w:spacing w:after="0" w:line="360" w:lineRule="auto"/>
        <w:ind w:firstLine="709"/>
        <w:jc w:val="both"/>
        <w:rPr>
          <w:rFonts w:ascii="Times New Roman" w:hAnsi="Times New Roman"/>
          <w:sz w:val="24"/>
          <w:szCs w:val="24"/>
        </w:rPr>
      </w:pPr>
      <w:r w:rsidRPr="008E35D6">
        <w:rPr>
          <w:noProof/>
          <w:sz w:val="24"/>
          <w:szCs w:val="24"/>
          <w:lang w:eastAsia="ru-RU"/>
        </w:rPr>
        <w:drawing>
          <wp:anchor distT="0" distB="0" distL="114300" distR="114300" simplePos="0" relativeHeight="251664384" behindDoc="0" locked="0" layoutInCell="1" allowOverlap="1" wp14:anchorId="7EAE7EB5" wp14:editId="306E6141">
            <wp:simplePos x="0" y="0"/>
            <wp:positionH relativeFrom="page">
              <wp:align>center</wp:align>
            </wp:positionH>
            <wp:positionV relativeFrom="paragraph">
              <wp:posOffset>6350</wp:posOffset>
            </wp:positionV>
            <wp:extent cx="5181600" cy="3188677"/>
            <wp:effectExtent l="0" t="0" r="0" b="0"/>
            <wp:wrapNone/>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3188677"/>
                    </a:xfrm>
                    <a:prstGeom prst="rect">
                      <a:avLst/>
                    </a:prstGeom>
                    <a:noFill/>
                  </pic:spPr>
                </pic:pic>
              </a:graphicData>
            </a:graphic>
            <wp14:sizeRelH relativeFrom="page">
              <wp14:pctWidth>0</wp14:pctWidth>
            </wp14:sizeRelH>
            <wp14:sizeRelV relativeFrom="page">
              <wp14:pctHeight>0</wp14:pctHeight>
            </wp14:sizeRelV>
          </wp:anchor>
        </w:drawing>
      </w:r>
    </w:p>
    <w:p w14:paraId="226A2B30" w14:textId="36DA2CC8" w:rsidR="009D2F2D" w:rsidRPr="008E35D6" w:rsidRDefault="009D2F2D" w:rsidP="009D2F2D">
      <w:pPr>
        <w:spacing w:after="0" w:line="360" w:lineRule="auto"/>
        <w:ind w:firstLine="709"/>
        <w:jc w:val="both"/>
        <w:rPr>
          <w:rFonts w:ascii="Times New Roman" w:eastAsia="Times New Roman" w:hAnsi="Times New Roman"/>
          <w:sz w:val="24"/>
          <w:szCs w:val="24"/>
        </w:rPr>
      </w:pPr>
    </w:p>
    <w:p w14:paraId="4B384840" w14:textId="4EF0D250" w:rsidR="00A40CA8" w:rsidRPr="008E35D6" w:rsidRDefault="00A40CA8" w:rsidP="009D2F2D">
      <w:pPr>
        <w:spacing w:after="0" w:line="360" w:lineRule="auto"/>
        <w:ind w:firstLine="709"/>
        <w:jc w:val="both"/>
        <w:rPr>
          <w:rFonts w:ascii="Times New Roman" w:eastAsia="Times New Roman" w:hAnsi="Times New Roman"/>
          <w:sz w:val="24"/>
          <w:szCs w:val="24"/>
        </w:rPr>
      </w:pPr>
    </w:p>
    <w:p w14:paraId="4938AEBE" w14:textId="229BBE7D" w:rsidR="00A40CA8" w:rsidRPr="008E35D6" w:rsidRDefault="00A40CA8" w:rsidP="009D2F2D">
      <w:pPr>
        <w:spacing w:after="0" w:line="360" w:lineRule="auto"/>
        <w:ind w:firstLine="709"/>
        <w:jc w:val="both"/>
        <w:rPr>
          <w:rFonts w:ascii="Times New Roman" w:eastAsia="Times New Roman" w:hAnsi="Times New Roman"/>
          <w:sz w:val="24"/>
          <w:szCs w:val="24"/>
        </w:rPr>
      </w:pPr>
    </w:p>
    <w:p w14:paraId="3943B5FC" w14:textId="11FD8568" w:rsidR="00A40CA8" w:rsidRPr="008E35D6" w:rsidRDefault="00A40CA8" w:rsidP="009D2F2D">
      <w:pPr>
        <w:spacing w:after="0" w:line="360" w:lineRule="auto"/>
        <w:ind w:firstLine="709"/>
        <w:jc w:val="both"/>
        <w:rPr>
          <w:rFonts w:ascii="Times New Roman" w:eastAsia="Times New Roman" w:hAnsi="Times New Roman"/>
          <w:sz w:val="24"/>
          <w:szCs w:val="24"/>
        </w:rPr>
      </w:pPr>
    </w:p>
    <w:p w14:paraId="75A96427" w14:textId="77777777" w:rsidR="00A40CA8" w:rsidRPr="008E35D6" w:rsidRDefault="00A40CA8" w:rsidP="009D2F2D">
      <w:pPr>
        <w:spacing w:after="0" w:line="360" w:lineRule="auto"/>
        <w:ind w:firstLine="709"/>
        <w:jc w:val="both"/>
        <w:rPr>
          <w:rFonts w:ascii="Times New Roman" w:eastAsia="Times New Roman" w:hAnsi="Times New Roman"/>
          <w:sz w:val="24"/>
          <w:szCs w:val="24"/>
        </w:rPr>
      </w:pPr>
    </w:p>
    <w:p w14:paraId="7E7423AD" w14:textId="77777777" w:rsidR="00A40CA8" w:rsidRPr="008E35D6" w:rsidRDefault="00A40CA8" w:rsidP="009D2F2D">
      <w:pPr>
        <w:spacing w:after="0" w:line="360" w:lineRule="auto"/>
        <w:ind w:firstLine="709"/>
        <w:jc w:val="both"/>
        <w:rPr>
          <w:rFonts w:ascii="Times New Roman" w:eastAsia="Times New Roman" w:hAnsi="Times New Roman"/>
          <w:sz w:val="24"/>
          <w:szCs w:val="24"/>
        </w:rPr>
      </w:pPr>
    </w:p>
    <w:p w14:paraId="48899943" w14:textId="77777777" w:rsidR="00A40CA8" w:rsidRPr="008E35D6" w:rsidRDefault="00A40CA8" w:rsidP="009D2F2D">
      <w:pPr>
        <w:spacing w:after="0" w:line="360" w:lineRule="auto"/>
        <w:ind w:firstLine="709"/>
        <w:jc w:val="both"/>
        <w:rPr>
          <w:rFonts w:ascii="Times New Roman" w:eastAsia="Times New Roman" w:hAnsi="Times New Roman"/>
          <w:sz w:val="24"/>
          <w:szCs w:val="24"/>
        </w:rPr>
      </w:pPr>
    </w:p>
    <w:p w14:paraId="61C96B17" w14:textId="77777777" w:rsidR="00A40CA8" w:rsidRPr="008E35D6" w:rsidRDefault="00A40CA8" w:rsidP="009D2F2D">
      <w:pPr>
        <w:spacing w:after="0" w:line="360" w:lineRule="auto"/>
        <w:ind w:firstLine="709"/>
        <w:jc w:val="both"/>
        <w:rPr>
          <w:rFonts w:ascii="Times New Roman" w:eastAsia="Times New Roman" w:hAnsi="Times New Roman"/>
          <w:sz w:val="24"/>
          <w:szCs w:val="24"/>
        </w:rPr>
      </w:pPr>
    </w:p>
    <w:p w14:paraId="071E43B3" w14:textId="77777777" w:rsidR="00A40CA8" w:rsidRPr="008E35D6" w:rsidRDefault="00A40CA8" w:rsidP="009D2F2D">
      <w:pPr>
        <w:spacing w:after="0" w:line="360" w:lineRule="auto"/>
        <w:ind w:firstLine="709"/>
        <w:jc w:val="both"/>
        <w:rPr>
          <w:rFonts w:ascii="Times New Roman" w:eastAsia="Times New Roman" w:hAnsi="Times New Roman"/>
          <w:sz w:val="24"/>
          <w:szCs w:val="24"/>
        </w:rPr>
      </w:pPr>
    </w:p>
    <w:p w14:paraId="2F17E48C" w14:textId="77777777" w:rsidR="00A40CA8" w:rsidRPr="008E35D6" w:rsidRDefault="00A40CA8" w:rsidP="009D2F2D">
      <w:pPr>
        <w:spacing w:after="0" w:line="360" w:lineRule="auto"/>
        <w:ind w:firstLine="709"/>
        <w:jc w:val="both"/>
        <w:rPr>
          <w:rFonts w:ascii="Times New Roman" w:eastAsia="Times New Roman" w:hAnsi="Times New Roman"/>
          <w:sz w:val="24"/>
          <w:szCs w:val="24"/>
        </w:rPr>
      </w:pPr>
    </w:p>
    <w:p w14:paraId="42A7A361" w14:textId="77777777" w:rsidR="00A40CA8" w:rsidRPr="008E35D6" w:rsidRDefault="00A40CA8" w:rsidP="009D2F2D">
      <w:pPr>
        <w:spacing w:after="0" w:line="360" w:lineRule="auto"/>
        <w:ind w:firstLine="709"/>
        <w:jc w:val="both"/>
        <w:rPr>
          <w:rFonts w:ascii="Times New Roman" w:eastAsia="Times New Roman" w:hAnsi="Times New Roman"/>
          <w:sz w:val="24"/>
          <w:szCs w:val="24"/>
        </w:rPr>
      </w:pPr>
    </w:p>
    <w:p w14:paraId="5ED250B1" w14:textId="77777777" w:rsidR="00195ADE" w:rsidRPr="008E35D6" w:rsidRDefault="00195ADE" w:rsidP="009D2F2D">
      <w:pPr>
        <w:spacing w:after="0" w:line="360" w:lineRule="auto"/>
        <w:ind w:firstLine="709"/>
        <w:jc w:val="both"/>
        <w:rPr>
          <w:rFonts w:ascii="Times New Roman" w:eastAsia="Times New Roman" w:hAnsi="Times New Roman"/>
          <w:sz w:val="24"/>
          <w:szCs w:val="24"/>
        </w:rPr>
      </w:pPr>
    </w:p>
    <w:p w14:paraId="551CFE58" w14:textId="77777777" w:rsidR="00D13662" w:rsidRPr="008E35D6" w:rsidRDefault="00A40CA8" w:rsidP="00D13662">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18.</w:t>
      </w:r>
      <w:r w:rsidRPr="008E35D6">
        <w:rPr>
          <w:rFonts w:ascii="Times New Roman" w:eastAsia="Times New Roman" w:hAnsi="Times New Roman"/>
          <w:sz w:val="24"/>
          <w:szCs w:val="24"/>
        </w:rPr>
        <w:t xml:space="preserve"> Корреляция уровня IgG4 сыворо</w:t>
      </w:r>
      <w:r w:rsidR="00D13662" w:rsidRPr="008E35D6">
        <w:rPr>
          <w:rFonts w:ascii="Times New Roman" w:eastAsia="Times New Roman" w:hAnsi="Times New Roman"/>
          <w:sz w:val="24"/>
          <w:szCs w:val="24"/>
        </w:rPr>
        <w:t>тки с числом пораженных органов</w:t>
      </w:r>
    </w:p>
    <w:p w14:paraId="5E0794C6" w14:textId="5456666F" w:rsidR="009D2F2D" w:rsidRPr="008E35D6" w:rsidRDefault="00A40CA8" w:rsidP="00D13662">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при IgG4-СЗ</w:t>
      </w:r>
    </w:p>
    <w:p w14:paraId="7B215B7D" w14:textId="77777777" w:rsidR="00D13662" w:rsidRPr="008E35D6" w:rsidRDefault="00D13662" w:rsidP="00A40CA8">
      <w:pPr>
        <w:spacing w:after="0" w:line="360" w:lineRule="auto"/>
        <w:jc w:val="center"/>
        <w:rPr>
          <w:rFonts w:ascii="Times New Roman" w:hAnsi="Times New Roman"/>
          <w:sz w:val="24"/>
          <w:szCs w:val="24"/>
        </w:rPr>
      </w:pPr>
    </w:p>
    <w:p w14:paraId="63E35395" w14:textId="5864D24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Уровень IgG4 в сыворотке не коррелировал с уровнем IgE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D13662" w:rsidRPr="008E35D6">
        <w:rPr>
          <w:rFonts w:ascii="Times New Roman" w:eastAsia="Times New Roman" w:hAnsi="Times New Roman"/>
          <w:sz w:val="24"/>
          <w:szCs w:val="24"/>
        </w:rPr>
        <w:t>0,</w:t>
      </w:r>
      <w:r w:rsidRPr="008E35D6">
        <w:rPr>
          <w:rFonts w:ascii="Times New Roman" w:eastAsia="Times New Roman" w:hAnsi="Times New Roman"/>
          <w:sz w:val="24"/>
          <w:szCs w:val="24"/>
        </w:rPr>
        <w:t>7357</w:t>
      </w:r>
      <w:r w:rsidR="00EC3427"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критерий Стьюдента для корреляции Спирмена), а среднее значение IgG4 сыворотки статистически значимо не </w:t>
      </w:r>
      <w:r w:rsidRPr="008E35D6">
        <w:rPr>
          <w:rFonts w:ascii="Times New Roman" w:eastAsia="Times New Roman" w:hAnsi="Times New Roman"/>
          <w:sz w:val="24"/>
          <w:szCs w:val="24"/>
        </w:rPr>
        <w:lastRenderedPageBreak/>
        <w:t>отличалось у пациентов с лихорадкой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D13662" w:rsidRPr="008E35D6">
        <w:rPr>
          <w:rFonts w:ascii="Times New Roman" w:eastAsia="Times New Roman" w:hAnsi="Times New Roman"/>
          <w:sz w:val="24"/>
          <w:szCs w:val="24"/>
        </w:rPr>
        <w:t>0,</w:t>
      </w:r>
      <w:r w:rsidRPr="008E35D6">
        <w:rPr>
          <w:rFonts w:ascii="Times New Roman" w:eastAsia="Times New Roman" w:hAnsi="Times New Roman"/>
          <w:sz w:val="24"/>
          <w:szCs w:val="24"/>
        </w:rPr>
        <w:t>6146, кри</w:t>
      </w:r>
      <w:r w:rsidR="00EC3427" w:rsidRPr="008E35D6">
        <w:rPr>
          <w:rFonts w:ascii="Times New Roman" w:eastAsia="Times New Roman" w:hAnsi="Times New Roman"/>
          <w:sz w:val="24"/>
          <w:szCs w:val="24"/>
        </w:rPr>
        <w:t xml:space="preserve">терий Манна — </w:t>
      </w:r>
      <w:r w:rsidRPr="008E35D6">
        <w:rPr>
          <w:rFonts w:ascii="Times New Roman" w:eastAsia="Times New Roman" w:hAnsi="Times New Roman"/>
          <w:sz w:val="24"/>
          <w:szCs w:val="24"/>
        </w:rPr>
        <w:t>Уит</w:t>
      </w:r>
      <w:r w:rsidR="00EC3427" w:rsidRPr="008E35D6">
        <w:rPr>
          <w:rFonts w:ascii="Times New Roman" w:eastAsia="Times New Roman" w:hAnsi="Times New Roman"/>
          <w:sz w:val="24"/>
          <w:szCs w:val="24"/>
        </w:rPr>
        <w:t>ни), пациентов, получавших ГК-</w:t>
      </w:r>
      <w:r w:rsidRPr="008E35D6">
        <w:rPr>
          <w:rFonts w:ascii="Times New Roman" w:eastAsia="Times New Roman" w:hAnsi="Times New Roman"/>
          <w:sz w:val="24"/>
          <w:szCs w:val="24"/>
        </w:rPr>
        <w:t>терапию до включения в наше исследование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EC3427" w:rsidRPr="008E35D6">
        <w:rPr>
          <w:rFonts w:ascii="Times New Roman" w:eastAsia="Times New Roman" w:hAnsi="Times New Roman"/>
          <w:sz w:val="24"/>
          <w:szCs w:val="24"/>
        </w:rPr>
        <w:t>0,7913, критерий Манна — Уитни), и</w:t>
      </w:r>
      <w:r w:rsidRPr="008E35D6">
        <w:rPr>
          <w:rFonts w:ascii="Times New Roman" w:eastAsia="Times New Roman" w:hAnsi="Times New Roman"/>
          <w:sz w:val="24"/>
          <w:szCs w:val="24"/>
        </w:rPr>
        <w:t xml:space="preserve"> пациентов, страдающих аллергическими заболеваниями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EC3427" w:rsidRPr="008E35D6">
        <w:rPr>
          <w:rFonts w:ascii="Times New Roman" w:eastAsia="Times New Roman" w:hAnsi="Times New Roman"/>
          <w:sz w:val="24"/>
          <w:szCs w:val="24"/>
        </w:rPr>
        <w:t xml:space="preserve">0,8228, критерий Манна — </w:t>
      </w:r>
      <w:r w:rsidRPr="008E35D6">
        <w:rPr>
          <w:rFonts w:ascii="Times New Roman" w:eastAsia="Times New Roman" w:hAnsi="Times New Roman"/>
          <w:sz w:val="24"/>
          <w:szCs w:val="24"/>
        </w:rPr>
        <w:t>Уитни). Одна</w:t>
      </w:r>
      <w:r w:rsidR="00AE73C7" w:rsidRPr="008E35D6">
        <w:rPr>
          <w:rFonts w:ascii="Times New Roman" w:eastAsia="Times New Roman" w:hAnsi="Times New Roman"/>
          <w:sz w:val="24"/>
          <w:szCs w:val="24"/>
        </w:rPr>
        <w:t xml:space="preserve">ко </w:t>
      </w:r>
      <w:r w:rsidRPr="008E35D6">
        <w:rPr>
          <w:rFonts w:ascii="Times New Roman" w:eastAsia="Times New Roman" w:hAnsi="Times New Roman"/>
          <w:sz w:val="24"/>
          <w:szCs w:val="24"/>
        </w:rPr>
        <w:t xml:space="preserve">получено статистически значимое различие в уровне сывороточного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 между пациентами без </w:t>
      </w:r>
      <w:r w:rsidR="00CA7A98" w:rsidRPr="008E35D6">
        <w:rPr>
          <w:rFonts w:ascii="Times New Roman" w:eastAsia="Times New Roman" w:hAnsi="Times New Roman"/>
          <w:sz w:val="24"/>
          <w:szCs w:val="24"/>
        </w:rPr>
        <w:t>БА</w:t>
      </w:r>
      <w:r w:rsidRPr="008E35D6">
        <w:rPr>
          <w:rFonts w:ascii="Times New Roman" w:eastAsia="Times New Roman" w:hAnsi="Times New Roman"/>
          <w:sz w:val="24"/>
          <w:szCs w:val="24"/>
        </w:rPr>
        <w:t xml:space="preserve"> и пациентами с </w:t>
      </w:r>
      <w:r w:rsidR="00B501A9" w:rsidRPr="008E35D6">
        <w:rPr>
          <w:rFonts w:ascii="Times New Roman" w:eastAsia="Times New Roman" w:hAnsi="Times New Roman"/>
          <w:sz w:val="24"/>
          <w:szCs w:val="24"/>
        </w:rPr>
        <w:t>ней</w:t>
      </w:r>
      <w:r w:rsidRPr="008E35D6">
        <w:rPr>
          <w:rFonts w:ascii="Times New Roman" w:eastAsia="Times New Roman" w:hAnsi="Times New Roman"/>
          <w:sz w:val="24"/>
          <w:szCs w:val="24"/>
        </w:rPr>
        <w:t xml:space="preserve">. У пациентов с сочетанной </w:t>
      </w:r>
      <w:r w:rsidR="00CA7A98" w:rsidRPr="008E35D6">
        <w:rPr>
          <w:rFonts w:ascii="Times New Roman" w:eastAsia="Times New Roman" w:hAnsi="Times New Roman"/>
          <w:sz w:val="24"/>
          <w:szCs w:val="24"/>
        </w:rPr>
        <w:t>БА</w:t>
      </w:r>
      <w:r w:rsidR="00B501A9"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уровень Ig</w:t>
      </w:r>
      <w:r w:rsidR="00B501A9" w:rsidRPr="008E35D6">
        <w:rPr>
          <w:rFonts w:ascii="Times New Roman" w:eastAsia="Times New Roman" w:hAnsi="Times New Roman"/>
          <w:sz w:val="24"/>
          <w:szCs w:val="24"/>
        </w:rPr>
        <w:t>G4 сыворотки был в среднем на 7,4 </w:t>
      </w:r>
      <w:r w:rsidRPr="008E35D6">
        <w:rPr>
          <w:rFonts w:ascii="Times New Roman" w:eastAsia="Times New Roman" w:hAnsi="Times New Roman"/>
          <w:sz w:val="24"/>
          <w:szCs w:val="24"/>
        </w:rPr>
        <w:t>г/л выше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B501A9" w:rsidRPr="008E35D6">
        <w:rPr>
          <w:rFonts w:ascii="Times New Roman" w:eastAsia="Times New Roman" w:hAnsi="Times New Roman"/>
          <w:sz w:val="24"/>
          <w:szCs w:val="24"/>
        </w:rPr>
        <w:t>0,</w:t>
      </w:r>
      <w:r w:rsidRPr="008E35D6">
        <w:rPr>
          <w:rFonts w:ascii="Times New Roman" w:eastAsia="Times New Roman" w:hAnsi="Times New Roman"/>
          <w:sz w:val="24"/>
          <w:szCs w:val="24"/>
        </w:rPr>
        <w:t>0328, 95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8449E3" w:rsidRPr="008E35D6">
        <w:rPr>
          <w:rFonts w:ascii="Times New Roman" w:eastAsia="Times New Roman" w:hAnsi="Times New Roman"/>
          <w:sz w:val="24"/>
          <w:szCs w:val="24"/>
        </w:rPr>
        <w:t>ДИ 0,</w:t>
      </w:r>
      <w:r w:rsidRPr="008E35D6">
        <w:rPr>
          <w:rFonts w:ascii="Times New Roman" w:eastAsia="Times New Roman" w:hAnsi="Times New Roman"/>
          <w:sz w:val="24"/>
          <w:szCs w:val="24"/>
        </w:rPr>
        <w:t>5</w:t>
      </w:r>
      <w:r w:rsidR="008449E3" w:rsidRPr="008E35D6">
        <w:rPr>
          <w:rFonts w:ascii="Times New Roman" w:eastAsia="Times New Roman" w:hAnsi="Times New Roman"/>
          <w:sz w:val="24"/>
          <w:szCs w:val="24"/>
        </w:rPr>
        <w:t>–11,</w:t>
      </w:r>
      <w:r w:rsidRPr="008E35D6">
        <w:rPr>
          <w:rFonts w:ascii="Times New Roman" w:eastAsia="Times New Roman" w:hAnsi="Times New Roman"/>
          <w:sz w:val="24"/>
          <w:szCs w:val="24"/>
        </w:rPr>
        <w:t>9) (рис. 19).</w:t>
      </w:r>
    </w:p>
    <w:p w14:paraId="76A768E8" w14:textId="0222963F" w:rsidR="00195ADE" w:rsidRDefault="00195ADE"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65408" behindDoc="0" locked="0" layoutInCell="1" allowOverlap="1" wp14:anchorId="1A524E7F" wp14:editId="1A915BD3">
            <wp:simplePos x="0" y="0"/>
            <wp:positionH relativeFrom="margin">
              <wp:align>center</wp:align>
            </wp:positionH>
            <wp:positionV relativeFrom="paragraph">
              <wp:posOffset>8255</wp:posOffset>
            </wp:positionV>
            <wp:extent cx="4648200" cy="2786256"/>
            <wp:effectExtent l="0" t="0" r="0" b="0"/>
            <wp:wrapNone/>
            <wp:docPr id="25" name="image33.png" descr="БА и Ig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descr="БА и IgG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2786256"/>
                    </a:xfrm>
                    <a:prstGeom prst="rect">
                      <a:avLst/>
                    </a:prstGeom>
                    <a:noFill/>
                  </pic:spPr>
                </pic:pic>
              </a:graphicData>
            </a:graphic>
            <wp14:sizeRelH relativeFrom="page">
              <wp14:pctWidth>0</wp14:pctWidth>
            </wp14:sizeRelH>
            <wp14:sizeRelV relativeFrom="page">
              <wp14:pctHeight>0</wp14:pctHeight>
            </wp14:sizeRelV>
          </wp:anchor>
        </w:drawing>
      </w:r>
    </w:p>
    <w:p w14:paraId="4DAD52A9" w14:textId="3B4FDEC9" w:rsidR="00195ADE" w:rsidRDefault="00195ADE" w:rsidP="009D2F2D">
      <w:pPr>
        <w:spacing w:after="0" w:line="360" w:lineRule="auto"/>
        <w:ind w:firstLine="709"/>
        <w:jc w:val="both"/>
        <w:rPr>
          <w:rFonts w:ascii="Times New Roman" w:eastAsia="Times New Roman" w:hAnsi="Times New Roman"/>
          <w:sz w:val="24"/>
          <w:szCs w:val="24"/>
        </w:rPr>
      </w:pPr>
    </w:p>
    <w:p w14:paraId="230A6B4C" w14:textId="1049FE54" w:rsidR="009D2F2D" w:rsidRPr="008E35D6" w:rsidRDefault="009D2F2D" w:rsidP="009D2F2D">
      <w:pPr>
        <w:spacing w:after="0" w:line="360" w:lineRule="auto"/>
        <w:ind w:firstLine="709"/>
        <w:jc w:val="both"/>
        <w:rPr>
          <w:rFonts w:ascii="Times New Roman" w:eastAsia="Times New Roman" w:hAnsi="Times New Roman"/>
          <w:sz w:val="24"/>
          <w:szCs w:val="24"/>
        </w:rPr>
      </w:pPr>
    </w:p>
    <w:p w14:paraId="60F0D459" w14:textId="586A0708" w:rsidR="008449E3" w:rsidRPr="008E35D6" w:rsidRDefault="008449E3" w:rsidP="009D2F2D">
      <w:pPr>
        <w:spacing w:after="0" w:line="360" w:lineRule="auto"/>
        <w:ind w:firstLine="709"/>
        <w:jc w:val="both"/>
        <w:rPr>
          <w:rFonts w:ascii="Times New Roman" w:eastAsia="Times New Roman" w:hAnsi="Times New Roman"/>
          <w:sz w:val="24"/>
          <w:szCs w:val="24"/>
        </w:rPr>
      </w:pPr>
    </w:p>
    <w:p w14:paraId="120F4FAC" w14:textId="77777777" w:rsidR="008449E3" w:rsidRPr="008E35D6" w:rsidRDefault="008449E3" w:rsidP="009D2F2D">
      <w:pPr>
        <w:spacing w:after="0" w:line="360" w:lineRule="auto"/>
        <w:ind w:firstLine="709"/>
        <w:jc w:val="both"/>
        <w:rPr>
          <w:rFonts w:ascii="Times New Roman" w:eastAsia="Times New Roman" w:hAnsi="Times New Roman"/>
          <w:sz w:val="24"/>
          <w:szCs w:val="24"/>
        </w:rPr>
      </w:pPr>
    </w:p>
    <w:p w14:paraId="70703E31" w14:textId="77777777" w:rsidR="008449E3" w:rsidRPr="008E35D6" w:rsidRDefault="008449E3" w:rsidP="009D2F2D">
      <w:pPr>
        <w:spacing w:after="0" w:line="360" w:lineRule="auto"/>
        <w:ind w:firstLine="709"/>
        <w:jc w:val="both"/>
        <w:rPr>
          <w:rFonts w:ascii="Times New Roman" w:eastAsia="Times New Roman" w:hAnsi="Times New Roman"/>
          <w:sz w:val="24"/>
          <w:szCs w:val="24"/>
        </w:rPr>
      </w:pPr>
    </w:p>
    <w:p w14:paraId="1D0ECD4C" w14:textId="77777777" w:rsidR="008449E3" w:rsidRPr="008E35D6" w:rsidRDefault="008449E3" w:rsidP="009D2F2D">
      <w:pPr>
        <w:spacing w:after="0" w:line="360" w:lineRule="auto"/>
        <w:ind w:firstLine="709"/>
        <w:jc w:val="both"/>
        <w:rPr>
          <w:rFonts w:ascii="Times New Roman" w:eastAsia="Times New Roman" w:hAnsi="Times New Roman"/>
          <w:sz w:val="24"/>
          <w:szCs w:val="24"/>
        </w:rPr>
      </w:pPr>
    </w:p>
    <w:p w14:paraId="5BE69AE0" w14:textId="77777777" w:rsidR="008449E3" w:rsidRPr="008E35D6" w:rsidRDefault="008449E3" w:rsidP="009D2F2D">
      <w:pPr>
        <w:spacing w:after="0" w:line="360" w:lineRule="auto"/>
        <w:ind w:firstLine="709"/>
        <w:jc w:val="both"/>
        <w:rPr>
          <w:rFonts w:ascii="Times New Roman" w:eastAsia="Times New Roman" w:hAnsi="Times New Roman"/>
          <w:sz w:val="24"/>
          <w:szCs w:val="24"/>
        </w:rPr>
      </w:pPr>
    </w:p>
    <w:p w14:paraId="38D05B0B" w14:textId="77777777" w:rsidR="008449E3" w:rsidRPr="008E35D6" w:rsidRDefault="008449E3" w:rsidP="009D2F2D">
      <w:pPr>
        <w:spacing w:after="0" w:line="360" w:lineRule="auto"/>
        <w:ind w:firstLine="709"/>
        <w:jc w:val="both"/>
        <w:rPr>
          <w:rFonts w:ascii="Times New Roman" w:eastAsia="Times New Roman" w:hAnsi="Times New Roman"/>
          <w:sz w:val="24"/>
          <w:szCs w:val="24"/>
        </w:rPr>
      </w:pPr>
    </w:p>
    <w:p w14:paraId="674E593A" w14:textId="77777777" w:rsidR="008449E3" w:rsidRPr="008E35D6" w:rsidRDefault="008449E3" w:rsidP="009D2F2D">
      <w:pPr>
        <w:spacing w:after="0" w:line="360" w:lineRule="auto"/>
        <w:ind w:firstLine="709"/>
        <w:jc w:val="both"/>
        <w:rPr>
          <w:rFonts w:ascii="Times New Roman" w:eastAsia="Times New Roman" w:hAnsi="Times New Roman"/>
          <w:sz w:val="24"/>
          <w:szCs w:val="24"/>
        </w:rPr>
      </w:pPr>
    </w:p>
    <w:p w14:paraId="43C1EFCB" w14:textId="77777777" w:rsidR="008449E3" w:rsidRPr="008E35D6" w:rsidRDefault="008449E3" w:rsidP="009D2F2D">
      <w:pPr>
        <w:spacing w:after="0" w:line="360" w:lineRule="auto"/>
        <w:ind w:firstLine="709"/>
        <w:jc w:val="both"/>
        <w:rPr>
          <w:rFonts w:ascii="Times New Roman" w:eastAsia="Times New Roman" w:hAnsi="Times New Roman"/>
          <w:sz w:val="24"/>
          <w:szCs w:val="24"/>
        </w:rPr>
      </w:pPr>
    </w:p>
    <w:p w14:paraId="61C3193A" w14:textId="683A638B" w:rsidR="009D2F2D" w:rsidRPr="008E35D6" w:rsidRDefault="008449E3" w:rsidP="00E86FEE">
      <w:pPr>
        <w:spacing w:after="0" w:line="360" w:lineRule="auto"/>
        <w:jc w:val="center"/>
        <w:rPr>
          <w:rFonts w:ascii="Times New Roman" w:eastAsia="Times New Roman" w:hAnsi="Times New Roman"/>
          <w:spacing w:val="-6"/>
          <w:sz w:val="24"/>
          <w:szCs w:val="24"/>
        </w:rPr>
      </w:pPr>
      <w:r w:rsidRPr="008E35D6">
        <w:rPr>
          <w:rFonts w:ascii="Times New Roman" w:eastAsia="Times New Roman" w:hAnsi="Times New Roman"/>
          <w:i/>
          <w:spacing w:val="-6"/>
          <w:sz w:val="24"/>
          <w:szCs w:val="24"/>
        </w:rPr>
        <w:t>Рис. 19</w:t>
      </w:r>
      <w:r w:rsidRPr="008E35D6">
        <w:rPr>
          <w:rFonts w:ascii="Times New Roman" w:eastAsia="Times New Roman" w:hAnsi="Times New Roman"/>
          <w:spacing w:val="-6"/>
          <w:sz w:val="24"/>
          <w:szCs w:val="24"/>
        </w:rPr>
        <w:t xml:space="preserve">. Уровень IgG4 сыворотки у пациентов с </w:t>
      </w:r>
      <w:r w:rsidR="00CA7A98" w:rsidRPr="008E35D6">
        <w:rPr>
          <w:rFonts w:ascii="Times New Roman" w:eastAsia="Times New Roman" w:hAnsi="Times New Roman"/>
          <w:spacing w:val="-6"/>
          <w:sz w:val="24"/>
          <w:szCs w:val="24"/>
        </w:rPr>
        <w:t>БА</w:t>
      </w:r>
      <w:r w:rsidRPr="008E35D6">
        <w:rPr>
          <w:rFonts w:ascii="Times New Roman" w:eastAsia="Times New Roman" w:hAnsi="Times New Roman"/>
          <w:spacing w:val="-6"/>
          <w:sz w:val="24"/>
          <w:szCs w:val="24"/>
        </w:rPr>
        <w:t xml:space="preserve"> </w:t>
      </w:r>
      <w:r w:rsidR="00E86FEE" w:rsidRPr="008E35D6">
        <w:rPr>
          <w:rFonts w:ascii="Times New Roman" w:eastAsia="Times New Roman" w:hAnsi="Times New Roman"/>
          <w:spacing w:val="-6"/>
          <w:sz w:val="24"/>
          <w:szCs w:val="24"/>
        </w:rPr>
        <w:t>(1) и без нее (0)</w:t>
      </w:r>
    </w:p>
    <w:p w14:paraId="50E03825" w14:textId="77777777" w:rsidR="00E86FEE" w:rsidRPr="008E35D6" w:rsidRDefault="00E86FEE" w:rsidP="00195ADE">
      <w:pPr>
        <w:spacing w:after="0" w:line="240" w:lineRule="auto"/>
        <w:ind w:firstLine="709"/>
        <w:jc w:val="both"/>
        <w:rPr>
          <w:rFonts w:ascii="Times New Roman" w:hAnsi="Times New Roman"/>
          <w:sz w:val="24"/>
          <w:szCs w:val="24"/>
        </w:rPr>
      </w:pPr>
    </w:p>
    <w:p w14:paraId="14AB9F03" w14:textId="0971C6EE"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Уровень IgE сыворотки при первично</w:t>
      </w:r>
      <w:r w:rsidR="00E86FEE" w:rsidRPr="008E35D6">
        <w:rPr>
          <w:rFonts w:ascii="Times New Roman" w:eastAsia="Times New Roman" w:hAnsi="Times New Roman"/>
          <w:sz w:val="24"/>
          <w:szCs w:val="24"/>
        </w:rPr>
        <w:t>м обследовании был повышен у 61,</w:t>
      </w:r>
      <w:r w:rsidRPr="008E35D6">
        <w:rPr>
          <w:rFonts w:ascii="Times New Roman" w:eastAsia="Times New Roman" w:hAnsi="Times New Roman"/>
          <w:sz w:val="24"/>
          <w:szCs w:val="24"/>
        </w:rPr>
        <w:t>1</w:t>
      </w:r>
      <w:r w:rsidR="00E86FE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Частота обнаружения уровня IgE</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 xml:space="preserve">100 МЕ/л у пациентов с </w:t>
      </w:r>
      <w:r w:rsidR="00024AD8" w:rsidRPr="008E35D6">
        <w:rPr>
          <w:rFonts w:ascii="Times New Roman" w:eastAsia="Times New Roman" w:hAnsi="Times New Roman"/>
          <w:sz w:val="24"/>
          <w:szCs w:val="24"/>
        </w:rPr>
        <w:t xml:space="preserve">сопутствующими аллергическими проявлениями в анамнезе </w:t>
      </w:r>
      <w:r w:rsidRPr="008E35D6">
        <w:rPr>
          <w:rFonts w:ascii="Times New Roman" w:eastAsia="Times New Roman" w:hAnsi="Times New Roman"/>
          <w:sz w:val="24"/>
          <w:szCs w:val="24"/>
        </w:rPr>
        <w:t>и без</w:t>
      </w:r>
      <w:r w:rsidR="00024AD8" w:rsidRPr="008E35D6">
        <w:rPr>
          <w:rFonts w:ascii="Times New Roman" w:eastAsia="Times New Roman" w:hAnsi="Times New Roman"/>
          <w:sz w:val="24"/>
          <w:szCs w:val="24"/>
        </w:rPr>
        <w:t xml:space="preserve"> них</w:t>
      </w:r>
      <w:r w:rsidRPr="008E35D6">
        <w:rPr>
          <w:rFonts w:ascii="Times New Roman" w:eastAsia="Times New Roman" w:hAnsi="Times New Roman"/>
          <w:sz w:val="24"/>
          <w:szCs w:val="24"/>
        </w:rPr>
        <w:t>, астмой или наличием каких-либо поражений носа и параназальных синусов статистически значимо не отличалась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024AD8" w:rsidRPr="008E35D6">
        <w:rPr>
          <w:rFonts w:ascii="Times New Roman" w:eastAsia="Times New Roman" w:hAnsi="Times New Roman"/>
          <w:sz w:val="24"/>
          <w:szCs w:val="24"/>
        </w:rPr>
        <w:t>1, 0,</w:t>
      </w:r>
      <w:r w:rsidRPr="008E35D6">
        <w:rPr>
          <w:rFonts w:ascii="Times New Roman" w:eastAsia="Times New Roman" w:hAnsi="Times New Roman"/>
          <w:sz w:val="24"/>
          <w:szCs w:val="24"/>
        </w:rPr>
        <w:t>326 и 1 соответственно, точный критерий Фишера).</w:t>
      </w:r>
    </w:p>
    <w:p w14:paraId="762E2920" w14:textId="5D0A1DCD" w:rsidR="009D2F2D" w:rsidRPr="00195ADE" w:rsidRDefault="009D2F2D" w:rsidP="009D2F2D">
      <w:pPr>
        <w:spacing w:after="0" w:line="360" w:lineRule="auto"/>
        <w:ind w:firstLine="709"/>
        <w:jc w:val="both"/>
        <w:rPr>
          <w:rFonts w:ascii="Times New Roman" w:eastAsia="Times New Roman" w:hAnsi="Times New Roman"/>
          <w:spacing w:val="-4"/>
          <w:sz w:val="24"/>
          <w:szCs w:val="24"/>
        </w:rPr>
      </w:pPr>
      <w:r w:rsidRPr="00195ADE">
        <w:rPr>
          <w:rFonts w:ascii="Times New Roman" w:eastAsia="Times New Roman" w:hAnsi="Times New Roman"/>
          <w:spacing w:val="-4"/>
          <w:sz w:val="24"/>
          <w:szCs w:val="24"/>
        </w:rPr>
        <w:t xml:space="preserve">Иммунохимическое исследование белков сыворотки крови и мочи проведено 17 пациентам из 52. У трети пациентов определялось повышение уровня циркулирующих иммунных комплексов и повышение уровня β2-микроглобулина </w:t>
      </w:r>
      <w:r w:rsidR="00794817" w:rsidRPr="00195ADE">
        <w:rPr>
          <w:rFonts w:ascii="Times New Roman" w:eastAsia="Times New Roman" w:hAnsi="Times New Roman"/>
          <w:spacing w:val="-4"/>
          <w:sz w:val="24"/>
          <w:szCs w:val="24"/>
        </w:rPr>
        <w:t>в сыворотке (среднее значение 4,</w:t>
      </w:r>
      <w:r w:rsidRPr="00195ADE">
        <w:rPr>
          <w:rFonts w:ascii="Times New Roman" w:eastAsia="Times New Roman" w:hAnsi="Times New Roman"/>
          <w:spacing w:val="-4"/>
          <w:sz w:val="24"/>
          <w:szCs w:val="24"/>
        </w:rPr>
        <w:t>59</w:t>
      </w:r>
      <w:r w:rsidR="00FB7AC1" w:rsidRPr="00195ADE">
        <w:rPr>
          <w:rFonts w:ascii="Times New Roman" w:eastAsia="Times New Roman" w:hAnsi="Times New Roman"/>
          <w:spacing w:val="-4"/>
          <w:sz w:val="24"/>
          <w:szCs w:val="24"/>
        </w:rPr>
        <w:t xml:space="preserve"> ± </w:t>
      </w:r>
      <w:r w:rsidR="00794817" w:rsidRPr="00195ADE">
        <w:rPr>
          <w:rFonts w:ascii="Times New Roman" w:eastAsia="Times New Roman" w:hAnsi="Times New Roman"/>
          <w:spacing w:val="-4"/>
          <w:sz w:val="24"/>
          <w:szCs w:val="24"/>
        </w:rPr>
        <w:t>3,</w:t>
      </w:r>
      <w:r w:rsidRPr="00195ADE">
        <w:rPr>
          <w:rFonts w:ascii="Times New Roman" w:eastAsia="Times New Roman" w:hAnsi="Times New Roman"/>
          <w:spacing w:val="-4"/>
          <w:sz w:val="24"/>
          <w:szCs w:val="24"/>
        </w:rPr>
        <w:t xml:space="preserve">21, норма </w:t>
      </w:r>
      <w:r w:rsidR="001E07B5" w:rsidRPr="00195ADE">
        <w:rPr>
          <w:rFonts w:ascii="Times New Roman" w:eastAsia="Times New Roman" w:hAnsi="Times New Roman"/>
          <w:spacing w:val="-4"/>
          <w:sz w:val="24"/>
          <w:szCs w:val="24"/>
        </w:rPr>
        <w:t xml:space="preserve">&lt; </w:t>
      </w:r>
      <w:r w:rsidR="00794817" w:rsidRPr="00195ADE">
        <w:rPr>
          <w:rFonts w:ascii="Times New Roman" w:eastAsia="Times New Roman" w:hAnsi="Times New Roman"/>
          <w:spacing w:val="-4"/>
          <w:sz w:val="24"/>
          <w:szCs w:val="24"/>
        </w:rPr>
        <w:t>2,</w:t>
      </w:r>
      <w:r w:rsidRPr="00195ADE">
        <w:rPr>
          <w:rFonts w:ascii="Times New Roman" w:eastAsia="Times New Roman" w:hAnsi="Times New Roman"/>
          <w:spacing w:val="-4"/>
          <w:sz w:val="24"/>
          <w:szCs w:val="24"/>
        </w:rPr>
        <w:t>4 мг/л). Наличие моноклональной секреции было выявлено в 4 из 1</w:t>
      </w:r>
      <w:r w:rsidR="00794817" w:rsidRPr="00195ADE">
        <w:rPr>
          <w:rFonts w:ascii="Times New Roman" w:eastAsia="Times New Roman" w:hAnsi="Times New Roman"/>
          <w:spacing w:val="-4"/>
          <w:sz w:val="24"/>
          <w:szCs w:val="24"/>
        </w:rPr>
        <w:t>7 случаев (23,</w:t>
      </w:r>
      <w:r w:rsidRPr="00195ADE">
        <w:rPr>
          <w:rFonts w:ascii="Times New Roman" w:eastAsia="Times New Roman" w:hAnsi="Times New Roman"/>
          <w:spacing w:val="-4"/>
          <w:sz w:val="24"/>
          <w:szCs w:val="24"/>
        </w:rPr>
        <w:t>5</w:t>
      </w:r>
      <w:r w:rsidR="00D83ABA" w:rsidRPr="00195ADE">
        <w:rPr>
          <w:rFonts w:ascii="Times New Roman" w:eastAsia="Times New Roman" w:hAnsi="Times New Roman"/>
          <w:spacing w:val="-4"/>
          <w:sz w:val="24"/>
          <w:szCs w:val="24"/>
        </w:rPr>
        <w:t xml:space="preserve"> %</w:t>
      </w:r>
      <w:r w:rsidRPr="00195ADE">
        <w:rPr>
          <w:rFonts w:ascii="Times New Roman" w:eastAsia="Times New Roman" w:hAnsi="Times New Roman"/>
          <w:spacing w:val="-4"/>
          <w:sz w:val="24"/>
          <w:szCs w:val="24"/>
        </w:rPr>
        <w:t xml:space="preserve">): у </w:t>
      </w:r>
      <w:r w:rsidR="00794817" w:rsidRPr="00195ADE">
        <w:rPr>
          <w:rFonts w:ascii="Times New Roman" w:eastAsia="Times New Roman" w:hAnsi="Times New Roman"/>
          <w:spacing w:val="-4"/>
          <w:sz w:val="24"/>
          <w:szCs w:val="24"/>
        </w:rPr>
        <w:t>двух</w:t>
      </w:r>
      <w:r w:rsidRPr="00195ADE">
        <w:rPr>
          <w:rFonts w:ascii="Times New Roman" w:eastAsia="Times New Roman" w:hAnsi="Times New Roman"/>
          <w:spacing w:val="-4"/>
          <w:sz w:val="24"/>
          <w:szCs w:val="24"/>
        </w:rPr>
        <w:t xml:space="preserve"> пациентов выявлена следовая секреция IgGκ, у </w:t>
      </w:r>
      <w:r w:rsidR="00794817" w:rsidRPr="00195ADE">
        <w:rPr>
          <w:rFonts w:ascii="Times New Roman" w:eastAsia="Times New Roman" w:hAnsi="Times New Roman"/>
          <w:spacing w:val="-4"/>
          <w:sz w:val="24"/>
          <w:szCs w:val="24"/>
        </w:rPr>
        <w:t>одного</w:t>
      </w:r>
      <w:r w:rsidRPr="00195ADE">
        <w:rPr>
          <w:rFonts w:ascii="Times New Roman" w:eastAsia="Times New Roman" w:hAnsi="Times New Roman"/>
          <w:spacing w:val="-4"/>
          <w:sz w:val="24"/>
          <w:szCs w:val="24"/>
        </w:rPr>
        <w:t xml:space="preserve"> пациента</w:t>
      </w:r>
      <w:r w:rsidR="00D83ABA" w:rsidRPr="00195ADE">
        <w:rPr>
          <w:rFonts w:ascii="Times New Roman" w:eastAsia="Times New Roman" w:hAnsi="Times New Roman"/>
          <w:spacing w:val="-4"/>
          <w:sz w:val="24"/>
          <w:szCs w:val="24"/>
        </w:rPr>
        <w:t xml:space="preserve"> — </w:t>
      </w:r>
      <w:r w:rsidRPr="00195ADE">
        <w:rPr>
          <w:rFonts w:ascii="Times New Roman" w:eastAsia="Times New Roman" w:hAnsi="Times New Roman"/>
          <w:spacing w:val="-4"/>
          <w:sz w:val="24"/>
          <w:szCs w:val="24"/>
        </w:rPr>
        <w:t xml:space="preserve">следовая секреция IgGλ, у </w:t>
      </w:r>
      <w:r w:rsidR="00794817" w:rsidRPr="00195ADE">
        <w:rPr>
          <w:rFonts w:ascii="Times New Roman" w:eastAsia="Times New Roman" w:hAnsi="Times New Roman"/>
          <w:spacing w:val="-4"/>
          <w:sz w:val="24"/>
          <w:szCs w:val="24"/>
        </w:rPr>
        <w:t>одной</w:t>
      </w:r>
      <w:r w:rsidRPr="00195ADE">
        <w:rPr>
          <w:rFonts w:ascii="Times New Roman" w:eastAsia="Times New Roman" w:hAnsi="Times New Roman"/>
          <w:spacing w:val="-4"/>
          <w:sz w:val="24"/>
          <w:szCs w:val="24"/>
        </w:rPr>
        <w:t xml:space="preserve"> пациентки (пациентка З. </w:t>
      </w:r>
      <w:r w:rsidR="00794817" w:rsidRPr="00195ADE">
        <w:rPr>
          <w:rFonts w:ascii="Times New Roman" w:eastAsia="Times New Roman" w:hAnsi="Times New Roman"/>
          <w:spacing w:val="-4"/>
          <w:sz w:val="24"/>
          <w:szCs w:val="24"/>
        </w:rPr>
        <w:t xml:space="preserve">— </w:t>
      </w:r>
      <w:r w:rsidRPr="00195ADE">
        <w:rPr>
          <w:rFonts w:ascii="Times New Roman" w:eastAsia="Times New Roman" w:hAnsi="Times New Roman"/>
          <w:spacing w:val="-4"/>
          <w:sz w:val="24"/>
          <w:szCs w:val="24"/>
        </w:rPr>
        <w:t>описана выше)</w:t>
      </w:r>
      <w:r w:rsidR="00D83ABA" w:rsidRPr="00195ADE">
        <w:rPr>
          <w:rFonts w:ascii="Times New Roman" w:eastAsia="Times New Roman" w:hAnsi="Times New Roman"/>
          <w:spacing w:val="-4"/>
          <w:sz w:val="24"/>
          <w:szCs w:val="24"/>
        </w:rPr>
        <w:t xml:space="preserve"> — </w:t>
      </w:r>
      <w:r w:rsidR="002C5C4C" w:rsidRPr="00195ADE">
        <w:rPr>
          <w:rFonts w:ascii="Times New Roman" w:eastAsia="Times New Roman" w:hAnsi="Times New Roman"/>
          <w:spacing w:val="-4"/>
          <w:sz w:val="24"/>
          <w:szCs w:val="24"/>
        </w:rPr>
        <w:t>секреция моноклонального IgMκ 3,</w:t>
      </w:r>
      <w:r w:rsidRPr="00195ADE">
        <w:rPr>
          <w:rFonts w:ascii="Times New Roman" w:eastAsia="Times New Roman" w:hAnsi="Times New Roman"/>
          <w:spacing w:val="-4"/>
          <w:sz w:val="24"/>
          <w:szCs w:val="24"/>
        </w:rPr>
        <w:t>2</w:t>
      </w:r>
      <w:r w:rsidR="00195ADE" w:rsidRPr="00195ADE">
        <w:rPr>
          <w:rFonts w:ascii="Times New Roman" w:eastAsia="Times New Roman" w:hAnsi="Times New Roman"/>
          <w:spacing w:val="-4"/>
          <w:sz w:val="24"/>
          <w:szCs w:val="24"/>
        </w:rPr>
        <w:t> </w:t>
      </w:r>
      <w:r w:rsidRPr="00195ADE">
        <w:rPr>
          <w:rFonts w:ascii="Times New Roman" w:eastAsia="Times New Roman" w:hAnsi="Times New Roman"/>
          <w:spacing w:val="-4"/>
          <w:sz w:val="24"/>
          <w:szCs w:val="24"/>
        </w:rPr>
        <w:t xml:space="preserve">г/л. Ни в одном случае патоморфологического подтверждения </w:t>
      </w:r>
      <w:r w:rsidR="006B1629" w:rsidRPr="00195ADE">
        <w:rPr>
          <w:rFonts w:ascii="Times New Roman" w:eastAsia="Times New Roman" w:hAnsi="Times New Roman"/>
          <w:spacing w:val="-4"/>
          <w:sz w:val="24"/>
          <w:szCs w:val="24"/>
        </w:rPr>
        <w:t>зЛПЗ</w:t>
      </w:r>
      <w:r w:rsidR="002C5C4C" w:rsidRPr="00195ADE">
        <w:rPr>
          <w:rFonts w:ascii="Times New Roman" w:eastAsia="Times New Roman" w:hAnsi="Times New Roman"/>
          <w:spacing w:val="-4"/>
          <w:sz w:val="24"/>
          <w:szCs w:val="24"/>
        </w:rPr>
        <w:t xml:space="preserve"> не получено. Также у</w:t>
      </w:r>
      <w:r w:rsidR="00195ADE">
        <w:rPr>
          <w:rFonts w:ascii="Times New Roman" w:eastAsia="Times New Roman" w:hAnsi="Times New Roman"/>
          <w:spacing w:val="-4"/>
          <w:sz w:val="24"/>
          <w:szCs w:val="24"/>
        </w:rPr>
        <w:t xml:space="preserve"> </w:t>
      </w:r>
      <w:r w:rsidRPr="00195ADE">
        <w:rPr>
          <w:rFonts w:ascii="Times New Roman" w:eastAsia="Times New Roman" w:hAnsi="Times New Roman"/>
          <w:spacing w:val="-4"/>
          <w:sz w:val="24"/>
          <w:szCs w:val="24"/>
        </w:rPr>
        <w:t xml:space="preserve">одного пациента на фоне прогрессирующего течения IgG4-СЗ отмечено появление секреции олигоклонального IgG. </w:t>
      </w:r>
    </w:p>
    <w:p w14:paraId="2F8D6C5A" w14:textId="77777777" w:rsidR="00EB5E87" w:rsidRPr="008E35D6" w:rsidRDefault="00EB5E87" w:rsidP="009D2F2D">
      <w:pPr>
        <w:spacing w:after="0" w:line="360" w:lineRule="auto"/>
        <w:ind w:firstLine="709"/>
        <w:jc w:val="both"/>
        <w:rPr>
          <w:rFonts w:ascii="Times New Roman" w:eastAsia="Times New Roman" w:hAnsi="Times New Roman"/>
          <w:sz w:val="24"/>
          <w:szCs w:val="24"/>
        </w:rPr>
      </w:pPr>
    </w:p>
    <w:p w14:paraId="4770E926" w14:textId="77777777" w:rsidR="002C5C4C" w:rsidRPr="008E35D6" w:rsidRDefault="00EB5E87" w:rsidP="002C5C4C">
      <w:pPr>
        <w:spacing w:after="0" w:line="360" w:lineRule="auto"/>
        <w:jc w:val="center"/>
        <w:rPr>
          <w:rFonts w:ascii="Times New Roman" w:hAnsi="Times New Roman"/>
          <w:b/>
          <w:sz w:val="24"/>
          <w:szCs w:val="24"/>
        </w:rPr>
      </w:pPr>
      <w:r w:rsidRPr="008E35D6">
        <w:rPr>
          <w:rFonts w:ascii="Times New Roman" w:hAnsi="Times New Roman"/>
          <w:b/>
          <w:sz w:val="24"/>
          <w:szCs w:val="24"/>
        </w:rPr>
        <w:lastRenderedPageBreak/>
        <w:t>3.3.2.</w:t>
      </w:r>
      <w:r w:rsidR="009D2F2D" w:rsidRPr="008E35D6">
        <w:rPr>
          <w:rFonts w:ascii="Times New Roman" w:hAnsi="Times New Roman"/>
          <w:b/>
          <w:sz w:val="24"/>
          <w:szCs w:val="24"/>
        </w:rPr>
        <w:t xml:space="preserve"> Сравнение подгруп</w:t>
      </w:r>
      <w:r w:rsidR="002C5C4C" w:rsidRPr="008E35D6">
        <w:rPr>
          <w:rFonts w:ascii="Times New Roman" w:hAnsi="Times New Roman"/>
          <w:b/>
          <w:sz w:val="24"/>
          <w:szCs w:val="24"/>
        </w:rPr>
        <w:t>п пациентов c поражением орбит,</w:t>
      </w:r>
    </w:p>
    <w:p w14:paraId="63ECA0B7" w14:textId="51AD44E0" w:rsidR="009D2F2D" w:rsidRPr="008E35D6" w:rsidRDefault="009D2F2D" w:rsidP="002C5C4C">
      <w:pPr>
        <w:spacing w:after="0" w:line="360" w:lineRule="auto"/>
        <w:jc w:val="center"/>
        <w:rPr>
          <w:rFonts w:ascii="Times New Roman" w:hAnsi="Times New Roman"/>
          <w:b/>
          <w:sz w:val="24"/>
          <w:szCs w:val="24"/>
        </w:rPr>
      </w:pPr>
      <w:r w:rsidRPr="008E35D6">
        <w:rPr>
          <w:rFonts w:ascii="Times New Roman" w:hAnsi="Times New Roman"/>
          <w:b/>
          <w:sz w:val="24"/>
          <w:szCs w:val="24"/>
        </w:rPr>
        <w:t xml:space="preserve">слюнных желез и </w:t>
      </w:r>
      <w:r w:rsidR="002C5C4C" w:rsidRPr="008E35D6">
        <w:rPr>
          <w:rFonts w:ascii="Times New Roman" w:hAnsi="Times New Roman"/>
          <w:b/>
          <w:sz w:val="24"/>
          <w:szCs w:val="24"/>
        </w:rPr>
        <w:t>ретроперитонеальным фиброзом</w:t>
      </w:r>
    </w:p>
    <w:p w14:paraId="5F827AC8" w14:textId="77777777" w:rsidR="00EB5E87" w:rsidRPr="008E35D6" w:rsidRDefault="00EB5E87" w:rsidP="002C5C4C">
      <w:pPr>
        <w:spacing w:after="0" w:line="360" w:lineRule="auto"/>
        <w:jc w:val="center"/>
        <w:rPr>
          <w:rFonts w:ascii="Times New Roman" w:hAnsi="Times New Roman"/>
          <w:b/>
          <w:sz w:val="24"/>
          <w:szCs w:val="24"/>
        </w:rPr>
      </w:pPr>
    </w:p>
    <w:p w14:paraId="07DE827F" w14:textId="3AF7CEC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Для выявления возможных особенностей иммунологических проявлений у пациентов с IgG4-связанным поражением орбит, слюнных желез и РПФ, пациенты, вошедшие в наше исследование, были условно разделены на </w:t>
      </w:r>
      <w:r w:rsidR="00DA7893" w:rsidRPr="008E35D6">
        <w:rPr>
          <w:rFonts w:ascii="Times New Roman" w:eastAsia="Times New Roman" w:hAnsi="Times New Roman"/>
          <w:sz w:val="24"/>
          <w:szCs w:val="24"/>
        </w:rPr>
        <w:t>четыре</w:t>
      </w:r>
      <w:r w:rsidRPr="008E35D6">
        <w:rPr>
          <w:rFonts w:ascii="Times New Roman" w:eastAsia="Times New Roman" w:hAnsi="Times New Roman"/>
          <w:sz w:val="24"/>
          <w:szCs w:val="24"/>
        </w:rPr>
        <w:t xml:space="preserve"> подгруппы по следующим признакам:</w:t>
      </w:r>
    </w:p>
    <w:p w14:paraId="7E40F8D5" w14:textId="68883878" w:rsidR="009D2F2D" w:rsidRPr="008E35D6" w:rsidRDefault="009D2F2D" w:rsidP="009D2F2D">
      <w:pPr>
        <w:numPr>
          <w:ilvl w:val="0"/>
          <w:numId w:val="1"/>
        </w:numPr>
        <w:spacing w:after="0" w:line="360" w:lineRule="auto"/>
        <w:ind w:left="0"/>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Пациенты с изолированным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4-связанным поражением орбит (по данным УЗИ и/или МРТ/КТ орбит при отсутствии увеличения больших слюнных желез) (</w:t>
      </w: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00DA7893" w:rsidRPr="008E35D6">
        <w:rPr>
          <w:rFonts w:ascii="Times New Roman" w:eastAsia="Times New Roman" w:hAnsi="Times New Roman"/>
          <w:sz w:val="24"/>
          <w:szCs w:val="24"/>
        </w:rPr>
        <w:t>14).</w:t>
      </w:r>
    </w:p>
    <w:p w14:paraId="1D96F426" w14:textId="672F9826" w:rsidR="009D2F2D" w:rsidRPr="008E35D6" w:rsidRDefault="009D2F2D" w:rsidP="009D2F2D">
      <w:pPr>
        <w:numPr>
          <w:ilvl w:val="0"/>
          <w:numId w:val="1"/>
        </w:numPr>
        <w:spacing w:after="0" w:line="360" w:lineRule="auto"/>
        <w:ind w:left="0"/>
        <w:contextualSpacing/>
        <w:jc w:val="both"/>
        <w:rPr>
          <w:rFonts w:ascii="Times New Roman" w:eastAsia="Times New Roman" w:hAnsi="Times New Roman"/>
          <w:sz w:val="24"/>
          <w:szCs w:val="24"/>
        </w:rPr>
      </w:pPr>
      <w:r w:rsidRPr="008E35D6">
        <w:rPr>
          <w:rFonts w:ascii="Times New Roman" w:hAnsi="Times New Roman"/>
          <w:color w:val="000000"/>
          <w:sz w:val="24"/>
          <w:szCs w:val="24"/>
        </w:rPr>
        <w:t xml:space="preserve">Пациенты с изолированным поражением больших слюнных желез (есть увеличение хотя бы одной из больших слюнных желез, нет поражения орбит по данным физикального обследования и УЗИ) </w:t>
      </w:r>
      <w:r w:rsidRPr="008E35D6">
        <w:rPr>
          <w:rFonts w:ascii="Times New Roman" w:eastAsia="Times New Roman" w:hAnsi="Times New Roman"/>
          <w:sz w:val="24"/>
          <w:szCs w:val="24"/>
        </w:rPr>
        <w:t>(</w:t>
      </w: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00DA7893" w:rsidRPr="008E35D6">
        <w:rPr>
          <w:rFonts w:ascii="Times New Roman" w:eastAsia="Times New Roman" w:hAnsi="Times New Roman"/>
          <w:sz w:val="24"/>
          <w:szCs w:val="24"/>
        </w:rPr>
        <w:t>6).</w:t>
      </w:r>
    </w:p>
    <w:p w14:paraId="43211784" w14:textId="29E2A1EF" w:rsidR="009D2F2D" w:rsidRPr="008E35D6" w:rsidRDefault="009D2F2D" w:rsidP="009D2F2D">
      <w:pPr>
        <w:numPr>
          <w:ilvl w:val="0"/>
          <w:numId w:val="1"/>
        </w:numPr>
        <w:spacing w:after="0" w:line="360" w:lineRule="auto"/>
        <w:ind w:left="0"/>
        <w:contextualSpacing/>
        <w:jc w:val="both"/>
        <w:rPr>
          <w:rFonts w:ascii="Times New Roman" w:eastAsia="Times New Roman" w:hAnsi="Times New Roman"/>
          <w:sz w:val="24"/>
          <w:szCs w:val="24"/>
        </w:rPr>
      </w:pPr>
      <w:r w:rsidRPr="008E35D6">
        <w:rPr>
          <w:rFonts w:ascii="Times New Roman" w:hAnsi="Times New Roman"/>
          <w:color w:val="000000"/>
          <w:sz w:val="24"/>
          <w:szCs w:val="24"/>
        </w:rPr>
        <w:t xml:space="preserve">Пациенты с сочетанным поражением слюнных и слезных желез </w:t>
      </w:r>
      <w:r w:rsidRPr="008E35D6">
        <w:rPr>
          <w:rFonts w:ascii="Times New Roman" w:hAnsi="Times New Roman"/>
          <w:sz w:val="24"/>
          <w:szCs w:val="24"/>
        </w:rPr>
        <w:t xml:space="preserve">(по данным физикального и/или инструментального исследования) </w:t>
      </w:r>
      <w:r w:rsidRPr="008E35D6">
        <w:rPr>
          <w:rFonts w:ascii="Times New Roman" w:eastAsia="Times New Roman" w:hAnsi="Times New Roman"/>
          <w:sz w:val="24"/>
          <w:szCs w:val="24"/>
        </w:rPr>
        <w:t>(</w:t>
      </w: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00DA7893" w:rsidRPr="008E35D6">
        <w:rPr>
          <w:rFonts w:ascii="Times New Roman" w:eastAsia="Times New Roman" w:hAnsi="Times New Roman"/>
          <w:sz w:val="24"/>
          <w:szCs w:val="24"/>
        </w:rPr>
        <w:t>17).</w:t>
      </w:r>
    </w:p>
    <w:p w14:paraId="67900841" w14:textId="77777777" w:rsidR="009D2F2D" w:rsidRPr="008E35D6" w:rsidRDefault="009D2F2D" w:rsidP="009D2F2D">
      <w:pPr>
        <w:numPr>
          <w:ilvl w:val="0"/>
          <w:numId w:val="1"/>
        </w:numPr>
        <w:spacing w:after="0" w:line="360" w:lineRule="auto"/>
        <w:ind w:left="0"/>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Пациенты с РПФ (по данным КТ и/или МРТ органов брюшной полости) (</w:t>
      </w: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9).</w:t>
      </w:r>
    </w:p>
    <w:p w14:paraId="1B9995A2" w14:textId="77777777" w:rsidR="009D2F2D" w:rsidRPr="00195ADE" w:rsidRDefault="009D2F2D" w:rsidP="009D2F2D">
      <w:pPr>
        <w:spacing w:after="0" w:line="360" w:lineRule="auto"/>
        <w:ind w:firstLine="709"/>
        <w:jc w:val="both"/>
        <w:rPr>
          <w:rFonts w:ascii="Times New Roman" w:hAnsi="Times New Roman"/>
          <w:spacing w:val="-8"/>
          <w:sz w:val="24"/>
          <w:szCs w:val="24"/>
        </w:rPr>
      </w:pPr>
      <w:r w:rsidRPr="00195ADE">
        <w:rPr>
          <w:rFonts w:ascii="Times New Roman" w:eastAsia="Times New Roman" w:hAnsi="Times New Roman"/>
          <w:spacing w:val="-8"/>
          <w:sz w:val="24"/>
          <w:szCs w:val="24"/>
        </w:rPr>
        <w:t>Было проведено сравнение выделенных подгрупп по основным иммунологическим показателям.</w:t>
      </w:r>
    </w:p>
    <w:p w14:paraId="6E0E3088" w14:textId="18C452B9" w:rsidR="009D2F2D" w:rsidRPr="008E35D6" w:rsidRDefault="00195ADE" w:rsidP="009D2F2D">
      <w:pPr>
        <w:spacing w:after="0" w:line="360" w:lineRule="auto"/>
        <w:ind w:firstLine="709"/>
        <w:jc w:val="both"/>
        <w:rPr>
          <w:rFonts w:ascii="Times New Roman" w:hAnsi="Times New Roman"/>
          <w:sz w:val="24"/>
          <w:szCs w:val="24"/>
        </w:rPr>
      </w:pPr>
      <w:r w:rsidRPr="008E35D6">
        <w:rPr>
          <w:noProof/>
          <w:sz w:val="24"/>
          <w:szCs w:val="24"/>
          <w:lang w:eastAsia="ru-RU"/>
        </w:rPr>
        <w:drawing>
          <wp:anchor distT="0" distB="0" distL="114300" distR="114300" simplePos="0" relativeHeight="251670528" behindDoc="1" locked="0" layoutInCell="1" allowOverlap="1" wp14:anchorId="067D8C4F" wp14:editId="0DD4874B">
            <wp:simplePos x="0" y="0"/>
            <wp:positionH relativeFrom="column">
              <wp:posOffset>826770</wp:posOffset>
            </wp:positionH>
            <wp:positionV relativeFrom="paragraph">
              <wp:posOffset>948690</wp:posOffset>
            </wp:positionV>
            <wp:extent cx="4798108" cy="3397250"/>
            <wp:effectExtent l="0" t="0" r="2540" b="0"/>
            <wp:wrapNone/>
            <wp:docPr id="2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8108" cy="3397250"/>
                    </a:xfrm>
                    <a:prstGeom prst="rect">
                      <a:avLst/>
                    </a:prstGeom>
                    <a:noFill/>
                  </pic:spPr>
                </pic:pic>
              </a:graphicData>
            </a:graphic>
            <wp14:sizeRelH relativeFrom="page">
              <wp14:pctWidth>0</wp14:pctWidth>
            </wp14:sizeRelH>
            <wp14:sizeRelV relativeFrom="page">
              <wp14:pctHeight>0</wp14:pctHeight>
            </wp14:sizeRelV>
          </wp:anchor>
        </w:drawing>
      </w:r>
      <w:r w:rsidR="002C7E69" w:rsidRPr="008E35D6">
        <w:rPr>
          <w:rFonts w:ascii="Times New Roman" w:eastAsia="Times New Roman" w:hAnsi="Times New Roman"/>
          <w:sz w:val="24"/>
          <w:szCs w:val="24"/>
        </w:rPr>
        <w:t>При сравнении медиан IgG4-</w:t>
      </w:r>
      <w:r w:rsidR="009D2F2D" w:rsidRPr="008E35D6">
        <w:rPr>
          <w:rFonts w:ascii="Times New Roman" w:eastAsia="Times New Roman" w:hAnsi="Times New Roman"/>
          <w:sz w:val="24"/>
          <w:szCs w:val="24"/>
        </w:rPr>
        <w:t>сыворотки в подгруппах значения достоверно отличались (</w:t>
      </w:r>
      <w:r w:rsidR="009D2F2D" w:rsidRPr="008E35D6">
        <w:rPr>
          <w:rFonts w:ascii="Times New Roman" w:eastAsia="Times New Roman" w:hAnsi="Times New Roman"/>
          <w:i/>
          <w:sz w:val="24"/>
          <w:szCs w:val="24"/>
        </w:rPr>
        <w:t>р</w:t>
      </w:r>
      <w:r>
        <w:rPr>
          <w:rFonts w:ascii="Times New Roman" w:eastAsia="Times New Roman" w:hAnsi="Times New Roman"/>
          <w:sz w:val="24"/>
          <w:szCs w:val="24"/>
        </w:rPr>
        <w:t> </w:t>
      </w:r>
      <w:r w:rsidR="00D83ABA" w:rsidRPr="008E35D6">
        <w:rPr>
          <w:rFonts w:ascii="Times New Roman" w:eastAsia="Times New Roman" w:hAnsi="Times New Roman"/>
          <w:sz w:val="24"/>
          <w:szCs w:val="24"/>
        </w:rPr>
        <w:t xml:space="preserve">= </w:t>
      </w:r>
      <w:r w:rsidR="002C7E69" w:rsidRPr="008E35D6">
        <w:rPr>
          <w:rFonts w:ascii="Times New Roman" w:eastAsia="Times New Roman" w:hAnsi="Times New Roman"/>
          <w:sz w:val="24"/>
          <w:szCs w:val="24"/>
        </w:rPr>
        <w:t>0,0086, критерий Краскела — Уоллиса), однако</w:t>
      </w:r>
      <w:r w:rsidR="009D2F2D" w:rsidRPr="008E35D6">
        <w:rPr>
          <w:rFonts w:ascii="Times New Roman" w:eastAsia="Times New Roman" w:hAnsi="Times New Roman"/>
          <w:sz w:val="24"/>
          <w:szCs w:val="24"/>
        </w:rPr>
        <w:t xml:space="preserve"> при проведении попарных сравнений подгрупп значимое отличие в среднем уровне сывороточного IgG4 получено только между </w:t>
      </w:r>
      <w:r w:rsidR="002C7E69" w:rsidRPr="008E35D6">
        <w:rPr>
          <w:rFonts w:ascii="Times New Roman" w:eastAsia="Times New Roman" w:hAnsi="Times New Roman"/>
          <w:sz w:val="24"/>
          <w:szCs w:val="24"/>
        </w:rPr>
        <w:t>первой</w:t>
      </w:r>
      <w:r w:rsidR="009D2F2D" w:rsidRPr="008E35D6">
        <w:rPr>
          <w:rFonts w:ascii="Times New Roman" w:eastAsia="Times New Roman" w:hAnsi="Times New Roman"/>
          <w:sz w:val="24"/>
          <w:szCs w:val="24"/>
        </w:rPr>
        <w:t xml:space="preserve"> и </w:t>
      </w:r>
      <w:r w:rsidR="002C7E69" w:rsidRPr="008E35D6">
        <w:rPr>
          <w:rFonts w:ascii="Times New Roman" w:eastAsia="Times New Roman" w:hAnsi="Times New Roman"/>
          <w:sz w:val="24"/>
          <w:szCs w:val="24"/>
        </w:rPr>
        <w:t>третьей</w:t>
      </w:r>
      <w:r w:rsidR="009D2F2D" w:rsidRPr="008E35D6">
        <w:rPr>
          <w:rFonts w:ascii="Times New Roman" w:eastAsia="Times New Roman" w:hAnsi="Times New Roman"/>
          <w:sz w:val="24"/>
          <w:szCs w:val="24"/>
        </w:rPr>
        <w:t xml:space="preserve"> подгруппами (</w:t>
      </w:r>
      <w:r w:rsidR="009D2F2D"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0</w:t>
      </w:r>
      <w:r w:rsidR="002C7E69"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009, критерий Неменьи) (рис. </w:t>
      </w:r>
      <w:r w:rsidR="002C7E69" w:rsidRPr="008E35D6">
        <w:rPr>
          <w:rFonts w:ascii="Times New Roman" w:eastAsia="Times New Roman" w:hAnsi="Times New Roman"/>
          <w:sz w:val="24"/>
          <w:szCs w:val="24"/>
        </w:rPr>
        <w:t>20</w:t>
      </w:r>
      <w:r w:rsidR="009D2F2D" w:rsidRPr="008E35D6">
        <w:rPr>
          <w:rFonts w:ascii="Times New Roman" w:eastAsia="Times New Roman" w:hAnsi="Times New Roman"/>
          <w:sz w:val="24"/>
          <w:szCs w:val="24"/>
        </w:rPr>
        <w:t xml:space="preserve">). В </w:t>
      </w:r>
      <w:r w:rsidR="002C7E69" w:rsidRPr="008E35D6">
        <w:rPr>
          <w:rFonts w:ascii="Times New Roman" w:eastAsia="Times New Roman" w:hAnsi="Times New Roman"/>
          <w:sz w:val="24"/>
          <w:szCs w:val="24"/>
        </w:rPr>
        <w:t>первой</w:t>
      </w:r>
      <w:r w:rsidR="009D2F2D" w:rsidRPr="008E35D6">
        <w:rPr>
          <w:rFonts w:ascii="Times New Roman" w:eastAsia="Times New Roman" w:hAnsi="Times New Roman"/>
          <w:sz w:val="24"/>
          <w:szCs w:val="24"/>
        </w:rPr>
        <w:t xml:space="preserve"> подгруппе уровень IgG4 сыворотки был в сред</w:t>
      </w:r>
      <w:r w:rsidR="00D51D44" w:rsidRPr="008E35D6">
        <w:rPr>
          <w:rFonts w:ascii="Times New Roman" w:eastAsia="Times New Roman" w:hAnsi="Times New Roman"/>
          <w:sz w:val="24"/>
          <w:szCs w:val="24"/>
        </w:rPr>
        <w:t>нем на 3,</w:t>
      </w:r>
      <w:r w:rsidR="009D2F2D" w:rsidRPr="008E35D6">
        <w:rPr>
          <w:rFonts w:ascii="Times New Roman" w:eastAsia="Times New Roman" w:hAnsi="Times New Roman"/>
          <w:sz w:val="24"/>
          <w:szCs w:val="24"/>
        </w:rPr>
        <w:t>4 г/л ниже (95</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ДИ для разницы</w:t>
      </w:r>
      <w:r w:rsidR="00D83ABA" w:rsidRPr="008E35D6">
        <w:rPr>
          <w:rFonts w:ascii="Times New Roman" w:eastAsia="Times New Roman" w:hAnsi="Times New Roman"/>
          <w:sz w:val="24"/>
          <w:szCs w:val="24"/>
        </w:rPr>
        <w:t xml:space="preserve"> — </w:t>
      </w:r>
      <w:r w:rsidR="00D51D44" w:rsidRPr="008E35D6">
        <w:rPr>
          <w:rFonts w:ascii="Times New Roman" w:eastAsia="Times New Roman" w:hAnsi="Times New Roman"/>
          <w:sz w:val="24"/>
          <w:szCs w:val="24"/>
        </w:rPr>
        <w:t>(1,</w:t>
      </w:r>
      <w:r w:rsidR="009D2F2D" w:rsidRPr="008E35D6">
        <w:rPr>
          <w:rFonts w:ascii="Times New Roman" w:eastAsia="Times New Roman" w:hAnsi="Times New Roman"/>
          <w:sz w:val="24"/>
          <w:szCs w:val="24"/>
        </w:rPr>
        <w:t>4,</w:t>
      </w:r>
      <w:r w:rsidR="00D51D44" w:rsidRPr="008E35D6">
        <w:rPr>
          <w:rFonts w:ascii="Times New Roman" w:eastAsia="Times New Roman" w:hAnsi="Times New Roman"/>
          <w:sz w:val="24"/>
          <w:szCs w:val="24"/>
        </w:rPr>
        <w:t xml:space="preserve"> 11,</w:t>
      </w:r>
      <w:r w:rsidR="009D2F2D" w:rsidRPr="008E35D6">
        <w:rPr>
          <w:rFonts w:ascii="Times New Roman" w:eastAsia="Times New Roman" w:hAnsi="Times New Roman"/>
          <w:sz w:val="24"/>
          <w:szCs w:val="24"/>
        </w:rPr>
        <w:t>2) г/л).</w:t>
      </w:r>
    </w:p>
    <w:p w14:paraId="3168B297" w14:textId="4552E913" w:rsidR="009D2F2D" w:rsidRPr="008E35D6" w:rsidRDefault="009D2F2D" w:rsidP="009D2F2D">
      <w:pPr>
        <w:spacing w:after="0" w:line="360" w:lineRule="auto"/>
        <w:ind w:firstLine="709"/>
        <w:jc w:val="both"/>
        <w:rPr>
          <w:rFonts w:ascii="Times New Roman" w:hAnsi="Times New Roman"/>
          <w:sz w:val="24"/>
          <w:szCs w:val="24"/>
        </w:rPr>
      </w:pPr>
    </w:p>
    <w:p w14:paraId="189814F6" w14:textId="42DAD98A" w:rsidR="009D2F2D" w:rsidRPr="008E35D6" w:rsidRDefault="009D2F2D" w:rsidP="009D2F2D">
      <w:pPr>
        <w:spacing w:after="0" w:line="360" w:lineRule="auto"/>
        <w:ind w:firstLine="709"/>
        <w:jc w:val="both"/>
        <w:rPr>
          <w:rFonts w:ascii="Times New Roman" w:hAnsi="Times New Roman"/>
          <w:sz w:val="24"/>
          <w:szCs w:val="24"/>
        </w:rPr>
      </w:pPr>
    </w:p>
    <w:p w14:paraId="6962BE83" w14:textId="77777777" w:rsidR="00D51D44" w:rsidRPr="008E35D6" w:rsidRDefault="00D51D44" w:rsidP="009D2F2D">
      <w:pPr>
        <w:spacing w:after="0" w:line="360" w:lineRule="auto"/>
        <w:ind w:firstLine="709"/>
        <w:jc w:val="both"/>
        <w:rPr>
          <w:rFonts w:ascii="Times New Roman" w:eastAsia="Times New Roman" w:hAnsi="Times New Roman"/>
          <w:sz w:val="24"/>
          <w:szCs w:val="24"/>
        </w:rPr>
      </w:pPr>
    </w:p>
    <w:p w14:paraId="0C338B8C" w14:textId="77777777" w:rsidR="00D51D44" w:rsidRPr="008E35D6" w:rsidRDefault="00D51D44" w:rsidP="009D2F2D">
      <w:pPr>
        <w:spacing w:after="0" w:line="360" w:lineRule="auto"/>
        <w:ind w:firstLine="709"/>
        <w:jc w:val="both"/>
        <w:rPr>
          <w:rFonts w:ascii="Times New Roman" w:eastAsia="Times New Roman" w:hAnsi="Times New Roman"/>
          <w:sz w:val="24"/>
          <w:szCs w:val="24"/>
        </w:rPr>
      </w:pPr>
    </w:p>
    <w:p w14:paraId="307D392D" w14:textId="77777777" w:rsidR="00D51D44" w:rsidRPr="008E35D6" w:rsidRDefault="00D51D44" w:rsidP="009D2F2D">
      <w:pPr>
        <w:spacing w:after="0" w:line="360" w:lineRule="auto"/>
        <w:ind w:firstLine="709"/>
        <w:jc w:val="both"/>
        <w:rPr>
          <w:rFonts w:ascii="Times New Roman" w:eastAsia="Times New Roman" w:hAnsi="Times New Roman"/>
          <w:sz w:val="24"/>
          <w:szCs w:val="24"/>
        </w:rPr>
      </w:pPr>
    </w:p>
    <w:p w14:paraId="4F07397B" w14:textId="77777777" w:rsidR="00D51D44" w:rsidRPr="008E35D6" w:rsidRDefault="00D51D44" w:rsidP="009D2F2D">
      <w:pPr>
        <w:spacing w:after="0" w:line="360" w:lineRule="auto"/>
        <w:ind w:firstLine="709"/>
        <w:jc w:val="both"/>
        <w:rPr>
          <w:rFonts w:ascii="Times New Roman" w:eastAsia="Times New Roman" w:hAnsi="Times New Roman"/>
          <w:sz w:val="24"/>
          <w:szCs w:val="24"/>
        </w:rPr>
      </w:pPr>
    </w:p>
    <w:p w14:paraId="6334FE1F" w14:textId="77777777" w:rsidR="00D51D44" w:rsidRPr="008E35D6" w:rsidRDefault="00D51D44" w:rsidP="009D2F2D">
      <w:pPr>
        <w:spacing w:after="0" w:line="360" w:lineRule="auto"/>
        <w:ind w:firstLine="709"/>
        <w:jc w:val="both"/>
        <w:rPr>
          <w:rFonts w:ascii="Times New Roman" w:eastAsia="Times New Roman" w:hAnsi="Times New Roman"/>
          <w:sz w:val="24"/>
          <w:szCs w:val="24"/>
        </w:rPr>
      </w:pPr>
    </w:p>
    <w:p w14:paraId="0305CE52" w14:textId="77777777" w:rsidR="00D51D44" w:rsidRPr="008E35D6" w:rsidRDefault="00D51D44" w:rsidP="009D2F2D">
      <w:pPr>
        <w:spacing w:after="0" w:line="360" w:lineRule="auto"/>
        <w:ind w:firstLine="709"/>
        <w:jc w:val="both"/>
        <w:rPr>
          <w:rFonts w:ascii="Times New Roman" w:eastAsia="Times New Roman" w:hAnsi="Times New Roman"/>
          <w:sz w:val="24"/>
          <w:szCs w:val="24"/>
        </w:rPr>
      </w:pPr>
    </w:p>
    <w:p w14:paraId="10C8D837" w14:textId="39A8DB73" w:rsidR="00D51D44" w:rsidRDefault="00D51D44" w:rsidP="009D2F2D">
      <w:pPr>
        <w:spacing w:after="0" w:line="360" w:lineRule="auto"/>
        <w:ind w:firstLine="709"/>
        <w:jc w:val="both"/>
        <w:rPr>
          <w:rFonts w:ascii="Times New Roman" w:eastAsia="Times New Roman" w:hAnsi="Times New Roman"/>
          <w:sz w:val="24"/>
          <w:szCs w:val="24"/>
        </w:rPr>
      </w:pPr>
    </w:p>
    <w:p w14:paraId="1DF7AF09" w14:textId="74936677" w:rsidR="00195ADE" w:rsidRDefault="00195ADE" w:rsidP="009D2F2D">
      <w:pPr>
        <w:spacing w:after="0" w:line="360" w:lineRule="auto"/>
        <w:ind w:firstLine="709"/>
        <w:jc w:val="both"/>
        <w:rPr>
          <w:rFonts w:ascii="Times New Roman" w:eastAsia="Times New Roman" w:hAnsi="Times New Roman"/>
          <w:sz w:val="24"/>
          <w:szCs w:val="24"/>
        </w:rPr>
      </w:pPr>
    </w:p>
    <w:p w14:paraId="55CEE1C9" w14:textId="77777777" w:rsidR="00195ADE" w:rsidRPr="008E35D6" w:rsidRDefault="00195ADE" w:rsidP="009D2F2D">
      <w:pPr>
        <w:spacing w:after="0" w:line="360" w:lineRule="auto"/>
        <w:ind w:firstLine="709"/>
        <w:jc w:val="both"/>
        <w:rPr>
          <w:rFonts w:ascii="Times New Roman" w:eastAsia="Times New Roman" w:hAnsi="Times New Roman"/>
          <w:sz w:val="24"/>
          <w:szCs w:val="24"/>
        </w:rPr>
      </w:pPr>
    </w:p>
    <w:p w14:paraId="5D86E908" w14:textId="70A5672B" w:rsidR="00D51D44" w:rsidRPr="008E35D6" w:rsidRDefault="00D51D44" w:rsidP="0073533E">
      <w:pPr>
        <w:spacing w:after="0" w:line="36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20.</w:t>
      </w:r>
      <w:r w:rsidRPr="008E35D6">
        <w:rPr>
          <w:rFonts w:ascii="Times New Roman" w:eastAsia="Times New Roman" w:hAnsi="Times New Roman"/>
          <w:sz w:val="24"/>
          <w:szCs w:val="24"/>
        </w:rPr>
        <w:t xml:space="preserve"> Различи</w:t>
      </w:r>
      <w:r w:rsidR="0073533E" w:rsidRPr="008E35D6">
        <w:rPr>
          <w:rFonts w:ascii="Times New Roman" w:eastAsia="Times New Roman" w:hAnsi="Times New Roman"/>
          <w:sz w:val="24"/>
          <w:szCs w:val="24"/>
        </w:rPr>
        <w:t>е в среднем уровне IgG4-</w:t>
      </w:r>
      <w:r w:rsidRPr="008E35D6">
        <w:rPr>
          <w:rFonts w:ascii="Times New Roman" w:eastAsia="Times New Roman" w:hAnsi="Times New Roman"/>
          <w:sz w:val="24"/>
          <w:szCs w:val="24"/>
        </w:rPr>
        <w:t>сыворотки в подгруппах</w:t>
      </w:r>
    </w:p>
    <w:p w14:paraId="1E5A6F21" w14:textId="77777777" w:rsidR="0073533E" w:rsidRPr="008E35D6" w:rsidRDefault="0073533E" w:rsidP="009D2F2D">
      <w:pPr>
        <w:spacing w:after="0" w:line="360" w:lineRule="auto"/>
        <w:ind w:firstLine="709"/>
        <w:jc w:val="both"/>
        <w:rPr>
          <w:rFonts w:ascii="Times New Roman" w:eastAsia="Times New Roman" w:hAnsi="Times New Roman"/>
          <w:sz w:val="24"/>
          <w:szCs w:val="24"/>
        </w:rPr>
      </w:pPr>
    </w:p>
    <w:p w14:paraId="1D68ED7F" w14:textId="68719DD0"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Средние значения (Ме) других иммунологических показателей (уровня IgE, общего IgG, гамма-глобулинов, СРБ, частоты снижения С3 и С4 компонентов комплемента и частоты выявления ANA)</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статистически значимо среди паци</w:t>
      </w:r>
      <w:r w:rsidR="007E5CCF" w:rsidRPr="008E35D6">
        <w:rPr>
          <w:rFonts w:ascii="Times New Roman" w:eastAsia="Times New Roman" w:hAnsi="Times New Roman"/>
          <w:sz w:val="24"/>
          <w:szCs w:val="24"/>
        </w:rPr>
        <w:t>ентов разных подрупп не отличали</w:t>
      </w:r>
      <w:r w:rsidRPr="008E35D6">
        <w:rPr>
          <w:rFonts w:ascii="Times New Roman" w:eastAsia="Times New Roman" w:hAnsi="Times New Roman"/>
          <w:sz w:val="24"/>
          <w:szCs w:val="24"/>
        </w:rPr>
        <w:t>сь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7E5CCF" w:rsidRPr="008E35D6">
        <w:rPr>
          <w:rFonts w:ascii="Times New Roman" w:eastAsia="Times New Roman" w:hAnsi="Times New Roman"/>
          <w:sz w:val="24"/>
          <w:szCs w:val="24"/>
        </w:rPr>
        <w:t>0,</w:t>
      </w:r>
      <w:r w:rsidRPr="008E35D6">
        <w:rPr>
          <w:rFonts w:ascii="Times New Roman" w:eastAsia="Times New Roman" w:hAnsi="Times New Roman"/>
          <w:sz w:val="24"/>
          <w:szCs w:val="24"/>
        </w:rPr>
        <w:t xml:space="preserve">2063,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7E5CCF" w:rsidRPr="008E35D6">
        <w:rPr>
          <w:rFonts w:ascii="Times New Roman" w:eastAsia="Times New Roman" w:hAnsi="Times New Roman"/>
          <w:sz w:val="24"/>
          <w:szCs w:val="24"/>
        </w:rPr>
        <w:t>0,</w:t>
      </w:r>
      <w:r w:rsidRPr="008E35D6">
        <w:rPr>
          <w:rFonts w:ascii="Times New Roman" w:eastAsia="Times New Roman" w:hAnsi="Times New Roman"/>
          <w:sz w:val="24"/>
          <w:szCs w:val="24"/>
        </w:rPr>
        <w:t xml:space="preserve">3665,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7E5CCF" w:rsidRPr="008E35D6">
        <w:rPr>
          <w:rFonts w:ascii="Times New Roman" w:eastAsia="Times New Roman" w:hAnsi="Times New Roman"/>
          <w:sz w:val="24"/>
          <w:szCs w:val="24"/>
        </w:rPr>
        <w:t>0,</w:t>
      </w:r>
      <w:r w:rsidRPr="008E35D6">
        <w:rPr>
          <w:rFonts w:ascii="Times New Roman" w:eastAsia="Times New Roman" w:hAnsi="Times New Roman"/>
          <w:sz w:val="24"/>
          <w:szCs w:val="24"/>
        </w:rPr>
        <w:t xml:space="preserve">9207,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7E5CCF" w:rsidRPr="008E35D6">
        <w:rPr>
          <w:rFonts w:ascii="Times New Roman" w:eastAsia="Times New Roman" w:hAnsi="Times New Roman"/>
          <w:sz w:val="24"/>
          <w:szCs w:val="24"/>
        </w:rPr>
        <w:t>0,</w:t>
      </w:r>
      <w:r w:rsidRPr="008E35D6">
        <w:rPr>
          <w:rFonts w:ascii="Times New Roman" w:eastAsia="Times New Roman" w:hAnsi="Times New Roman"/>
          <w:sz w:val="24"/>
          <w:szCs w:val="24"/>
        </w:rPr>
        <w:t>2876 (критерий Краскела</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Уоллиса),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0</w:t>
      </w:r>
      <w:r w:rsidR="007E5CCF"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9021 и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7E5CCF" w:rsidRPr="008E35D6">
        <w:rPr>
          <w:rFonts w:ascii="Times New Roman" w:eastAsia="Times New Roman" w:hAnsi="Times New Roman"/>
          <w:sz w:val="24"/>
          <w:szCs w:val="24"/>
        </w:rPr>
        <w:t>0,</w:t>
      </w:r>
      <w:r w:rsidRPr="008E35D6">
        <w:rPr>
          <w:rFonts w:ascii="Times New Roman" w:eastAsia="Times New Roman" w:hAnsi="Times New Roman"/>
          <w:sz w:val="24"/>
          <w:szCs w:val="24"/>
        </w:rPr>
        <w:t>2694,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р</w:t>
      </w:r>
      <w:r w:rsidR="00195ADE">
        <w:rPr>
          <w:rFonts w:ascii="Times New Roman" w:eastAsia="Times New Roman" w:hAnsi="Times New Roman"/>
          <w:sz w:val="24"/>
          <w:szCs w:val="24"/>
        </w:rPr>
        <w:t> = </w:t>
      </w:r>
      <w:r w:rsidR="007E5CCF" w:rsidRPr="008E35D6">
        <w:rPr>
          <w:rFonts w:ascii="Times New Roman" w:eastAsia="Times New Roman" w:hAnsi="Times New Roman"/>
          <w:sz w:val="24"/>
          <w:szCs w:val="24"/>
        </w:rPr>
        <w:t>0,</w:t>
      </w:r>
      <w:r w:rsidRPr="008E35D6">
        <w:rPr>
          <w:rFonts w:ascii="Times New Roman" w:eastAsia="Times New Roman" w:hAnsi="Times New Roman"/>
          <w:sz w:val="24"/>
          <w:szCs w:val="24"/>
        </w:rPr>
        <w:t>1750 (точный критерий Фишера) соответственно)</w:t>
      </w:r>
    </w:p>
    <w:p w14:paraId="1E0B68AF" w14:textId="77777777" w:rsidR="00EB5E87" w:rsidRPr="008E35D6" w:rsidRDefault="00EB5E87" w:rsidP="009D2F2D">
      <w:pPr>
        <w:spacing w:after="0" w:line="360" w:lineRule="auto"/>
        <w:ind w:firstLine="709"/>
        <w:jc w:val="both"/>
        <w:rPr>
          <w:rFonts w:ascii="Times New Roman" w:eastAsia="Times New Roman" w:hAnsi="Times New Roman"/>
          <w:sz w:val="24"/>
          <w:szCs w:val="24"/>
        </w:rPr>
      </w:pPr>
    </w:p>
    <w:p w14:paraId="36BBC828" w14:textId="77777777" w:rsidR="00EB5E87" w:rsidRPr="008E35D6" w:rsidRDefault="00EB5E87" w:rsidP="009D2F2D">
      <w:pPr>
        <w:spacing w:after="0" w:line="360" w:lineRule="auto"/>
        <w:ind w:firstLine="709"/>
        <w:jc w:val="both"/>
        <w:rPr>
          <w:rFonts w:ascii="Times New Roman" w:hAnsi="Times New Roman"/>
          <w:sz w:val="24"/>
          <w:szCs w:val="24"/>
        </w:rPr>
      </w:pPr>
    </w:p>
    <w:p w14:paraId="5D6BE997" w14:textId="2EB0361B" w:rsidR="009D2F2D" w:rsidRPr="008E35D6" w:rsidRDefault="007A767A" w:rsidP="007A767A">
      <w:pPr>
        <w:jc w:val="center"/>
        <w:rPr>
          <w:rFonts w:ascii="Times New Roman" w:hAnsi="Times New Roman"/>
          <w:b/>
          <w:sz w:val="24"/>
          <w:szCs w:val="24"/>
        </w:rPr>
      </w:pPr>
      <w:bookmarkStart w:id="58" w:name="h.4k668n3" w:colFirst="0" w:colLast="0"/>
      <w:bookmarkEnd w:id="58"/>
      <w:r w:rsidRPr="008E35D6">
        <w:rPr>
          <w:rFonts w:ascii="Times New Roman" w:hAnsi="Times New Roman"/>
          <w:b/>
          <w:sz w:val="24"/>
          <w:szCs w:val="24"/>
        </w:rPr>
        <w:t xml:space="preserve">3.4. </w:t>
      </w:r>
      <w:r w:rsidR="009D2F2D" w:rsidRPr="008E35D6">
        <w:rPr>
          <w:rFonts w:ascii="Times New Roman" w:hAnsi="Times New Roman"/>
          <w:b/>
          <w:sz w:val="24"/>
          <w:szCs w:val="24"/>
        </w:rPr>
        <w:t>Патоморфологическая характеристика больных</w:t>
      </w:r>
    </w:p>
    <w:p w14:paraId="5CFA846A" w14:textId="77777777" w:rsidR="00EB5E87" w:rsidRPr="008E35D6" w:rsidRDefault="00EB5E87" w:rsidP="007A767A">
      <w:pPr>
        <w:spacing w:after="0" w:line="360" w:lineRule="auto"/>
        <w:rPr>
          <w:sz w:val="24"/>
          <w:szCs w:val="24"/>
          <w:lang w:eastAsia="ru-RU"/>
        </w:rPr>
      </w:pPr>
    </w:p>
    <w:p w14:paraId="0FED3880" w14:textId="0CD88359"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Среднее число биопсий на </w:t>
      </w:r>
      <w:r w:rsidR="00962936"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составило 1,25 (от </w:t>
      </w:r>
      <w:r w:rsidR="00962936" w:rsidRPr="008E35D6">
        <w:rPr>
          <w:rFonts w:ascii="Times New Roman" w:eastAsia="Times New Roman" w:hAnsi="Times New Roman"/>
          <w:sz w:val="24"/>
          <w:szCs w:val="24"/>
        </w:rPr>
        <w:t>одного до трех</w:t>
      </w:r>
      <w:r w:rsidRPr="008E35D6">
        <w:rPr>
          <w:rFonts w:ascii="Times New Roman" w:eastAsia="Times New Roman" w:hAnsi="Times New Roman"/>
          <w:sz w:val="24"/>
          <w:szCs w:val="24"/>
        </w:rPr>
        <w:t xml:space="preserve">). Патоморфологический диагноз IgG4-СЗ чаще всего устанавливался по биопсии слезной железы (проведено 22 биопсии слезной железы, из них в </w:t>
      </w:r>
      <w:r w:rsidR="00962936"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по ИГХ не получено соотношения IgG4</w:t>
      </w:r>
      <w:r w:rsidR="00195ADE">
        <w:rPr>
          <w:rFonts w:ascii="Times New Roman" w:eastAsia="Times New Roman" w:hAnsi="Times New Roman"/>
          <w:sz w:val="24"/>
          <w:szCs w:val="24"/>
        </w:rPr>
        <w:t>+ </w:t>
      </w:r>
      <w:r w:rsidRPr="008E35D6">
        <w:rPr>
          <w:rFonts w:ascii="Times New Roman" w:eastAsia="Times New Roman" w:hAnsi="Times New Roman"/>
          <w:sz w:val="24"/>
          <w:szCs w:val="24"/>
        </w:rPr>
        <w:t>/</w:t>
      </w:r>
      <w:r w:rsidR="0096293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40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и слюнной железы (проведено 12 биопсий, из них в </w:t>
      </w:r>
      <w:r w:rsidR="00962936" w:rsidRPr="008E35D6">
        <w:rPr>
          <w:rFonts w:ascii="Times New Roman" w:eastAsia="Times New Roman" w:hAnsi="Times New Roman"/>
          <w:sz w:val="24"/>
          <w:szCs w:val="24"/>
        </w:rPr>
        <w:t>трех</w:t>
      </w:r>
      <w:r w:rsidRPr="008E35D6">
        <w:rPr>
          <w:rFonts w:ascii="Times New Roman" w:eastAsia="Times New Roman" w:hAnsi="Times New Roman"/>
          <w:sz w:val="24"/>
          <w:szCs w:val="24"/>
        </w:rPr>
        <w:t xml:space="preserve"> случаях не получено соотношения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962936"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40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Все случаи </w:t>
      </w:r>
      <w:r w:rsidR="00C802AA" w:rsidRPr="008E35D6">
        <w:rPr>
          <w:rFonts w:ascii="Times New Roman" w:eastAsia="Times New Roman" w:hAnsi="Times New Roman"/>
          <w:sz w:val="24"/>
          <w:szCs w:val="24"/>
        </w:rPr>
        <w:t>РПФ</w:t>
      </w:r>
      <w:r w:rsidRPr="008E35D6">
        <w:rPr>
          <w:rFonts w:ascii="Times New Roman" w:eastAsia="Times New Roman" w:hAnsi="Times New Roman"/>
          <w:sz w:val="24"/>
          <w:szCs w:val="24"/>
        </w:rPr>
        <w:t xml:space="preserve"> подтверждались биопсией ретроперитонеального образования (проведено </w:t>
      </w:r>
      <w:r w:rsidR="002A37E2" w:rsidRPr="008E35D6">
        <w:rPr>
          <w:rFonts w:ascii="Times New Roman" w:eastAsia="Times New Roman" w:hAnsi="Times New Roman"/>
          <w:sz w:val="24"/>
          <w:szCs w:val="24"/>
        </w:rPr>
        <w:t>девять</w:t>
      </w:r>
      <w:r w:rsidRPr="008E35D6">
        <w:rPr>
          <w:rFonts w:ascii="Times New Roman" w:eastAsia="Times New Roman" w:hAnsi="Times New Roman"/>
          <w:sz w:val="24"/>
          <w:szCs w:val="24"/>
        </w:rPr>
        <w:t xml:space="preserve"> биопсий, из них в </w:t>
      </w:r>
      <w:r w:rsidR="002A37E2" w:rsidRPr="008E35D6">
        <w:rPr>
          <w:rFonts w:ascii="Times New Roman" w:eastAsia="Times New Roman" w:hAnsi="Times New Roman"/>
          <w:sz w:val="24"/>
          <w:szCs w:val="24"/>
        </w:rPr>
        <w:t>двух</w:t>
      </w:r>
      <w:r w:rsidR="00195ADE">
        <w:rPr>
          <w:rFonts w:ascii="Times New Roman" w:eastAsia="Times New Roman" w:hAnsi="Times New Roman"/>
          <w:sz w:val="24"/>
          <w:szCs w:val="24"/>
        </w:rPr>
        <w:t xml:space="preserve"> случаях ИГХ не проводилось, в </w:t>
      </w:r>
      <w:r w:rsidR="002A37E2" w:rsidRPr="008E35D6">
        <w:rPr>
          <w:rFonts w:ascii="Times New Roman" w:eastAsia="Times New Roman" w:hAnsi="Times New Roman"/>
          <w:sz w:val="24"/>
          <w:szCs w:val="24"/>
        </w:rPr>
        <w:t>трех</w:t>
      </w:r>
      <w:r w:rsidRPr="008E35D6">
        <w:rPr>
          <w:rFonts w:ascii="Times New Roman" w:eastAsia="Times New Roman" w:hAnsi="Times New Roman"/>
          <w:sz w:val="24"/>
          <w:szCs w:val="24"/>
        </w:rPr>
        <w:t xml:space="preserve"> случаях не получено соотношения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2A37E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40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Также исследовано </w:t>
      </w:r>
      <w:r w:rsidR="002A37E2" w:rsidRPr="008E35D6">
        <w:rPr>
          <w:rFonts w:ascii="Times New Roman" w:eastAsia="Times New Roman" w:hAnsi="Times New Roman"/>
          <w:sz w:val="24"/>
          <w:szCs w:val="24"/>
        </w:rPr>
        <w:t>три</w:t>
      </w:r>
      <w:r w:rsidRPr="008E35D6">
        <w:rPr>
          <w:rFonts w:ascii="Times New Roman" w:eastAsia="Times New Roman" w:hAnsi="Times New Roman"/>
          <w:sz w:val="24"/>
          <w:szCs w:val="24"/>
        </w:rPr>
        <w:t xml:space="preserve"> биопсии </w:t>
      </w:r>
      <w:r w:rsidR="00AC372C"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w:t>
      </w:r>
      <w:r w:rsidR="002A37E2"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образца опухоли грудной стенки, по </w:t>
      </w:r>
      <w:r w:rsidR="002A37E2"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биопсии псевдотумора орбиты, опухоли средостения, носовой полости и ПЖ</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во всех случаях биопсии была информативны.</w:t>
      </w:r>
    </w:p>
    <w:p w14:paraId="1A9D3688" w14:textId="0A8B34F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Наиболее частыми гистологическими находками был фиб</w:t>
      </w:r>
      <w:r w:rsidR="00DB6D2E" w:rsidRPr="008E35D6">
        <w:rPr>
          <w:rFonts w:ascii="Times New Roman" w:eastAsia="Times New Roman" w:hAnsi="Times New Roman"/>
          <w:sz w:val="24"/>
          <w:szCs w:val="24"/>
        </w:rPr>
        <w:t>роз пораженной ткани/органа (49 из 52, 94,</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и лимфоплазмоцитарный инфильтрат раз</w:t>
      </w:r>
      <w:r w:rsidR="00DB6D2E" w:rsidRPr="008E35D6">
        <w:rPr>
          <w:rFonts w:ascii="Times New Roman" w:eastAsia="Times New Roman" w:hAnsi="Times New Roman"/>
          <w:sz w:val="24"/>
          <w:szCs w:val="24"/>
        </w:rPr>
        <w:t>личной степени выраженности (49 из 52, 94,</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иногда с примесью гистиоцитов. Призна</w:t>
      </w:r>
      <w:r w:rsidR="00DB6D2E" w:rsidRPr="008E35D6">
        <w:rPr>
          <w:rFonts w:ascii="Times New Roman" w:eastAsia="Times New Roman" w:hAnsi="Times New Roman"/>
          <w:sz w:val="24"/>
          <w:szCs w:val="24"/>
        </w:rPr>
        <w:t xml:space="preserve">ки флебита выявлены у 7 из 52 </w:t>
      </w:r>
      <w:r w:rsidRPr="008E35D6">
        <w:rPr>
          <w:rFonts w:ascii="Times New Roman" w:eastAsia="Times New Roman" w:hAnsi="Times New Roman"/>
          <w:sz w:val="24"/>
          <w:szCs w:val="24"/>
        </w:rPr>
        <w:t>пациентов</w:t>
      </w:r>
      <w:r w:rsidR="00DB6D2E" w:rsidRPr="008E35D6">
        <w:rPr>
          <w:rFonts w:ascii="Times New Roman" w:eastAsia="Times New Roman" w:hAnsi="Times New Roman"/>
          <w:sz w:val="24"/>
          <w:szCs w:val="24"/>
        </w:rPr>
        <w:t xml:space="preserve"> (13,5 %), из них у 5 из 52 (9,</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приз</w:t>
      </w:r>
      <w:r w:rsidR="00195ADE">
        <w:rPr>
          <w:rFonts w:ascii="Times New Roman" w:eastAsia="Times New Roman" w:hAnsi="Times New Roman"/>
          <w:sz w:val="24"/>
          <w:szCs w:val="24"/>
        </w:rPr>
        <w:t>наки облитерирующего флебита, у </w:t>
      </w:r>
      <w:r w:rsidR="00DB6D2E" w:rsidRPr="008E35D6">
        <w:rPr>
          <w:rFonts w:ascii="Times New Roman" w:eastAsia="Times New Roman" w:hAnsi="Times New Roman"/>
          <w:sz w:val="24"/>
          <w:szCs w:val="24"/>
        </w:rPr>
        <w:t>четырех</w:t>
      </w:r>
      <w:r w:rsidRPr="008E35D6">
        <w:rPr>
          <w:rFonts w:ascii="Times New Roman" w:eastAsia="Times New Roman" w:hAnsi="Times New Roman"/>
          <w:sz w:val="24"/>
          <w:szCs w:val="24"/>
        </w:rPr>
        <w:t xml:space="preserve"> пациентов выявлены «признаки васкулита» без уточнения типа пораженных сосудов. Примесь эозинофилов в ин</w:t>
      </w:r>
      <w:r w:rsidR="00DB6D2E" w:rsidRPr="008E35D6">
        <w:rPr>
          <w:rFonts w:ascii="Times New Roman" w:eastAsia="Times New Roman" w:hAnsi="Times New Roman"/>
          <w:sz w:val="24"/>
          <w:szCs w:val="24"/>
        </w:rPr>
        <w:t xml:space="preserve">фильтрате отмечена у 18 из </w:t>
      </w:r>
      <w:r w:rsidRPr="008E35D6">
        <w:rPr>
          <w:rFonts w:ascii="Times New Roman" w:eastAsia="Times New Roman" w:hAnsi="Times New Roman"/>
          <w:sz w:val="24"/>
          <w:szCs w:val="24"/>
        </w:rPr>
        <w:t>52 пациентов</w:t>
      </w:r>
      <w:r w:rsidR="00DB6D2E" w:rsidRPr="008E35D6">
        <w:rPr>
          <w:rFonts w:ascii="Times New Roman" w:eastAsia="Times New Roman" w:hAnsi="Times New Roman"/>
          <w:sz w:val="24"/>
          <w:szCs w:val="24"/>
        </w:rPr>
        <w:t xml:space="preserve"> (34,6 %)</w:t>
      </w:r>
      <w:r w:rsidRPr="008E35D6">
        <w:rPr>
          <w:rFonts w:ascii="Times New Roman" w:eastAsia="Times New Roman" w:hAnsi="Times New Roman"/>
          <w:sz w:val="24"/>
          <w:szCs w:val="24"/>
        </w:rPr>
        <w:t>,</w:t>
      </w:r>
      <w:r w:rsidR="00DB6D2E" w:rsidRPr="008E35D6">
        <w:rPr>
          <w:rFonts w:ascii="Times New Roman" w:eastAsia="Times New Roman" w:hAnsi="Times New Roman"/>
          <w:sz w:val="24"/>
          <w:szCs w:val="24"/>
        </w:rPr>
        <w:t xml:space="preserve"> у 37 из </w:t>
      </w:r>
      <w:r w:rsidRPr="008E35D6">
        <w:rPr>
          <w:rFonts w:ascii="Times New Roman" w:eastAsia="Times New Roman" w:hAnsi="Times New Roman"/>
          <w:sz w:val="24"/>
          <w:szCs w:val="24"/>
        </w:rPr>
        <w:t xml:space="preserve">52 пациентов </w:t>
      </w:r>
      <w:r w:rsidR="00DB6D2E" w:rsidRPr="008E35D6">
        <w:rPr>
          <w:rFonts w:ascii="Times New Roman" w:eastAsia="Times New Roman" w:hAnsi="Times New Roman"/>
          <w:sz w:val="24"/>
          <w:szCs w:val="24"/>
        </w:rPr>
        <w:t xml:space="preserve">(71,2 %) </w:t>
      </w:r>
      <w:r w:rsidRPr="008E35D6">
        <w:rPr>
          <w:rFonts w:ascii="Times New Roman" w:eastAsia="Times New Roman" w:hAnsi="Times New Roman"/>
          <w:sz w:val="24"/>
          <w:szCs w:val="24"/>
        </w:rPr>
        <w:t xml:space="preserve">обнаружено формирование лимфоидных фолликулов. У </w:t>
      </w:r>
      <w:r w:rsidR="00DB6D2E"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отмечена значительная примесь нейтрофилов в воспалительном инфильтрате слезной железы, у </w:t>
      </w:r>
      <w:r w:rsidR="003972B0"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формирование гранулемоподобных структур (в слезной железе) и у </w:t>
      </w:r>
      <w:r w:rsidR="003972B0"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отдельные многоядерные клетки и формирование эпителиоидноклеточных гранулем (в слезной железе у пациентки с гистологически верифицированным диагнозом MALT-лимфомы слезной железы).</w:t>
      </w:r>
    </w:p>
    <w:p w14:paraId="1C41C372" w14:textId="748A2A74" w:rsidR="009D2F2D" w:rsidRPr="008E35D6" w:rsidRDefault="00560745"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Среди большинства пациентов проведено </w:t>
      </w:r>
      <w:r w:rsidR="009D2F2D" w:rsidRPr="008E35D6">
        <w:rPr>
          <w:rFonts w:ascii="Times New Roman" w:eastAsia="Times New Roman" w:hAnsi="Times New Roman"/>
          <w:sz w:val="24"/>
          <w:szCs w:val="24"/>
        </w:rPr>
        <w:t>ИГХ исследование (49 из 52 пациент</w:t>
      </w:r>
      <w:r w:rsidR="003972B0" w:rsidRPr="008E35D6">
        <w:rPr>
          <w:rFonts w:ascii="Times New Roman" w:eastAsia="Times New Roman" w:hAnsi="Times New Roman"/>
          <w:sz w:val="24"/>
          <w:szCs w:val="24"/>
        </w:rPr>
        <w:t>ов, 94,</w:t>
      </w:r>
      <w:r w:rsidR="009D2F2D"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00F203F1" w:rsidRPr="008E35D6">
        <w:rPr>
          <w:rFonts w:ascii="Times New Roman" w:eastAsia="Times New Roman" w:hAnsi="Times New Roman"/>
          <w:sz w:val="24"/>
          <w:szCs w:val="24"/>
        </w:rPr>
        <w:t xml:space="preserve">), у 7 из 49 </w:t>
      </w:r>
      <w:r w:rsidR="009D2F2D" w:rsidRPr="008E35D6">
        <w:rPr>
          <w:rFonts w:ascii="Times New Roman" w:eastAsia="Times New Roman" w:hAnsi="Times New Roman"/>
          <w:sz w:val="24"/>
          <w:szCs w:val="24"/>
        </w:rPr>
        <w:t xml:space="preserve">пациентов </w:t>
      </w:r>
      <w:r w:rsidR="00F203F1" w:rsidRPr="008E35D6">
        <w:rPr>
          <w:rFonts w:ascii="Times New Roman" w:eastAsia="Times New Roman" w:hAnsi="Times New Roman"/>
          <w:sz w:val="24"/>
          <w:szCs w:val="24"/>
        </w:rPr>
        <w:t xml:space="preserve">(14,3 %) </w:t>
      </w:r>
      <w:r w:rsidR="009D2F2D" w:rsidRPr="008E35D6">
        <w:rPr>
          <w:rFonts w:ascii="Times New Roman" w:eastAsia="Times New Roman" w:hAnsi="Times New Roman"/>
          <w:sz w:val="24"/>
          <w:szCs w:val="24"/>
        </w:rPr>
        <w:t>соотношение IgG4</w:t>
      </w:r>
      <w:r w:rsidR="00FB7AC1"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00F203F1"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не достигало диагностического порога в</w:t>
      </w:r>
      <w:r w:rsidR="00195ADE">
        <w:rPr>
          <w:rFonts w:ascii="Times New Roman" w:eastAsia="Times New Roman" w:hAnsi="Times New Roman"/>
          <w:sz w:val="24"/>
          <w:szCs w:val="24"/>
        </w:rPr>
        <w:t> </w:t>
      </w:r>
      <w:r w:rsidR="009D2F2D" w:rsidRPr="008E35D6">
        <w:rPr>
          <w:rFonts w:ascii="Times New Roman" w:eastAsia="Times New Roman" w:hAnsi="Times New Roman"/>
          <w:sz w:val="24"/>
          <w:szCs w:val="24"/>
        </w:rPr>
        <w:t>40</w:t>
      </w:r>
      <w:r w:rsidR="00D83ABA" w:rsidRPr="008E35D6">
        <w:rPr>
          <w:rFonts w:ascii="Times New Roman" w:eastAsia="Times New Roman" w:hAnsi="Times New Roman"/>
          <w:sz w:val="24"/>
          <w:szCs w:val="24"/>
        </w:rPr>
        <w:t xml:space="preserve"> %</w:t>
      </w:r>
      <w:r w:rsidR="00F203F1" w:rsidRPr="008E35D6">
        <w:rPr>
          <w:rFonts w:ascii="Times New Roman" w:eastAsia="Times New Roman" w:hAnsi="Times New Roman"/>
          <w:sz w:val="24"/>
          <w:szCs w:val="24"/>
        </w:rPr>
        <w:t xml:space="preserve">, а у 2 из </w:t>
      </w:r>
      <w:r w:rsidR="009D2F2D" w:rsidRPr="008E35D6">
        <w:rPr>
          <w:rFonts w:ascii="Times New Roman" w:eastAsia="Times New Roman" w:hAnsi="Times New Roman"/>
          <w:sz w:val="24"/>
          <w:szCs w:val="24"/>
        </w:rPr>
        <w:t>49 пациентов точное число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клеток в ткани не подсчитывалось. Частота </w:t>
      </w:r>
      <w:r w:rsidR="009D2F2D" w:rsidRPr="008E35D6">
        <w:rPr>
          <w:rFonts w:ascii="Times New Roman" w:eastAsia="Times New Roman" w:hAnsi="Times New Roman"/>
          <w:sz w:val="24"/>
          <w:szCs w:val="24"/>
        </w:rPr>
        <w:lastRenderedPageBreak/>
        <w:t>выявления диагностически значимого числа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плазматических клеток при ИГХ исследовании не зависела от предше</w:t>
      </w:r>
      <w:r w:rsidR="00F203F1" w:rsidRPr="008E35D6">
        <w:rPr>
          <w:rFonts w:ascii="Times New Roman" w:eastAsia="Times New Roman" w:hAnsi="Times New Roman"/>
          <w:sz w:val="24"/>
          <w:szCs w:val="24"/>
        </w:rPr>
        <w:t>ствующей ГК-</w:t>
      </w:r>
      <w:r w:rsidR="009D2F2D" w:rsidRPr="008E35D6">
        <w:rPr>
          <w:rFonts w:ascii="Times New Roman" w:eastAsia="Times New Roman" w:hAnsi="Times New Roman"/>
          <w:sz w:val="24"/>
          <w:szCs w:val="24"/>
        </w:rPr>
        <w:t>терапии и времени с момента дебюта заболевания до проведения биопсии (</w:t>
      </w:r>
      <w:r w:rsidR="009D2F2D"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F203F1" w:rsidRPr="008E35D6">
        <w:rPr>
          <w:rFonts w:ascii="Times New Roman" w:eastAsia="Times New Roman" w:hAnsi="Times New Roman"/>
          <w:sz w:val="24"/>
          <w:szCs w:val="24"/>
        </w:rPr>
        <w:t>0,6527, точный критерий Фишера</w:t>
      </w:r>
      <w:r w:rsidR="009D2F2D" w:rsidRPr="008E35D6">
        <w:rPr>
          <w:rFonts w:ascii="Times New Roman" w:eastAsia="Times New Roman" w:hAnsi="Times New Roman"/>
          <w:sz w:val="24"/>
          <w:szCs w:val="24"/>
        </w:rPr>
        <w:t xml:space="preserve"> и </w:t>
      </w:r>
      <w:r w:rsidR="009D2F2D"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F203F1" w:rsidRPr="008E35D6">
        <w:rPr>
          <w:rFonts w:ascii="Times New Roman" w:eastAsia="Times New Roman" w:hAnsi="Times New Roman"/>
          <w:sz w:val="24"/>
          <w:szCs w:val="24"/>
        </w:rPr>
        <w:t xml:space="preserve">0,2388, критерий Манна — </w:t>
      </w:r>
      <w:r w:rsidR="009D2F2D" w:rsidRPr="008E35D6">
        <w:rPr>
          <w:rFonts w:ascii="Times New Roman" w:eastAsia="Times New Roman" w:hAnsi="Times New Roman"/>
          <w:sz w:val="24"/>
          <w:szCs w:val="24"/>
        </w:rPr>
        <w:t xml:space="preserve">Уитни соответственно). </w:t>
      </w:r>
    </w:p>
    <w:p w14:paraId="21F39D32" w14:textId="59A40C42"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В-клеточная клональность в ткани методом ПЦР по реаранжировке генов тяжелых и при необходимости легких цепей иммуноглобулинов</w:t>
      </w:r>
      <w:r w:rsidR="00560745" w:rsidRPr="008E35D6">
        <w:rPr>
          <w:rFonts w:ascii="Times New Roman" w:eastAsia="Times New Roman" w:hAnsi="Times New Roman"/>
          <w:sz w:val="24"/>
          <w:szCs w:val="24"/>
        </w:rPr>
        <w:t xml:space="preserve"> определялась у 17 пациентов, у четырех из них (23,</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выявлена клональность. Более подробная характеристика эт</w:t>
      </w:r>
      <w:r w:rsidR="00560745" w:rsidRPr="008E35D6">
        <w:rPr>
          <w:rFonts w:ascii="Times New Roman" w:eastAsia="Times New Roman" w:hAnsi="Times New Roman"/>
          <w:sz w:val="24"/>
          <w:szCs w:val="24"/>
        </w:rPr>
        <w:t>их пациентов представлена в таблице</w:t>
      </w:r>
      <w:r w:rsidRPr="008E35D6">
        <w:rPr>
          <w:rFonts w:ascii="Times New Roman" w:eastAsia="Times New Roman" w:hAnsi="Times New Roman"/>
          <w:sz w:val="24"/>
          <w:szCs w:val="24"/>
        </w:rPr>
        <w:t xml:space="preserve"> 13.</w:t>
      </w:r>
    </w:p>
    <w:p w14:paraId="057719AB" w14:textId="77777777" w:rsidR="00560745" w:rsidRPr="008E35D6" w:rsidRDefault="00560745" w:rsidP="009D2F2D">
      <w:pPr>
        <w:spacing w:after="0" w:line="360" w:lineRule="auto"/>
        <w:ind w:firstLine="709"/>
        <w:jc w:val="both"/>
        <w:rPr>
          <w:rFonts w:ascii="Times New Roman" w:hAnsi="Times New Roman"/>
          <w:sz w:val="24"/>
          <w:szCs w:val="24"/>
        </w:rPr>
      </w:pPr>
    </w:p>
    <w:p w14:paraId="6FD5D1AD" w14:textId="0CB204B8" w:rsidR="00560745" w:rsidRPr="008E35D6" w:rsidRDefault="0009121C" w:rsidP="00F6347A">
      <w:pPr>
        <w:spacing w:after="0" w:line="240" w:lineRule="auto"/>
        <w:ind w:firstLine="709"/>
        <w:jc w:val="right"/>
        <w:rPr>
          <w:rFonts w:ascii="Times New Roman" w:eastAsia="Times New Roman" w:hAnsi="Times New Roman"/>
          <w:i/>
          <w:color w:val="333333"/>
          <w:sz w:val="24"/>
          <w:szCs w:val="24"/>
        </w:rPr>
      </w:pPr>
      <w:r w:rsidRPr="008E35D6">
        <w:rPr>
          <w:rFonts w:ascii="Times New Roman" w:eastAsia="Times New Roman" w:hAnsi="Times New Roman"/>
          <w:i/>
          <w:sz w:val="24"/>
          <w:szCs w:val="24"/>
        </w:rPr>
        <w:t>Таблица</w:t>
      </w:r>
      <w:r w:rsidR="00560745" w:rsidRPr="008E35D6">
        <w:rPr>
          <w:rFonts w:ascii="Times New Roman" w:eastAsia="Times New Roman" w:hAnsi="Times New Roman"/>
          <w:i/>
          <w:color w:val="333333"/>
          <w:sz w:val="24"/>
          <w:szCs w:val="24"/>
        </w:rPr>
        <w:t xml:space="preserve"> 13</w:t>
      </w:r>
    </w:p>
    <w:p w14:paraId="19E24429" w14:textId="3DAFB2E4" w:rsidR="009D2F2D" w:rsidRPr="00195ADE" w:rsidRDefault="009D2F2D" w:rsidP="00F6347A">
      <w:pPr>
        <w:spacing w:after="0" w:line="240" w:lineRule="auto"/>
        <w:jc w:val="center"/>
        <w:rPr>
          <w:rFonts w:ascii="Times New Roman" w:eastAsia="Times New Roman" w:hAnsi="Times New Roman"/>
          <w:b/>
          <w:sz w:val="24"/>
          <w:szCs w:val="24"/>
        </w:rPr>
      </w:pPr>
      <w:r w:rsidRPr="00195ADE">
        <w:rPr>
          <w:rFonts w:ascii="Times New Roman" w:eastAsia="Times New Roman" w:hAnsi="Times New Roman"/>
          <w:b/>
          <w:sz w:val="24"/>
          <w:szCs w:val="24"/>
        </w:rPr>
        <w:t xml:space="preserve">Клинико-лабораторная характеристика пациентов с выявленной </w:t>
      </w:r>
      <w:r w:rsidR="00A92791" w:rsidRPr="00195ADE">
        <w:rPr>
          <w:rFonts w:ascii="Times New Roman" w:eastAsia="Times New Roman" w:hAnsi="Times New Roman"/>
          <w:b/>
          <w:sz w:val="24"/>
          <w:szCs w:val="24"/>
        </w:rPr>
        <w:br/>
      </w:r>
      <w:r w:rsidRPr="00195ADE">
        <w:rPr>
          <w:rFonts w:ascii="Times New Roman" w:eastAsia="Times New Roman" w:hAnsi="Times New Roman"/>
          <w:b/>
          <w:sz w:val="24"/>
          <w:szCs w:val="24"/>
        </w:rPr>
        <w:t>В-клеточной клональностью в ткани пораженного органа (</w:t>
      </w:r>
      <w:r w:rsidRPr="00195ADE">
        <w:rPr>
          <w:rFonts w:ascii="Times New Roman" w:eastAsia="Times New Roman" w:hAnsi="Times New Roman"/>
          <w:b/>
          <w:i/>
          <w:sz w:val="24"/>
          <w:szCs w:val="24"/>
        </w:rPr>
        <w:t>n</w:t>
      </w:r>
      <w:r w:rsidR="00D83ABA" w:rsidRPr="00195ADE">
        <w:rPr>
          <w:rFonts w:ascii="Times New Roman" w:eastAsia="Times New Roman" w:hAnsi="Times New Roman"/>
          <w:b/>
          <w:sz w:val="24"/>
          <w:szCs w:val="24"/>
        </w:rPr>
        <w:t xml:space="preserve"> = </w:t>
      </w:r>
      <w:r w:rsidR="00560745" w:rsidRPr="00195ADE">
        <w:rPr>
          <w:rFonts w:ascii="Times New Roman" w:eastAsia="Times New Roman" w:hAnsi="Times New Roman"/>
          <w:b/>
          <w:sz w:val="24"/>
          <w:szCs w:val="24"/>
        </w:rPr>
        <w:t>4)</w:t>
      </w:r>
    </w:p>
    <w:p w14:paraId="38E6B88A" w14:textId="77777777" w:rsidR="00560745" w:rsidRPr="008E35D6" w:rsidRDefault="00560745" w:rsidP="00F6347A">
      <w:pPr>
        <w:spacing w:after="0" w:line="240" w:lineRule="auto"/>
        <w:ind w:firstLine="709"/>
        <w:jc w:val="both"/>
        <w:rPr>
          <w:rFonts w:ascii="Times New Roman" w:hAnsi="Times New Roman"/>
          <w:sz w:val="24"/>
          <w:szCs w:val="24"/>
        </w:rPr>
      </w:pPr>
    </w:p>
    <w:tbl>
      <w:tblPr>
        <w:tblW w:w="9634" w:type="dxa"/>
        <w:jc w:val="center"/>
        <w:tblLayout w:type="fixed"/>
        <w:tblLook w:val="0000" w:firstRow="0" w:lastRow="0" w:firstColumn="0" w:lastColumn="0" w:noHBand="0" w:noVBand="0"/>
      </w:tblPr>
      <w:tblGrid>
        <w:gridCol w:w="3262"/>
        <w:gridCol w:w="1417"/>
        <w:gridCol w:w="1701"/>
        <w:gridCol w:w="1701"/>
        <w:gridCol w:w="1553"/>
      </w:tblGrid>
      <w:tr w:rsidR="009D2F2D" w:rsidRPr="008E35D6" w14:paraId="390F55E1" w14:textId="77777777" w:rsidTr="00195ADE">
        <w:trPr>
          <w:jc w:val="center"/>
        </w:trPr>
        <w:tc>
          <w:tcPr>
            <w:tcW w:w="3262" w:type="dxa"/>
            <w:tcBorders>
              <w:top w:val="single" w:sz="4" w:space="0" w:color="000000"/>
              <w:left w:val="single" w:sz="4" w:space="0" w:color="000000"/>
              <w:bottom w:val="single" w:sz="4" w:space="0" w:color="000000"/>
              <w:right w:val="single" w:sz="4" w:space="0" w:color="000000"/>
            </w:tcBorders>
          </w:tcPr>
          <w:p w14:paraId="185D86D4" w14:textId="581FDC7F" w:rsidR="009D2F2D" w:rsidRPr="008E35D6" w:rsidRDefault="00CC303E" w:rsidP="00186AE2">
            <w:pPr>
              <w:spacing w:after="0" w:line="240" w:lineRule="auto"/>
              <w:jc w:val="center"/>
              <w:rPr>
                <w:rFonts w:ascii="Times New Roman" w:hAnsi="Times New Roman"/>
                <w:sz w:val="24"/>
                <w:szCs w:val="24"/>
              </w:rPr>
            </w:pPr>
            <w:r w:rsidRPr="008E35D6">
              <w:rPr>
                <w:rFonts w:ascii="Times New Roman" w:hAnsi="Times New Roman"/>
                <w:sz w:val="24"/>
                <w:szCs w:val="24"/>
              </w:rPr>
              <w:t>Признак</w:t>
            </w:r>
          </w:p>
        </w:tc>
        <w:tc>
          <w:tcPr>
            <w:tcW w:w="1417" w:type="dxa"/>
            <w:tcBorders>
              <w:top w:val="single" w:sz="4" w:space="0" w:color="000000"/>
              <w:left w:val="single" w:sz="4" w:space="0" w:color="000000"/>
              <w:bottom w:val="single" w:sz="4" w:space="0" w:color="000000"/>
              <w:right w:val="single" w:sz="4" w:space="0" w:color="000000"/>
            </w:tcBorders>
          </w:tcPr>
          <w:p w14:paraId="570A33C1" w14:textId="419D4F7F"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Пациент 1*</w:t>
            </w:r>
          </w:p>
        </w:tc>
        <w:tc>
          <w:tcPr>
            <w:tcW w:w="1701" w:type="dxa"/>
            <w:tcBorders>
              <w:top w:val="single" w:sz="4" w:space="0" w:color="000000"/>
              <w:left w:val="single" w:sz="4" w:space="0" w:color="000000"/>
              <w:bottom w:val="single" w:sz="4" w:space="0" w:color="000000"/>
              <w:right w:val="single" w:sz="4" w:space="0" w:color="000000"/>
            </w:tcBorders>
          </w:tcPr>
          <w:p w14:paraId="3D704A8E" w14:textId="4AFF98DF"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Пациент 2</w:t>
            </w:r>
          </w:p>
        </w:tc>
        <w:tc>
          <w:tcPr>
            <w:tcW w:w="1701" w:type="dxa"/>
            <w:tcBorders>
              <w:top w:val="single" w:sz="4" w:space="0" w:color="000000"/>
              <w:left w:val="single" w:sz="4" w:space="0" w:color="000000"/>
              <w:bottom w:val="single" w:sz="4" w:space="0" w:color="000000"/>
              <w:right w:val="single" w:sz="4" w:space="0" w:color="000000"/>
            </w:tcBorders>
          </w:tcPr>
          <w:p w14:paraId="17E90274"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Пациент 3</w:t>
            </w:r>
          </w:p>
        </w:tc>
        <w:tc>
          <w:tcPr>
            <w:tcW w:w="1553" w:type="dxa"/>
            <w:tcBorders>
              <w:top w:val="single" w:sz="4" w:space="0" w:color="000000"/>
              <w:left w:val="single" w:sz="4" w:space="0" w:color="000000"/>
              <w:bottom w:val="single" w:sz="4" w:space="0" w:color="000000"/>
              <w:right w:val="single" w:sz="4" w:space="0" w:color="000000"/>
            </w:tcBorders>
          </w:tcPr>
          <w:p w14:paraId="610FDFF3"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Пациент</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4</w:t>
            </w:r>
          </w:p>
        </w:tc>
      </w:tr>
      <w:tr w:rsidR="009D2F2D" w:rsidRPr="008E35D6" w14:paraId="27F0825E" w14:textId="77777777" w:rsidTr="00195ADE">
        <w:trPr>
          <w:jc w:val="center"/>
        </w:trPr>
        <w:tc>
          <w:tcPr>
            <w:tcW w:w="3262" w:type="dxa"/>
            <w:tcBorders>
              <w:top w:val="single" w:sz="4" w:space="0" w:color="000000"/>
              <w:left w:val="single" w:sz="4" w:space="0" w:color="000000"/>
              <w:bottom w:val="single" w:sz="4" w:space="0" w:color="000000"/>
              <w:right w:val="single" w:sz="4" w:space="0" w:color="000000"/>
            </w:tcBorders>
          </w:tcPr>
          <w:p w14:paraId="1C5E6218" w14:textId="77777777" w:rsidR="009D2F2D" w:rsidRPr="008E35D6" w:rsidRDefault="009D2F2D" w:rsidP="001614DF">
            <w:pPr>
              <w:spacing w:after="0" w:line="240" w:lineRule="auto"/>
              <w:rPr>
                <w:rFonts w:ascii="Times New Roman" w:hAnsi="Times New Roman"/>
                <w:sz w:val="24"/>
                <w:szCs w:val="24"/>
              </w:rPr>
            </w:pPr>
            <w:r w:rsidRPr="008E35D6">
              <w:rPr>
                <w:rFonts w:ascii="Times New Roman" w:eastAsia="Times New Roman" w:hAnsi="Times New Roman"/>
                <w:sz w:val="24"/>
                <w:szCs w:val="24"/>
              </w:rPr>
              <w:t>В каком органе выявлена клональность</w:t>
            </w:r>
          </w:p>
        </w:tc>
        <w:tc>
          <w:tcPr>
            <w:tcW w:w="1417" w:type="dxa"/>
            <w:tcBorders>
              <w:top w:val="single" w:sz="4" w:space="0" w:color="000000"/>
              <w:left w:val="single" w:sz="4" w:space="0" w:color="000000"/>
              <w:bottom w:val="single" w:sz="4" w:space="0" w:color="000000"/>
              <w:right w:val="single" w:sz="4" w:space="0" w:color="000000"/>
            </w:tcBorders>
          </w:tcPr>
          <w:p w14:paraId="6BE605E3"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Слезная железа</w:t>
            </w:r>
          </w:p>
        </w:tc>
        <w:tc>
          <w:tcPr>
            <w:tcW w:w="1701" w:type="dxa"/>
            <w:tcBorders>
              <w:top w:val="single" w:sz="4" w:space="0" w:color="000000"/>
              <w:left w:val="single" w:sz="4" w:space="0" w:color="000000"/>
              <w:bottom w:val="single" w:sz="4" w:space="0" w:color="000000"/>
              <w:right w:val="single" w:sz="4" w:space="0" w:color="000000"/>
            </w:tcBorders>
          </w:tcPr>
          <w:p w14:paraId="727CC721"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Слюнная железа</w:t>
            </w:r>
          </w:p>
        </w:tc>
        <w:tc>
          <w:tcPr>
            <w:tcW w:w="1701" w:type="dxa"/>
            <w:tcBorders>
              <w:top w:val="single" w:sz="4" w:space="0" w:color="000000"/>
              <w:left w:val="single" w:sz="4" w:space="0" w:color="000000"/>
              <w:bottom w:val="single" w:sz="4" w:space="0" w:color="000000"/>
              <w:right w:val="single" w:sz="4" w:space="0" w:color="000000"/>
            </w:tcBorders>
          </w:tcPr>
          <w:p w14:paraId="37F02BF5"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Костный мозг</w:t>
            </w:r>
          </w:p>
        </w:tc>
        <w:tc>
          <w:tcPr>
            <w:tcW w:w="1553" w:type="dxa"/>
            <w:tcBorders>
              <w:top w:val="single" w:sz="4" w:space="0" w:color="000000"/>
              <w:left w:val="single" w:sz="4" w:space="0" w:color="000000"/>
              <w:bottom w:val="single" w:sz="4" w:space="0" w:color="000000"/>
              <w:right w:val="single" w:sz="4" w:space="0" w:color="000000"/>
            </w:tcBorders>
          </w:tcPr>
          <w:p w14:paraId="13D3304C"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Слюнная железа</w:t>
            </w:r>
          </w:p>
        </w:tc>
      </w:tr>
      <w:tr w:rsidR="009D2F2D" w:rsidRPr="008E35D6" w14:paraId="463AF73C" w14:textId="77777777" w:rsidTr="00195ADE">
        <w:trPr>
          <w:jc w:val="center"/>
        </w:trPr>
        <w:tc>
          <w:tcPr>
            <w:tcW w:w="3262" w:type="dxa"/>
            <w:tcBorders>
              <w:top w:val="single" w:sz="4" w:space="0" w:color="000000"/>
              <w:left w:val="single" w:sz="4" w:space="0" w:color="000000"/>
              <w:bottom w:val="single" w:sz="4" w:space="0" w:color="000000"/>
              <w:right w:val="single" w:sz="4" w:space="0" w:color="000000"/>
            </w:tcBorders>
          </w:tcPr>
          <w:p w14:paraId="50C610D0" w14:textId="77777777" w:rsidR="009D2F2D" w:rsidRPr="008E35D6" w:rsidRDefault="009D2F2D" w:rsidP="001614DF">
            <w:pPr>
              <w:spacing w:after="0" w:line="240" w:lineRule="auto"/>
              <w:rPr>
                <w:rFonts w:ascii="Times New Roman" w:hAnsi="Times New Roman"/>
                <w:sz w:val="24"/>
                <w:szCs w:val="24"/>
              </w:rPr>
            </w:pPr>
            <w:r w:rsidRPr="008E35D6">
              <w:rPr>
                <w:rFonts w:ascii="Times New Roman" w:eastAsia="Times New Roman" w:hAnsi="Times New Roman"/>
                <w:sz w:val="24"/>
                <w:szCs w:val="24"/>
              </w:rPr>
              <w:t>По какой цепи Ig выявлена клональность</w:t>
            </w:r>
          </w:p>
        </w:tc>
        <w:tc>
          <w:tcPr>
            <w:tcW w:w="1417" w:type="dxa"/>
            <w:tcBorders>
              <w:top w:val="single" w:sz="4" w:space="0" w:color="000000"/>
              <w:left w:val="single" w:sz="4" w:space="0" w:color="000000"/>
              <w:bottom w:val="single" w:sz="4" w:space="0" w:color="000000"/>
              <w:right w:val="single" w:sz="4" w:space="0" w:color="000000"/>
            </w:tcBorders>
          </w:tcPr>
          <w:p w14:paraId="16C35242" w14:textId="40448E0F" w:rsidR="009D2F2D" w:rsidRPr="008E35D6" w:rsidRDefault="009D2F2D" w:rsidP="00B1655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к-цепь (гены Vκ-Jk)</w:t>
            </w:r>
          </w:p>
        </w:tc>
        <w:tc>
          <w:tcPr>
            <w:tcW w:w="1701" w:type="dxa"/>
            <w:tcBorders>
              <w:top w:val="single" w:sz="4" w:space="0" w:color="000000"/>
              <w:left w:val="single" w:sz="4" w:space="0" w:color="000000"/>
              <w:bottom w:val="single" w:sz="4" w:space="0" w:color="000000"/>
              <w:right w:val="single" w:sz="4" w:space="0" w:color="000000"/>
            </w:tcBorders>
          </w:tcPr>
          <w:p w14:paraId="5E377169" w14:textId="4A9885C4"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IgH (гены</w:t>
            </w:r>
          </w:p>
          <w:p w14:paraId="1006B545"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V-D-J)</w:t>
            </w:r>
          </w:p>
        </w:tc>
        <w:tc>
          <w:tcPr>
            <w:tcW w:w="1701" w:type="dxa"/>
            <w:tcBorders>
              <w:top w:val="single" w:sz="4" w:space="0" w:color="000000"/>
              <w:left w:val="single" w:sz="4" w:space="0" w:color="000000"/>
              <w:bottom w:val="single" w:sz="4" w:space="0" w:color="000000"/>
              <w:right w:val="single" w:sz="4" w:space="0" w:color="000000"/>
            </w:tcBorders>
          </w:tcPr>
          <w:p w14:paraId="6C64CFA9" w14:textId="5850997A"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IgH (гены</w:t>
            </w:r>
          </w:p>
          <w:p w14:paraId="727F7E0D"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V-D-J)</w:t>
            </w:r>
          </w:p>
        </w:tc>
        <w:tc>
          <w:tcPr>
            <w:tcW w:w="1553" w:type="dxa"/>
            <w:tcBorders>
              <w:top w:val="single" w:sz="4" w:space="0" w:color="000000"/>
              <w:left w:val="single" w:sz="4" w:space="0" w:color="000000"/>
              <w:bottom w:val="single" w:sz="4" w:space="0" w:color="000000"/>
              <w:right w:val="single" w:sz="4" w:space="0" w:color="000000"/>
            </w:tcBorders>
          </w:tcPr>
          <w:p w14:paraId="2013BC13" w14:textId="271CBF0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IgH (гены</w:t>
            </w:r>
          </w:p>
          <w:p w14:paraId="3022E86A"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V-D-J)</w:t>
            </w:r>
          </w:p>
        </w:tc>
      </w:tr>
      <w:tr w:rsidR="009D2F2D" w:rsidRPr="008E35D6" w14:paraId="062C69E9" w14:textId="77777777" w:rsidTr="00195ADE">
        <w:trPr>
          <w:jc w:val="center"/>
        </w:trPr>
        <w:tc>
          <w:tcPr>
            <w:tcW w:w="3262" w:type="dxa"/>
            <w:tcBorders>
              <w:top w:val="single" w:sz="4" w:space="0" w:color="000000"/>
              <w:left w:val="single" w:sz="4" w:space="0" w:color="000000"/>
              <w:bottom w:val="single" w:sz="4" w:space="0" w:color="000000"/>
              <w:right w:val="single" w:sz="4" w:space="0" w:color="000000"/>
            </w:tcBorders>
          </w:tcPr>
          <w:p w14:paraId="5F2B92A2" w14:textId="77777777" w:rsidR="009D2F2D" w:rsidRPr="008E35D6" w:rsidRDefault="009D2F2D" w:rsidP="001614DF">
            <w:pPr>
              <w:spacing w:after="0" w:line="240" w:lineRule="auto"/>
              <w:rPr>
                <w:rFonts w:ascii="Times New Roman" w:hAnsi="Times New Roman"/>
                <w:sz w:val="24"/>
                <w:szCs w:val="24"/>
              </w:rPr>
            </w:pPr>
            <w:r w:rsidRPr="008E35D6">
              <w:rPr>
                <w:rFonts w:ascii="Times New Roman" w:eastAsia="Times New Roman" w:hAnsi="Times New Roman"/>
                <w:sz w:val="24"/>
                <w:szCs w:val="24"/>
              </w:rPr>
              <w:t>Моноклональная секреция в сыворотке</w:t>
            </w:r>
          </w:p>
        </w:tc>
        <w:tc>
          <w:tcPr>
            <w:tcW w:w="1417" w:type="dxa"/>
            <w:tcBorders>
              <w:top w:val="single" w:sz="4" w:space="0" w:color="000000"/>
              <w:left w:val="single" w:sz="4" w:space="0" w:color="000000"/>
              <w:bottom w:val="single" w:sz="4" w:space="0" w:color="000000"/>
              <w:right w:val="single" w:sz="4" w:space="0" w:color="000000"/>
            </w:tcBorders>
          </w:tcPr>
          <w:p w14:paraId="25A548E3"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нет</w:t>
            </w:r>
          </w:p>
        </w:tc>
        <w:tc>
          <w:tcPr>
            <w:tcW w:w="1701" w:type="dxa"/>
            <w:tcBorders>
              <w:top w:val="single" w:sz="4" w:space="0" w:color="000000"/>
              <w:left w:val="single" w:sz="4" w:space="0" w:color="000000"/>
              <w:bottom w:val="single" w:sz="4" w:space="0" w:color="000000"/>
              <w:right w:val="single" w:sz="4" w:space="0" w:color="000000"/>
            </w:tcBorders>
          </w:tcPr>
          <w:p w14:paraId="50EA05DB" w14:textId="219E15B2" w:rsidR="009D2F2D" w:rsidRPr="008E35D6" w:rsidRDefault="001614DF"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IgМĸ 3,</w:t>
            </w:r>
            <w:r w:rsidR="009D2F2D" w:rsidRPr="008E35D6">
              <w:rPr>
                <w:rFonts w:ascii="Times New Roman" w:eastAsia="Times New Roman" w:hAnsi="Times New Roman"/>
                <w:sz w:val="24"/>
                <w:szCs w:val="24"/>
              </w:rPr>
              <w:t>2 г/л</w:t>
            </w:r>
          </w:p>
        </w:tc>
        <w:tc>
          <w:tcPr>
            <w:tcW w:w="1701" w:type="dxa"/>
            <w:tcBorders>
              <w:top w:val="single" w:sz="4" w:space="0" w:color="000000"/>
              <w:left w:val="single" w:sz="4" w:space="0" w:color="000000"/>
              <w:bottom w:val="single" w:sz="4" w:space="0" w:color="000000"/>
              <w:right w:val="single" w:sz="4" w:space="0" w:color="000000"/>
            </w:tcBorders>
          </w:tcPr>
          <w:p w14:paraId="3CEF70C9" w14:textId="1A9801B4" w:rsidR="009D2F2D" w:rsidRPr="008E35D6" w:rsidRDefault="001614DF"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w:t>
            </w:r>
            <w:r w:rsidR="009D2F2D" w:rsidRPr="008E35D6">
              <w:rPr>
                <w:rFonts w:ascii="Times New Roman" w:eastAsia="Times New Roman" w:hAnsi="Times New Roman"/>
                <w:sz w:val="24"/>
                <w:szCs w:val="24"/>
              </w:rPr>
              <w:t>ледовая IgGk</w:t>
            </w:r>
          </w:p>
        </w:tc>
        <w:tc>
          <w:tcPr>
            <w:tcW w:w="1553" w:type="dxa"/>
            <w:tcBorders>
              <w:top w:val="single" w:sz="4" w:space="0" w:color="000000"/>
              <w:left w:val="single" w:sz="4" w:space="0" w:color="000000"/>
              <w:bottom w:val="single" w:sz="4" w:space="0" w:color="000000"/>
              <w:right w:val="single" w:sz="4" w:space="0" w:color="000000"/>
            </w:tcBorders>
          </w:tcPr>
          <w:p w14:paraId="48C69AC6" w14:textId="37999FC6" w:rsidR="009D2F2D" w:rsidRPr="008E35D6" w:rsidRDefault="001614DF"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w:t>
            </w:r>
            <w:r w:rsidR="009D2F2D" w:rsidRPr="008E35D6">
              <w:rPr>
                <w:rFonts w:ascii="Times New Roman" w:eastAsia="Times New Roman" w:hAnsi="Times New Roman"/>
                <w:sz w:val="24"/>
                <w:szCs w:val="24"/>
              </w:rPr>
              <w:t>ледовая IgGk</w:t>
            </w:r>
          </w:p>
        </w:tc>
      </w:tr>
      <w:tr w:rsidR="009D2F2D" w:rsidRPr="008E35D6" w14:paraId="2AD4EDE9" w14:textId="77777777" w:rsidTr="00195ADE">
        <w:trPr>
          <w:jc w:val="center"/>
        </w:trPr>
        <w:tc>
          <w:tcPr>
            <w:tcW w:w="3262" w:type="dxa"/>
            <w:tcBorders>
              <w:top w:val="single" w:sz="4" w:space="0" w:color="000000"/>
              <w:left w:val="single" w:sz="4" w:space="0" w:color="000000"/>
              <w:bottom w:val="single" w:sz="4" w:space="0" w:color="000000"/>
              <w:right w:val="single" w:sz="4" w:space="0" w:color="000000"/>
            </w:tcBorders>
          </w:tcPr>
          <w:p w14:paraId="70E7CA29" w14:textId="77777777" w:rsidR="009D2F2D" w:rsidRPr="008E35D6" w:rsidRDefault="009D2F2D" w:rsidP="001614DF">
            <w:pPr>
              <w:spacing w:after="0" w:line="240" w:lineRule="auto"/>
              <w:rPr>
                <w:rFonts w:ascii="Times New Roman" w:hAnsi="Times New Roman"/>
                <w:sz w:val="24"/>
                <w:szCs w:val="24"/>
              </w:rPr>
            </w:pPr>
            <w:r w:rsidRPr="008E35D6">
              <w:rPr>
                <w:rFonts w:ascii="Times New Roman" w:eastAsia="Times New Roman" w:hAnsi="Times New Roman"/>
                <w:sz w:val="24"/>
                <w:szCs w:val="24"/>
              </w:rPr>
              <w:t>Гистологическое подтверждение лимфомы</w:t>
            </w:r>
          </w:p>
        </w:tc>
        <w:tc>
          <w:tcPr>
            <w:tcW w:w="1417" w:type="dxa"/>
            <w:tcBorders>
              <w:top w:val="single" w:sz="4" w:space="0" w:color="000000"/>
              <w:left w:val="single" w:sz="4" w:space="0" w:color="000000"/>
              <w:bottom w:val="single" w:sz="4" w:space="0" w:color="000000"/>
              <w:right w:val="single" w:sz="4" w:space="0" w:color="000000"/>
            </w:tcBorders>
          </w:tcPr>
          <w:p w14:paraId="074381C8" w14:textId="14D943FD"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MALT-лимфома</w:t>
            </w:r>
          </w:p>
        </w:tc>
        <w:tc>
          <w:tcPr>
            <w:tcW w:w="1701" w:type="dxa"/>
            <w:tcBorders>
              <w:top w:val="single" w:sz="4" w:space="0" w:color="000000"/>
              <w:left w:val="single" w:sz="4" w:space="0" w:color="000000"/>
              <w:bottom w:val="single" w:sz="4" w:space="0" w:color="000000"/>
              <w:right w:val="single" w:sz="4" w:space="0" w:color="000000"/>
            </w:tcBorders>
          </w:tcPr>
          <w:p w14:paraId="43D684F0"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нет</w:t>
            </w:r>
          </w:p>
        </w:tc>
        <w:tc>
          <w:tcPr>
            <w:tcW w:w="1701" w:type="dxa"/>
            <w:tcBorders>
              <w:top w:val="single" w:sz="4" w:space="0" w:color="000000"/>
              <w:left w:val="single" w:sz="4" w:space="0" w:color="000000"/>
              <w:bottom w:val="single" w:sz="4" w:space="0" w:color="000000"/>
              <w:right w:val="single" w:sz="4" w:space="0" w:color="000000"/>
            </w:tcBorders>
          </w:tcPr>
          <w:p w14:paraId="17B6B645"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нет</w:t>
            </w:r>
          </w:p>
        </w:tc>
        <w:tc>
          <w:tcPr>
            <w:tcW w:w="1553" w:type="dxa"/>
            <w:tcBorders>
              <w:top w:val="single" w:sz="4" w:space="0" w:color="000000"/>
              <w:left w:val="single" w:sz="4" w:space="0" w:color="000000"/>
              <w:bottom w:val="single" w:sz="4" w:space="0" w:color="000000"/>
              <w:right w:val="single" w:sz="4" w:space="0" w:color="000000"/>
            </w:tcBorders>
          </w:tcPr>
          <w:p w14:paraId="577B28B1"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нет</w:t>
            </w:r>
          </w:p>
        </w:tc>
      </w:tr>
      <w:tr w:rsidR="009D2F2D" w:rsidRPr="008E35D6" w14:paraId="272CBFA8" w14:textId="77777777" w:rsidTr="00195ADE">
        <w:trPr>
          <w:jc w:val="center"/>
        </w:trPr>
        <w:tc>
          <w:tcPr>
            <w:tcW w:w="3262" w:type="dxa"/>
            <w:tcBorders>
              <w:top w:val="single" w:sz="4" w:space="0" w:color="000000"/>
              <w:left w:val="single" w:sz="4" w:space="0" w:color="000000"/>
              <w:bottom w:val="single" w:sz="4" w:space="0" w:color="000000"/>
              <w:right w:val="single" w:sz="4" w:space="0" w:color="000000"/>
            </w:tcBorders>
          </w:tcPr>
          <w:p w14:paraId="45B7D4CB" w14:textId="77777777" w:rsidR="009D2F2D" w:rsidRPr="008E35D6" w:rsidRDefault="009D2F2D" w:rsidP="001614DF">
            <w:pPr>
              <w:spacing w:after="0" w:line="240" w:lineRule="auto"/>
              <w:rPr>
                <w:rFonts w:ascii="Times New Roman" w:hAnsi="Times New Roman"/>
                <w:sz w:val="24"/>
                <w:szCs w:val="24"/>
              </w:rPr>
            </w:pPr>
            <w:r w:rsidRPr="008E35D6">
              <w:rPr>
                <w:rFonts w:ascii="Times New Roman" w:eastAsia="Times New Roman" w:hAnsi="Times New Roman"/>
                <w:sz w:val="24"/>
                <w:szCs w:val="24"/>
              </w:rPr>
              <w:t>Уровень IgG4-сыворотки</w:t>
            </w:r>
          </w:p>
        </w:tc>
        <w:tc>
          <w:tcPr>
            <w:tcW w:w="1417" w:type="dxa"/>
            <w:tcBorders>
              <w:top w:val="single" w:sz="4" w:space="0" w:color="000000"/>
              <w:left w:val="single" w:sz="4" w:space="0" w:color="000000"/>
              <w:bottom w:val="single" w:sz="4" w:space="0" w:color="000000"/>
              <w:right w:val="single" w:sz="4" w:space="0" w:color="000000"/>
            </w:tcBorders>
          </w:tcPr>
          <w:p w14:paraId="386B3EB9" w14:textId="0E4DE08A" w:rsidR="009D2F2D" w:rsidRPr="008E35D6" w:rsidRDefault="001614DF"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w:t>
            </w:r>
            <w:r w:rsidR="009D2F2D" w:rsidRPr="008E35D6">
              <w:rPr>
                <w:rFonts w:ascii="Times New Roman" w:eastAsia="Times New Roman" w:hAnsi="Times New Roman"/>
                <w:sz w:val="24"/>
                <w:szCs w:val="24"/>
              </w:rPr>
              <w:t>8 г/л</w:t>
            </w:r>
          </w:p>
        </w:tc>
        <w:tc>
          <w:tcPr>
            <w:tcW w:w="1701" w:type="dxa"/>
            <w:tcBorders>
              <w:top w:val="single" w:sz="4" w:space="0" w:color="000000"/>
              <w:left w:val="single" w:sz="4" w:space="0" w:color="000000"/>
              <w:bottom w:val="single" w:sz="4" w:space="0" w:color="000000"/>
              <w:right w:val="single" w:sz="4" w:space="0" w:color="000000"/>
            </w:tcBorders>
          </w:tcPr>
          <w:p w14:paraId="055203EC" w14:textId="45883FD3" w:rsidR="009D2F2D" w:rsidRPr="008E35D6" w:rsidRDefault="009D2F2D" w:rsidP="001614D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w:t>
            </w:r>
            <w:r w:rsidR="001614DF" w:rsidRPr="008E35D6">
              <w:rPr>
                <w:rFonts w:ascii="Times New Roman" w:eastAsia="Times New Roman" w:hAnsi="Times New Roman"/>
                <w:sz w:val="24"/>
                <w:szCs w:val="24"/>
              </w:rPr>
              <w:t>,</w:t>
            </w:r>
            <w:r w:rsidRPr="008E35D6">
              <w:rPr>
                <w:rFonts w:ascii="Times New Roman" w:eastAsia="Times New Roman" w:hAnsi="Times New Roman"/>
                <w:sz w:val="24"/>
                <w:szCs w:val="24"/>
              </w:rPr>
              <w:t>9 г/л</w:t>
            </w:r>
          </w:p>
        </w:tc>
        <w:tc>
          <w:tcPr>
            <w:tcW w:w="1701" w:type="dxa"/>
            <w:tcBorders>
              <w:top w:val="single" w:sz="4" w:space="0" w:color="000000"/>
              <w:left w:val="single" w:sz="4" w:space="0" w:color="000000"/>
              <w:bottom w:val="single" w:sz="4" w:space="0" w:color="000000"/>
              <w:right w:val="single" w:sz="4" w:space="0" w:color="000000"/>
            </w:tcBorders>
          </w:tcPr>
          <w:p w14:paraId="366D1781" w14:textId="44237BFB" w:rsidR="009D2F2D" w:rsidRPr="008E35D6" w:rsidRDefault="009D2F2D" w:rsidP="001614D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13</w:t>
            </w:r>
            <w:r w:rsidR="001614DF" w:rsidRPr="008E35D6">
              <w:rPr>
                <w:rFonts w:ascii="Times New Roman" w:eastAsia="Times New Roman" w:hAnsi="Times New Roman"/>
                <w:sz w:val="24"/>
                <w:szCs w:val="24"/>
              </w:rPr>
              <w:t>,</w:t>
            </w:r>
            <w:r w:rsidRPr="008E35D6">
              <w:rPr>
                <w:rFonts w:ascii="Times New Roman" w:eastAsia="Times New Roman" w:hAnsi="Times New Roman"/>
                <w:sz w:val="24"/>
                <w:szCs w:val="24"/>
              </w:rPr>
              <w:t>7 г/л</w:t>
            </w:r>
          </w:p>
        </w:tc>
        <w:tc>
          <w:tcPr>
            <w:tcW w:w="1553" w:type="dxa"/>
            <w:tcBorders>
              <w:top w:val="single" w:sz="4" w:space="0" w:color="000000"/>
              <w:left w:val="single" w:sz="4" w:space="0" w:color="000000"/>
              <w:bottom w:val="single" w:sz="4" w:space="0" w:color="000000"/>
              <w:right w:val="single" w:sz="4" w:space="0" w:color="000000"/>
            </w:tcBorders>
          </w:tcPr>
          <w:p w14:paraId="122B6E22" w14:textId="5DADC303" w:rsidR="009D2F2D" w:rsidRPr="008E35D6" w:rsidRDefault="001614DF"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w:t>
            </w:r>
            <w:r w:rsidR="009D2F2D" w:rsidRPr="008E35D6">
              <w:rPr>
                <w:rFonts w:ascii="Times New Roman" w:eastAsia="Times New Roman" w:hAnsi="Times New Roman"/>
                <w:sz w:val="24"/>
                <w:szCs w:val="24"/>
              </w:rPr>
              <w:t>2 г/л</w:t>
            </w:r>
          </w:p>
        </w:tc>
      </w:tr>
      <w:tr w:rsidR="009D2F2D" w:rsidRPr="008E35D6" w14:paraId="0E787179" w14:textId="77777777" w:rsidTr="00195ADE">
        <w:trPr>
          <w:jc w:val="center"/>
        </w:trPr>
        <w:tc>
          <w:tcPr>
            <w:tcW w:w="3262" w:type="dxa"/>
            <w:tcBorders>
              <w:top w:val="single" w:sz="4" w:space="0" w:color="000000"/>
              <w:left w:val="single" w:sz="4" w:space="0" w:color="000000"/>
              <w:bottom w:val="single" w:sz="4" w:space="0" w:color="000000"/>
              <w:right w:val="single" w:sz="4" w:space="0" w:color="000000"/>
            </w:tcBorders>
          </w:tcPr>
          <w:p w14:paraId="7AC1576F" w14:textId="77777777" w:rsidR="009D2F2D" w:rsidRPr="008E35D6" w:rsidRDefault="009D2F2D" w:rsidP="001614DF">
            <w:pPr>
              <w:spacing w:after="0" w:line="240" w:lineRule="auto"/>
              <w:rPr>
                <w:rFonts w:ascii="Times New Roman" w:hAnsi="Times New Roman"/>
                <w:sz w:val="24"/>
                <w:szCs w:val="24"/>
              </w:rPr>
            </w:pPr>
            <w:r w:rsidRPr="008E35D6">
              <w:rPr>
                <w:rFonts w:ascii="Times New Roman" w:eastAsia="Times New Roman" w:hAnsi="Times New Roman"/>
                <w:sz w:val="24"/>
                <w:szCs w:val="24"/>
              </w:rPr>
              <w:t>СРБ</w:t>
            </w:r>
          </w:p>
        </w:tc>
        <w:tc>
          <w:tcPr>
            <w:tcW w:w="1417" w:type="dxa"/>
            <w:tcBorders>
              <w:top w:val="single" w:sz="4" w:space="0" w:color="000000"/>
              <w:left w:val="single" w:sz="4" w:space="0" w:color="000000"/>
              <w:bottom w:val="single" w:sz="4" w:space="0" w:color="000000"/>
              <w:right w:val="single" w:sz="4" w:space="0" w:color="000000"/>
            </w:tcBorders>
          </w:tcPr>
          <w:p w14:paraId="6644417F" w14:textId="38EC10BB" w:rsidR="009D2F2D" w:rsidRPr="008E35D6" w:rsidRDefault="009D2F2D" w:rsidP="001614D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r w:rsidR="001614DF" w:rsidRPr="008E35D6">
              <w:rPr>
                <w:rFonts w:ascii="Times New Roman" w:eastAsia="Times New Roman" w:hAnsi="Times New Roman"/>
                <w:sz w:val="24"/>
                <w:szCs w:val="24"/>
              </w:rPr>
              <w:t>,</w:t>
            </w:r>
            <w:r w:rsidRPr="008E35D6">
              <w:rPr>
                <w:rFonts w:ascii="Times New Roman" w:eastAsia="Times New Roman" w:hAnsi="Times New Roman"/>
                <w:sz w:val="24"/>
                <w:szCs w:val="24"/>
              </w:rPr>
              <w:t>9 мг/л</w:t>
            </w:r>
          </w:p>
        </w:tc>
        <w:tc>
          <w:tcPr>
            <w:tcW w:w="1701" w:type="dxa"/>
            <w:tcBorders>
              <w:top w:val="single" w:sz="4" w:space="0" w:color="000000"/>
              <w:left w:val="single" w:sz="4" w:space="0" w:color="000000"/>
              <w:bottom w:val="single" w:sz="4" w:space="0" w:color="000000"/>
              <w:right w:val="single" w:sz="4" w:space="0" w:color="000000"/>
            </w:tcBorders>
          </w:tcPr>
          <w:p w14:paraId="63918EDC" w14:textId="43DAD0C3" w:rsidR="009D2F2D" w:rsidRPr="008E35D6" w:rsidRDefault="009D2F2D" w:rsidP="001614D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w:t>
            </w:r>
            <w:r w:rsidR="001614DF" w:rsidRPr="008E35D6">
              <w:rPr>
                <w:rFonts w:ascii="Times New Roman" w:eastAsia="Times New Roman" w:hAnsi="Times New Roman"/>
                <w:sz w:val="24"/>
                <w:szCs w:val="24"/>
              </w:rPr>
              <w:t>,</w:t>
            </w:r>
            <w:r w:rsidRPr="008E35D6">
              <w:rPr>
                <w:rFonts w:ascii="Times New Roman" w:eastAsia="Times New Roman" w:hAnsi="Times New Roman"/>
                <w:sz w:val="24"/>
                <w:szCs w:val="24"/>
              </w:rPr>
              <w:t>4 мг/л</w:t>
            </w:r>
          </w:p>
        </w:tc>
        <w:tc>
          <w:tcPr>
            <w:tcW w:w="1701" w:type="dxa"/>
            <w:tcBorders>
              <w:top w:val="single" w:sz="4" w:space="0" w:color="000000"/>
              <w:left w:val="single" w:sz="4" w:space="0" w:color="000000"/>
              <w:bottom w:val="single" w:sz="4" w:space="0" w:color="000000"/>
              <w:right w:val="single" w:sz="4" w:space="0" w:color="000000"/>
            </w:tcBorders>
          </w:tcPr>
          <w:p w14:paraId="62227313" w14:textId="4035BF25" w:rsidR="009D2F2D" w:rsidRPr="008E35D6" w:rsidRDefault="009D2F2D" w:rsidP="001614D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w:t>
            </w:r>
            <w:r w:rsidR="001614DF" w:rsidRPr="008E35D6">
              <w:rPr>
                <w:rFonts w:ascii="Times New Roman" w:eastAsia="Times New Roman" w:hAnsi="Times New Roman"/>
                <w:sz w:val="24"/>
                <w:szCs w:val="24"/>
              </w:rPr>
              <w:t>,</w:t>
            </w:r>
            <w:r w:rsidRPr="008E35D6">
              <w:rPr>
                <w:rFonts w:ascii="Times New Roman" w:eastAsia="Times New Roman" w:hAnsi="Times New Roman"/>
                <w:sz w:val="24"/>
                <w:szCs w:val="24"/>
              </w:rPr>
              <w:t>5 мг/л</w:t>
            </w:r>
          </w:p>
        </w:tc>
        <w:tc>
          <w:tcPr>
            <w:tcW w:w="1553" w:type="dxa"/>
            <w:tcBorders>
              <w:top w:val="single" w:sz="4" w:space="0" w:color="000000"/>
              <w:left w:val="single" w:sz="4" w:space="0" w:color="000000"/>
              <w:bottom w:val="single" w:sz="4" w:space="0" w:color="000000"/>
              <w:right w:val="single" w:sz="4" w:space="0" w:color="000000"/>
            </w:tcBorders>
          </w:tcPr>
          <w:p w14:paraId="5EA581FB"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453 мг/л</w:t>
            </w:r>
          </w:p>
        </w:tc>
      </w:tr>
      <w:tr w:rsidR="009D2F2D" w:rsidRPr="008E35D6" w14:paraId="5FCD62AD" w14:textId="77777777" w:rsidTr="00195ADE">
        <w:trPr>
          <w:jc w:val="center"/>
        </w:trPr>
        <w:tc>
          <w:tcPr>
            <w:tcW w:w="3262" w:type="dxa"/>
            <w:tcBorders>
              <w:top w:val="single" w:sz="4" w:space="0" w:color="000000"/>
              <w:left w:val="single" w:sz="4" w:space="0" w:color="000000"/>
              <w:bottom w:val="single" w:sz="4" w:space="0" w:color="000000"/>
              <w:right w:val="single" w:sz="4" w:space="0" w:color="000000"/>
            </w:tcBorders>
          </w:tcPr>
          <w:p w14:paraId="20E9829E" w14:textId="7C3C9CE2" w:rsidR="009D2F2D" w:rsidRPr="008E35D6" w:rsidRDefault="009D2F2D" w:rsidP="00186AE2">
            <w:pPr>
              <w:spacing w:after="0" w:line="240" w:lineRule="auto"/>
              <w:rPr>
                <w:rFonts w:ascii="Times New Roman" w:hAnsi="Times New Roman"/>
                <w:sz w:val="24"/>
                <w:szCs w:val="24"/>
              </w:rPr>
            </w:pPr>
            <w:r w:rsidRPr="008E35D6">
              <w:rPr>
                <w:rFonts w:ascii="Times New Roman" w:eastAsia="Times New Roman" w:hAnsi="Times New Roman"/>
                <w:sz w:val="24"/>
                <w:szCs w:val="24"/>
              </w:rPr>
              <w:t>β2-микроглобулин</w:t>
            </w:r>
            <w:r w:rsidR="00CC303E" w:rsidRPr="008E35D6">
              <w:rPr>
                <w:rFonts w:ascii="Times New Roman" w:eastAsia="Times New Roman" w:hAnsi="Times New Roman"/>
                <w:sz w:val="24"/>
                <w:szCs w:val="24"/>
              </w:rPr>
              <w:t xml:space="preserve"> сыворотки крови</w:t>
            </w:r>
            <w:r w:rsidR="00186AE2"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(норма </w:t>
            </w:r>
            <w:r w:rsidR="001E07B5" w:rsidRPr="008E35D6">
              <w:rPr>
                <w:rFonts w:ascii="Times New Roman" w:eastAsia="Times New Roman" w:hAnsi="Times New Roman"/>
                <w:sz w:val="24"/>
                <w:szCs w:val="24"/>
              </w:rPr>
              <w:t xml:space="preserve">&lt; </w:t>
            </w:r>
            <w:r w:rsidR="001614DF" w:rsidRPr="008E35D6">
              <w:rPr>
                <w:rFonts w:ascii="Times New Roman" w:eastAsia="Times New Roman" w:hAnsi="Times New Roman"/>
                <w:sz w:val="24"/>
                <w:szCs w:val="24"/>
              </w:rPr>
              <w:t>2,</w:t>
            </w:r>
            <w:r w:rsidRPr="008E35D6">
              <w:rPr>
                <w:rFonts w:ascii="Times New Roman" w:eastAsia="Times New Roman" w:hAnsi="Times New Roman"/>
                <w:sz w:val="24"/>
                <w:szCs w:val="24"/>
              </w:rPr>
              <w:t>4 г/л)</w:t>
            </w:r>
          </w:p>
        </w:tc>
        <w:tc>
          <w:tcPr>
            <w:tcW w:w="1417" w:type="dxa"/>
            <w:tcBorders>
              <w:top w:val="single" w:sz="4" w:space="0" w:color="000000"/>
              <w:left w:val="single" w:sz="4" w:space="0" w:color="000000"/>
              <w:bottom w:val="single" w:sz="4" w:space="0" w:color="000000"/>
              <w:right w:val="single" w:sz="4" w:space="0" w:color="000000"/>
            </w:tcBorders>
          </w:tcPr>
          <w:p w14:paraId="3944AF68"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н/о</w:t>
            </w:r>
          </w:p>
        </w:tc>
        <w:tc>
          <w:tcPr>
            <w:tcW w:w="1701" w:type="dxa"/>
            <w:tcBorders>
              <w:top w:val="single" w:sz="4" w:space="0" w:color="000000"/>
              <w:left w:val="single" w:sz="4" w:space="0" w:color="000000"/>
              <w:bottom w:val="single" w:sz="4" w:space="0" w:color="000000"/>
              <w:right w:val="single" w:sz="4" w:space="0" w:color="000000"/>
            </w:tcBorders>
          </w:tcPr>
          <w:p w14:paraId="1B09F19D" w14:textId="6B127FB3" w:rsidR="009D2F2D" w:rsidRPr="008E35D6" w:rsidRDefault="001614DF"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r w:rsidR="009D2F2D" w:rsidRPr="008E35D6">
              <w:rPr>
                <w:rFonts w:ascii="Times New Roman" w:eastAsia="Times New Roman" w:hAnsi="Times New Roman"/>
                <w:sz w:val="24"/>
                <w:szCs w:val="24"/>
              </w:rPr>
              <w:t>0 г/л</w:t>
            </w:r>
          </w:p>
        </w:tc>
        <w:tc>
          <w:tcPr>
            <w:tcW w:w="1701" w:type="dxa"/>
            <w:tcBorders>
              <w:top w:val="single" w:sz="4" w:space="0" w:color="000000"/>
              <w:left w:val="single" w:sz="4" w:space="0" w:color="000000"/>
              <w:bottom w:val="single" w:sz="4" w:space="0" w:color="000000"/>
              <w:right w:val="single" w:sz="4" w:space="0" w:color="000000"/>
            </w:tcBorders>
          </w:tcPr>
          <w:p w14:paraId="6786DCCA" w14:textId="77777777" w:rsidR="009D2F2D" w:rsidRPr="008E35D6" w:rsidRDefault="009D2F2D"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н/о</w:t>
            </w:r>
          </w:p>
        </w:tc>
        <w:tc>
          <w:tcPr>
            <w:tcW w:w="1553" w:type="dxa"/>
            <w:tcBorders>
              <w:top w:val="single" w:sz="4" w:space="0" w:color="000000"/>
              <w:left w:val="single" w:sz="4" w:space="0" w:color="000000"/>
              <w:bottom w:val="single" w:sz="4" w:space="0" w:color="000000"/>
              <w:right w:val="single" w:sz="4" w:space="0" w:color="000000"/>
            </w:tcBorders>
          </w:tcPr>
          <w:p w14:paraId="3BD11989" w14:textId="4E0B1CEF" w:rsidR="009D2F2D" w:rsidRPr="008E35D6" w:rsidRDefault="001614DF" w:rsidP="00F6347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w:t>
            </w:r>
            <w:r w:rsidR="009D2F2D" w:rsidRPr="008E35D6">
              <w:rPr>
                <w:rFonts w:ascii="Times New Roman" w:eastAsia="Times New Roman" w:hAnsi="Times New Roman"/>
                <w:sz w:val="24"/>
                <w:szCs w:val="24"/>
              </w:rPr>
              <w:t>0 г/л</w:t>
            </w:r>
          </w:p>
        </w:tc>
      </w:tr>
    </w:tbl>
    <w:p w14:paraId="6E120F95" w14:textId="77777777" w:rsidR="00F6347A" w:rsidRPr="008E35D6" w:rsidRDefault="00F6347A" w:rsidP="00FB28AB">
      <w:pPr>
        <w:spacing w:after="0" w:line="240" w:lineRule="auto"/>
        <w:ind w:firstLine="709"/>
        <w:jc w:val="both"/>
        <w:rPr>
          <w:rFonts w:ascii="Times New Roman" w:eastAsia="Times New Roman" w:hAnsi="Times New Roman"/>
          <w:sz w:val="24"/>
          <w:szCs w:val="24"/>
        </w:rPr>
      </w:pPr>
    </w:p>
    <w:p w14:paraId="28A34F83" w14:textId="0F390E84" w:rsidR="00361563" w:rsidRPr="008E35D6" w:rsidRDefault="00F6347A" w:rsidP="00FB28AB">
      <w:pPr>
        <w:spacing w:after="0" w:line="240" w:lineRule="auto"/>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t>Примечание.</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пациентка описана выше; н/о </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не определялся</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IgH </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тяжелая цепь иммуноглобули</w:t>
      </w:r>
      <w:bookmarkStart w:id="59" w:name="h.2zbgiuw" w:colFirst="0" w:colLast="0"/>
      <w:bookmarkStart w:id="60" w:name="h.1egqt2p" w:colFirst="0" w:colLast="0"/>
      <w:bookmarkStart w:id="61" w:name="h.sqyw64" w:colFirst="0" w:colLast="0"/>
      <w:bookmarkEnd w:id="59"/>
      <w:bookmarkEnd w:id="60"/>
      <w:bookmarkEnd w:id="61"/>
      <w:r w:rsidR="009D2F2D" w:rsidRPr="008E35D6">
        <w:rPr>
          <w:rFonts w:ascii="Times New Roman" w:eastAsia="Times New Roman" w:hAnsi="Times New Roman"/>
          <w:sz w:val="24"/>
          <w:szCs w:val="24"/>
        </w:rPr>
        <w:t>на</w:t>
      </w:r>
      <w:r w:rsidRPr="008E35D6">
        <w:rPr>
          <w:rFonts w:ascii="Times New Roman" w:eastAsia="Times New Roman" w:hAnsi="Times New Roman"/>
          <w:sz w:val="24"/>
          <w:szCs w:val="24"/>
        </w:rPr>
        <w:t>.</w:t>
      </w:r>
    </w:p>
    <w:p w14:paraId="47C29774" w14:textId="77777777" w:rsidR="00F6347A" w:rsidRPr="008E35D6" w:rsidRDefault="00F6347A" w:rsidP="009D2F2D">
      <w:pPr>
        <w:spacing w:after="0" w:line="360" w:lineRule="auto"/>
        <w:ind w:firstLine="709"/>
        <w:jc w:val="both"/>
        <w:rPr>
          <w:rFonts w:ascii="Times New Roman" w:eastAsia="Times New Roman" w:hAnsi="Times New Roman"/>
          <w:sz w:val="24"/>
          <w:szCs w:val="24"/>
        </w:rPr>
      </w:pPr>
    </w:p>
    <w:p w14:paraId="1C2E2B96" w14:textId="77777777" w:rsidR="00361563" w:rsidRPr="008E35D6" w:rsidRDefault="00361563" w:rsidP="009D2F2D">
      <w:pPr>
        <w:spacing w:after="0" w:line="360" w:lineRule="auto"/>
        <w:ind w:firstLine="709"/>
        <w:jc w:val="both"/>
        <w:rPr>
          <w:rFonts w:ascii="Times New Roman" w:eastAsia="Times New Roman" w:hAnsi="Times New Roman"/>
          <w:sz w:val="24"/>
          <w:szCs w:val="24"/>
        </w:rPr>
      </w:pPr>
    </w:p>
    <w:p w14:paraId="33F1D271" w14:textId="2387F9DB" w:rsidR="009D2F2D" w:rsidRPr="008E35D6" w:rsidRDefault="00361563" w:rsidP="008276FB">
      <w:pPr>
        <w:spacing w:after="0" w:line="360" w:lineRule="auto"/>
        <w:jc w:val="center"/>
        <w:rPr>
          <w:rFonts w:ascii="Times New Roman" w:hAnsi="Times New Roman"/>
          <w:b/>
          <w:sz w:val="24"/>
          <w:szCs w:val="24"/>
        </w:rPr>
      </w:pPr>
      <w:bookmarkStart w:id="62" w:name="h.3cqmetx" w:colFirst="0" w:colLast="0"/>
      <w:bookmarkEnd w:id="62"/>
      <w:r w:rsidRPr="008E35D6">
        <w:rPr>
          <w:rFonts w:ascii="Times New Roman" w:hAnsi="Times New Roman"/>
          <w:b/>
          <w:sz w:val="24"/>
          <w:szCs w:val="24"/>
        </w:rPr>
        <w:t xml:space="preserve">3.5. </w:t>
      </w:r>
      <w:r w:rsidR="009D2F2D" w:rsidRPr="008E35D6">
        <w:rPr>
          <w:rFonts w:ascii="Times New Roman" w:hAnsi="Times New Roman"/>
          <w:b/>
          <w:sz w:val="24"/>
          <w:szCs w:val="24"/>
        </w:rPr>
        <w:t>Ле</w:t>
      </w:r>
      <w:r w:rsidR="00C009A7" w:rsidRPr="008E35D6">
        <w:rPr>
          <w:rFonts w:ascii="Times New Roman" w:hAnsi="Times New Roman"/>
          <w:b/>
          <w:sz w:val="24"/>
          <w:szCs w:val="24"/>
        </w:rPr>
        <w:t>чение, рецидивы и исходы IgG4-связанных заболеваний</w:t>
      </w:r>
    </w:p>
    <w:p w14:paraId="324AC88C" w14:textId="77777777" w:rsidR="00361563" w:rsidRPr="008E35D6" w:rsidRDefault="00361563" w:rsidP="008276FB">
      <w:pPr>
        <w:spacing w:after="0" w:line="360" w:lineRule="auto"/>
        <w:jc w:val="center"/>
        <w:rPr>
          <w:rFonts w:ascii="Times New Roman" w:hAnsi="Times New Roman"/>
          <w:b/>
          <w:sz w:val="24"/>
          <w:szCs w:val="24"/>
        </w:rPr>
      </w:pPr>
    </w:p>
    <w:p w14:paraId="5F2316B6" w14:textId="12AFBF2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На момент первого обследования в </w:t>
      </w:r>
      <w:r w:rsidR="003A4926"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 xml:space="preserve">НИИР </w:t>
      </w:r>
      <w:r w:rsidR="003A4926" w:rsidRPr="008E35D6">
        <w:rPr>
          <w:rFonts w:ascii="Times New Roman" w:eastAsia="Times New Roman" w:hAnsi="Times New Roman"/>
          <w:sz w:val="24"/>
          <w:szCs w:val="24"/>
        </w:rPr>
        <w:t xml:space="preserve">им. В. А. Насоновой </w:t>
      </w:r>
      <w:r w:rsidRPr="008E35D6">
        <w:rPr>
          <w:rFonts w:ascii="Times New Roman" w:eastAsia="Times New Roman" w:hAnsi="Times New Roman"/>
          <w:sz w:val="24"/>
          <w:szCs w:val="24"/>
        </w:rPr>
        <w:t>25 из 52 пациен</w:t>
      </w:r>
      <w:r w:rsidR="003A4926" w:rsidRPr="008E35D6">
        <w:rPr>
          <w:rFonts w:ascii="Times New Roman" w:eastAsia="Times New Roman" w:hAnsi="Times New Roman"/>
          <w:sz w:val="24"/>
          <w:szCs w:val="24"/>
        </w:rPr>
        <w:t>тов (48,</w:t>
      </w:r>
      <w:r w:rsidRPr="008E35D6">
        <w:rPr>
          <w:rFonts w:ascii="Times New Roman" w:eastAsia="Times New Roman" w:hAnsi="Times New Roman"/>
          <w:sz w:val="24"/>
          <w:szCs w:val="24"/>
        </w:rPr>
        <w:t>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получали какое-либо предшествующее лечение, однако оно было неэффективно или развился рецидив заболевания. </w:t>
      </w:r>
    </w:p>
    <w:p w14:paraId="5A0E162F" w14:textId="7D4E6358"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Клинико-лабораторные данные в динамике были доступны для 45 из 52 пациентов. </w:t>
      </w:r>
      <w:r w:rsidR="001778D1">
        <w:rPr>
          <w:rFonts w:ascii="Times New Roman" w:eastAsia="Times New Roman" w:hAnsi="Times New Roman"/>
          <w:sz w:val="24"/>
          <w:szCs w:val="24"/>
        </w:rPr>
        <w:br/>
      </w:r>
      <w:r w:rsidRPr="008E35D6">
        <w:rPr>
          <w:rFonts w:ascii="Times New Roman" w:eastAsia="Times New Roman" w:hAnsi="Times New Roman"/>
          <w:sz w:val="24"/>
          <w:szCs w:val="24"/>
        </w:rPr>
        <w:t>Ме наблюдения пациентов в нашем исследовании составила 25 месяцев [14;</w:t>
      </w:r>
      <w:r w:rsidR="00002C17"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36]. </w:t>
      </w:r>
    </w:p>
    <w:p w14:paraId="6975E948" w14:textId="7AA43B64"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В нашем исследовании из 48 пациентов</w:t>
      </w:r>
      <w:r w:rsidR="00002C17" w:rsidRPr="008E35D6">
        <w:rPr>
          <w:rFonts w:ascii="Times New Roman" w:eastAsia="Times New Roman" w:hAnsi="Times New Roman"/>
          <w:sz w:val="24"/>
          <w:szCs w:val="24"/>
        </w:rPr>
        <w:t xml:space="preserve"> РТМ получал 31 пациент, 10 (20,</w:t>
      </w:r>
      <w:r w:rsidRPr="008E35D6">
        <w:rPr>
          <w:rFonts w:ascii="Times New Roman" w:eastAsia="Times New Roman" w:hAnsi="Times New Roman"/>
          <w:sz w:val="24"/>
          <w:szCs w:val="24"/>
        </w:rPr>
        <w:t>8</w:t>
      </w:r>
      <w:r w:rsidR="00002C17"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в виде монотерапии в качестве стартового лечения. При п</w:t>
      </w:r>
      <w:r w:rsidR="00157DE6" w:rsidRPr="008E35D6">
        <w:rPr>
          <w:rFonts w:ascii="Times New Roman" w:eastAsia="Times New Roman" w:hAnsi="Times New Roman"/>
          <w:sz w:val="24"/>
          <w:szCs w:val="24"/>
        </w:rPr>
        <w:t>р</w:t>
      </w:r>
      <w:r w:rsidRPr="008E35D6">
        <w:rPr>
          <w:rFonts w:ascii="Times New Roman" w:eastAsia="Times New Roman" w:hAnsi="Times New Roman"/>
          <w:sz w:val="24"/>
          <w:szCs w:val="24"/>
        </w:rPr>
        <w:t xml:space="preserve">оведении </w:t>
      </w:r>
      <w:r w:rsidR="00300845" w:rsidRPr="008E35D6">
        <w:rPr>
          <w:rFonts w:ascii="Times New Roman" w:eastAsia="Times New Roman" w:hAnsi="Times New Roman"/>
          <w:sz w:val="24"/>
          <w:szCs w:val="24"/>
        </w:rPr>
        <w:t>перво</w:t>
      </w:r>
      <w:r w:rsidRPr="008E35D6">
        <w:rPr>
          <w:rFonts w:ascii="Times New Roman" w:eastAsia="Times New Roman" w:hAnsi="Times New Roman"/>
          <w:sz w:val="24"/>
          <w:szCs w:val="24"/>
        </w:rPr>
        <w:t xml:space="preserve">го курса введения </w:t>
      </w:r>
      <w:r w:rsidR="00300845" w:rsidRPr="008E35D6">
        <w:rPr>
          <w:rFonts w:ascii="Times New Roman" w:eastAsia="Times New Roman" w:hAnsi="Times New Roman"/>
          <w:sz w:val="24"/>
          <w:szCs w:val="24"/>
        </w:rPr>
        <w:t>семь пациентов из 31 (22,</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получили суммарно 1000 мг РТМ (во всех </w:t>
      </w:r>
      <w:r w:rsidR="00300845" w:rsidRPr="008E35D6">
        <w:rPr>
          <w:rFonts w:ascii="Times New Roman" w:eastAsia="Times New Roman" w:hAnsi="Times New Roman"/>
          <w:sz w:val="24"/>
          <w:szCs w:val="24"/>
        </w:rPr>
        <w:t xml:space="preserve">семи </w:t>
      </w:r>
      <w:r w:rsidRPr="008E35D6">
        <w:rPr>
          <w:rFonts w:ascii="Times New Roman" w:eastAsia="Times New Roman" w:hAnsi="Times New Roman"/>
          <w:sz w:val="24"/>
          <w:szCs w:val="24"/>
        </w:rPr>
        <w:t>случаях проводилась комбинированная терапия с ЦФ), а 24 паци</w:t>
      </w:r>
      <w:r w:rsidR="00300845" w:rsidRPr="008E35D6">
        <w:rPr>
          <w:rFonts w:ascii="Times New Roman" w:eastAsia="Times New Roman" w:hAnsi="Times New Roman"/>
          <w:sz w:val="24"/>
          <w:szCs w:val="24"/>
        </w:rPr>
        <w:t>ента (77,</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суммарно 2000 мг. Среднее число курсов РТМ составило </w:t>
      </w:r>
      <w:r w:rsidR="00300845" w:rsidRPr="008E35D6">
        <w:rPr>
          <w:rFonts w:ascii="Times New Roman" w:eastAsia="Times New Roman" w:hAnsi="Times New Roman"/>
          <w:sz w:val="24"/>
          <w:szCs w:val="24"/>
        </w:rPr>
        <w:t>три</w:t>
      </w:r>
      <w:r w:rsidRPr="008E35D6">
        <w:rPr>
          <w:rFonts w:ascii="Times New Roman" w:eastAsia="Times New Roman" w:hAnsi="Times New Roman"/>
          <w:sz w:val="24"/>
          <w:szCs w:val="24"/>
        </w:rPr>
        <w:t xml:space="preserve"> курса на </w:t>
      </w:r>
      <w:r w:rsidR="00300845"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(от 1 до 15, см. рис. 2</w:t>
      </w:r>
      <w:r w:rsidR="00300845" w:rsidRPr="008E35D6">
        <w:rPr>
          <w:rFonts w:ascii="Times New Roman" w:eastAsia="Times New Roman" w:hAnsi="Times New Roman"/>
          <w:sz w:val="24"/>
          <w:szCs w:val="24"/>
        </w:rPr>
        <w:t>1</w:t>
      </w:r>
      <w:r w:rsidRPr="008E35D6">
        <w:rPr>
          <w:rFonts w:ascii="Times New Roman" w:eastAsia="Times New Roman" w:hAnsi="Times New Roman"/>
          <w:sz w:val="24"/>
          <w:szCs w:val="24"/>
        </w:rPr>
        <w:t xml:space="preserve">). Максимальное число курсов получали пациенты с генерализованной </w:t>
      </w:r>
      <w:r w:rsidR="005424AE" w:rsidRPr="008E35D6">
        <w:rPr>
          <w:rFonts w:ascii="Times New Roman" w:eastAsia="Times New Roman" w:hAnsi="Times New Roman"/>
          <w:sz w:val="24"/>
          <w:szCs w:val="24"/>
        </w:rPr>
        <w:t>ЛАП</w:t>
      </w:r>
      <w:r w:rsidRPr="008E35D6">
        <w:rPr>
          <w:rFonts w:ascii="Times New Roman" w:eastAsia="Times New Roman" w:hAnsi="Times New Roman"/>
          <w:sz w:val="24"/>
          <w:szCs w:val="24"/>
        </w:rPr>
        <w:t xml:space="preserve"> и сочетанной MALT-лимфомой слезной железы</w:t>
      </w:r>
      <w:r w:rsidR="00C10C6E" w:rsidRPr="008E35D6">
        <w:rPr>
          <w:rFonts w:ascii="Times New Roman" w:eastAsia="Times New Roman" w:hAnsi="Times New Roman"/>
          <w:sz w:val="24"/>
          <w:szCs w:val="24"/>
        </w:rPr>
        <w:t>.</w:t>
      </w:r>
    </w:p>
    <w:p w14:paraId="2ECF1D75" w14:textId="06039BBC" w:rsidR="00300845" w:rsidRPr="008E35D6" w:rsidRDefault="001778D1"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66432" behindDoc="0" locked="0" layoutInCell="1" allowOverlap="1" wp14:anchorId="726FAF53" wp14:editId="356E6CDE">
            <wp:simplePos x="0" y="0"/>
            <wp:positionH relativeFrom="column">
              <wp:posOffset>763270</wp:posOffset>
            </wp:positionH>
            <wp:positionV relativeFrom="paragraph">
              <wp:posOffset>36195</wp:posOffset>
            </wp:positionV>
            <wp:extent cx="4610100" cy="2467860"/>
            <wp:effectExtent l="0" t="0" r="0" b="8890"/>
            <wp:wrapNone/>
            <wp:docPr id="27" name="imag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100" cy="2467860"/>
                    </a:xfrm>
                    <a:prstGeom prst="rect">
                      <a:avLst/>
                    </a:prstGeom>
                    <a:noFill/>
                  </pic:spPr>
                </pic:pic>
              </a:graphicData>
            </a:graphic>
            <wp14:sizeRelH relativeFrom="page">
              <wp14:pctWidth>0</wp14:pctWidth>
            </wp14:sizeRelH>
            <wp14:sizeRelV relativeFrom="page">
              <wp14:pctHeight>0</wp14:pctHeight>
            </wp14:sizeRelV>
          </wp:anchor>
        </w:drawing>
      </w:r>
    </w:p>
    <w:p w14:paraId="5AA9ED24" w14:textId="72998155" w:rsidR="00300845" w:rsidRPr="008E35D6" w:rsidRDefault="00300845" w:rsidP="009D2F2D">
      <w:pPr>
        <w:spacing w:after="0" w:line="360" w:lineRule="auto"/>
        <w:ind w:firstLine="709"/>
        <w:jc w:val="both"/>
        <w:rPr>
          <w:rFonts w:ascii="Times New Roman" w:eastAsia="Times New Roman" w:hAnsi="Times New Roman"/>
          <w:sz w:val="24"/>
          <w:szCs w:val="24"/>
        </w:rPr>
      </w:pPr>
    </w:p>
    <w:p w14:paraId="43FB5D89" w14:textId="77777777" w:rsidR="00300845" w:rsidRPr="008E35D6" w:rsidRDefault="00300845" w:rsidP="009D2F2D">
      <w:pPr>
        <w:spacing w:after="0" w:line="360" w:lineRule="auto"/>
        <w:ind w:firstLine="709"/>
        <w:jc w:val="both"/>
        <w:rPr>
          <w:rFonts w:ascii="Times New Roman" w:eastAsia="Times New Roman" w:hAnsi="Times New Roman"/>
          <w:sz w:val="24"/>
          <w:szCs w:val="24"/>
        </w:rPr>
      </w:pPr>
    </w:p>
    <w:p w14:paraId="1D403A59" w14:textId="1A6C5EBB" w:rsidR="00300845" w:rsidRPr="008E35D6" w:rsidRDefault="00300845" w:rsidP="009D2F2D">
      <w:pPr>
        <w:spacing w:after="0" w:line="360" w:lineRule="auto"/>
        <w:ind w:firstLine="709"/>
        <w:jc w:val="both"/>
        <w:rPr>
          <w:rFonts w:ascii="Times New Roman" w:eastAsia="Times New Roman" w:hAnsi="Times New Roman"/>
          <w:sz w:val="24"/>
          <w:szCs w:val="24"/>
        </w:rPr>
      </w:pPr>
    </w:p>
    <w:p w14:paraId="440B192F" w14:textId="621C962D" w:rsidR="00300845" w:rsidRPr="008E35D6" w:rsidRDefault="00300845" w:rsidP="009D2F2D">
      <w:pPr>
        <w:spacing w:after="0" w:line="360" w:lineRule="auto"/>
        <w:ind w:firstLine="709"/>
        <w:jc w:val="both"/>
        <w:rPr>
          <w:rFonts w:ascii="Times New Roman" w:eastAsia="Times New Roman" w:hAnsi="Times New Roman"/>
          <w:sz w:val="24"/>
          <w:szCs w:val="24"/>
        </w:rPr>
      </w:pPr>
    </w:p>
    <w:p w14:paraId="78D20A65" w14:textId="77777777" w:rsidR="00300845" w:rsidRPr="008E35D6" w:rsidRDefault="00300845" w:rsidP="009D2F2D">
      <w:pPr>
        <w:spacing w:after="0" w:line="360" w:lineRule="auto"/>
        <w:ind w:firstLine="709"/>
        <w:jc w:val="both"/>
        <w:rPr>
          <w:rFonts w:ascii="Times New Roman" w:eastAsia="Times New Roman" w:hAnsi="Times New Roman"/>
          <w:sz w:val="24"/>
          <w:szCs w:val="24"/>
        </w:rPr>
      </w:pPr>
    </w:p>
    <w:p w14:paraId="2CE5BB3B" w14:textId="77777777" w:rsidR="00300845" w:rsidRPr="008E35D6" w:rsidRDefault="00300845" w:rsidP="009D2F2D">
      <w:pPr>
        <w:spacing w:after="0" w:line="360" w:lineRule="auto"/>
        <w:ind w:firstLine="709"/>
        <w:jc w:val="both"/>
        <w:rPr>
          <w:rFonts w:ascii="Times New Roman" w:eastAsia="Times New Roman" w:hAnsi="Times New Roman"/>
          <w:sz w:val="24"/>
          <w:szCs w:val="24"/>
        </w:rPr>
      </w:pPr>
    </w:p>
    <w:p w14:paraId="044C878D" w14:textId="77777777" w:rsidR="00300845" w:rsidRPr="008E35D6" w:rsidRDefault="00300845" w:rsidP="009D2F2D">
      <w:pPr>
        <w:spacing w:after="0" w:line="360" w:lineRule="auto"/>
        <w:ind w:firstLine="709"/>
        <w:jc w:val="both"/>
        <w:rPr>
          <w:rFonts w:ascii="Times New Roman" w:eastAsia="Times New Roman" w:hAnsi="Times New Roman"/>
          <w:sz w:val="24"/>
          <w:szCs w:val="24"/>
        </w:rPr>
      </w:pPr>
    </w:p>
    <w:p w14:paraId="06F8D9C8" w14:textId="77777777" w:rsidR="00300845" w:rsidRPr="008E35D6" w:rsidRDefault="00300845" w:rsidP="009D2F2D">
      <w:pPr>
        <w:spacing w:after="0" w:line="360" w:lineRule="auto"/>
        <w:ind w:firstLine="709"/>
        <w:jc w:val="both"/>
        <w:rPr>
          <w:rFonts w:ascii="Times New Roman" w:eastAsia="Times New Roman" w:hAnsi="Times New Roman"/>
          <w:sz w:val="24"/>
          <w:szCs w:val="24"/>
        </w:rPr>
      </w:pPr>
    </w:p>
    <w:p w14:paraId="13C791EB" w14:textId="77777777" w:rsidR="00300845" w:rsidRPr="008E35D6" w:rsidRDefault="00300845" w:rsidP="009D2F2D">
      <w:pPr>
        <w:spacing w:after="0" w:line="360" w:lineRule="auto"/>
        <w:ind w:firstLine="709"/>
        <w:jc w:val="both"/>
        <w:rPr>
          <w:rFonts w:ascii="Times New Roman" w:eastAsia="Times New Roman" w:hAnsi="Times New Roman"/>
          <w:sz w:val="24"/>
          <w:szCs w:val="24"/>
        </w:rPr>
      </w:pPr>
    </w:p>
    <w:p w14:paraId="0121622F" w14:textId="77777777" w:rsidR="00C10C6E" w:rsidRPr="008E35D6" w:rsidRDefault="00C10C6E" w:rsidP="00C10C6E">
      <w:pPr>
        <w:spacing w:after="0" w:line="360" w:lineRule="auto"/>
        <w:jc w:val="center"/>
        <w:rPr>
          <w:rFonts w:ascii="Times New Roman" w:hAnsi="Times New Roman"/>
          <w:sz w:val="24"/>
          <w:szCs w:val="24"/>
        </w:rPr>
      </w:pPr>
      <w:r w:rsidRPr="008E35D6">
        <w:rPr>
          <w:rFonts w:ascii="Times New Roman" w:eastAsia="Times New Roman" w:hAnsi="Times New Roman"/>
          <w:i/>
          <w:sz w:val="24"/>
          <w:szCs w:val="24"/>
        </w:rPr>
        <w:t>Рис. 21</w:t>
      </w:r>
      <w:r w:rsidRPr="008E35D6">
        <w:rPr>
          <w:rFonts w:ascii="Times New Roman" w:eastAsia="Times New Roman" w:hAnsi="Times New Roman"/>
          <w:sz w:val="24"/>
          <w:szCs w:val="24"/>
        </w:rPr>
        <w:t>. Число курсов РТМ (</w:t>
      </w:r>
      <w:r w:rsidRPr="008E35D6">
        <w:rPr>
          <w:rFonts w:ascii="Times New Roman" w:eastAsia="Times New Roman" w:hAnsi="Times New Roman"/>
          <w:i/>
          <w:sz w:val="24"/>
          <w:szCs w:val="24"/>
        </w:rPr>
        <w:t>n</w:t>
      </w:r>
      <w:r w:rsidRPr="008E35D6">
        <w:rPr>
          <w:rFonts w:ascii="Times New Roman" w:eastAsia="Times New Roman" w:hAnsi="Times New Roman"/>
          <w:sz w:val="24"/>
          <w:szCs w:val="24"/>
        </w:rPr>
        <w:t xml:space="preserve"> = 31)</w:t>
      </w:r>
    </w:p>
    <w:p w14:paraId="0CADC313" w14:textId="77777777" w:rsidR="00C10C6E" w:rsidRPr="008E35D6" w:rsidRDefault="00C10C6E" w:rsidP="001778D1">
      <w:pPr>
        <w:spacing w:after="0" w:line="240" w:lineRule="auto"/>
        <w:ind w:firstLine="709"/>
        <w:jc w:val="both"/>
        <w:rPr>
          <w:rFonts w:ascii="Times New Roman" w:eastAsia="Times New Roman" w:hAnsi="Times New Roman"/>
          <w:sz w:val="24"/>
          <w:szCs w:val="24"/>
        </w:rPr>
      </w:pPr>
    </w:p>
    <w:p w14:paraId="27E1A14F" w14:textId="28817E2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Терапию ЦФ в нашем исследовании полу</w:t>
      </w:r>
      <w:r w:rsidR="00C10C6E" w:rsidRPr="008E35D6">
        <w:rPr>
          <w:rFonts w:ascii="Times New Roman" w:eastAsia="Times New Roman" w:hAnsi="Times New Roman"/>
          <w:sz w:val="24"/>
          <w:szCs w:val="24"/>
        </w:rPr>
        <w:t>чали 39 из 48 пациентов, 22 (45,</w:t>
      </w:r>
      <w:r w:rsidRPr="008E35D6">
        <w:rPr>
          <w:rFonts w:ascii="Times New Roman" w:eastAsia="Times New Roman" w:hAnsi="Times New Roman"/>
          <w:sz w:val="24"/>
          <w:szCs w:val="24"/>
        </w:rPr>
        <w:t>8</w:t>
      </w:r>
      <w:r w:rsidR="00C10C6E"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в виде монотерапии в качестве стартового лечения. Средняя суммарная доза ЦФ (Ме) составила 6900 мг [6000;</w:t>
      </w:r>
      <w:r w:rsidR="00D8010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10000].</w:t>
      </w:r>
    </w:p>
    <w:p w14:paraId="15F61B8F" w14:textId="72DABC3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Комбинированную терапию РТМ и ЦФ в качестве </w:t>
      </w:r>
      <w:r w:rsidR="00433446" w:rsidRPr="008E35D6">
        <w:rPr>
          <w:rFonts w:ascii="Times New Roman" w:eastAsia="Times New Roman" w:hAnsi="Times New Roman"/>
          <w:sz w:val="24"/>
          <w:szCs w:val="24"/>
        </w:rPr>
        <w:t xml:space="preserve">стартовой получали 16 из 48 </w:t>
      </w:r>
      <w:r w:rsidRPr="008E35D6">
        <w:rPr>
          <w:rFonts w:ascii="Times New Roman" w:eastAsia="Times New Roman" w:hAnsi="Times New Roman"/>
          <w:sz w:val="24"/>
          <w:szCs w:val="24"/>
        </w:rPr>
        <w:t>пациентов</w:t>
      </w:r>
      <w:r w:rsidR="00433446" w:rsidRPr="008E35D6">
        <w:rPr>
          <w:rFonts w:ascii="Times New Roman" w:eastAsia="Times New Roman" w:hAnsi="Times New Roman"/>
          <w:sz w:val="24"/>
          <w:szCs w:val="24"/>
        </w:rPr>
        <w:t xml:space="preserve"> (33,3 %)</w:t>
      </w:r>
      <w:r w:rsidRPr="008E35D6">
        <w:rPr>
          <w:rFonts w:ascii="Times New Roman" w:eastAsia="Times New Roman" w:hAnsi="Times New Roman"/>
          <w:sz w:val="24"/>
          <w:szCs w:val="24"/>
        </w:rPr>
        <w:t>.</w:t>
      </w:r>
    </w:p>
    <w:p w14:paraId="1D8BF7D8" w14:textId="0C6C9AD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Г</w:t>
      </w:r>
      <w:r w:rsidR="00433446" w:rsidRPr="008E35D6">
        <w:rPr>
          <w:rFonts w:ascii="Times New Roman" w:eastAsia="Times New Roman" w:hAnsi="Times New Roman"/>
          <w:sz w:val="24"/>
          <w:szCs w:val="24"/>
        </w:rPr>
        <w:t>люкокортикоиды</w:t>
      </w:r>
      <w:r w:rsidRPr="008E35D6">
        <w:rPr>
          <w:rFonts w:ascii="Times New Roman" w:eastAsia="Times New Roman" w:hAnsi="Times New Roman"/>
          <w:sz w:val="24"/>
          <w:szCs w:val="24"/>
        </w:rPr>
        <w:t xml:space="preserve"> одновременно с терапией ЦФ и/или РТМ назначались 42 из 48 пациен</w:t>
      </w:r>
      <w:r w:rsidR="00433446" w:rsidRPr="008E35D6">
        <w:rPr>
          <w:rFonts w:ascii="Times New Roman" w:eastAsia="Times New Roman" w:hAnsi="Times New Roman"/>
          <w:sz w:val="24"/>
          <w:szCs w:val="24"/>
        </w:rPr>
        <w:t>там (87,</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433446" w:rsidRPr="008E35D6">
        <w:rPr>
          <w:rFonts w:ascii="Times New Roman" w:eastAsia="Times New Roman" w:hAnsi="Times New Roman"/>
          <w:sz w:val="24"/>
          <w:szCs w:val="24"/>
        </w:rPr>
        <w:t xml:space="preserve">). Из них 34 из </w:t>
      </w:r>
      <w:r w:rsidRPr="008E35D6">
        <w:rPr>
          <w:rFonts w:ascii="Times New Roman" w:eastAsia="Times New Roman" w:hAnsi="Times New Roman"/>
          <w:sz w:val="24"/>
          <w:szCs w:val="24"/>
        </w:rPr>
        <w:t>42 пациент</w:t>
      </w:r>
      <w:r w:rsidR="00433446" w:rsidRPr="008E35D6">
        <w:rPr>
          <w:rFonts w:ascii="Times New Roman" w:eastAsia="Times New Roman" w:hAnsi="Times New Roman"/>
          <w:sz w:val="24"/>
          <w:szCs w:val="24"/>
        </w:rPr>
        <w:t>ов</w:t>
      </w:r>
      <w:r w:rsidRPr="008E35D6">
        <w:rPr>
          <w:rFonts w:ascii="Times New Roman" w:eastAsia="Times New Roman" w:hAnsi="Times New Roman"/>
          <w:sz w:val="24"/>
          <w:szCs w:val="24"/>
        </w:rPr>
        <w:t xml:space="preserve"> </w:t>
      </w:r>
      <w:r w:rsidR="00433446" w:rsidRPr="008E35D6">
        <w:rPr>
          <w:rFonts w:ascii="Times New Roman" w:eastAsia="Times New Roman" w:hAnsi="Times New Roman"/>
          <w:sz w:val="24"/>
          <w:szCs w:val="24"/>
        </w:rPr>
        <w:t>(81 %) принимали ГК в дозе 2,5–</w:t>
      </w:r>
      <w:r w:rsidRPr="008E35D6">
        <w:rPr>
          <w:rFonts w:ascii="Times New Roman" w:eastAsia="Times New Roman" w:hAnsi="Times New Roman"/>
          <w:sz w:val="24"/>
          <w:szCs w:val="24"/>
        </w:rPr>
        <w:t xml:space="preserve">5 мг/сут. Шесть пациентов не получали пероральной терапии ГК (в </w:t>
      </w:r>
      <w:r w:rsidR="00433446" w:rsidRPr="008E35D6">
        <w:rPr>
          <w:rFonts w:ascii="Times New Roman" w:eastAsia="Times New Roman" w:hAnsi="Times New Roman"/>
          <w:sz w:val="24"/>
          <w:szCs w:val="24"/>
        </w:rPr>
        <w:t>четырех из шести</w:t>
      </w:r>
      <w:r w:rsidRPr="008E35D6">
        <w:rPr>
          <w:rFonts w:ascii="Times New Roman" w:eastAsia="Times New Roman" w:hAnsi="Times New Roman"/>
          <w:sz w:val="24"/>
          <w:szCs w:val="24"/>
        </w:rPr>
        <w:t xml:space="preserve"> случа</w:t>
      </w:r>
      <w:r w:rsidR="00433446" w:rsidRPr="008E35D6">
        <w:rPr>
          <w:rFonts w:ascii="Times New Roman" w:eastAsia="Times New Roman" w:hAnsi="Times New Roman"/>
          <w:sz w:val="24"/>
          <w:szCs w:val="24"/>
        </w:rPr>
        <w:t>ев</w:t>
      </w:r>
      <w:r w:rsidRPr="008E35D6">
        <w:rPr>
          <w:rFonts w:ascii="Times New Roman" w:eastAsia="Times New Roman" w:hAnsi="Times New Roman"/>
          <w:sz w:val="24"/>
          <w:szCs w:val="24"/>
        </w:rPr>
        <w:t xml:space="preserve"> это были пациентки пожилого возраста с высоким риском развития переломов). Четверым пациентам перед началом цитостатической и/или анти-В-клеточной терапии была проведена пульс</w:t>
      </w:r>
      <w:r w:rsidR="0053606E"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терапия метилпреднизолоном. Пероральная терапия средними и высокими дозами ГК в качестве терапии первой линии не использовалась ни у одного пациента, в </w:t>
      </w:r>
      <w:r w:rsidR="0053606E"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средние дозы ГК были назначены пациенту с рецидивом IgG4-СЗ и развитием мембраноз</w:t>
      </w:r>
      <w:r w:rsidR="0053606E" w:rsidRPr="008E35D6">
        <w:rPr>
          <w:rFonts w:ascii="Times New Roman" w:eastAsia="Times New Roman" w:hAnsi="Times New Roman"/>
          <w:sz w:val="24"/>
          <w:szCs w:val="24"/>
        </w:rPr>
        <w:t xml:space="preserve">ного нефрита (преднизолон 40 мг в </w:t>
      </w:r>
      <w:r w:rsidRPr="008E35D6">
        <w:rPr>
          <w:rFonts w:ascii="Times New Roman" w:eastAsia="Times New Roman" w:hAnsi="Times New Roman"/>
          <w:sz w:val="24"/>
          <w:szCs w:val="24"/>
        </w:rPr>
        <w:t>сут</w:t>
      </w:r>
      <w:r w:rsidR="0053606E" w:rsidRPr="008E35D6">
        <w:rPr>
          <w:rFonts w:ascii="Times New Roman" w:eastAsia="Times New Roman" w:hAnsi="Times New Roman"/>
          <w:sz w:val="24"/>
          <w:szCs w:val="24"/>
        </w:rPr>
        <w:t xml:space="preserve">ки), </w:t>
      </w:r>
      <w:r w:rsidR="0053606E" w:rsidRPr="008E35D6">
        <w:rPr>
          <w:rFonts w:ascii="Times New Roman" w:eastAsia="Times New Roman" w:hAnsi="Times New Roman"/>
          <w:sz w:val="24"/>
          <w:szCs w:val="24"/>
        </w:rPr>
        <w:lastRenderedPageBreak/>
        <w:t>одной</w:t>
      </w:r>
      <w:r w:rsidRPr="008E35D6">
        <w:rPr>
          <w:rFonts w:ascii="Times New Roman" w:eastAsia="Times New Roman" w:hAnsi="Times New Roman"/>
          <w:sz w:val="24"/>
          <w:szCs w:val="24"/>
        </w:rPr>
        <w:t xml:space="preserve"> па</w:t>
      </w:r>
      <w:r w:rsidR="0053606E" w:rsidRPr="008E35D6">
        <w:rPr>
          <w:rFonts w:ascii="Times New Roman" w:eastAsia="Times New Roman" w:hAnsi="Times New Roman"/>
          <w:sz w:val="24"/>
          <w:szCs w:val="24"/>
        </w:rPr>
        <w:t>циентке ГК в дозе 0,</w:t>
      </w:r>
      <w:r w:rsidRPr="008E35D6">
        <w:rPr>
          <w:rFonts w:ascii="Times New Roman" w:eastAsia="Times New Roman" w:hAnsi="Times New Roman"/>
          <w:sz w:val="24"/>
          <w:szCs w:val="24"/>
        </w:rPr>
        <w:t>6 мг/кг (30 мг) были назначены в качестве тера</w:t>
      </w:r>
      <w:r w:rsidR="0053606E" w:rsidRPr="008E35D6">
        <w:rPr>
          <w:rFonts w:ascii="Times New Roman" w:eastAsia="Times New Roman" w:hAnsi="Times New Roman"/>
          <w:sz w:val="24"/>
          <w:szCs w:val="24"/>
        </w:rPr>
        <w:t>пии второ</w:t>
      </w:r>
      <w:r w:rsidRPr="008E35D6">
        <w:rPr>
          <w:rFonts w:ascii="Times New Roman" w:eastAsia="Times New Roman" w:hAnsi="Times New Roman"/>
          <w:sz w:val="24"/>
          <w:szCs w:val="24"/>
        </w:rPr>
        <w:t>й линии при недостаточной эффективности ЦФ и невозможности проведения терапии РТМ.</w:t>
      </w:r>
    </w:p>
    <w:p w14:paraId="1DAFEA78" w14:textId="56AACF29" w:rsidR="009D2F2D" w:rsidRPr="008E35D6" w:rsidRDefault="001F07C6"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 целом </w:t>
      </w:r>
      <w:r w:rsidR="009D2F2D" w:rsidRPr="008E35D6">
        <w:rPr>
          <w:rFonts w:ascii="Times New Roman" w:eastAsia="Times New Roman" w:hAnsi="Times New Roman"/>
          <w:sz w:val="24"/>
          <w:szCs w:val="24"/>
        </w:rPr>
        <w:t>терапия переносилась хоро</w:t>
      </w:r>
      <w:r w:rsidRPr="008E35D6">
        <w:rPr>
          <w:rFonts w:ascii="Times New Roman" w:eastAsia="Times New Roman" w:hAnsi="Times New Roman"/>
          <w:sz w:val="24"/>
          <w:szCs w:val="24"/>
        </w:rPr>
        <w:t>шо при использовании любой из тре</w:t>
      </w:r>
      <w:r w:rsidR="009D2F2D" w:rsidRPr="008E35D6">
        <w:rPr>
          <w:rFonts w:ascii="Times New Roman" w:eastAsia="Times New Roman" w:hAnsi="Times New Roman"/>
          <w:sz w:val="24"/>
          <w:szCs w:val="24"/>
        </w:rPr>
        <w:t xml:space="preserve">х терапевтических схем. Какие-либо </w:t>
      </w:r>
      <w:r w:rsidR="00CC303E" w:rsidRPr="008E35D6">
        <w:rPr>
          <w:rFonts w:ascii="Times New Roman" w:eastAsia="Times New Roman" w:hAnsi="Times New Roman"/>
          <w:sz w:val="24"/>
          <w:szCs w:val="24"/>
        </w:rPr>
        <w:t xml:space="preserve">нежелательные </w:t>
      </w:r>
      <w:r w:rsidR="00B57E22" w:rsidRPr="008E35D6">
        <w:rPr>
          <w:rFonts w:ascii="Times New Roman" w:eastAsia="Times New Roman" w:hAnsi="Times New Roman"/>
          <w:sz w:val="24"/>
          <w:szCs w:val="24"/>
        </w:rPr>
        <w:t>эффекты терапии</w:t>
      </w:r>
      <w:r w:rsidRPr="008E35D6">
        <w:rPr>
          <w:rFonts w:ascii="Times New Roman" w:eastAsia="Times New Roman" w:hAnsi="Times New Roman"/>
          <w:sz w:val="24"/>
          <w:szCs w:val="24"/>
        </w:rPr>
        <w:t xml:space="preserve"> развились у 16 из </w:t>
      </w:r>
      <w:r w:rsidR="009D2F2D" w:rsidRPr="008E35D6">
        <w:rPr>
          <w:rFonts w:ascii="Times New Roman" w:eastAsia="Times New Roman" w:hAnsi="Times New Roman"/>
          <w:sz w:val="24"/>
          <w:szCs w:val="24"/>
        </w:rPr>
        <w:t>48 пациентов (33</w:t>
      </w:r>
      <w:r w:rsidR="00D83ABA" w:rsidRPr="008E35D6">
        <w:rPr>
          <w:rFonts w:ascii="Times New Roman" w:eastAsia="Times New Roman" w:hAnsi="Times New Roman"/>
          <w:sz w:val="24"/>
          <w:szCs w:val="24"/>
        </w:rPr>
        <w:t xml:space="preserve"> %</w:t>
      </w:r>
      <w:r w:rsidR="001778D1">
        <w:rPr>
          <w:rFonts w:ascii="Times New Roman" w:eastAsia="Times New Roman" w:hAnsi="Times New Roman"/>
          <w:sz w:val="24"/>
          <w:szCs w:val="24"/>
        </w:rPr>
        <w:t>) и в </w:t>
      </w:r>
      <w:r w:rsidR="009D2F2D" w:rsidRPr="008E35D6">
        <w:rPr>
          <w:rFonts w:ascii="Times New Roman" w:eastAsia="Times New Roman" w:hAnsi="Times New Roman"/>
          <w:sz w:val="24"/>
          <w:szCs w:val="24"/>
        </w:rPr>
        <w:t xml:space="preserve">большинстве случаев были слабо выражены. Наиболее частыми </w:t>
      </w:r>
      <w:r w:rsidR="00B57E22" w:rsidRPr="008E35D6">
        <w:rPr>
          <w:rFonts w:ascii="Times New Roman" w:eastAsia="Times New Roman" w:hAnsi="Times New Roman"/>
          <w:sz w:val="24"/>
          <w:szCs w:val="24"/>
        </w:rPr>
        <w:t>были</w:t>
      </w:r>
      <w:r w:rsidR="009D2F2D" w:rsidRPr="008E35D6">
        <w:rPr>
          <w:rFonts w:ascii="Times New Roman" w:eastAsia="Times New Roman" w:hAnsi="Times New Roman"/>
          <w:sz w:val="24"/>
          <w:szCs w:val="24"/>
        </w:rPr>
        <w:t xml:space="preserve"> снижение уровня нормальных иммуноглобулинов (общего IgG, в некоторых случаях и IgA), тошнота/рвота и инфекционные осложнения (см. таб</w:t>
      </w:r>
      <w:r w:rsidRPr="008E35D6">
        <w:rPr>
          <w:rFonts w:ascii="Times New Roman" w:eastAsia="Times New Roman" w:hAnsi="Times New Roman"/>
          <w:sz w:val="24"/>
          <w:szCs w:val="24"/>
        </w:rPr>
        <w:t>л</w:t>
      </w:r>
      <w:r w:rsidR="009D2F2D" w:rsidRPr="008E35D6">
        <w:rPr>
          <w:rFonts w:ascii="Times New Roman" w:eastAsia="Times New Roman" w:hAnsi="Times New Roman"/>
          <w:sz w:val="24"/>
          <w:szCs w:val="24"/>
        </w:rPr>
        <w:t xml:space="preserve">. 14). У </w:t>
      </w:r>
      <w:r w:rsidRPr="008E35D6">
        <w:rPr>
          <w:rFonts w:ascii="Times New Roman" w:eastAsia="Times New Roman" w:hAnsi="Times New Roman"/>
          <w:sz w:val="24"/>
          <w:szCs w:val="24"/>
        </w:rPr>
        <w:t>одной</w:t>
      </w:r>
      <w:r w:rsidR="009D2F2D" w:rsidRPr="008E35D6">
        <w:rPr>
          <w:rFonts w:ascii="Times New Roman" w:eastAsia="Times New Roman" w:hAnsi="Times New Roman"/>
          <w:sz w:val="24"/>
          <w:szCs w:val="24"/>
        </w:rPr>
        <w:t xml:space="preserve"> пациентки на монотерапии РТМ развил</w:t>
      </w:r>
      <w:r w:rsidR="007B722A" w:rsidRPr="008E35D6">
        <w:rPr>
          <w:rFonts w:ascii="Times New Roman" w:eastAsia="Times New Roman" w:hAnsi="Times New Roman"/>
          <w:sz w:val="24"/>
          <w:szCs w:val="24"/>
        </w:rPr>
        <w:t>и</w:t>
      </w:r>
      <w:r w:rsidR="009D2F2D" w:rsidRPr="008E35D6">
        <w:rPr>
          <w:rFonts w:ascii="Times New Roman" w:eastAsia="Times New Roman" w:hAnsi="Times New Roman"/>
          <w:sz w:val="24"/>
          <w:szCs w:val="24"/>
        </w:rPr>
        <w:t xml:space="preserve">сь сразу </w:t>
      </w:r>
      <w:r w:rsidRPr="008E35D6">
        <w:rPr>
          <w:rFonts w:ascii="Times New Roman" w:eastAsia="Times New Roman" w:hAnsi="Times New Roman"/>
          <w:sz w:val="24"/>
          <w:szCs w:val="24"/>
        </w:rPr>
        <w:t xml:space="preserve">три </w:t>
      </w:r>
      <w:r w:rsidR="009D2F2D" w:rsidRPr="008E35D6">
        <w:rPr>
          <w:rFonts w:ascii="Times New Roman" w:eastAsia="Times New Roman" w:hAnsi="Times New Roman"/>
          <w:sz w:val="24"/>
          <w:szCs w:val="24"/>
        </w:rPr>
        <w:t>нежелательны</w:t>
      </w:r>
      <w:r w:rsidR="007B722A" w:rsidRPr="008E35D6">
        <w:rPr>
          <w:rFonts w:ascii="Times New Roman" w:eastAsia="Times New Roman" w:hAnsi="Times New Roman"/>
          <w:sz w:val="24"/>
          <w:szCs w:val="24"/>
        </w:rPr>
        <w:t>е</w:t>
      </w:r>
      <w:r w:rsidR="009D2F2D" w:rsidRPr="008E35D6">
        <w:rPr>
          <w:rFonts w:ascii="Times New Roman" w:eastAsia="Times New Roman" w:hAnsi="Times New Roman"/>
          <w:sz w:val="24"/>
          <w:szCs w:val="24"/>
        </w:rPr>
        <w:t xml:space="preserve"> реакции: тяжелый приступ бронхообструкции на первое введение РТМ, снижение у</w:t>
      </w:r>
      <w:r w:rsidR="007B722A" w:rsidRPr="008E35D6">
        <w:rPr>
          <w:rFonts w:ascii="Times New Roman" w:eastAsia="Times New Roman" w:hAnsi="Times New Roman"/>
          <w:sz w:val="24"/>
          <w:szCs w:val="24"/>
        </w:rPr>
        <w:t>ровня общего IgG сыворотки до 5,</w:t>
      </w:r>
      <w:r w:rsidR="009D2F2D" w:rsidRPr="008E35D6">
        <w:rPr>
          <w:rFonts w:ascii="Times New Roman" w:eastAsia="Times New Roman" w:hAnsi="Times New Roman"/>
          <w:sz w:val="24"/>
          <w:szCs w:val="24"/>
        </w:rPr>
        <w:t>3 г/л и снижение IgA сыворот</w:t>
      </w:r>
      <w:r w:rsidR="007B722A" w:rsidRPr="008E35D6">
        <w:rPr>
          <w:rFonts w:ascii="Times New Roman" w:eastAsia="Times New Roman" w:hAnsi="Times New Roman"/>
          <w:sz w:val="24"/>
          <w:szCs w:val="24"/>
        </w:rPr>
        <w:t>ки до 0,</w:t>
      </w:r>
      <w:r w:rsidR="009D2F2D" w:rsidRPr="008E35D6">
        <w:rPr>
          <w:rFonts w:ascii="Times New Roman" w:eastAsia="Times New Roman" w:hAnsi="Times New Roman"/>
          <w:sz w:val="24"/>
          <w:szCs w:val="24"/>
        </w:rPr>
        <w:t>7 г/л с развитием на этом фоне внебольничной двусторонней пневмонии средней степени тяжести</w:t>
      </w:r>
      <w:r w:rsidR="00D83ABA"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все были купированы в амбулаторных условиях и не по</w:t>
      </w:r>
      <w:r w:rsidR="007B722A" w:rsidRPr="008E35D6">
        <w:rPr>
          <w:rFonts w:ascii="Times New Roman" w:eastAsia="Times New Roman" w:hAnsi="Times New Roman"/>
          <w:sz w:val="24"/>
          <w:szCs w:val="24"/>
        </w:rPr>
        <w:t xml:space="preserve">требовали госпитализации. У 2 из </w:t>
      </w:r>
      <w:r w:rsidR="009D2F2D" w:rsidRPr="008E35D6">
        <w:rPr>
          <w:rFonts w:ascii="Times New Roman" w:eastAsia="Times New Roman" w:hAnsi="Times New Roman"/>
          <w:sz w:val="24"/>
          <w:szCs w:val="24"/>
        </w:rPr>
        <w:t xml:space="preserve">48 пациентов </w:t>
      </w:r>
      <w:r w:rsidR="001778D1">
        <w:rPr>
          <w:rFonts w:ascii="Times New Roman" w:eastAsia="Times New Roman" w:hAnsi="Times New Roman"/>
          <w:sz w:val="24"/>
          <w:szCs w:val="24"/>
        </w:rPr>
        <w:t>(4,2 </w:t>
      </w:r>
      <w:r w:rsidR="007B722A" w:rsidRPr="008E35D6">
        <w:rPr>
          <w:rFonts w:ascii="Times New Roman" w:eastAsia="Times New Roman" w:hAnsi="Times New Roman"/>
          <w:sz w:val="24"/>
          <w:szCs w:val="24"/>
        </w:rPr>
        <w:t xml:space="preserve">%) </w:t>
      </w:r>
      <w:r w:rsidR="00B57E22" w:rsidRPr="008E35D6">
        <w:rPr>
          <w:rFonts w:ascii="Times New Roman" w:eastAsia="Times New Roman" w:hAnsi="Times New Roman"/>
          <w:sz w:val="24"/>
          <w:szCs w:val="24"/>
        </w:rPr>
        <w:t xml:space="preserve">нежелательные </w:t>
      </w:r>
      <w:r w:rsidR="009D2F2D" w:rsidRPr="008E35D6">
        <w:rPr>
          <w:rFonts w:ascii="Times New Roman" w:eastAsia="Times New Roman" w:hAnsi="Times New Roman"/>
          <w:sz w:val="24"/>
          <w:szCs w:val="24"/>
        </w:rPr>
        <w:t>эффекты стали причиной отмены/смены препарата, в обоих случаях ЦФ: у пациента с геморрагическим циститом и</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пациентки с наджелудочковой экстрасистолией и усилением признаков сердечной недостаточности, расцененных как возможное кардиотоксическое действие.</w:t>
      </w:r>
    </w:p>
    <w:p w14:paraId="199E5367" w14:textId="77777777" w:rsidR="007B722A" w:rsidRPr="008E35D6" w:rsidRDefault="007B722A" w:rsidP="009D2F2D">
      <w:pPr>
        <w:spacing w:after="0" w:line="360" w:lineRule="auto"/>
        <w:ind w:firstLine="709"/>
        <w:jc w:val="both"/>
        <w:rPr>
          <w:rFonts w:ascii="Times New Roman" w:hAnsi="Times New Roman"/>
          <w:sz w:val="24"/>
          <w:szCs w:val="24"/>
        </w:rPr>
      </w:pPr>
    </w:p>
    <w:p w14:paraId="69F2585A" w14:textId="0CD3D7D3" w:rsidR="007B722A" w:rsidRPr="008E35D6" w:rsidRDefault="00C91D5F" w:rsidP="00C91D5F">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14</w:t>
      </w:r>
    </w:p>
    <w:p w14:paraId="00C2BEA3" w14:textId="15D58556" w:rsidR="009D2F2D" w:rsidRPr="008E35D6" w:rsidRDefault="009D2F2D" w:rsidP="007B722A">
      <w:pPr>
        <w:spacing w:after="0" w:line="240" w:lineRule="auto"/>
        <w:ind w:firstLine="709"/>
        <w:jc w:val="both"/>
        <w:rPr>
          <w:rFonts w:ascii="Times New Roman" w:eastAsia="Times New Roman" w:hAnsi="Times New Roman"/>
          <w:b/>
          <w:sz w:val="24"/>
          <w:szCs w:val="24"/>
        </w:rPr>
      </w:pPr>
      <w:r w:rsidRPr="008E35D6">
        <w:rPr>
          <w:rFonts w:ascii="Times New Roman" w:eastAsia="Times New Roman" w:hAnsi="Times New Roman"/>
          <w:b/>
          <w:sz w:val="24"/>
          <w:szCs w:val="24"/>
        </w:rPr>
        <w:t xml:space="preserve">Зарегистрированные </w:t>
      </w:r>
      <w:r w:rsidR="00CC303E" w:rsidRPr="008E35D6">
        <w:rPr>
          <w:rFonts w:ascii="Times New Roman" w:eastAsia="Times New Roman" w:hAnsi="Times New Roman"/>
          <w:b/>
          <w:sz w:val="24"/>
          <w:szCs w:val="24"/>
        </w:rPr>
        <w:t xml:space="preserve">нежелательные </w:t>
      </w:r>
      <w:r w:rsidR="00B57E22" w:rsidRPr="008E35D6">
        <w:rPr>
          <w:rFonts w:ascii="Times New Roman" w:eastAsia="Times New Roman" w:hAnsi="Times New Roman"/>
          <w:b/>
          <w:sz w:val="24"/>
          <w:szCs w:val="24"/>
        </w:rPr>
        <w:t>эффекты</w:t>
      </w:r>
      <w:r w:rsidRPr="008E35D6">
        <w:rPr>
          <w:rFonts w:ascii="Times New Roman" w:eastAsia="Times New Roman" w:hAnsi="Times New Roman"/>
          <w:b/>
          <w:sz w:val="24"/>
          <w:szCs w:val="24"/>
        </w:rPr>
        <w:t xml:space="preserve"> терапии </w:t>
      </w:r>
      <w:r w:rsidRPr="008E35D6">
        <w:rPr>
          <w:rFonts w:ascii="Times New Roman" w:eastAsia="Times New Roman" w:hAnsi="Times New Roman"/>
          <w:b/>
          <w:sz w:val="24"/>
          <w:szCs w:val="24"/>
          <w:lang w:val="en-US"/>
        </w:rPr>
        <w:t>IgG</w:t>
      </w:r>
      <w:r w:rsidRPr="008E35D6">
        <w:rPr>
          <w:rFonts w:ascii="Times New Roman" w:eastAsia="Times New Roman" w:hAnsi="Times New Roman"/>
          <w:b/>
          <w:sz w:val="24"/>
          <w:szCs w:val="24"/>
        </w:rPr>
        <w:t>4-СЗ (</w:t>
      </w:r>
      <w:r w:rsidRPr="008E35D6">
        <w:rPr>
          <w:rFonts w:ascii="Times New Roman" w:eastAsia="Times New Roman" w:hAnsi="Times New Roman"/>
          <w:b/>
          <w:i/>
          <w:sz w:val="24"/>
          <w:szCs w:val="24"/>
        </w:rPr>
        <w:t>n</w:t>
      </w:r>
      <w:r w:rsidR="00D83ABA" w:rsidRPr="008E35D6">
        <w:rPr>
          <w:rFonts w:ascii="Times New Roman" w:eastAsia="Times New Roman" w:hAnsi="Times New Roman"/>
          <w:b/>
          <w:sz w:val="24"/>
          <w:szCs w:val="24"/>
        </w:rPr>
        <w:t xml:space="preserve"> = </w:t>
      </w:r>
      <w:r w:rsidRPr="008E35D6">
        <w:rPr>
          <w:rFonts w:ascii="Times New Roman" w:eastAsia="Times New Roman" w:hAnsi="Times New Roman"/>
          <w:b/>
          <w:sz w:val="24"/>
          <w:szCs w:val="24"/>
        </w:rPr>
        <w:t>48)</w:t>
      </w:r>
    </w:p>
    <w:p w14:paraId="238F7793" w14:textId="77777777" w:rsidR="007B722A" w:rsidRPr="008E35D6" w:rsidRDefault="007B722A" w:rsidP="00C91D5F">
      <w:pPr>
        <w:spacing w:after="0" w:line="240" w:lineRule="auto"/>
        <w:jc w:val="center"/>
        <w:rPr>
          <w:rFonts w:ascii="Times New Roman" w:hAnsi="Times New Roman"/>
          <w:sz w:val="24"/>
          <w:szCs w:val="24"/>
        </w:rPr>
      </w:pPr>
    </w:p>
    <w:tbl>
      <w:tblPr>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1559"/>
        <w:gridCol w:w="1559"/>
        <w:gridCol w:w="992"/>
        <w:gridCol w:w="2261"/>
      </w:tblGrid>
      <w:tr w:rsidR="003218C3" w:rsidRPr="008E35D6" w14:paraId="4356BDFC" w14:textId="77777777" w:rsidTr="003218C3">
        <w:trPr>
          <w:jc w:val="center"/>
        </w:trPr>
        <w:tc>
          <w:tcPr>
            <w:tcW w:w="2973" w:type="dxa"/>
          </w:tcPr>
          <w:p w14:paraId="4A1819CD" w14:textId="52DC09C8" w:rsidR="009D2F2D" w:rsidRPr="008E35D6" w:rsidRDefault="00CC303E" w:rsidP="0030697C">
            <w:pPr>
              <w:spacing w:after="0" w:line="240" w:lineRule="auto"/>
              <w:jc w:val="both"/>
              <w:rPr>
                <w:rFonts w:ascii="Times New Roman" w:hAnsi="Times New Roman"/>
                <w:sz w:val="24"/>
                <w:szCs w:val="24"/>
              </w:rPr>
            </w:pPr>
            <w:r w:rsidRPr="008E35D6">
              <w:rPr>
                <w:rFonts w:ascii="Times New Roman" w:hAnsi="Times New Roman"/>
                <w:sz w:val="24"/>
                <w:szCs w:val="24"/>
              </w:rPr>
              <w:t xml:space="preserve">Нежелательные </w:t>
            </w:r>
            <w:r w:rsidR="00B57E22" w:rsidRPr="008E35D6">
              <w:rPr>
                <w:rFonts w:ascii="Times New Roman" w:hAnsi="Times New Roman"/>
                <w:sz w:val="24"/>
                <w:szCs w:val="24"/>
              </w:rPr>
              <w:t>эффекты</w:t>
            </w:r>
          </w:p>
        </w:tc>
        <w:tc>
          <w:tcPr>
            <w:tcW w:w="1559" w:type="dxa"/>
          </w:tcPr>
          <w:p w14:paraId="19A2BC38" w14:textId="77777777" w:rsidR="009D2F2D" w:rsidRPr="008E35D6" w:rsidRDefault="009D2F2D" w:rsidP="00C91D5F">
            <w:pPr>
              <w:spacing w:after="0" w:line="240" w:lineRule="auto"/>
              <w:jc w:val="center"/>
              <w:rPr>
                <w:rFonts w:ascii="Times New Roman" w:hAnsi="Times New Roman"/>
                <w:spacing w:val="-10"/>
                <w:sz w:val="24"/>
                <w:szCs w:val="24"/>
              </w:rPr>
            </w:pPr>
            <w:r w:rsidRPr="008E35D6">
              <w:rPr>
                <w:rFonts w:ascii="Times New Roman" w:eastAsia="Times New Roman" w:hAnsi="Times New Roman"/>
                <w:spacing w:val="-10"/>
                <w:sz w:val="24"/>
                <w:szCs w:val="24"/>
              </w:rPr>
              <w:t>Всего случаев</w:t>
            </w:r>
          </w:p>
        </w:tc>
        <w:tc>
          <w:tcPr>
            <w:tcW w:w="1559" w:type="dxa"/>
          </w:tcPr>
          <w:p w14:paraId="131B811F" w14:textId="77777777" w:rsidR="009D2F2D" w:rsidRPr="008E35D6" w:rsidRDefault="009D2F2D" w:rsidP="00C91D5F">
            <w:pPr>
              <w:spacing w:after="0" w:line="240" w:lineRule="auto"/>
              <w:jc w:val="center"/>
              <w:rPr>
                <w:rFonts w:ascii="Times New Roman" w:hAnsi="Times New Roman"/>
                <w:spacing w:val="-10"/>
                <w:sz w:val="24"/>
                <w:szCs w:val="24"/>
              </w:rPr>
            </w:pPr>
            <w:r w:rsidRPr="008E35D6">
              <w:rPr>
                <w:rFonts w:ascii="Times New Roman" w:eastAsia="Times New Roman" w:hAnsi="Times New Roman"/>
                <w:spacing w:val="-10"/>
                <w:sz w:val="24"/>
                <w:szCs w:val="24"/>
              </w:rPr>
              <w:t>Циклофосфан</w:t>
            </w:r>
          </w:p>
        </w:tc>
        <w:tc>
          <w:tcPr>
            <w:tcW w:w="992" w:type="dxa"/>
          </w:tcPr>
          <w:p w14:paraId="21352E66" w14:textId="0F681E79" w:rsidR="009D2F2D" w:rsidRPr="008E35D6" w:rsidRDefault="00B71878"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РТМ</w:t>
            </w:r>
          </w:p>
        </w:tc>
        <w:tc>
          <w:tcPr>
            <w:tcW w:w="2261" w:type="dxa"/>
          </w:tcPr>
          <w:p w14:paraId="1041B202" w14:textId="2A368759" w:rsidR="009D2F2D" w:rsidRPr="008E35D6" w:rsidRDefault="009D2F2D" w:rsidP="00B71878">
            <w:pPr>
              <w:spacing w:after="0" w:line="240" w:lineRule="auto"/>
              <w:jc w:val="center"/>
              <w:rPr>
                <w:rFonts w:ascii="Times New Roman" w:hAnsi="Times New Roman"/>
                <w:spacing w:val="-10"/>
                <w:sz w:val="24"/>
                <w:szCs w:val="24"/>
              </w:rPr>
            </w:pPr>
            <w:r w:rsidRPr="008E35D6">
              <w:rPr>
                <w:rFonts w:ascii="Times New Roman" w:eastAsia="Times New Roman" w:hAnsi="Times New Roman"/>
                <w:spacing w:val="-10"/>
                <w:sz w:val="24"/>
                <w:szCs w:val="24"/>
              </w:rPr>
              <w:t>Циклофосфан</w:t>
            </w:r>
            <w:r w:rsidR="0042269E" w:rsidRPr="008E35D6">
              <w:rPr>
                <w:rFonts w:ascii="Times New Roman" w:eastAsia="Times New Roman" w:hAnsi="Times New Roman"/>
                <w:spacing w:val="-10"/>
                <w:sz w:val="24"/>
                <w:szCs w:val="24"/>
              </w:rPr>
              <w:t xml:space="preserve"> </w:t>
            </w:r>
            <w:r w:rsidR="00FB7AC1" w:rsidRPr="008E35D6">
              <w:rPr>
                <w:rFonts w:ascii="Times New Roman" w:eastAsia="Times New Roman" w:hAnsi="Times New Roman"/>
                <w:spacing w:val="-10"/>
                <w:sz w:val="24"/>
                <w:szCs w:val="24"/>
              </w:rPr>
              <w:t>+</w:t>
            </w:r>
            <w:r w:rsidR="0042269E" w:rsidRPr="008E35D6">
              <w:rPr>
                <w:rFonts w:ascii="Times New Roman" w:eastAsia="Times New Roman" w:hAnsi="Times New Roman"/>
                <w:spacing w:val="-10"/>
                <w:sz w:val="24"/>
                <w:szCs w:val="24"/>
              </w:rPr>
              <w:t xml:space="preserve"> </w:t>
            </w:r>
            <w:r w:rsidR="00B71878" w:rsidRPr="008E35D6">
              <w:rPr>
                <w:rFonts w:ascii="Times New Roman" w:eastAsia="Times New Roman" w:hAnsi="Times New Roman"/>
                <w:spacing w:val="-10"/>
                <w:sz w:val="24"/>
                <w:szCs w:val="24"/>
              </w:rPr>
              <w:t>РТМ</w:t>
            </w:r>
          </w:p>
        </w:tc>
      </w:tr>
      <w:tr w:rsidR="003218C3" w:rsidRPr="008E35D6" w14:paraId="774A604D" w14:textId="77777777" w:rsidTr="003218C3">
        <w:trPr>
          <w:jc w:val="center"/>
        </w:trPr>
        <w:tc>
          <w:tcPr>
            <w:tcW w:w="2973" w:type="dxa"/>
          </w:tcPr>
          <w:p w14:paraId="71C33C6B"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Arial Unicode MS" w:hAnsi="Times New Roman"/>
                <w:sz w:val="24"/>
                <w:szCs w:val="24"/>
              </w:rPr>
              <w:t>↓ общего IgG сыворотки</w:t>
            </w:r>
          </w:p>
        </w:tc>
        <w:tc>
          <w:tcPr>
            <w:tcW w:w="1559" w:type="dxa"/>
          </w:tcPr>
          <w:p w14:paraId="69F1C6D6"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w:t>
            </w:r>
          </w:p>
        </w:tc>
        <w:tc>
          <w:tcPr>
            <w:tcW w:w="1559" w:type="dxa"/>
          </w:tcPr>
          <w:p w14:paraId="7B65E438"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992" w:type="dxa"/>
          </w:tcPr>
          <w:p w14:paraId="0EF12871"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2261" w:type="dxa"/>
          </w:tcPr>
          <w:p w14:paraId="54A92056"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w:t>
            </w:r>
          </w:p>
        </w:tc>
      </w:tr>
      <w:tr w:rsidR="003218C3" w:rsidRPr="008E35D6" w14:paraId="0C099D83" w14:textId="77777777" w:rsidTr="003218C3">
        <w:trPr>
          <w:jc w:val="center"/>
        </w:trPr>
        <w:tc>
          <w:tcPr>
            <w:tcW w:w="2973" w:type="dxa"/>
          </w:tcPr>
          <w:p w14:paraId="7B5D5ABD" w14:textId="77777777" w:rsidR="009D2F2D" w:rsidRPr="008E35D6" w:rsidRDefault="009D2F2D" w:rsidP="00B86250">
            <w:pPr>
              <w:spacing w:after="0" w:line="240" w:lineRule="auto"/>
              <w:rPr>
                <w:rFonts w:ascii="Times New Roman" w:hAnsi="Times New Roman"/>
                <w:sz w:val="24"/>
                <w:szCs w:val="24"/>
              </w:rPr>
            </w:pPr>
            <w:r w:rsidRPr="008E35D6">
              <w:rPr>
                <w:rFonts w:ascii="Times New Roman" w:eastAsia="Times New Roman" w:hAnsi="Times New Roman"/>
                <w:sz w:val="24"/>
                <w:szCs w:val="24"/>
              </w:rPr>
              <w:t>Тошнота/рвота</w:t>
            </w:r>
          </w:p>
        </w:tc>
        <w:tc>
          <w:tcPr>
            <w:tcW w:w="1559" w:type="dxa"/>
          </w:tcPr>
          <w:p w14:paraId="476EECBC"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3/1</w:t>
            </w:r>
          </w:p>
        </w:tc>
        <w:tc>
          <w:tcPr>
            <w:tcW w:w="1559" w:type="dxa"/>
          </w:tcPr>
          <w:p w14:paraId="057CCDAE"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w:t>
            </w:r>
          </w:p>
        </w:tc>
        <w:tc>
          <w:tcPr>
            <w:tcW w:w="992" w:type="dxa"/>
          </w:tcPr>
          <w:p w14:paraId="1FEB3679"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2261" w:type="dxa"/>
          </w:tcPr>
          <w:p w14:paraId="1D958485"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r>
      <w:tr w:rsidR="003218C3" w:rsidRPr="008E35D6" w14:paraId="2C8E52DF" w14:textId="77777777" w:rsidTr="003218C3">
        <w:trPr>
          <w:jc w:val="center"/>
        </w:trPr>
        <w:tc>
          <w:tcPr>
            <w:tcW w:w="2973" w:type="dxa"/>
          </w:tcPr>
          <w:p w14:paraId="67EC7118" w14:textId="77777777" w:rsidR="009D2F2D" w:rsidRPr="008E35D6" w:rsidRDefault="009D2F2D" w:rsidP="00B86250">
            <w:pPr>
              <w:spacing w:after="0" w:line="240" w:lineRule="auto"/>
              <w:rPr>
                <w:rFonts w:ascii="Times New Roman" w:hAnsi="Times New Roman"/>
                <w:spacing w:val="-10"/>
                <w:sz w:val="24"/>
                <w:szCs w:val="24"/>
              </w:rPr>
            </w:pPr>
            <w:r w:rsidRPr="008E35D6">
              <w:rPr>
                <w:rFonts w:ascii="Times New Roman" w:eastAsia="Times New Roman" w:hAnsi="Times New Roman"/>
                <w:spacing w:val="-10"/>
                <w:sz w:val="24"/>
                <w:szCs w:val="24"/>
              </w:rPr>
              <w:t>Инфекционные осложнения</w:t>
            </w:r>
          </w:p>
        </w:tc>
        <w:tc>
          <w:tcPr>
            <w:tcW w:w="1559" w:type="dxa"/>
          </w:tcPr>
          <w:p w14:paraId="74BBA2FF"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w:t>
            </w:r>
          </w:p>
        </w:tc>
        <w:tc>
          <w:tcPr>
            <w:tcW w:w="1559" w:type="dxa"/>
          </w:tcPr>
          <w:p w14:paraId="5D690573"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992" w:type="dxa"/>
          </w:tcPr>
          <w:p w14:paraId="2102ED83"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w:t>
            </w:r>
          </w:p>
        </w:tc>
        <w:tc>
          <w:tcPr>
            <w:tcW w:w="2261" w:type="dxa"/>
          </w:tcPr>
          <w:p w14:paraId="085E812D" w14:textId="6B789D0A"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r>
      <w:tr w:rsidR="003218C3" w:rsidRPr="008E35D6" w14:paraId="3715C323" w14:textId="77777777" w:rsidTr="003218C3">
        <w:trPr>
          <w:jc w:val="center"/>
        </w:trPr>
        <w:tc>
          <w:tcPr>
            <w:tcW w:w="2973" w:type="dxa"/>
          </w:tcPr>
          <w:p w14:paraId="6B0DFF57" w14:textId="77777777" w:rsidR="009D2F2D" w:rsidRPr="008E35D6" w:rsidRDefault="009D2F2D" w:rsidP="00B86250">
            <w:pPr>
              <w:spacing w:after="0" w:line="240" w:lineRule="auto"/>
              <w:rPr>
                <w:rFonts w:ascii="Times New Roman" w:hAnsi="Times New Roman"/>
                <w:sz w:val="24"/>
                <w:szCs w:val="24"/>
              </w:rPr>
            </w:pPr>
            <w:r w:rsidRPr="008E35D6">
              <w:rPr>
                <w:rFonts w:ascii="Times New Roman" w:eastAsia="Times New Roman" w:hAnsi="Times New Roman"/>
                <w:sz w:val="24"/>
                <w:szCs w:val="24"/>
              </w:rPr>
              <w:t>Кардиотоксичность</w:t>
            </w:r>
          </w:p>
        </w:tc>
        <w:tc>
          <w:tcPr>
            <w:tcW w:w="1559" w:type="dxa"/>
          </w:tcPr>
          <w:p w14:paraId="13098DA4"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1559" w:type="dxa"/>
          </w:tcPr>
          <w:p w14:paraId="708B88BE"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992" w:type="dxa"/>
          </w:tcPr>
          <w:p w14:paraId="3409DBC2" w14:textId="7CB58E8D"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c>
          <w:tcPr>
            <w:tcW w:w="2261" w:type="dxa"/>
          </w:tcPr>
          <w:p w14:paraId="79406954" w14:textId="5C2AA7EA"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r>
      <w:tr w:rsidR="003218C3" w:rsidRPr="008E35D6" w14:paraId="74291C35" w14:textId="77777777" w:rsidTr="003218C3">
        <w:trPr>
          <w:jc w:val="center"/>
        </w:trPr>
        <w:tc>
          <w:tcPr>
            <w:tcW w:w="2973" w:type="dxa"/>
          </w:tcPr>
          <w:p w14:paraId="58EBE6DC" w14:textId="1F971BDE" w:rsidR="009D2F2D" w:rsidRPr="008E35D6" w:rsidRDefault="009D2F2D" w:rsidP="00B86250">
            <w:pPr>
              <w:spacing w:after="0" w:line="240" w:lineRule="auto"/>
              <w:rPr>
                <w:rFonts w:ascii="Times New Roman" w:hAnsi="Times New Roman"/>
                <w:sz w:val="24"/>
                <w:szCs w:val="24"/>
              </w:rPr>
            </w:pPr>
            <w:r w:rsidRPr="008E35D6">
              <w:rPr>
                <w:rFonts w:ascii="Times New Roman" w:eastAsia="Times New Roman" w:hAnsi="Times New Roman"/>
                <w:sz w:val="24"/>
                <w:szCs w:val="24"/>
              </w:rPr>
              <w:t>Геморрагич</w:t>
            </w:r>
            <w:r w:rsidR="00186AE2" w:rsidRPr="008E35D6">
              <w:rPr>
                <w:rFonts w:ascii="Times New Roman" w:eastAsia="Times New Roman" w:hAnsi="Times New Roman"/>
                <w:sz w:val="24"/>
                <w:szCs w:val="24"/>
              </w:rPr>
              <w:t>е</w:t>
            </w:r>
            <w:r w:rsidRPr="008E35D6">
              <w:rPr>
                <w:rFonts w:ascii="Times New Roman" w:eastAsia="Times New Roman" w:hAnsi="Times New Roman"/>
                <w:sz w:val="24"/>
                <w:szCs w:val="24"/>
              </w:rPr>
              <w:t>ский цистит</w:t>
            </w:r>
          </w:p>
        </w:tc>
        <w:tc>
          <w:tcPr>
            <w:tcW w:w="1559" w:type="dxa"/>
          </w:tcPr>
          <w:p w14:paraId="6D047B42"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1559" w:type="dxa"/>
          </w:tcPr>
          <w:p w14:paraId="5FF97E0C" w14:textId="4E3FB2A7"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c>
          <w:tcPr>
            <w:tcW w:w="992" w:type="dxa"/>
          </w:tcPr>
          <w:p w14:paraId="016581EF" w14:textId="47597739"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c>
          <w:tcPr>
            <w:tcW w:w="2261" w:type="dxa"/>
          </w:tcPr>
          <w:p w14:paraId="2E364CB2"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r>
      <w:tr w:rsidR="003218C3" w:rsidRPr="008E35D6" w14:paraId="32B7B3D8" w14:textId="77777777" w:rsidTr="003218C3">
        <w:trPr>
          <w:jc w:val="center"/>
        </w:trPr>
        <w:tc>
          <w:tcPr>
            <w:tcW w:w="2973" w:type="dxa"/>
          </w:tcPr>
          <w:p w14:paraId="682C16E6" w14:textId="77777777" w:rsidR="009D2F2D" w:rsidRPr="008E35D6" w:rsidRDefault="009D2F2D" w:rsidP="00B86250">
            <w:pPr>
              <w:spacing w:after="0" w:line="240" w:lineRule="auto"/>
              <w:rPr>
                <w:rFonts w:ascii="Times New Roman" w:hAnsi="Times New Roman"/>
                <w:sz w:val="24"/>
                <w:szCs w:val="24"/>
              </w:rPr>
            </w:pPr>
            <w:r w:rsidRPr="008E35D6">
              <w:rPr>
                <w:rFonts w:ascii="Times New Roman" w:eastAsia="Times New Roman" w:hAnsi="Times New Roman"/>
                <w:sz w:val="24"/>
                <w:szCs w:val="24"/>
              </w:rPr>
              <w:t>Остеопороз с развитием переломов</w:t>
            </w:r>
          </w:p>
        </w:tc>
        <w:tc>
          <w:tcPr>
            <w:tcW w:w="1559" w:type="dxa"/>
          </w:tcPr>
          <w:p w14:paraId="7E775E87"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1559" w:type="dxa"/>
          </w:tcPr>
          <w:p w14:paraId="44724D3D" w14:textId="3B575F6E"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c>
          <w:tcPr>
            <w:tcW w:w="992" w:type="dxa"/>
          </w:tcPr>
          <w:p w14:paraId="700A0216" w14:textId="21F4CC97"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c>
          <w:tcPr>
            <w:tcW w:w="2261" w:type="dxa"/>
          </w:tcPr>
          <w:p w14:paraId="4AFEF988"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r>
      <w:tr w:rsidR="003218C3" w:rsidRPr="008E35D6" w14:paraId="379575D0" w14:textId="77777777" w:rsidTr="003218C3">
        <w:trPr>
          <w:jc w:val="center"/>
        </w:trPr>
        <w:tc>
          <w:tcPr>
            <w:tcW w:w="2973" w:type="dxa"/>
          </w:tcPr>
          <w:p w14:paraId="4C7B2C5A" w14:textId="77777777" w:rsidR="009D2F2D" w:rsidRPr="008E35D6" w:rsidRDefault="009D2F2D" w:rsidP="00B86250">
            <w:pPr>
              <w:spacing w:after="0" w:line="240" w:lineRule="auto"/>
              <w:rPr>
                <w:rFonts w:ascii="Times New Roman" w:hAnsi="Times New Roman"/>
                <w:sz w:val="24"/>
                <w:szCs w:val="24"/>
              </w:rPr>
            </w:pPr>
            <w:r w:rsidRPr="008E35D6">
              <w:rPr>
                <w:rFonts w:ascii="Times New Roman" w:eastAsia="Times New Roman" w:hAnsi="Times New Roman"/>
                <w:sz w:val="24"/>
                <w:szCs w:val="24"/>
              </w:rPr>
              <w:t>Токсический гепатит</w:t>
            </w:r>
          </w:p>
        </w:tc>
        <w:tc>
          <w:tcPr>
            <w:tcW w:w="1559" w:type="dxa"/>
          </w:tcPr>
          <w:p w14:paraId="2C614C18"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w:t>
            </w:r>
          </w:p>
        </w:tc>
        <w:tc>
          <w:tcPr>
            <w:tcW w:w="1559" w:type="dxa"/>
          </w:tcPr>
          <w:p w14:paraId="2BB0EE91" w14:textId="3083621A"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c>
          <w:tcPr>
            <w:tcW w:w="992" w:type="dxa"/>
          </w:tcPr>
          <w:p w14:paraId="3DBCECD8"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2261" w:type="dxa"/>
          </w:tcPr>
          <w:p w14:paraId="13D6EED7"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r>
      <w:tr w:rsidR="003218C3" w:rsidRPr="008E35D6" w14:paraId="3A4A99B4" w14:textId="77777777" w:rsidTr="003218C3">
        <w:trPr>
          <w:jc w:val="center"/>
        </w:trPr>
        <w:tc>
          <w:tcPr>
            <w:tcW w:w="2973" w:type="dxa"/>
          </w:tcPr>
          <w:p w14:paraId="7BD57FE1" w14:textId="77777777" w:rsidR="009D2F2D" w:rsidRPr="008E35D6" w:rsidRDefault="009D2F2D" w:rsidP="00B86250">
            <w:pPr>
              <w:spacing w:after="0" w:line="240" w:lineRule="auto"/>
              <w:rPr>
                <w:rFonts w:ascii="Times New Roman" w:hAnsi="Times New Roman"/>
                <w:sz w:val="24"/>
                <w:szCs w:val="24"/>
              </w:rPr>
            </w:pPr>
            <w:r w:rsidRPr="008E35D6">
              <w:rPr>
                <w:rFonts w:ascii="Times New Roman" w:eastAsia="Arial Unicode MS" w:hAnsi="Times New Roman"/>
                <w:sz w:val="24"/>
                <w:szCs w:val="24"/>
              </w:rPr>
              <w:t>↓ уровня лейкоцитов и тромбоцитов</w:t>
            </w:r>
          </w:p>
        </w:tc>
        <w:tc>
          <w:tcPr>
            <w:tcW w:w="1559" w:type="dxa"/>
          </w:tcPr>
          <w:p w14:paraId="4897DA57"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1559" w:type="dxa"/>
          </w:tcPr>
          <w:p w14:paraId="04A02256"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992" w:type="dxa"/>
          </w:tcPr>
          <w:p w14:paraId="0E51F1D8" w14:textId="1640016D"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c>
          <w:tcPr>
            <w:tcW w:w="2261" w:type="dxa"/>
          </w:tcPr>
          <w:p w14:paraId="78B7B293" w14:textId="5B4236DF"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r>
      <w:tr w:rsidR="003218C3" w:rsidRPr="008E35D6" w14:paraId="7817DF1B" w14:textId="77777777" w:rsidTr="003218C3">
        <w:trPr>
          <w:jc w:val="center"/>
        </w:trPr>
        <w:tc>
          <w:tcPr>
            <w:tcW w:w="2973" w:type="dxa"/>
          </w:tcPr>
          <w:p w14:paraId="5AF7623C" w14:textId="77777777" w:rsidR="009D2F2D" w:rsidRPr="008E35D6" w:rsidRDefault="009D2F2D" w:rsidP="00B86250">
            <w:pPr>
              <w:spacing w:after="0" w:line="240" w:lineRule="auto"/>
              <w:rPr>
                <w:rFonts w:ascii="Times New Roman" w:hAnsi="Times New Roman"/>
                <w:sz w:val="24"/>
                <w:szCs w:val="24"/>
              </w:rPr>
            </w:pPr>
            <w:r w:rsidRPr="008E35D6">
              <w:rPr>
                <w:rFonts w:ascii="Times New Roman" w:eastAsia="Times New Roman" w:hAnsi="Times New Roman"/>
                <w:sz w:val="24"/>
                <w:szCs w:val="24"/>
              </w:rPr>
              <w:t>Аллергические реакции</w:t>
            </w:r>
          </w:p>
        </w:tc>
        <w:tc>
          <w:tcPr>
            <w:tcW w:w="1559" w:type="dxa"/>
          </w:tcPr>
          <w:p w14:paraId="5F807B73"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1559" w:type="dxa"/>
          </w:tcPr>
          <w:p w14:paraId="5F0CDAF2" w14:textId="69179957"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c>
          <w:tcPr>
            <w:tcW w:w="992" w:type="dxa"/>
          </w:tcPr>
          <w:p w14:paraId="0B384C89"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2261" w:type="dxa"/>
          </w:tcPr>
          <w:p w14:paraId="09DCD65A" w14:textId="641D8347" w:rsidR="009D2F2D" w:rsidRPr="008E35D6" w:rsidRDefault="00C91D5F" w:rsidP="00C91D5F">
            <w:pPr>
              <w:spacing w:after="0" w:line="240" w:lineRule="auto"/>
              <w:jc w:val="center"/>
              <w:rPr>
                <w:rFonts w:ascii="Times New Roman" w:hAnsi="Times New Roman"/>
                <w:sz w:val="24"/>
                <w:szCs w:val="24"/>
              </w:rPr>
            </w:pPr>
            <w:r w:rsidRPr="008E35D6">
              <w:rPr>
                <w:rFonts w:ascii="Times New Roman" w:hAnsi="Times New Roman"/>
                <w:sz w:val="24"/>
                <w:szCs w:val="24"/>
              </w:rPr>
              <w:t>–</w:t>
            </w:r>
          </w:p>
        </w:tc>
      </w:tr>
      <w:tr w:rsidR="003218C3" w:rsidRPr="008E35D6" w14:paraId="07DF02DF" w14:textId="77777777" w:rsidTr="003218C3">
        <w:trPr>
          <w:jc w:val="center"/>
        </w:trPr>
        <w:tc>
          <w:tcPr>
            <w:tcW w:w="2973" w:type="dxa"/>
          </w:tcPr>
          <w:p w14:paraId="46D719A7" w14:textId="0E56D15A" w:rsidR="009D2F2D" w:rsidRPr="008E35D6" w:rsidRDefault="00B86250" w:rsidP="00B86250">
            <w:pPr>
              <w:spacing w:after="0" w:line="240" w:lineRule="auto"/>
              <w:rPr>
                <w:rFonts w:ascii="Times New Roman" w:hAnsi="Times New Roman"/>
                <w:sz w:val="24"/>
                <w:szCs w:val="24"/>
              </w:rPr>
            </w:pPr>
            <w:r w:rsidRPr="008E35D6">
              <w:rPr>
                <w:rFonts w:ascii="Times New Roman" w:eastAsia="Times New Roman" w:hAnsi="Times New Roman"/>
                <w:sz w:val="24"/>
                <w:szCs w:val="24"/>
              </w:rPr>
              <w:t>Всего</w:t>
            </w:r>
          </w:p>
        </w:tc>
        <w:tc>
          <w:tcPr>
            <w:tcW w:w="1559" w:type="dxa"/>
          </w:tcPr>
          <w:p w14:paraId="44FFE579"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20</w:t>
            </w:r>
          </w:p>
        </w:tc>
        <w:tc>
          <w:tcPr>
            <w:tcW w:w="1559" w:type="dxa"/>
          </w:tcPr>
          <w:p w14:paraId="28132993"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w:t>
            </w:r>
          </w:p>
        </w:tc>
        <w:tc>
          <w:tcPr>
            <w:tcW w:w="992" w:type="dxa"/>
          </w:tcPr>
          <w:p w14:paraId="022EC559"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w:t>
            </w:r>
          </w:p>
        </w:tc>
        <w:tc>
          <w:tcPr>
            <w:tcW w:w="2261" w:type="dxa"/>
          </w:tcPr>
          <w:p w14:paraId="57558BBF" w14:textId="77777777" w:rsidR="009D2F2D" w:rsidRPr="008E35D6" w:rsidRDefault="009D2F2D" w:rsidP="00C91D5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8</w:t>
            </w:r>
          </w:p>
        </w:tc>
      </w:tr>
    </w:tbl>
    <w:p w14:paraId="117DDF62" w14:textId="77777777" w:rsidR="009D2F2D" w:rsidRPr="008E35D6" w:rsidRDefault="009D2F2D" w:rsidP="009D2F2D">
      <w:pPr>
        <w:spacing w:after="0" w:line="360" w:lineRule="auto"/>
        <w:ind w:firstLine="709"/>
        <w:jc w:val="both"/>
        <w:rPr>
          <w:rFonts w:ascii="Times New Roman" w:hAnsi="Times New Roman"/>
          <w:sz w:val="24"/>
          <w:szCs w:val="24"/>
        </w:rPr>
      </w:pPr>
    </w:p>
    <w:p w14:paraId="24EF7930" w14:textId="38CF2BE2"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В целом на фоне лечения полная ремиссия или существенное улучшение состояния пациентов (уменьшение/исчезновение увеличения органов, исчезновение жалоб, уменьшение/исчезновение очага IgG4-СЗ по данным лучевых методов исследования) достигнуто у 35 из 48 пролеченных пациентов (72,9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из них терапия была полностью отменена у 10</w:t>
      </w:r>
      <w:r w:rsidR="000E4D2F" w:rsidRPr="008E35D6">
        <w:rPr>
          <w:rFonts w:ascii="Times New Roman" w:eastAsia="Times New Roman" w:hAnsi="Times New Roman"/>
          <w:sz w:val="24"/>
          <w:szCs w:val="24"/>
        </w:rPr>
        <w:t xml:space="preserve"> из 48 пациентов (20,</w:t>
      </w:r>
      <w:r w:rsidRPr="008E35D6">
        <w:rPr>
          <w:rFonts w:ascii="Times New Roman" w:eastAsia="Times New Roman" w:hAnsi="Times New Roman"/>
          <w:sz w:val="24"/>
          <w:szCs w:val="24"/>
        </w:rPr>
        <w:t>9</w:t>
      </w:r>
      <w:r w:rsidR="001778D1">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0E4D2F" w:rsidRPr="008E35D6">
        <w:rPr>
          <w:rFonts w:ascii="Times New Roman" w:eastAsia="Times New Roman" w:hAnsi="Times New Roman"/>
          <w:sz w:val="24"/>
          <w:szCs w:val="24"/>
        </w:rPr>
        <w:t>пять пациентов (10,</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продолжают прием только 2,5</w:t>
      </w:r>
      <w:r w:rsidR="000E4D2F"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5 мг преднизолона в сутки. </w:t>
      </w:r>
      <w:r w:rsidRPr="008E35D6">
        <w:rPr>
          <w:rFonts w:ascii="Times New Roman" w:eastAsia="Times New Roman" w:hAnsi="Times New Roman"/>
          <w:sz w:val="24"/>
          <w:szCs w:val="24"/>
        </w:rPr>
        <w:lastRenderedPageBreak/>
        <w:t>Схема лечения была изменена у 8</w:t>
      </w:r>
      <w:r w:rsidR="000E4D2F" w:rsidRPr="008E35D6">
        <w:rPr>
          <w:rFonts w:ascii="Times New Roman" w:eastAsia="Times New Roman" w:hAnsi="Times New Roman"/>
          <w:sz w:val="24"/>
          <w:szCs w:val="24"/>
        </w:rPr>
        <w:t xml:space="preserve"> из 48 пациентов (14,</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у </w:t>
      </w:r>
      <w:r w:rsidR="000E4D2F" w:rsidRPr="008E35D6">
        <w:rPr>
          <w:rFonts w:ascii="Times New Roman" w:eastAsia="Times New Roman" w:hAnsi="Times New Roman"/>
          <w:sz w:val="24"/>
          <w:szCs w:val="24"/>
        </w:rPr>
        <w:t>пяти</w:t>
      </w:r>
      <w:r w:rsidRPr="008E35D6">
        <w:rPr>
          <w:rFonts w:ascii="Times New Roman" w:eastAsia="Times New Roman" w:hAnsi="Times New Roman"/>
          <w:sz w:val="24"/>
          <w:szCs w:val="24"/>
        </w:rPr>
        <w:t xml:space="preserve"> в связи с недостаточной эффективностью стартовой терапии, у </w:t>
      </w:r>
      <w:r w:rsidR="000E4D2F" w:rsidRPr="008E35D6">
        <w:rPr>
          <w:rFonts w:ascii="Times New Roman" w:eastAsia="Times New Roman" w:hAnsi="Times New Roman"/>
          <w:sz w:val="24"/>
          <w:szCs w:val="24"/>
        </w:rPr>
        <w:t>двоих</w:t>
      </w:r>
      <w:r w:rsidRPr="008E35D6">
        <w:rPr>
          <w:rFonts w:ascii="Times New Roman" w:eastAsia="Times New Roman" w:hAnsi="Times New Roman"/>
          <w:sz w:val="24"/>
          <w:szCs w:val="24"/>
        </w:rPr>
        <w:t xml:space="preserve"> в связи с </w:t>
      </w:r>
      <w:r w:rsidR="00D1196C" w:rsidRPr="008E35D6">
        <w:rPr>
          <w:rFonts w:ascii="Times New Roman" w:eastAsia="Times New Roman" w:hAnsi="Times New Roman"/>
          <w:sz w:val="24"/>
          <w:szCs w:val="24"/>
        </w:rPr>
        <w:t>нежелательн</w:t>
      </w:r>
      <w:r w:rsidRPr="008E35D6">
        <w:rPr>
          <w:rFonts w:ascii="Times New Roman" w:eastAsia="Times New Roman" w:hAnsi="Times New Roman"/>
          <w:sz w:val="24"/>
          <w:szCs w:val="24"/>
        </w:rPr>
        <w:t xml:space="preserve">ыми эффектами и у </w:t>
      </w:r>
      <w:r w:rsidR="000E4D2F"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в связи с рецидивом заболевания на фоне монотерапии ЦФ. </w:t>
      </w:r>
    </w:p>
    <w:p w14:paraId="1208DDF6" w14:textId="374DF21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Четверо пациентов в нашем исследовании отказались от медикаментозного лечения в момент постановки диагноза: </w:t>
      </w:r>
      <w:r w:rsidR="000E4D2F" w:rsidRPr="008E35D6">
        <w:rPr>
          <w:rFonts w:ascii="Times New Roman" w:eastAsia="Times New Roman" w:hAnsi="Times New Roman"/>
          <w:sz w:val="24"/>
          <w:szCs w:val="24"/>
        </w:rPr>
        <w:t>одна</w:t>
      </w:r>
      <w:r w:rsidRPr="008E35D6">
        <w:rPr>
          <w:rFonts w:ascii="Times New Roman" w:eastAsia="Times New Roman" w:hAnsi="Times New Roman"/>
          <w:sz w:val="24"/>
          <w:szCs w:val="24"/>
        </w:rPr>
        <w:t xml:space="preserve"> пациентка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w:t>
      </w:r>
      <w:r w:rsidR="0049200A"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с заболеванием орбит, </w:t>
      </w:r>
      <w:r w:rsidR="0049200A"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пациента с ССА ПЧЖ. Пациенты наблюдались в </w:t>
      </w:r>
      <w:r w:rsidR="0049200A"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 xml:space="preserve">НИИР </w:t>
      </w:r>
      <w:r w:rsidR="0049200A" w:rsidRPr="008E35D6">
        <w:rPr>
          <w:rFonts w:ascii="Times New Roman" w:eastAsia="Times New Roman" w:hAnsi="Times New Roman"/>
          <w:sz w:val="24"/>
          <w:szCs w:val="24"/>
        </w:rPr>
        <w:t xml:space="preserve">им. В. А. Насоновой </w:t>
      </w:r>
      <w:r w:rsidRPr="008E35D6">
        <w:rPr>
          <w:rFonts w:ascii="Times New Roman" w:eastAsia="Times New Roman" w:hAnsi="Times New Roman"/>
          <w:sz w:val="24"/>
          <w:szCs w:val="24"/>
        </w:rPr>
        <w:t xml:space="preserve">36, 32, 26 и 0 месяцев соответственно. За время наблюдения пациентов их состояние оставалось стабильным. </w:t>
      </w:r>
    </w:p>
    <w:p w14:paraId="7937F0B1" w14:textId="0E9858E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Терапия была полностью неэффективна у 3</w:t>
      </w:r>
      <w:r w:rsidR="0049200A" w:rsidRPr="008E35D6">
        <w:rPr>
          <w:rFonts w:ascii="Times New Roman" w:eastAsia="Times New Roman" w:hAnsi="Times New Roman"/>
          <w:sz w:val="24"/>
          <w:szCs w:val="24"/>
        </w:rPr>
        <w:t xml:space="preserve"> из </w:t>
      </w:r>
      <w:r w:rsidRPr="008E35D6">
        <w:rPr>
          <w:rFonts w:ascii="Times New Roman" w:eastAsia="Times New Roman" w:hAnsi="Times New Roman"/>
          <w:sz w:val="24"/>
          <w:szCs w:val="24"/>
        </w:rPr>
        <w:t xml:space="preserve">48 пациентов </w:t>
      </w:r>
      <w:r w:rsidR="0049200A" w:rsidRPr="008E35D6">
        <w:rPr>
          <w:rFonts w:ascii="Times New Roman" w:eastAsia="Times New Roman" w:hAnsi="Times New Roman"/>
          <w:sz w:val="24"/>
          <w:szCs w:val="24"/>
        </w:rPr>
        <w:t xml:space="preserve">(6 %) </w:t>
      </w:r>
      <w:r w:rsidRPr="008E35D6">
        <w:rPr>
          <w:rFonts w:ascii="Times New Roman" w:eastAsia="Times New Roman" w:hAnsi="Times New Roman"/>
          <w:sz w:val="24"/>
          <w:szCs w:val="24"/>
        </w:rPr>
        <w:t>(ССА ПЧЖ</w:t>
      </w:r>
      <w:r w:rsidR="00D83ABA" w:rsidRPr="008E35D6">
        <w:rPr>
          <w:rFonts w:ascii="Times New Roman" w:eastAsia="Times New Roman" w:hAnsi="Times New Roman"/>
          <w:sz w:val="24"/>
          <w:szCs w:val="24"/>
        </w:rPr>
        <w:t xml:space="preserve"> — </w:t>
      </w:r>
      <w:r w:rsidR="0049200A" w:rsidRPr="008E35D6">
        <w:rPr>
          <w:rFonts w:ascii="Times New Roman" w:eastAsia="Times New Roman" w:hAnsi="Times New Roman"/>
          <w:sz w:val="24"/>
          <w:szCs w:val="24"/>
        </w:rPr>
        <w:t>один</w:t>
      </w:r>
      <w:r w:rsidRPr="008E35D6">
        <w:rPr>
          <w:rFonts w:ascii="Times New Roman" w:eastAsia="Times New Roman" w:hAnsi="Times New Roman"/>
          <w:sz w:val="24"/>
          <w:szCs w:val="24"/>
        </w:rPr>
        <w:t>, IgG4-связанное заболевание орбиты</w:t>
      </w:r>
      <w:r w:rsidR="00D83ABA" w:rsidRPr="008E35D6">
        <w:rPr>
          <w:rFonts w:ascii="Times New Roman" w:eastAsia="Times New Roman" w:hAnsi="Times New Roman"/>
          <w:sz w:val="24"/>
          <w:szCs w:val="24"/>
        </w:rPr>
        <w:t xml:space="preserve"> — </w:t>
      </w:r>
      <w:r w:rsidR="0049200A"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во всех случаях пациенты получали монотерапию ЦФ, и в </w:t>
      </w:r>
      <w:r w:rsidR="00A111FC" w:rsidRPr="008E35D6">
        <w:rPr>
          <w:rFonts w:ascii="Times New Roman" w:eastAsia="Times New Roman" w:hAnsi="Times New Roman"/>
          <w:sz w:val="24"/>
          <w:szCs w:val="24"/>
        </w:rPr>
        <w:t xml:space="preserve">одном из </w:t>
      </w:r>
      <w:r w:rsidRPr="008E35D6">
        <w:rPr>
          <w:rFonts w:ascii="Times New Roman" w:eastAsia="Times New Roman" w:hAnsi="Times New Roman"/>
          <w:sz w:val="24"/>
          <w:szCs w:val="24"/>
        </w:rPr>
        <w:t>48 (2</w:t>
      </w:r>
      <w:r w:rsidR="00A111FC"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 имелось незначительное улучшение (пациент с </w:t>
      </w:r>
      <w:r w:rsidR="00A111FC" w:rsidRPr="008E35D6">
        <w:rPr>
          <w:rFonts w:ascii="Times New Roman" w:eastAsia="Times New Roman" w:hAnsi="Times New Roman"/>
          <w:sz w:val="24"/>
          <w:szCs w:val="24"/>
        </w:rPr>
        <w:t>ССА ПЧЖ на монотерапии РТМ). Дв</w:t>
      </w:r>
      <w:r w:rsidRPr="008E35D6">
        <w:rPr>
          <w:rFonts w:ascii="Times New Roman" w:eastAsia="Times New Roman" w:hAnsi="Times New Roman"/>
          <w:sz w:val="24"/>
          <w:szCs w:val="24"/>
        </w:rPr>
        <w:t>е пациент</w:t>
      </w:r>
      <w:r w:rsidR="00A111FC" w:rsidRPr="008E35D6">
        <w:rPr>
          <w:rFonts w:ascii="Times New Roman" w:eastAsia="Times New Roman" w:hAnsi="Times New Roman"/>
          <w:sz w:val="24"/>
          <w:szCs w:val="24"/>
        </w:rPr>
        <w:t>ки</w:t>
      </w:r>
      <w:r w:rsidRPr="008E35D6">
        <w:rPr>
          <w:rFonts w:ascii="Times New Roman" w:eastAsia="Times New Roman" w:hAnsi="Times New Roman"/>
          <w:sz w:val="24"/>
          <w:szCs w:val="24"/>
        </w:rPr>
        <w:t xml:space="preserve"> с поражением орбиты от дальнейшей терапии отказались: одной было проведено хирургическое удаление псевдотумора орбиты, другая пациентка не получала никакого лечения и заболевание прогрессировало с развитием массивного увеличения органов орби</w:t>
      </w:r>
      <w:r w:rsidR="00A111FC" w:rsidRPr="008E35D6">
        <w:rPr>
          <w:rFonts w:ascii="Times New Roman" w:eastAsia="Times New Roman" w:hAnsi="Times New Roman"/>
          <w:sz w:val="24"/>
          <w:szCs w:val="24"/>
        </w:rPr>
        <w:t>ты, параорбита</w:t>
      </w:r>
      <w:r w:rsidRPr="008E35D6">
        <w:rPr>
          <w:rFonts w:ascii="Times New Roman" w:eastAsia="Times New Roman" w:hAnsi="Times New Roman"/>
          <w:sz w:val="24"/>
          <w:szCs w:val="24"/>
        </w:rPr>
        <w:t>льных тканей и развитием выраженного экзофтальма со смещением глазного яблока (рис. 2</w:t>
      </w:r>
      <w:r w:rsidR="00282EDE" w:rsidRPr="008E35D6">
        <w:rPr>
          <w:rFonts w:ascii="Times New Roman" w:eastAsia="Times New Roman" w:hAnsi="Times New Roman"/>
          <w:sz w:val="24"/>
          <w:szCs w:val="24"/>
        </w:rPr>
        <w:t>2</w:t>
      </w:r>
      <w:r w:rsidRPr="008E35D6">
        <w:rPr>
          <w:rFonts w:ascii="Times New Roman" w:eastAsia="Times New Roman" w:hAnsi="Times New Roman"/>
          <w:sz w:val="24"/>
          <w:szCs w:val="24"/>
        </w:rPr>
        <w:t xml:space="preserve">). У </w:t>
      </w:r>
      <w:r w:rsidR="00A111FC"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с ССА от дальнейшей терапии было решено воздержаться, учитывая изолированность поражения и пожилой возраст пациента, еще </w:t>
      </w:r>
      <w:r w:rsidR="00282EDE" w:rsidRPr="008E35D6">
        <w:rPr>
          <w:rFonts w:ascii="Times New Roman" w:eastAsia="Times New Roman" w:hAnsi="Times New Roman"/>
          <w:sz w:val="24"/>
          <w:szCs w:val="24"/>
        </w:rPr>
        <w:t>одному</w:t>
      </w:r>
      <w:r w:rsidRPr="008E35D6">
        <w:rPr>
          <w:rFonts w:ascii="Times New Roman" w:eastAsia="Times New Roman" w:hAnsi="Times New Roman"/>
          <w:sz w:val="24"/>
          <w:szCs w:val="24"/>
        </w:rPr>
        <w:t xml:space="preserve"> пациенту со ССА ПЧЖ с незначительным эффектом терапии РТМ (через 9 месяцев от начала</w:t>
      </w:r>
      <w:r w:rsidR="00282EDE" w:rsidRPr="008E35D6">
        <w:rPr>
          <w:rFonts w:ascii="Times New Roman" w:eastAsia="Times New Roman" w:hAnsi="Times New Roman"/>
          <w:sz w:val="24"/>
          <w:szCs w:val="24"/>
        </w:rPr>
        <w:t xml:space="preserve">) был добавлен ЦФ в дозе 200 мг в </w:t>
      </w:r>
      <w:r w:rsidRPr="008E35D6">
        <w:rPr>
          <w:rFonts w:ascii="Times New Roman" w:eastAsia="Times New Roman" w:hAnsi="Times New Roman"/>
          <w:sz w:val="24"/>
          <w:szCs w:val="24"/>
        </w:rPr>
        <w:t>нед</w:t>
      </w:r>
      <w:r w:rsidR="00282EDE" w:rsidRPr="008E35D6">
        <w:rPr>
          <w:rFonts w:ascii="Times New Roman" w:eastAsia="Times New Roman" w:hAnsi="Times New Roman"/>
          <w:sz w:val="24"/>
          <w:szCs w:val="24"/>
        </w:rPr>
        <w:t>елю</w:t>
      </w:r>
      <w:r w:rsidRPr="008E35D6">
        <w:rPr>
          <w:rFonts w:ascii="Times New Roman" w:eastAsia="Times New Roman" w:hAnsi="Times New Roman"/>
          <w:sz w:val="24"/>
          <w:szCs w:val="24"/>
        </w:rPr>
        <w:t xml:space="preserve"> в/м. </w:t>
      </w:r>
    </w:p>
    <w:p w14:paraId="576D962A" w14:textId="0598702A" w:rsidR="00282EDE" w:rsidRPr="008E35D6" w:rsidRDefault="001778D1"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67456" behindDoc="0" locked="0" layoutInCell="1" allowOverlap="1" wp14:anchorId="1ACE4F99" wp14:editId="03F3180D">
            <wp:simplePos x="0" y="0"/>
            <wp:positionH relativeFrom="column">
              <wp:posOffset>699770</wp:posOffset>
            </wp:positionH>
            <wp:positionV relativeFrom="paragraph">
              <wp:posOffset>24765</wp:posOffset>
            </wp:positionV>
            <wp:extent cx="5189596" cy="1498600"/>
            <wp:effectExtent l="0" t="0" r="0" b="6350"/>
            <wp:wrapNone/>
            <wp:docPr id="28" name="imag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1833" cy="1499246"/>
                    </a:xfrm>
                    <a:prstGeom prst="rect">
                      <a:avLst/>
                    </a:prstGeom>
                    <a:noFill/>
                  </pic:spPr>
                </pic:pic>
              </a:graphicData>
            </a:graphic>
            <wp14:sizeRelH relativeFrom="page">
              <wp14:pctWidth>0</wp14:pctWidth>
            </wp14:sizeRelH>
            <wp14:sizeRelV relativeFrom="page">
              <wp14:pctHeight>0</wp14:pctHeight>
            </wp14:sizeRelV>
          </wp:anchor>
        </w:drawing>
      </w:r>
    </w:p>
    <w:p w14:paraId="2226A38C" w14:textId="1CAA9DB4" w:rsidR="00282EDE" w:rsidRPr="008E35D6" w:rsidRDefault="00282EDE" w:rsidP="009D2F2D">
      <w:pPr>
        <w:spacing w:after="0" w:line="360" w:lineRule="auto"/>
        <w:ind w:firstLine="709"/>
        <w:jc w:val="both"/>
        <w:rPr>
          <w:rFonts w:ascii="Times New Roman" w:eastAsia="Times New Roman" w:hAnsi="Times New Roman"/>
          <w:sz w:val="24"/>
          <w:szCs w:val="24"/>
        </w:rPr>
      </w:pPr>
    </w:p>
    <w:p w14:paraId="3F5D06FA" w14:textId="4835C51A" w:rsidR="00282EDE" w:rsidRDefault="00282EDE" w:rsidP="009D2F2D">
      <w:pPr>
        <w:spacing w:after="0" w:line="360" w:lineRule="auto"/>
        <w:ind w:firstLine="709"/>
        <w:jc w:val="both"/>
        <w:rPr>
          <w:rFonts w:ascii="Times New Roman" w:eastAsia="Times New Roman" w:hAnsi="Times New Roman"/>
          <w:sz w:val="24"/>
          <w:szCs w:val="24"/>
        </w:rPr>
      </w:pPr>
    </w:p>
    <w:p w14:paraId="51D7524E" w14:textId="77777777" w:rsidR="001778D1" w:rsidRPr="008E35D6" w:rsidRDefault="001778D1" w:rsidP="009D2F2D">
      <w:pPr>
        <w:spacing w:after="0" w:line="360" w:lineRule="auto"/>
        <w:ind w:firstLine="709"/>
        <w:jc w:val="both"/>
        <w:rPr>
          <w:rFonts w:ascii="Times New Roman" w:eastAsia="Times New Roman" w:hAnsi="Times New Roman"/>
          <w:sz w:val="24"/>
          <w:szCs w:val="24"/>
        </w:rPr>
      </w:pPr>
    </w:p>
    <w:p w14:paraId="6EE18BD8" w14:textId="1A88CB40" w:rsidR="00282EDE" w:rsidRPr="008E35D6" w:rsidRDefault="00282EDE" w:rsidP="009D2F2D">
      <w:pPr>
        <w:spacing w:after="0" w:line="360" w:lineRule="auto"/>
        <w:ind w:firstLine="709"/>
        <w:jc w:val="both"/>
        <w:rPr>
          <w:rFonts w:ascii="Times New Roman" w:eastAsia="Times New Roman" w:hAnsi="Times New Roman"/>
          <w:sz w:val="24"/>
          <w:szCs w:val="24"/>
        </w:rPr>
      </w:pPr>
    </w:p>
    <w:p w14:paraId="5DBED44E" w14:textId="77777777" w:rsidR="00282EDE" w:rsidRPr="008E35D6" w:rsidRDefault="00282EDE" w:rsidP="009D2F2D">
      <w:pPr>
        <w:spacing w:after="0" w:line="360" w:lineRule="auto"/>
        <w:ind w:firstLine="709"/>
        <w:jc w:val="both"/>
        <w:rPr>
          <w:rFonts w:ascii="Times New Roman" w:eastAsia="Times New Roman" w:hAnsi="Times New Roman"/>
          <w:sz w:val="24"/>
          <w:szCs w:val="24"/>
        </w:rPr>
      </w:pPr>
    </w:p>
    <w:p w14:paraId="7057A753" w14:textId="51E52C28" w:rsidR="00282EDE" w:rsidRPr="008E35D6" w:rsidRDefault="00CC4B55" w:rsidP="00282EDE">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w:t>
      </w:r>
      <w:r w:rsidR="00282EDE" w:rsidRPr="008E35D6">
        <w:rPr>
          <w:rFonts w:ascii="Times New Roman" w:eastAsia="Times New Roman" w:hAnsi="Times New Roman"/>
          <w:i/>
          <w:sz w:val="24"/>
          <w:szCs w:val="24"/>
        </w:rPr>
        <w:t>ис. 22.</w:t>
      </w:r>
      <w:r w:rsidR="00282EDE" w:rsidRPr="008E35D6">
        <w:rPr>
          <w:rFonts w:ascii="Times New Roman" w:eastAsia="Times New Roman" w:hAnsi="Times New Roman"/>
          <w:sz w:val="24"/>
          <w:szCs w:val="24"/>
        </w:rPr>
        <w:t xml:space="preserve"> Внешний вид пациентки с прогрессирующим IgG4-связанным</w:t>
      </w:r>
    </w:p>
    <w:p w14:paraId="4974D85B" w14:textId="6DBAFC2F" w:rsidR="00282EDE" w:rsidRPr="008E35D6" w:rsidRDefault="00282EDE" w:rsidP="00282EDE">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поражением орбиты</w:t>
      </w:r>
    </w:p>
    <w:p w14:paraId="608F3831" w14:textId="5689ED50" w:rsidR="009D2F2D" w:rsidRPr="008E35D6" w:rsidRDefault="009D2F2D" w:rsidP="009D2F2D">
      <w:pPr>
        <w:spacing w:after="0" w:line="360" w:lineRule="auto"/>
        <w:ind w:firstLine="709"/>
        <w:jc w:val="both"/>
        <w:rPr>
          <w:rFonts w:ascii="Times New Roman" w:hAnsi="Times New Roman"/>
          <w:sz w:val="24"/>
          <w:szCs w:val="24"/>
        </w:rPr>
      </w:pPr>
    </w:p>
    <w:p w14:paraId="716BAA9B" w14:textId="19D4B4EF"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6</w:t>
      </w:r>
      <w:r w:rsidR="00282EDE" w:rsidRPr="008E35D6">
        <w:rPr>
          <w:rFonts w:ascii="Times New Roman" w:eastAsia="Times New Roman" w:hAnsi="Times New Roman"/>
          <w:sz w:val="24"/>
          <w:szCs w:val="24"/>
        </w:rPr>
        <w:t xml:space="preserve"> из </w:t>
      </w:r>
      <w:r w:rsidRPr="008E35D6">
        <w:rPr>
          <w:rFonts w:ascii="Times New Roman" w:eastAsia="Times New Roman" w:hAnsi="Times New Roman"/>
          <w:sz w:val="24"/>
          <w:szCs w:val="24"/>
        </w:rPr>
        <w:t>48 случа</w:t>
      </w:r>
      <w:r w:rsidR="00282EDE" w:rsidRPr="008E35D6">
        <w:rPr>
          <w:rFonts w:ascii="Times New Roman" w:eastAsia="Times New Roman" w:hAnsi="Times New Roman"/>
          <w:sz w:val="24"/>
          <w:szCs w:val="24"/>
        </w:rPr>
        <w:t>ев</w:t>
      </w:r>
      <w:r w:rsidRPr="008E35D6">
        <w:rPr>
          <w:rFonts w:ascii="Times New Roman" w:eastAsia="Times New Roman" w:hAnsi="Times New Roman"/>
          <w:sz w:val="24"/>
          <w:szCs w:val="24"/>
        </w:rPr>
        <w:t xml:space="preserve"> </w:t>
      </w:r>
      <w:r w:rsidR="00282EDE" w:rsidRPr="008E35D6">
        <w:rPr>
          <w:rFonts w:ascii="Times New Roman" w:eastAsia="Times New Roman" w:hAnsi="Times New Roman"/>
          <w:sz w:val="24"/>
          <w:szCs w:val="24"/>
        </w:rPr>
        <w:t xml:space="preserve">(12,5 %) </w:t>
      </w:r>
      <w:r w:rsidRPr="008E35D6">
        <w:rPr>
          <w:rFonts w:ascii="Times New Roman" w:eastAsia="Times New Roman" w:hAnsi="Times New Roman"/>
          <w:sz w:val="24"/>
          <w:szCs w:val="24"/>
        </w:rPr>
        <w:t>начальная терапия была не полностью эффектив</w:t>
      </w:r>
      <w:r w:rsidR="00362F03" w:rsidRPr="008E35D6">
        <w:rPr>
          <w:rFonts w:ascii="Times New Roman" w:eastAsia="Times New Roman" w:hAnsi="Times New Roman"/>
          <w:sz w:val="24"/>
          <w:szCs w:val="24"/>
        </w:rPr>
        <w:t>на (монотерапия ЦФ — четыре</w:t>
      </w:r>
      <w:r w:rsidRPr="008E35D6">
        <w:rPr>
          <w:rFonts w:ascii="Times New Roman" w:eastAsia="Times New Roman" w:hAnsi="Times New Roman"/>
          <w:sz w:val="24"/>
          <w:szCs w:val="24"/>
        </w:rPr>
        <w:t>, монотерапия РТМ</w:t>
      </w:r>
      <w:r w:rsidR="00D83ABA" w:rsidRPr="008E35D6">
        <w:rPr>
          <w:rFonts w:ascii="Times New Roman" w:eastAsia="Times New Roman" w:hAnsi="Times New Roman"/>
          <w:sz w:val="24"/>
          <w:szCs w:val="24"/>
        </w:rPr>
        <w:t xml:space="preserve"> — </w:t>
      </w:r>
      <w:r w:rsidR="00362F03" w:rsidRPr="008E35D6">
        <w:rPr>
          <w:rFonts w:ascii="Times New Roman" w:eastAsia="Times New Roman" w:hAnsi="Times New Roman"/>
          <w:sz w:val="24"/>
          <w:szCs w:val="24"/>
        </w:rPr>
        <w:t>один</w:t>
      </w:r>
      <w:r w:rsidRPr="008E35D6">
        <w:rPr>
          <w:rFonts w:ascii="Times New Roman" w:eastAsia="Times New Roman" w:hAnsi="Times New Roman"/>
          <w:sz w:val="24"/>
          <w:szCs w:val="24"/>
        </w:rPr>
        <w:t>, комбинированная терапия</w:t>
      </w:r>
      <w:r w:rsidR="00D83ABA" w:rsidRPr="008E35D6">
        <w:rPr>
          <w:rFonts w:ascii="Times New Roman" w:eastAsia="Times New Roman" w:hAnsi="Times New Roman"/>
          <w:sz w:val="24"/>
          <w:szCs w:val="24"/>
        </w:rPr>
        <w:t xml:space="preserve"> — </w:t>
      </w:r>
      <w:r w:rsidR="00362F03" w:rsidRPr="008E35D6">
        <w:rPr>
          <w:rFonts w:ascii="Times New Roman" w:eastAsia="Times New Roman" w:hAnsi="Times New Roman"/>
          <w:sz w:val="24"/>
          <w:szCs w:val="24"/>
        </w:rPr>
        <w:t>один</w:t>
      </w:r>
      <w:r w:rsidRPr="008E35D6">
        <w:rPr>
          <w:rFonts w:ascii="Times New Roman" w:eastAsia="Times New Roman" w:hAnsi="Times New Roman"/>
          <w:sz w:val="24"/>
          <w:szCs w:val="24"/>
        </w:rPr>
        <w:t>). У пациентов сохранялись жалобы и увеличение пораженных органов при физикальном обследовании.</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Более подробная характеристика этих случаев представлена в таб</w:t>
      </w:r>
      <w:r w:rsidR="00362F03" w:rsidRPr="008E35D6">
        <w:rPr>
          <w:rFonts w:ascii="Times New Roman" w:eastAsia="Times New Roman" w:hAnsi="Times New Roman"/>
          <w:sz w:val="24"/>
          <w:szCs w:val="24"/>
        </w:rPr>
        <w:t>лице</w:t>
      </w:r>
      <w:r w:rsidRPr="008E35D6">
        <w:rPr>
          <w:rFonts w:ascii="Times New Roman" w:eastAsia="Times New Roman" w:hAnsi="Times New Roman"/>
          <w:sz w:val="24"/>
          <w:szCs w:val="24"/>
        </w:rPr>
        <w:t xml:space="preserve"> 15. Четверо из этих пациентов (</w:t>
      </w:r>
      <w:r w:rsidR="00362F03" w:rsidRPr="008E35D6">
        <w:rPr>
          <w:rFonts w:ascii="Times New Roman" w:eastAsia="Times New Roman" w:hAnsi="Times New Roman"/>
          <w:sz w:val="24"/>
          <w:szCs w:val="24"/>
        </w:rPr>
        <w:t>п</w:t>
      </w:r>
      <w:r w:rsidRPr="008E35D6">
        <w:rPr>
          <w:rFonts w:ascii="Times New Roman" w:eastAsia="Times New Roman" w:hAnsi="Times New Roman"/>
          <w:sz w:val="24"/>
          <w:szCs w:val="24"/>
        </w:rPr>
        <w:t>ациенты 1</w:t>
      </w:r>
      <w:r w:rsidR="00362F03"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4) контрольные обследования в </w:t>
      </w:r>
      <w:r w:rsidR="00362F03"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не проходили </w:t>
      </w:r>
      <w:r w:rsidRPr="008E35D6">
        <w:rPr>
          <w:rFonts w:ascii="Times New Roman" w:eastAsia="Times New Roman" w:hAnsi="Times New Roman"/>
          <w:sz w:val="24"/>
          <w:szCs w:val="24"/>
        </w:rPr>
        <w:lastRenderedPageBreak/>
        <w:t>и повторно обратились за медицинской помощью только при значительном ухудшении состояния из-за прогрессии заболевания, с этим связана поздняя смена схемы терапии.</w:t>
      </w:r>
    </w:p>
    <w:p w14:paraId="086B2586" w14:textId="77777777" w:rsidR="006E35D6" w:rsidRPr="008E35D6" w:rsidRDefault="006E35D6" w:rsidP="009D2F2D">
      <w:pPr>
        <w:spacing w:after="0" w:line="360" w:lineRule="auto"/>
        <w:ind w:firstLine="709"/>
        <w:jc w:val="both"/>
        <w:rPr>
          <w:rFonts w:ascii="Times New Roman" w:eastAsia="Times New Roman" w:hAnsi="Times New Roman"/>
          <w:sz w:val="24"/>
          <w:szCs w:val="24"/>
        </w:rPr>
      </w:pPr>
    </w:p>
    <w:p w14:paraId="118B39D5" w14:textId="1D6735DE" w:rsidR="006E35D6" w:rsidRPr="008E35D6" w:rsidRDefault="006E35D6" w:rsidP="006E35D6">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15</w:t>
      </w:r>
    </w:p>
    <w:p w14:paraId="4D7A093B" w14:textId="77777777" w:rsidR="006E35D6" w:rsidRPr="008E35D6" w:rsidRDefault="009D2F2D" w:rsidP="006E35D6">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Клинико-лабора</w:t>
      </w:r>
      <w:r w:rsidR="006E35D6" w:rsidRPr="008E35D6">
        <w:rPr>
          <w:rFonts w:ascii="Times New Roman" w:eastAsia="Times New Roman" w:hAnsi="Times New Roman"/>
          <w:b/>
          <w:sz w:val="24"/>
          <w:szCs w:val="24"/>
        </w:rPr>
        <w:t>торная характеристика пациентов</w:t>
      </w:r>
    </w:p>
    <w:p w14:paraId="4A7CF159" w14:textId="5DC106AE" w:rsidR="009D2F2D" w:rsidRPr="008E35D6" w:rsidRDefault="009D2F2D" w:rsidP="006E35D6">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с неполным клиническим эффектом стартовой терапии</w:t>
      </w:r>
    </w:p>
    <w:p w14:paraId="32A8AE4C" w14:textId="77777777" w:rsidR="006E35D6" w:rsidRPr="008E35D6" w:rsidRDefault="006E35D6" w:rsidP="006E35D6">
      <w:pPr>
        <w:spacing w:after="0" w:line="240" w:lineRule="auto"/>
        <w:ind w:firstLine="709"/>
        <w:jc w:val="both"/>
        <w:rPr>
          <w:rFonts w:ascii="Times New Roman" w:hAnsi="Times New Roman"/>
          <w:sz w:val="24"/>
          <w:szCs w:val="24"/>
        </w:rPr>
      </w:pP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1319"/>
        <w:gridCol w:w="1233"/>
        <w:gridCol w:w="1134"/>
        <w:gridCol w:w="1134"/>
        <w:gridCol w:w="1276"/>
        <w:gridCol w:w="1362"/>
      </w:tblGrid>
      <w:tr w:rsidR="001778D1" w:rsidRPr="008E35D6" w14:paraId="39B84A43" w14:textId="77777777" w:rsidTr="0000785E">
        <w:trPr>
          <w:trHeight w:val="501"/>
          <w:jc w:val="center"/>
        </w:trPr>
        <w:tc>
          <w:tcPr>
            <w:tcW w:w="2220" w:type="dxa"/>
            <w:vMerge w:val="restart"/>
          </w:tcPr>
          <w:p w14:paraId="414C208C" w14:textId="112E39F6" w:rsidR="001778D1" w:rsidRPr="008E35D6" w:rsidRDefault="001778D1" w:rsidP="00186AE2">
            <w:pPr>
              <w:spacing w:after="0" w:line="240" w:lineRule="auto"/>
              <w:jc w:val="both"/>
              <w:rPr>
                <w:rFonts w:ascii="Times New Roman" w:hAnsi="Times New Roman"/>
                <w:sz w:val="24"/>
                <w:szCs w:val="24"/>
              </w:rPr>
            </w:pPr>
            <w:r w:rsidRPr="008E35D6">
              <w:rPr>
                <w:rFonts w:ascii="Times New Roman" w:hAnsi="Times New Roman"/>
                <w:sz w:val="24"/>
                <w:szCs w:val="24"/>
              </w:rPr>
              <w:t>Характеристика</w:t>
            </w:r>
          </w:p>
        </w:tc>
        <w:tc>
          <w:tcPr>
            <w:tcW w:w="7458" w:type="dxa"/>
            <w:gridSpan w:val="6"/>
          </w:tcPr>
          <w:p w14:paraId="63BBE11F" w14:textId="200AC222" w:rsidR="001778D1" w:rsidRPr="008E35D6" w:rsidRDefault="001778D1" w:rsidP="006E35D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Пациенты</w:t>
            </w:r>
          </w:p>
        </w:tc>
      </w:tr>
      <w:tr w:rsidR="001778D1" w:rsidRPr="008E35D6" w14:paraId="38931EAC" w14:textId="77777777" w:rsidTr="001778D1">
        <w:trPr>
          <w:trHeight w:val="501"/>
          <w:jc w:val="center"/>
        </w:trPr>
        <w:tc>
          <w:tcPr>
            <w:tcW w:w="2220" w:type="dxa"/>
            <w:vMerge/>
          </w:tcPr>
          <w:p w14:paraId="3643B2AF" w14:textId="6374C173" w:rsidR="001778D1" w:rsidRPr="008E35D6" w:rsidRDefault="001778D1" w:rsidP="00186AE2">
            <w:pPr>
              <w:spacing w:after="0" w:line="240" w:lineRule="auto"/>
              <w:jc w:val="both"/>
              <w:rPr>
                <w:rFonts w:ascii="Times New Roman" w:hAnsi="Times New Roman"/>
                <w:sz w:val="24"/>
                <w:szCs w:val="24"/>
              </w:rPr>
            </w:pPr>
          </w:p>
        </w:tc>
        <w:tc>
          <w:tcPr>
            <w:tcW w:w="1319" w:type="dxa"/>
          </w:tcPr>
          <w:p w14:paraId="5E2AA4C3" w14:textId="77777777" w:rsidR="001778D1" w:rsidRPr="008E35D6" w:rsidRDefault="001778D1"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1233" w:type="dxa"/>
          </w:tcPr>
          <w:p w14:paraId="24FFA7BB" w14:textId="77777777" w:rsidR="001778D1" w:rsidRPr="008E35D6" w:rsidRDefault="001778D1"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w:t>
            </w:r>
          </w:p>
        </w:tc>
        <w:tc>
          <w:tcPr>
            <w:tcW w:w="1134" w:type="dxa"/>
          </w:tcPr>
          <w:p w14:paraId="7ED27112" w14:textId="77777777" w:rsidR="001778D1" w:rsidRPr="008E35D6" w:rsidRDefault="001778D1"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w:t>
            </w:r>
          </w:p>
        </w:tc>
        <w:tc>
          <w:tcPr>
            <w:tcW w:w="1134" w:type="dxa"/>
          </w:tcPr>
          <w:p w14:paraId="6A48ABF5" w14:textId="77777777" w:rsidR="001778D1" w:rsidRPr="008E35D6" w:rsidRDefault="001778D1"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w:t>
            </w:r>
          </w:p>
        </w:tc>
        <w:tc>
          <w:tcPr>
            <w:tcW w:w="1276" w:type="dxa"/>
          </w:tcPr>
          <w:p w14:paraId="00F9CFEB" w14:textId="77777777" w:rsidR="001778D1" w:rsidRPr="008E35D6" w:rsidRDefault="001778D1"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w:t>
            </w:r>
          </w:p>
        </w:tc>
        <w:tc>
          <w:tcPr>
            <w:tcW w:w="1362" w:type="dxa"/>
          </w:tcPr>
          <w:p w14:paraId="0AAA0BCB" w14:textId="77777777" w:rsidR="001778D1" w:rsidRPr="008E35D6" w:rsidRDefault="001778D1"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w:t>
            </w:r>
          </w:p>
        </w:tc>
      </w:tr>
      <w:tr w:rsidR="00053F8A" w:rsidRPr="008E35D6" w14:paraId="3437967E" w14:textId="77777777" w:rsidTr="001778D1">
        <w:trPr>
          <w:jc w:val="center"/>
        </w:trPr>
        <w:tc>
          <w:tcPr>
            <w:tcW w:w="2220" w:type="dxa"/>
          </w:tcPr>
          <w:p w14:paraId="7F0C8D1A"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Локализация IgG4-СЗ</w:t>
            </w:r>
          </w:p>
        </w:tc>
        <w:tc>
          <w:tcPr>
            <w:tcW w:w="1319" w:type="dxa"/>
          </w:tcPr>
          <w:p w14:paraId="1F8E1416" w14:textId="5402D844"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Са/Да</w:t>
            </w:r>
            <w:r w:rsidR="00186AE2"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ЛАП</w:t>
            </w:r>
          </w:p>
        </w:tc>
        <w:tc>
          <w:tcPr>
            <w:tcW w:w="1233" w:type="dxa"/>
          </w:tcPr>
          <w:p w14:paraId="28A54A5D"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Са/Да</w:t>
            </w:r>
          </w:p>
        </w:tc>
        <w:tc>
          <w:tcPr>
            <w:tcW w:w="1134" w:type="dxa"/>
          </w:tcPr>
          <w:p w14:paraId="6822985E" w14:textId="0AC05701" w:rsidR="009D2F2D" w:rsidRPr="008E35D6" w:rsidRDefault="00810814"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рб</w:t>
            </w:r>
            <w:r w:rsidRPr="008E35D6">
              <w:rPr>
                <w:rFonts w:ascii="Times New Roman" w:eastAsia="Times New Roman" w:hAnsi="Times New Roman"/>
                <w:sz w:val="24"/>
                <w:szCs w:val="24"/>
              </w:rPr>
              <w:t>ита</w:t>
            </w:r>
          </w:p>
        </w:tc>
        <w:tc>
          <w:tcPr>
            <w:tcW w:w="1134" w:type="dxa"/>
          </w:tcPr>
          <w:p w14:paraId="123C2C09" w14:textId="26B32D17" w:rsidR="009D2F2D" w:rsidRPr="008E35D6" w:rsidRDefault="00810814"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рб</w:t>
            </w:r>
            <w:r w:rsidRPr="008E35D6">
              <w:rPr>
                <w:rFonts w:ascii="Times New Roman" w:eastAsia="Times New Roman" w:hAnsi="Times New Roman"/>
                <w:sz w:val="24"/>
                <w:szCs w:val="24"/>
              </w:rPr>
              <w:t>ита</w:t>
            </w:r>
          </w:p>
        </w:tc>
        <w:tc>
          <w:tcPr>
            <w:tcW w:w="1276" w:type="dxa"/>
          </w:tcPr>
          <w:p w14:paraId="29721F9A" w14:textId="15DC671F" w:rsidR="009D2F2D" w:rsidRPr="008E35D6" w:rsidRDefault="00810814"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рб</w:t>
            </w:r>
            <w:r w:rsidRPr="008E35D6">
              <w:rPr>
                <w:rFonts w:ascii="Times New Roman" w:eastAsia="Times New Roman" w:hAnsi="Times New Roman"/>
                <w:sz w:val="24"/>
                <w:szCs w:val="24"/>
              </w:rPr>
              <w:t>ита</w:t>
            </w:r>
          </w:p>
        </w:tc>
        <w:tc>
          <w:tcPr>
            <w:tcW w:w="1362" w:type="dxa"/>
          </w:tcPr>
          <w:p w14:paraId="1A33119E"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Са/Да</w:t>
            </w:r>
          </w:p>
        </w:tc>
      </w:tr>
      <w:tr w:rsidR="00053F8A" w:rsidRPr="008E35D6" w14:paraId="094B390E" w14:textId="77777777" w:rsidTr="001778D1">
        <w:trPr>
          <w:jc w:val="center"/>
        </w:trPr>
        <w:tc>
          <w:tcPr>
            <w:tcW w:w="2220" w:type="dxa"/>
          </w:tcPr>
          <w:p w14:paraId="53952D2C"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Стартовая терапия</w:t>
            </w:r>
          </w:p>
        </w:tc>
        <w:tc>
          <w:tcPr>
            <w:tcW w:w="1319" w:type="dxa"/>
          </w:tcPr>
          <w:p w14:paraId="1CF2E32D"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p>
        </w:tc>
        <w:tc>
          <w:tcPr>
            <w:tcW w:w="1233" w:type="dxa"/>
          </w:tcPr>
          <w:p w14:paraId="2D02084B"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p>
        </w:tc>
        <w:tc>
          <w:tcPr>
            <w:tcW w:w="1134" w:type="dxa"/>
          </w:tcPr>
          <w:p w14:paraId="42050202"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p>
        </w:tc>
        <w:tc>
          <w:tcPr>
            <w:tcW w:w="1134" w:type="dxa"/>
          </w:tcPr>
          <w:p w14:paraId="552ADB9F"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p>
        </w:tc>
        <w:tc>
          <w:tcPr>
            <w:tcW w:w="1276" w:type="dxa"/>
          </w:tcPr>
          <w:p w14:paraId="683834E2" w14:textId="34849479" w:rsidR="009D2F2D" w:rsidRPr="008E35D6" w:rsidRDefault="009D2F2D" w:rsidP="008944E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8944EE" w:rsidRPr="008E35D6">
              <w:rPr>
                <w:rFonts w:ascii="Times New Roman" w:eastAsia="Times New Roman" w:hAnsi="Times New Roman"/>
                <w:sz w:val="24"/>
                <w:szCs w:val="24"/>
              </w:rPr>
              <w:t>РТМ</w:t>
            </w:r>
          </w:p>
        </w:tc>
        <w:tc>
          <w:tcPr>
            <w:tcW w:w="1362" w:type="dxa"/>
          </w:tcPr>
          <w:p w14:paraId="4F519EF0" w14:textId="48FF109C" w:rsidR="009D2F2D" w:rsidRPr="008E35D6" w:rsidRDefault="0077017A"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РТМ</w:t>
            </w:r>
          </w:p>
        </w:tc>
      </w:tr>
      <w:tr w:rsidR="00053F8A" w:rsidRPr="008E35D6" w14:paraId="4FA25BBD" w14:textId="77777777" w:rsidTr="001778D1">
        <w:trPr>
          <w:jc w:val="center"/>
        </w:trPr>
        <w:tc>
          <w:tcPr>
            <w:tcW w:w="2220" w:type="dxa"/>
          </w:tcPr>
          <w:p w14:paraId="25D875BA"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Суммарная доза, мг </w:t>
            </w:r>
          </w:p>
        </w:tc>
        <w:tc>
          <w:tcPr>
            <w:tcW w:w="1319" w:type="dxa"/>
          </w:tcPr>
          <w:p w14:paraId="7C29176A" w14:textId="585A72DF"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5000</w:t>
            </w:r>
          </w:p>
        </w:tc>
        <w:tc>
          <w:tcPr>
            <w:tcW w:w="1233" w:type="dxa"/>
          </w:tcPr>
          <w:p w14:paraId="4F743C36" w14:textId="7C9CAFFA" w:rsidR="009D2F2D" w:rsidRPr="008E35D6" w:rsidRDefault="008944EE"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около</w:t>
            </w:r>
            <w:r w:rsidR="00807D4A" w:rsidRPr="008E35D6">
              <w:rPr>
                <w:rFonts w:ascii="Times New Roman" w:eastAsia="Times New Roman" w:hAnsi="Times New Roman"/>
                <w:sz w:val="24"/>
                <w:szCs w:val="24"/>
              </w:rPr>
              <w:t xml:space="preserve"> </w:t>
            </w:r>
            <w:r w:rsidR="00807D4A" w:rsidRPr="008E35D6">
              <w:rPr>
                <w:rFonts w:ascii="Times New Roman" w:eastAsia="Times New Roman" w:hAnsi="Times New Roman"/>
                <w:spacing w:val="-10"/>
                <w:sz w:val="24"/>
                <w:szCs w:val="24"/>
              </w:rPr>
              <w:t>2000–</w:t>
            </w:r>
            <w:r w:rsidR="009D2F2D" w:rsidRPr="008E35D6">
              <w:rPr>
                <w:rFonts w:ascii="Times New Roman" w:eastAsia="Times New Roman" w:hAnsi="Times New Roman"/>
                <w:spacing w:val="-10"/>
                <w:sz w:val="24"/>
                <w:szCs w:val="24"/>
              </w:rPr>
              <w:t>5000</w:t>
            </w:r>
          </w:p>
        </w:tc>
        <w:tc>
          <w:tcPr>
            <w:tcW w:w="1134" w:type="dxa"/>
          </w:tcPr>
          <w:p w14:paraId="3936C374" w14:textId="2A4D2FD1" w:rsidR="009D2F2D" w:rsidRPr="008E35D6" w:rsidRDefault="008944EE"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около </w:t>
            </w:r>
            <w:r w:rsidR="009D2F2D" w:rsidRPr="008E35D6">
              <w:rPr>
                <w:rFonts w:ascii="Times New Roman" w:eastAsia="Times New Roman" w:hAnsi="Times New Roman"/>
                <w:sz w:val="24"/>
                <w:szCs w:val="24"/>
              </w:rPr>
              <w:t>10000</w:t>
            </w:r>
          </w:p>
        </w:tc>
        <w:tc>
          <w:tcPr>
            <w:tcW w:w="1134" w:type="dxa"/>
          </w:tcPr>
          <w:p w14:paraId="04F4F8D5"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6800</w:t>
            </w:r>
          </w:p>
        </w:tc>
        <w:tc>
          <w:tcPr>
            <w:tcW w:w="1276" w:type="dxa"/>
          </w:tcPr>
          <w:p w14:paraId="44FAC5FD"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6000</w:t>
            </w:r>
          </w:p>
        </w:tc>
        <w:tc>
          <w:tcPr>
            <w:tcW w:w="1362" w:type="dxa"/>
          </w:tcPr>
          <w:p w14:paraId="638A671B"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курс Σ1500 мг</w:t>
            </w:r>
          </w:p>
        </w:tc>
      </w:tr>
      <w:tr w:rsidR="00053F8A" w:rsidRPr="008E35D6" w14:paraId="309666E7" w14:textId="77777777" w:rsidTr="001778D1">
        <w:trPr>
          <w:jc w:val="center"/>
        </w:trPr>
        <w:tc>
          <w:tcPr>
            <w:tcW w:w="2220" w:type="dxa"/>
          </w:tcPr>
          <w:p w14:paraId="22A62ED7" w14:textId="77777777" w:rsidR="009D2F2D" w:rsidRPr="008E35D6" w:rsidRDefault="009D2F2D" w:rsidP="00810814">
            <w:pPr>
              <w:spacing w:after="0" w:line="240" w:lineRule="auto"/>
              <w:rPr>
                <w:rFonts w:ascii="Times New Roman" w:hAnsi="Times New Roman"/>
                <w:sz w:val="24"/>
                <w:szCs w:val="24"/>
              </w:rPr>
            </w:pPr>
            <w:r w:rsidRPr="008E35D6">
              <w:rPr>
                <w:rFonts w:ascii="Times New Roman" w:eastAsia="Times New Roman" w:hAnsi="Times New Roman"/>
                <w:sz w:val="24"/>
                <w:szCs w:val="24"/>
              </w:rPr>
              <w:t>Изменения в терапии</w:t>
            </w:r>
          </w:p>
        </w:tc>
        <w:tc>
          <w:tcPr>
            <w:tcW w:w="1319" w:type="dxa"/>
          </w:tcPr>
          <w:p w14:paraId="5C5FA507" w14:textId="486D7087" w:rsidR="009D2F2D" w:rsidRPr="008E35D6" w:rsidRDefault="009D6A52" w:rsidP="009D6A5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w:t>
            </w:r>
            <w:r w:rsidR="009D2F2D" w:rsidRPr="008E35D6">
              <w:rPr>
                <w:rFonts w:ascii="Times New Roman" w:eastAsia="Times New Roman" w:hAnsi="Times New Roman"/>
                <w:sz w:val="24"/>
                <w:szCs w:val="24"/>
              </w:rPr>
              <w:t xml:space="preserve">мена на </w:t>
            </w:r>
            <w:r w:rsidRPr="008E35D6">
              <w:rPr>
                <w:rFonts w:ascii="Times New Roman" w:eastAsia="Times New Roman" w:hAnsi="Times New Roman"/>
                <w:sz w:val="24"/>
                <w:szCs w:val="24"/>
              </w:rPr>
              <w:t>РТМ</w:t>
            </w:r>
          </w:p>
        </w:tc>
        <w:tc>
          <w:tcPr>
            <w:tcW w:w="1233" w:type="dxa"/>
          </w:tcPr>
          <w:p w14:paraId="5C4ADCDA" w14:textId="58126AB5" w:rsidR="009D2F2D" w:rsidRPr="008E35D6" w:rsidRDefault="009D6A52" w:rsidP="009D6A5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д</w:t>
            </w:r>
            <w:r w:rsidR="00012FD0" w:rsidRPr="008E35D6">
              <w:rPr>
                <w:rFonts w:ascii="Times New Roman" w:eastAsia="Times New Roman" w:hAnsi="Times New Roman"/>
                <w:sz w:val="24"/>
                <w:szCs w:val="24"/>
              </w:rPr>
              <w:t>обав</w:t>
            </w:r>
            <w:r w:rsidR="009D2F2D" w:rsidRPr="008E35D6">
              <w:rPr>
                <w:rFonts w:ascii="Times New Roman" w:eastAsia="Times New Roman" w:hAnsi="Times New Roman"/>
                <w:sz w:val="24"/>
                <w:szCs w:val="24"/>
              </w:rPr>
              <w:t xml:space="preserve">ление </w:t>
            </w:r>
            <w:r w:rsidRPr="008E35D6">
              <w:rPr>
                <w:rFonts w:ascii="Times New Roman" w:eastAsia="Times New Roman" w:hAnsi="Times New Roman"/>
                <w:sz w:val="24"/>
                <w:szCs w:val="24"/>
              </w:rPr>
              <w:t>РТМ</w:t>
            </w:r>
          </w:p>
        </w:tc>
        <w:tc>
          <w:tcPr>
            <w:tcW w:w="1134" w:type="dxa"/>
          </w:tcPr>
          <w:p w14:paraId="3F0772D5" w14:textId="5464C0FE" w:rsidR="009D2F2D" w:rsidRPr="008E35D6" w:rsidRDefault="009D6A52" w:rsidP="009D6A5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д</w:t>
            </w:r>
            <w:r w:rsidR="009D2F2D" w:rsidRPr="008E35D6">
              <w:rPr>
                <w:rFonts w:ascii="Times New Roman" w:eastAsia="Times New Roman" w:hAnsi="Times New Roman"/>
                <w:sz w:val="24"/>
                <w:szCs w:val="24"/>
              </w:rPr>
              <w:t xml:space="preserve">обавление </w:t>
            </w:r>
            <w:r w:rsidRPr="008E35D6">
              <w:rPr>
                <w:rFonts w:ascii="Times New Roman" w:eastAsia="Times New Roman" w:hAnsi="Times New Roman"/>
                <w:sz w:val="24"/>
                <w:szCs w:val="24"/>
              </w:rPr>
              <w:t>РТМ</w:t>
            </w:r>
          </w:p>
        </w:tc>
        <w:tc>
          <w:tcPr>
            <w:tcW w:w="1134" w:type="dxa"/>
          </w:tcPr>
          <w:p w14:paraId="1BCD34D7" w14:textId="3E7E00FC" w:rsidR="009D2F2D" w:rsidRPr="008E35D6" w:rsidRDefault="009D2F2D" w:rsidP="006E35D6">
            <w:pPr>
              <w:spacing w:after="0" w:line="240" w:lineRule="auto"/>
              <w:jc w:val="center"/>
              <w:rPr>
                <w:rFonts w:ascii="Times New Roman" w:hAnsi="Times New Roman"/>
                <w:spacing w:val="-10"/>
                <w:sz w:val="24"/>
                <w:szCs w:val="24"/>
              </w:rPr>
            </w:pPr>
            <w:r w:rsidRPr="008E35D6">
              <w:rPr>
                <w:rFonts w:ascii="Times New Roman" w:eastAsia="Times New Roman" w:hAnsi="Times New Roman"/>
                <w:spacing w:val="-10"/>
                <w:sz w:val="24"/>
                <w:szCs w:val="24"/>
              </w:rPr>
              <w:t xml:space="preserve">ГК </w:t>
            </w:r>
            <w:r w:rsidRPr="008E35D6">
              <w:rPr>
                <w:rFonts w:ascii="Times New Roman" w:eastAsia="Times New Roman" w:hAnsi="Times New Roman"/>
                <w:i/>
                <w:spacing w:val="-10"/>
                <w:sz w:val="24"/>
                <w:szCs w:val="24"/>
                <w:lang w:val="en-US"/>
              </w:rPr>
              <w:t>per</w:t>
            </w:r>
            <w:r w:rsidRPr="008E35D6">
              <w:rPr>
                <w:rFonts w:ascii="Times New Roman" w:eastAsia="Times New Roman" w:hAnsi="Times New Roman"/>
                <w:i/>
                <w:spacing w:val="-10"/>
                <w:sz w:val="24"/>
                <w:szCs w:val="24"/>
              </w:rPr>
              <w:t xml:space="preserve"> </w:t>
            </w:r>
            <w:r w:rsidRPr="008E35D6">
              <w:rPr>
                <w:rFonts w:ascii="Times New Roman" w:eastAsia="Times New Roman" w:hAnsi="Times New Roman"/>
                <w:i/>
                <w:spacing w:val="-10"/>
                <w:sz w:val="24"/>
                <w:szCs w:val="24"/>
                <w:lang w:val="en-US"/>
              </w:rPr>
              <w:t>os</w:t>
            </w:r>
            <w:r w:rsidRPr="008E35D6">
              <w:rPr>
                <w:rFonts w:ascii="Times New Roman" w:eastAsia="Times New Roman" w:hAnsi="Times New Roman"/>
                <w:i/>
                <w:spacing w:val="-10"/>
                <w:sz w:val="24"/>
                <w:szCs w:val="24"/>
              </w:rPr>
              <w:t xml:space="preserve"> </w:t>
            </w:r>
            <w:r w:rsidR="009D6A52" w:rsidRPr="008E35D6">
              <w:rPr>
                <w:rFonts w:ascii="Times New Roman" w:eastAsia="Times New Roman" w:hAnsi="Times New Roman"/>
                <w:spacing w:val="-10"/>
                <w:sz w:val="24"/>
                <w:szCs w:val="24"/>
              </w:rPr>
              <w:t>0,</w:t>
            </w:r>
            <w:r w:rsidRPr="008E35D6">
              <w:rPr>
                <w:rFonts w:ascii="Times New Roman" w:eastAsia="Times New Roman" w:hAnsi="Times New Roman"/>
                <w:spacing w:val="-10"/>
                <w:sz w:val="24"/>
                <w:szCs w:val="24"/>
              </w:rPr>
              <w:t>6 мг/кг</w:t>
            </w:r>
            <w:r w:rsidR="009D6A52" w:rsidRPr="008E35D6">
              <w:rPr>
                <w:rFonts w:ascii="Times New Roman" w:eastAsia="Times New Roman" w:hAnsi="Times New Roman"/>
                <w:spacing w:val="-10"/>
                <w:sz w:val="24"/>
                <w:szCs w:val="24"/>
              </w:rPr>
              <w:t xml:space="preserve"> в</w:t>
            </w:r>
            <w:r w:rsidRPr="008E35D6">
              <w:rPr>
                <w:rFonts w:ascii="Times New Roman" w:eastAsia="Times New Roman" w:hAnsi="Times New Roman"/>
                <w:spacing w:val="-10"/>
                <w:sz w:val="24"/>
                <w:szCs w:val="24"/>
              </w:rPr>
              <w:t xml:space="preserve"> сут</w:t>
            </w:r>
            <w:r w:rsidR="009D6A52" w:rsidRPr="008E35D6">
              <w:rPr>
                <w:rFonts w:ascii="Times New Roman" w:eastAsia="Times New Roman" w:hAnsi="Times New Roman"/>
                <w:spacing w:val="-10"/>
                <w:sz w:val="24"/>
                <w:szCs w:val="24"/>
              </w:rPr>
              <w:t>ки</w:t>
            </w:r>
          </w:p>
        </w:tc>
        <w:tc>
          <w:tcPr>
            <w:tcW w:w="1276" w:type="dxa"/>
          </w:tcPr>
          <w:p w14:paraId="2A70DF51" w14:textId="0DE43B47" w:rsidR="009D2F2D" w:rsidRPr="008E35D6" w:rsidRDefault="009D2F2D" w:rsidP="006E35D6">
            <w:pPr>
              <w:spacing w:after="0" w:line="240" w:lineRule="auto"/>
              <w:jc w:val="center"/>
              <w:rPr>
                <w:rFonts w:ascii="Times New Roman" w:hAnsi="Times New Roman"/>
                <w:spacing w:val="-8"/>
                <w:sz w:val="24"/>
                <w:szCs w:val="24"/>
              </w:rPr>
            </w:pPr>
            <w:r w:rsidRPr="008E35D6">
              <w:rPr>
                <w:rFonts w:ascii="Times New Roman" w:eastAsia="Times New Roman" w:hAnsi="Times New Roman"/>
                <w:spacing w:val="-8"/>
                <w:sz w:val="24"/>
                <w:szCs w:val="24"/>
              </w:rPr>
              <w:t>Ц</w:t>
            </w:r>
            <w:r w:rsidR="008944EE" w:rsidRPr="008E35D6">
              <w:rPr>
                <w:rFonts w:ascii="Times New Roman" w:eastAsia="Times New Roman" w:hAnsi="Times New Roman"/>
                <w:spacing w:val="-8"/>
                <w:sz w:val="24"/>
                <w:szCs w:val="24"/>
              </w:rPr>
              <w:t>Ф по интен</w:t>
            </w:r>
            <w:r w:rsidRPr="008E35D6">
              <w:rPr>
                <w:rFonts w:ascii="Times New Roman" w:eastAsia="Times New Roman" w:hAnsi="Times New Roman"/>
                <w:spacing w:val="-8"/>
                <w:sz w:val="24"/>
                <w:szCs w:val="24"/>
              </w:rPr>
              <w:t>сивной схеме</w:t>
            </w:r>
          </w:p>
        </w:tc>
        <w:tc>
          <w:tcPr>
            <w:tcW w:w="1362" w:type="dxa"/>
          </w:tcPr>
          <w:p w14:paraId="4733FDA4" w14:textId="5DF9F370" w:rsidR="009D2F2D" w:rsidRPr="008E35D6" w:rsidRDefault="008944EE"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без </w:t>
            </w:r>
            <w:r w:rsidR="009D2F2D" w:rsidRPr="008E35D6">
              <w:rPr>
                <w:rFonts w:ascii="Times New Roman" w:eastAsia="Times New Roman" w:hAnsi="Times New Roman"/>
                <w:sz w:val="24"/>
                <w:szCs w:val="24"/>
              </w:rPr>
              <w:t>лечения</w:t>
            </w:r>
          </w:p>
        </w:tc>
      </w:tr>
      <w:tr w:rsidR="00053F8A" w:rsidRPr="008E35D6" w14:paraId="4589E13E" w14:textId="77777777" w:rsidTr="001778D1">
        <w:trPr>
          <w:jc w:val="center"/>
        </w:trPr>
        <w:tc>
          <w:tcPr>
            <w:tcW w:w="2220" w:type="dxa"/>
          </w:tcPr>
          <w:p w14:paraId="14F67C18" w14:textId="54B857AD" w:rsidR="009D2F2D" w:rsidRPr="008E35D6" w:rsidRDefault="009D2F2D" w:rsidP="0077017A">
            <w:pPr>
              <w:spacing w:after="0" w:line="240" w:lineRule="auto"/>
              <w:rPr>
                <w:rFonts w:ascii="Times New Roman" w:hAnsi="Times New Roman"/>
                <w:spacing w:val="-10"/>
                <w:sz w:val="24"/>
                <w:szCs w:val="24"/>
              </w:rPr>
            </w:pPr>
            <w:r w:rsidRPr="008E35D6">
              <w:rPr>
                <w:rFonts w:ascii="Times New Roman" w:eastAsia="Times New Roman" w:hAnsi="Times New Roman"/>
                <w:spacing w:val="-10"/>
                <w:sz w:val="24"/>
                <w:szCs w:val="24"/>
              </w:rPr>
              <w:t>Период между стартовой терапией и сменой схемы лечения, мес</w:t>
            </w:r>
            <w:r w:rsidR="00807D4A" w:rsidRPr="008E35D6">
              <w:rPr>
                <w:rFonts w:ascii="Times New Roman" w:eastAsia="Times New Roman" w:hAnsi="Times New Roman"/>
                <w:spacing w:val="-10"/>
                <w:sz w:val="24"/>
                <w:szCs w:val="24"/>
              </w:rPr>
              <w:t>яцы</w:t>
            </w:r>
          </w:p>
        </w:tc>
        <w:tc>
          <w:tcPr>
            <w:tcW w:w="1319" w:type="dxa"/>
          </w:tcPr>
          <w:p w14:paraId="4F0365D5" w14:textId="20F5C9E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30</w:t>
            </w:r>
          </w:p>
        </w:tc>
        <w:tc>
          <w:tcPr>
            <w:tcW w:w="1233" w:type="dxa"/>
          </w:tcPr>
          <w:p w14:paraId="5066704C"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29</w:t>
            </w:r>
          </w:p>
        </w:tc>
        <w:tc>
          <w:tcPr>
            <w:tcW w:w="1134" w:type="dxa"/>
          </w:tcPr>
          <w:p w14:paraId="04EEFE3C"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16</w:t>
            </w:r>
          </w:p>
        </w:tc>
        <w:tc>
          <w:tcPr>
            <w:tcW w:w="1134" w:type="dxa"/>
          </w:tcPr>
          <w:p w14:paraId="5F9C097B"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12</w:t>
            </w:r>
          </w:p>
        </w:tc>
        <w:tc>
          <w:tcPr>
            <w:tcW w:w="1276" w:type="dxa"/>
          </w:tcPr>
          <w:p w14:paraId="00248AAE" w14:textId="77777777" w:rsidR="009D2F2D" w:rsidRPr="008E35D6" w:rsidRDefault="009D2F2D"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w:t>
            </w:r>
          </w:p>
        </w:tc>
        <w:tc>
          <w:tcPr>
            <w:tcW w:w="1362" w:type="dxa"/>
          </w:tcPr>
          <w:p w14:paraId="14E8E445" w14:textId="23BC5DCD" w:rsidR="009D2F2D" w:rsidRPr="008E35D6" w:rsidRDefault="009D6A52"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r>
      <w:tr w:rsidR="00053F8A" w:rsidRPr="008E35D6" w14:paraId="1C4C1FFB" w14:textId="77777777" w:rsidTr="001778D1">
        <w:trPr>
          <w:jc w:val="center"/>
        </w:trPr>
        <w:tc>
          <w:tcPr>
            <w:tcW w:w="2220" w:type="dxa"/>
          </w:tcPr>
          <w:p w14:paraId="5592D5E1"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Результат изменения терапии</w:t>
            </w:r>
          </w:p>
        </w:tc>
        <w:tc>
          <w:tcPr>
            <w:tcW w:w="1319" w:type="dxa"/>
          </w:tcPr>
          <w:p w14:paraId="7D23FA4B" w14:textId="7C2FB3D6" w:rsidR="009D2F2D" w:rsidRPr="008E35D6" w:rsidRDefault="008944EE" w:rsidP="009D6A52">
            <w:pPr>
              <w:spacing w:after="0" w:line="240" w:lineRule="auto"/>
              <w:jc w:val="center"/>
              <w:rPr>
                <w:rFonts w:ascii="Times New Roman" w:hAnsi="Times New Roman"/>
                <w:spacing w:val="-6"/>
                <w:sz w:val="24"/>
                <w:szCs w:val="24"/>
              </w:rPr>
            </w:pPr>
            <w:r w:rsidRPr="008E35D6">
              <w:rPr>
                <w:rFonts w:ascii="Times New Roman" w:eastAsia="Times New Roman" w:hAnsi="Times New Roman"/>
                <w:spacing w:val="-6"/>
                <w:sz w:val="24"/>
                <w:szCs w:val="24"/>
              </w:rPr>
              <w:t>п</w:t>
            </w:r>
            <w:r w:rsidR="009D6A52" w:rsidRPr="008E35D6">
              <w:rPr>
                <w:rFonts w:ascii="Times New Roman" w:eastAsia="Times New Roman" w:hAnsi="Times New Roman"/>
                <w:spacing w:val="-6"/>
                <w:sz w:val="24"/>
                <w:szCs w:val="24"/>
              </w:rPr>
              <w:t xml:space="preserve">олный </w:t>
            </w:r>
            <w:r w:rsidR="009D2F2D" w:rsidRPr="008E35D6">
              <w:rPr>
                <w:rFonts w:ascii="Times New Roman" w:eastAsia="Times New Roman" w:hAnsi="Times New Roman"/>
                <w:spacing w:val="-6"/>
                <w:sz w:val="24"/>
                <w:szCs w:val="24"/>
              </w:rPr>
              <w:t>клинический ответ</w:t>
            </w:r>
          </w:p>
        </w:tc>
        <w:tc>
          <w:tcPr>
            <w:tcW w:w="1233" w:type="dxa"/>
          </w:tcPr>
          <w:p w14:paraId="6845FC1D" w14:textId="71B0A213" w:rsidR="009D2F2D" w:rsidRPr="008E35D6" w:rsidRDefault="008944EE"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н</w:t>
            </w:r>
            <w:r w:rsidR="009D2F2D" w:rsidRPr="008E35D6">
              <w:rPr>
                <w:rFonts w:ascii="Times New Roman" w:eastAsia="Times New Roman" w:hAnsi="Times New Roman"/>
                <w:sz w:val="24"/>
                <w:szCs w:val="24"/>
              </w:rPr>
              <w:t>ет данных</w:t>
            </w:r>
          </w:p>
        </w:tc>
        <w:tc>
          <w:tcPr>
            <w:tcW w:w="1134" w:type="dxa"/>
          </w:tcPr>
          <w:p w14:paraId="5FE5E1E3" w14:textId="5007AA5F" w:rsidR="009D2F2D" w:rsidRPr="008E35D6" w:rsidRDefault="008944EE" w:rsidP="009D6A52">
            <w:pPr>
              <w:spacing w:after="0" w:line="240" w:lineRule="auto"/>
              <w:jc w:val="center"/>
              <w:rPr>
                <w:rFonts w:ascii="Times New Roman" w:hAnsi="Times New Roman"/>
                <w:spacing w:val="-12"/>
                <w:sz w:val="24"/>
                <w:szCs w:val="24"/>
              </w:rPr>
            </w:pPr>
            <w:r w:rsidRPr="008E35D6">
              <w:rPr>
                <w:rFonts w:ascii="Times New Roman" w:eastAsia="Times New Roman" w:hAnsi="Times New Roman"/>
                <w:spacing w:val="-12"/>
                <w:sz w:val="24"/>
                <w:szCs w:val="24"/>
              </w:rPr>
              <w:t>б</w:t>
            </w:r>
            <w:r w:rsidR="009D2F2D" w:rsidRPr="008E35D6">
              <w:rPr>
                <w:rFonts w:ascii="Times New Roman" w:eastAsia="Times New Roman" w:hAnsi="Times New Roman"/>
                <w:spacing w:val="-12"/>
                <w:sz w:val="24"/>
                <w:szCs w:val="24"/>
              </w:rPr>
              <w:t>ез по</w:t>
            </w:r>
            <w:r w:rsidR="009D6A52" w:rsidRPr="008E35D6">
              <w:rPr>
                <w:rFonts w:ascii="Times New Roman" w:eastAsia="Times New Roman" w:hAnsi="Times New Roman"/>
                <w:spacing w:val="-12"/>
                <w:sz w:val="24"/>
                <w:szCs w:val="24"/>
              </w:rPr>
              <w:t>ложительной</w:t>
            </w:r>
            <w:r w:rsidR="009D2F2D" w:rsidRPr="008E35D6">
              <w:rPr>
                <w:rFonts w:ascii="Times New Roman" w:eastAsia="Times New Roman" w:hAnsi="Times New Roman"/>
                <w:spacing w:val="-12"/>
                <w:sz w:val="24"/>
                <w:szCs w:val="24"/>
              </w:rPr>
              <w:t xml:space="preserve"> динамики</w:t>
            </w:r>
          </w:p>
        </w:tc>
        <w:tc>
          <w:tcPr>
            <w:tcW w:w="1134" w:type="dxa"/>
          </w:tcPr>
          <w:p w14:paraId="1117BD40" w14:textId="506507B7" w:rsidR="009D2F2D" w:rsidRPr="008E35D6" w:rsidRDefault="008944EE"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н</w:t>
            </w:r>
            <w:r w:rsidR="009D2F2D" w:rsidRPr="008E35D6">
              <w:rPr>
                <w:rFonts w:ascii="Times New Roman" w:eastAsia="Times New Roman" w:hAnsi="Times New Roman"/>
                <w:sz w:val="24"/>
                <w:szCs w:val="24"/>
              </w:rPr>
              <w:t>ет данных</w:t>
            </w:r>
          </w:p>
        </w:tc>
        <w:tc>
          <w:tcPr>
            <w:tcW w:w="1276" w:type="dxa"/>
          </w:tcPr>
          <w:p w14:paraId="56C3F66C" w14:textId="64A70569" w:rsidR="009D2F2D" w:rsidRPr="008E35D6" w:rsidRDefault="008944EE"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н</w:t>
            </w:r>
            <w:r w:rsidR="009D2F2D" w:rsidRPr="008E35D6">
              <w:rPr>
                <w:rFonts w:ascii="Times New Roman" w:eastAsia="Times New Roman" w:hAnsi="Times New Roman"/>
                <w:sz w:val="24"/>
                <w:szCs w:val="24"/>
              </w:rPr>
              <w:t>ет данных</w:t>
            </w:r>
          </w:p>
        </w:tc>
        <w:tc>
          <w:tcPr>
            <w:tcW w:w="1362" w:type="dxa"/>
          </w:tcPr>
          <w:p w14:paraId="36D17396" w14:textId="48914927" w:rsidR="009D2F2D" w:rsidRPr="008E35D6" w:rsidRDefault="008944EE" w:rsidP="009D6A52">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w:t>
            </w:r>
            <w:r w:rsidR="009D2F2D" w:rsidRPr="008E35D6">
              <w:rPr>
                <w:rFonts w:ascii="Times New Roman" w:eastAsia="Times New Roman" w:hAnsi="Times New Roman"/>
                <w:sz w:val="24"/>
                <w:szCs w:val="24"/>
              </w:rPr>
              <w:t>табильное состояние</w:t>
            </w:r>
          </w:p>
        </w:tc>
      </w:tr>
      <w:tr w:rsidR="00053F8A" w:rsidRPr="008E35D6" w14:paraId="1DF9B76E" w14:textId="77777777" w:rsidTr="001778D1">
        <w:trPr>
          <w:jc w:val="center"/>
        </w:trPr>
        <w:tc>
          <w:tcPr>
            <w:tcW w:w="2220" w:type="dxa"/>
          </w:tcPr>
          <w:p w14:paraId="2F739589"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Примечания</w:t>
            </w:r>
          </w:p>
        </w:tc>
        <w:tc>
          <w:tcPr>
            <w:tcW w:w="1319" w:type="dxa"/>
          </w:tcPr>
          <w:p w14:paraId="003C68D6" w14:textId="013D6226" w:rsidR="009D2F2D" w:rsidRPr="008E35D6" w:rsidRDefault="009D6A52"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233" w:type="dxa"/>
          </w:tcPr>
          <w:p w14:paraId="288E98D5" w14:textId="55949179" w:rsidR="009D2F2D" w:rsidRPr="008E35D6" w:rsidRDefault="008944EE" w:rsidP="00012FD0">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w:t>
            </w:r>
            <w:r w:rsidR="009D2F2D" w:rsidRPr="008E35D6">
              <w:rPr>
                <w:rFonts w:ascii="Times New Roman" w:eastAsia="Times New Roman" w:hAnsi="Times New Roman"/>
                <w:sz w:val="24"/>
                <w:szCs w:val="24"/>
              </w:rPr>
              <w:t>ам прекратил прием ЦФ</w:t>
            </w:r>
          </w:p>
        </w:tc>
        <w:tc>
          <w:tcPr>
            <w:tcW w:w="1134" w:type="dxa"/>
          </w:tcPr>
          <w:p w14:paraId="0189FAFA" w14:textId="294E378E" w:rsidR="009D2F2D" w:rsidRPr="008E35D6" w:rsidRDefault="009D6A52"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134" w:type="dxa"/>
          </w:tcPr>
          <w:p w14:paraId="256DF149" w14:textId="3C482076" w:rsidR="009D2F2D" w:rsidRPr="008E35D6" w:rsidRDefault="009D6A52" w:rsidP="006E35D6">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1276" w:type="dxa"/>
          </w:tcPr>
          <w:p w14:paraId="05CE344C" w14:textId="0CE02F40" w:rsidR="009D2F2D" w:rsidRPr="008E35D6" w:rsidRDefault="008944EE" w:rsidP="006E35D6">
            <w:pPr>
              <w:spacing w:after="0" w:line="240" w:lineRule="auto"/>
              <w:jc w:val="center"/>
              <w:rPr>
                <w:rFonts w:ascii="Times New Roman" w:hAnsi="Times New Roman"/>
                <w:spacing w:val="-8"/>
                <w:sz w:val="24"/>
                <w:szCs w:val="24"/>
              </w:rPr>
            </w:pPr>
            <w:r w:rsidRPr="008E35D6">
              <w:rPr>
                <w:rFonts w:ascii="Times New Roman" w:eastAsia="Times New Roman" w:hAnsi="Times New Roman"/>
                <w:spacing w:val="-8"/>
                <w:sz w:val="24"/>
                <w:szCs w:val="24"/>
              </w:rPr>
              <w:t>н</w:t>
            </w:r>
            <w:r w:rsidR="009D2F2D" w:rsidRPr="008E35D6">
              <w:rPr>
                <w:rFonts w:ascii="Times New Roman" w:eastAsia="Times New Roman" w:hAnsi="Times New Roman"/>
                <w:spacing w:val="-8"/>
                <w:sz w:val="24"/>
                <w:szCs w:val="24"/>
              </w:rPr>
              <w:t>арушение ре</w:t>
            </w:r>
            <w:r w:rsidR="00CC21C6" w:rsidRPr="008E35D6">
              <w:rPr>
                <w:rFonts w:ascii="Times New Roman" w:eastAsia="Times New Roman" w:hAnsi="Times New Roman"/>
                <w:spacing w:val="-8"/>
                <w:sz w:val="24"/>
                <w:szCs w:val="24"/>
              </w:rPr>
              <w:t>жима введе</w:t>
            </w:r>
            <w:r w:rsidR="009D2F2D" w:rsidRPr="008E35D6">
              <w:rPr>
                <w:rFonts w:ascii="Times New Roman" w:eastAsia="Times New Roman" w:hAnsi="Times New Roman"/>
                <w:spacing w:val="-8"/>
                <w:sz w:val="24"/>
                <w:szCs w:val="24"/>
              </w:rPr>
              <w:t>ния ЦФ</w:t>
            </w:r>
          </w:p>
        </w:tc>
        <w:tc>
          <w:tcPr>
            <w:tcW w:w="1362" w:type="dxa"/>
          </w:tcPr>
          <w:p w14:paraId="52B8FE1E" w14:textId="0030F078" w:rsidR="009D2F2D" w:rsidRPr="008E35D6" w:rsidRDefault="008944EE" w:rsidP="0030697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 xml:space="preserve">тмена </w:t>
            </w:r>
            <w:r w:rsidR="009D6A52" w:rsidRPr="008E35D6">
              <w:rPr>
                <w:rFonts w:ascii="Times New Roman" w:eastAsia="Times New Roman" w:hAnsi="Times New Roman"/>
                <w:sz w:val="24"/>
                <w:szCs w:val="24"/>
              </w:rPr>
              <w:t>РТМ</w:t>
            </w:r>
            <w:r w:rsidR="009D2F2D" w:rsidRPr="008E35D6">
              <w:rPr>
                <w:rFonts w:ascii="Times New Roman" w:eastAsia="Times New Roman" w:hAnsi="Times New Roman"/>
                <w:sz w:val="24"/>
                <w:szCs w:val="24"/>
              </w:rPr>
              <w:t xml:space="preserve"> из-за </w:t>
            </w:r>
            <w:r w:rsidR="00740B9E" w:rsidRPr="008E35D6">
              <w:rPr>
                <w:rFonts w:ascii="Times New Roman" w:eastAsia="Times New Roman" w:hAnsi="Times New Roman"/>
                <w:sz w:val="24"/>
                <w:szCs w:val="24"/>
              </w:rPr>
              <w:t>нежелательных реакций</w:t>
            </w:r>
          </w:p>
        </w:tc>
      </w:tr>
    </w:tbl>
    <w:p w14:paraId="512A30C7" w14:textId="77777777" w:rsidR="006E35D6" w:rsidRPr="008E35D6" w:rsidRDefault="006E35D6" w:rsidP="006D6A78">
      <w:pPr>
        <w:spacing w:after="0" w:line="240" w:lineRule="auto"/>
        <w:ind w:firstLine="709"/>
        <w:jc w:val="both"/>
        <w:rPr>
          <w:rFonts w:ascii="Times New Roman" w:eastAsia="Times New Roman" w:hAnsi="Times New Roman"/>
          <w:sz w:val="24"/>
          <w:szCs w:val="24"/>
        </w:rPr>
      </w:pPr>
    </w:p>
    <w:p w14:paraId="0FFEAFC3" w14:textId="4AC596D6" w:rsidR="009D2F2D" w:rsidRPr="008E35D6" w:rsidRDefault="006D6A78" w:rsidP="006D6A78">
      <w:pPr>
        <w:spacing w:after="0" w:line="240" w:lineRule="auto"/>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t>Примечание.</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Са/Да </w:t>
      </w:r>
      <w:r w:rsidR="006F79CC"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сиалоаде</w:t>
      </w:r>
      <w:r w:rsidR="00810814" w:rsidRPr="008E35D6">
        <w:rPr>
          <w:rFonts w:ascii="Times New Roman" w:eastAsia="Times New Roman" w:hAnsi="Times New Roman"/>
          <w:sz w:val="24"/>
          <w:szCs w:val="24"/>
        </w:rPr>
        <w:t>нит/дакриоаденит.</w:t>
      </w:r>
    </w:p>
    <w:p w14:paraId="5A9E2DE4" w14:textId="77777777" w:rsidR="006E35D6" w:rsidRPr="008E35D6" w:rsidRDefault="006E35D6" w:rsidP="006D6A78">
      <w:pPr>
        <w:spacing w:after="0" w:line="240" w:lineRule="auto"/>
        <w:ind w:firstLine="709"/>
        <w:jc w:val="both"/>
        <w:rPr>
          <w:rFonts w:ascii="Times New Roman" w:hAnsi="Times New Roman"/>
          <w:sz w:val="24"/>
          <w:szCs w:val="24"/>
        </w:rPr>
      </w:pPr>
    </w:p>
    <w:p w14:paraId="38A9732E" w14:textId="5C85975C"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Динамика клинического состояния пациентов и изменения размеров пораженных органов по данным лучев</w:t>
      </w:r>
      <w:r w:rsidR="00B977EC" w:rsidRPr="008E35D6">
        <w:rPr>
          <w:rFonts w:ascii="Times New Roman" w:eastAsia="Times New Roman" w:hAnsi="Times New Roman"/>
          <w:sz w:val="24"/>
          <w:szCs w:val="24"/>
        </w:rPr>
        <w:t xml:space="preserve">ых методов исследования через 3, 6 и </w:t>
      </w:r>
      <w:r w:rsidRPr="008E35D6">
        <w:rPr>
          <w:rFonts w:ascii="Times New Roman" w:eastAsia="Times New Roman" w:hAnsi="Times New Roman"/>
          <w:sz w:val="24"/>
          <w:szCs w:val="24"/>
        </w:rPr>
        <w:t>12 месяцев от нач</w:t>
      </w:r>
      <w:r w:rsidR="00B977EC" w:rsidRPr="008E35D6">
        <w:rPr>
          <w:rFonts w:ascii="Times New Roman" w:eastAsia="Times New Roman" w:hAnsi="Times New Roman"/>
          <w:sz w:val="24"/>
          <w:szCs w:val="24"/>
        </w:rPr>
        <w:t xml:space="preserve">ала терапии представлена в таблице </w:t>
      </w:r>
      <w:r w:rsidRPr="008E35D6">
        <w:rPr>
          <w:rFonts w:ascii="Times New Roman" w:eastAsia="Times New Roman" w:hAnsi="Times New Roman"/>
          <w:sz w:val="24"/>
          <w:szCs w:val="24"/>
        </w:rPr>
        <w:t>16. К сожалению, не все пациенты вовремя проходили контрольные осмотры, результаты обследования через 3 месяца от начала терапии доступны для 24 пациентов, результаты обследования через 6 месяцев от начала терапии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для 20 пациентов, причем </w:t>
      </w:r>
      <w:r w:rsidR="00B977EC" w:rsidRPr="008E35D6">
        <w:rPr>
          <w:rFonts w:ascii="Times New Roman" w:eastAsia="Times New Roman" w:hAnsi="Times New Roman"/>
          <w:sz w:val="24"/>
          <w:szCs w:val="24"/>
        </w:rPr>
        <w:t>девять</w:t>
      </w:r>
      <w:r w:rsidRPr="008E35D6">
        <w:rPr>
          <w:rFonts w:ascii="Times New Roman" w:eastAsia="Times New Roman" w:hAnsi="Times New Roman"/>
          <w:sz w:val="24"/>
          <w:szCs w:val="24"/>
        </w:rPr>
        <w:t xml:space="preserve"> из них не проходили обследование в точке 3 месяца, через 12 месяцев</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для 15 пациентов, из них </w:t>
      </w:r>
      <w:r w:rsidR="00B977EC" w:rsidRPr="008E35D6">
        <w:rPr>
          <w:rFonts w:ascii="Times New Roman" w:eastAsia="Times New Roman" w:hAnsi="Times New Roman"/>
          <w:sz w:val="24"/>
          <w:szCs w:val="24"/>
        </w:rPr>
        <w:t>четверо</w:t>
      </w:r>
      <w:r w:rsidRPr="008E35D6">
        <w:rPr>
          <w:rFonts w:ascii="Times New Roman" w:eastAsia="Times New Roman" w:hAnsi="Times New Roman"/>
          <w:sz w:val="24"/>
          <w:szCs w:val="24"/>
        </w:rPr>
        <w:t xml:space="preserve"> не обследовались в более ранние сроки. </w:t>
      </w:r>
    </w:p>
    <w:p w14:paraId="104F642F" w14:textId="77777777" w:rsidR="006E35D6" w:rsidRPr="008E35D6" w:rsidRDefault="006E35D6" w:rsidP="009D2F2D">
      <w:pPr>
        <w:spacing w:after="0" w:line="360" w:lineRule="auto"/>
        <w:ind w:firstLine="709"/>
        <w:jc w:val="both"/>
        <w:rPr>
          <w:rFonts w:ascii="Times New Roman" w:hAnsi="Times New Roman"/>
          <w:sz w:val="24"/>
          <w:szCs w:val="24"/>
        </w:rPr>
      </w:pPr>
    </w:p>
    <w:p w14:paraId="50C31A91" w14:textId="77D818FD" w:rsidR="006E35D6" w:rsidRPr="008E35D6" w:rsidRDefault="00B977EC" w:rsidP="00B977EC">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lastRenderedPageBreak/>
        <w:t>Таблица 16</w:t>
      </w:r>
    </w:p>
    <w:p w14:paraId="57B46D0C" w14:textId="13649EAB" w:rsidR="009D2F2D" w:rsidRPr="008E35D6" w:rsidRDefault="009D2F2D" w:rsidP="00B977EC">
      <w:pPr>
        <w:spacing w:after="0" w:line="240" w:lineRule="auto"/>
        <w:jc w:val="center"/>
        <w:rPr>
          <w:rFonts w:ascii="Times New Roman" w:eastAsia="Times New Roman" w:hAnsi="Times New Roman"/>
          <w:b/>
          <w:spacing w:val="-4"/>
          <w:sz w:val="24"/>
          <w:szCs w:val="24"/>
        </w:rPr>
      </w:pPr>
      <w:r w:rsidRPr="008E35D6">
        <w:rPr>
          <w:rFonts w:ascii="Times New Roman" w:eastAsia="Times New Roman" w:hAnsi="Times New Roman"/>
          <w:b/>
          <w:spacing w:val="-4"/>
          <w:sz w:val="24"/>
          <w:szCs w:val="24"/>
        </w:rPr>
        <w:t>Клинический и рентгенологический эффект различных схем тера</w:t>
      </w:r>
      <w:r w:rsidR="00B977EC" w:rsidRPr="008E35D6">
        <w:rPr>
          <w:rFonts w:ascii="Times New Roman" w:eastAsia="Times New Roman" w:hAnsi="Times New Roman"/>
          <w:b/>
          <w:spacing w:val="-4"/>
          <w:sz w:val="24"/>
          <w:szCs w:val="24"/>
        </w:rPr>
        <w:t>пии IgG4-СЗ</w:t>
      </w:r>
    </w:p>
    <w:p w14:paraId="735178E1" w14:textId="77777777" w:rsidR="006E35D6" w:rsidRPr="008E35D6" w:rsidRDefault="006E35D6" w:rsidP="00B977EC">
      <w:pPr>
        <w:spacing w:after="0" w:line="240" w:lineRule="auto"/>
        <w:ind w:firstLine="709"/>
        <w:jc w:val="both"/>
        <w:rPr>
          <w:rFonts w:ascii="Times New Roman" w:hAnsi="Times New Roman"/>
          <w:sz w:val="24"/>
          <w:szCs w:val="24"/>
        </w:rPr>
      </w:pPr>
    </w:p>
    <w:tbl>
      <w:tblPr>
        <w:tblW w:w="96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6"/>
        <w:gridCol w:w="1843"/>
        <w:gridCol w:w="1701"/>
        <w:gridCol w:w="1423"/>
      </w:tblGrid>
      <w:tr w:rsidR="009D2F2D" w:rsidRPr="008E35D6" w14:paraId="39C5C523" w14:textId="77777777" w:rsidTr="00075FD7">
        <w:trPr>
          <w:jc w:val="center"/>
        </w:trPr>
        <w:tc>
          <w:tcPr>
            <w:tcW w:w="4686" w:type="dxa"/>
          </w:tcPr>
          <w:p w14:paraId="3FC84E2F" w14:textId="1C9D6A11" w:rsidR="009D2F2D" w:rsidRPr="008E35D6" w:rsidRDefault="00740B9E" w:rsidP="00134DF3">
            <w:pPr>
              <w:spacing w:after="0" w:line="240" w:lineRule="auto"/>
              <w:jc w:val="both"/>
              <w:rPr>
                <w:rFonts w:ascii="Times New Roman" w:hAnsi="Times New Roman"/>
                <w:sz w:val="24"/>
                <w:szCs w:val="24"/>
              </w:rPr>
            </w:pPr>
            <w:r w:rsidRPr="008E35D6">
              <w:rPr>
                <w:rFonts w:ascii="Times New Roman" w:hAnsi="Times New Roman"/>
                <w:sz w:val="24"/>
                <w:szCs w:val="24"/>
              </w:rPr>
              <w:t>Время с</w:t>
            </w:r>
            <w:r w:rsidR="00270281" w:rsidRPr="008E35D6">
              <w:rPr>
                <w:rFonts w:ascii="Times New Roman" w:hAnsi="Times New Roman"/>
                <w:sz w:val="24"/>
                <w:szCs w:val="24"/>
              </w:rPr>
              <w:t xml:space="preserve"> момента начала тепии</w:t>
            </w:r>
          </w:p>
        </w:tc>
        <w:tc>
          <w:tcPr>
            <w:tcW w:w="1843" w:type="dxa"/>
          </w:tcPr>
          <w:p w14:paraId="026C3F57" w14:textId="1DB7924C" w:rsidR="009D2F2D" w:rsidRPr="008E35D6" w:rsidRDefault="00C979EE" w:rsidP="00F61AA7">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РТМ</w:t>
            </w:r>
            <w:r w:rsidR="00F61AA7"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(монотерапия)</w:t>
            </w:r>
          </w:p>
        </w:tc>
        <w:tc>
          <w:tcPr>
            <w:tcW w:w="1701" w:type="dxa"/>
          </w:tcPr>
          <w:p w14:paraId="0DC68D0E" w14:textId="06A6034D" w:rsidR="009D2F2D" w:rsidRPr="008E35D6" w:rsidRDefault="00F61AA7" w:rsidP="00075FD7">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ЦФ </w:t>
            </w:r>
            <w:r w:rsidR="009D2F2D" w:rsidRPr="008E35D6">
              <w:rPr>
                <w:rFonts w:ascii="Times New Roman" w:eastAsia="Times New Roman" w:hAnsi="Times New Roman"/>
                <w:sz w:val="24"/>
                <w:szCs w:val="24"/>
              </w:rPr>
              <w:t>(монотерапия)</w:t>
            </w:r>
          </w:p>
        </w:tc>
        <w:tc>
          <w:tcPr>
            <w:tcW w:w="1423" w:type="dxa"/>
          </w:tcPr>
          <w:p w14:paraId="151DF828" w14:textId="3D74A040" w:rsidR="009D2F2D" w:rsidRPr="008E35D6" w:rsidRDefault="00F61AA7" w:rsidP="00F61AA7">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РТМ</w:t>
            </w:r>
          </w:p>
        </w:tc>
      </w:tr>
      <w:tr w:rsidR="009D2F2D" w:rsidRPr="008E35D6" w14:paraId="77729DEC" w14:textId="77777777" w:rsidTr="00075FD7">
        <w:trPr>
          <w:jc w:val="center"/>
        </w:trPr>
        <w:tc>
          <w:tcPr>
            <w:tcW w:w="4686" w:type="dxa"/>
          </w:tcPr>
          <w:p w14:paraId="7328A8CD"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3 месяца (</w:t>
            </w: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24):</w:t>
            </w:r>
          </w:p>
          <w:p w14:paraId="79E0BF8C" w14:textId="425DE12E" w:rsidR="009D2F2D" w:rsidRPr="008E35D6" w:rsidRDefault="00887A70" w:rsidP="00134DF3">
            <w:pPr>
              <w:spacing w:after="0" w:line="240" w:lineRule="auto"/>
              <w:jc w:val="both"/>
              <w:rPr>
                <w:rFonts w:ascii="Times New Roman" w:hAnsi="Times New Roman"/>
                <w:i/>
                <w:sz w:val="24"/>
                <w:szCs w:val="24"/>
              </w:rPr>
            </w:pPr>
            <w:r w:rsidRPr="008E35D6">
              <w:rPr>
                <w:rFonts w:ascii="Times New Roman" w:eastAsia="Times New Roman" w:hAnsi="Times New Roman"/>
                <w:i/>
                <w:sz w:val="24"/>
                <w:szCs w:val="24"/>
              </w:rPr>
              <w:t>к</w:t>
            </w:r>
            <w:r w:rsidR="009D2F2D" w:rsidRPr="008E35D6">
              <w:rPr>
                <w:rFonts w:ascii="Times New Roman" w:eastAsia="Times New Roman" w:hAnsi="Times New Roman"/>
                <w:i/>
                <w:sz w:val="24"/>
                <w:szCs w:val="24"/>
              </w:rPr>
              <w:t>линические данные</w:t>
            </w:r>
            <w:r w:rsidR="00213255" w:rsidRPr="008E35D6">
              <w:rPr>
                <w:rFonts w:ascii="Times New Roman" w:eastAsia="Times New Roman" w:hAnsi="Times New Roman"/>
                <w:i/>
                <w:sz w:val="24"/>
                <w:szCs w:val="24"/>
              </w:rPr>
              <w:t>:</w:t>
            </w:r>
          </w:p>
          <w:p w14:paraId="3E216076"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частичное улучшение</w:t>
            </w:r>
          </w:p>
          <w:p w14:paraId="217E596C"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полный клинический эффект</w:t>
            </w:r>
          </w:p>
          <w:p w14:paraId="073953D0"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без изменений</w:t>
            </w:r>
          </w:p>
          <w:p w14:paraId="3D51024B"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отрицательная динамика</w:t>
            </w:r>
          </w:p>
          <w:p w14:paraId="67D1C5C5" w14:textId="26948525" w:rsidR="009D2F2D" w:rsidRPr="008E35D6" w:rsidRDefault="00887A70" w:rsidP="00134DF3">
            <w:pPr>
              <w:spacing w:after="0" w:line="240" w:lineRule="auto"/>
              <w:jc w:val="both"/>
              <w:rPr>
                <w:rFonts w:ascii="Times New Roman" w:hAnsi="Times New Roman"/>
                <w:i/>
                <w:sz w:val="24"/>
                <w:szCs w:val="24"/>
              </w:rPr>
            </w:pPr>
            <w:r w:rsidRPr="008E35D6">
              <w:rPr>
                <w:rFonts w:ascii="Times New Roman" w:eastAsia="Times New Roman" w:hAnsi="Times New Roman"/>
                <w:i/>
                <w:sz w:val="24"/>
                <w:szCs w:val="24"/>
              </w:rPr>
              <w:t>д</w:t>
            </w:r>
            <w:r w:rsidR="009D2F2D" w:rsidRPr="008E35D6">
              <w:rPr>
                <w:rFonts w:ascii="Times New Roman" w:eastAsia="Times New Roman" w:hAnsi="Times New Roman"/>
                <w:i/>
                <w:sz w:val="24"/>
                <w:szCs w:val="24"/>
              </w:rPr>
              <w:t>анные лучевых методов исследования</w:t>
            </w:r>
            <w:r w:rsidR="00213255" w:rsidRPr="008E35D6">
              <w:rPr>
                <w:rFonts w:ascii="Times New Roman" w:eastAsia="Times New Roman" w:hAnsi="Times New Roman"/>
                <w:i/>
                <w:sz w:val="24"/>
                <w:szCs w:val="24"/>
              </w:rPr>
              <w:t>:</w:t>
            </w:r>
          </w:p>
          <w:p w14:paraId="759CFE30"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частичное улучшение</w:t>
            </w:r>
          </w:p>
          <w:p w14:paraId="22D07FA9"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отсутствие динамики</w:t>
            </w:r>
          </w:p>
          <w:p w14:paraId="33BE3290"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полное исчезновение очага IgG4-СЗ</w:t>
            </w:r>
          </w:p>
          <w:p w14:paraId="22A692AF"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отрицательная динамика</w:t>
            </w:r>
          </w:p>
        </w:tc>
        <w:tc>
          <w:tcPr>
            <w:tcW w:w="1843" w:type="dxa"/>
          </w:tcPr>
          <w:p w14:paraId="6B560B47" w14:textId="77777777" w:rsidR="009D2F2D" w:rsidRPr="008E35D6" w:rsidRDefault="009D2F2D" w:rsidP="00635E4C">
            <w:pPr>
              <w:spacing w:after="0" w:line="240" w:lineRule="auto"/>
              <w:jc w:val="center"/>
              <w:rPr>
                <w:rFonts w:ascii="Times New Roman" w:hAnsi="Times New Roman"/>
                <w:sz w:val="24"/>
                <w:szCs w:val="24"/>
                <w:lang w:val="en-US"/>
              </w:rPr>
            </w:pPr>
          </w:p>
          <w:p w14:paraId="5EFB9C7A" w14:textId="77777777" w:rsidR="009D2F2D" w:rsidRPr="008E35D6" w:rsidRDefault="009D2F2D" w:rsidP="00635E4C">
            <w:pPr>
              <w:spacing w:after="0" w:line="240" w:lineRule="auto"/>
              <w:jc w:val="center"/>
              <w:rPr>
                <w:rFonts w:ascii="Times New Roman" w:hAnsi="Times New Roman"/>
                <w:sz w:val="24"/>
                <w:szCs w:val="24"/>
                <w:lang w:val="en-US"/>
              </w:rPr>
            </w:pPr>
            <w:r w:rsidRPr="008E35D6">
              <w:rPr>
                <w:rFonts w:ascii="Times New Roman" w:eastAsia="Times New Roman" w:hAnsi="Times New Roman"/>
                <w:i/>
                <w:sz w:val="24"/>
                <w:szCs w:val="24"/>
                <w:lang w:val="en-US"/>
              </w:rPr>
              <w:t>n</w:t>
            </w:r>
            <w:r w:rsidR="00D83ABA" w:rsidRPr="008E35D6">
              <w:rPr>
                <w:rFonts w:ascii="Times New Roman" w:eastAsia="Times New Roman" w:hAnsi="Times New Roman"/>
                <w:i/>
                <w:sz w:val="24"/>
                <w:szCs w:val="24"/>
                <w:lang w:val="en-US"/>
              </w:rPr>
              <w:t xml:space="preserve"> </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7</w:t>
            </w:r>
          </w:p>
          <w:p w14:paraId="75AECD8F" w14:textId="1C685D2C" w:rsidR="009D2F2D" w:rsidRPr="008E35D6" w:rsidRDefault="00213255" w:rsidP="00635E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1 (14</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lang w:val="en-US"/>
              </w:rPr>
              <w:t>3</w:t>
            </w:r>
            <w:r w:rsidR="00D83ABA" w:rsidRPr="008E35D6">
              <w:rPr>
                <w:rFonts w:ascii="Times New Roman" w:eastAsia="Times New Roman" w:hAnsi="Times New Roman"/>
                <w:sz w:val="24"/>
                <w:szCs w:val="24"/>
                <w:lang w:val="en-US"/>
              </w:rPr>
              <w:t xml:space="preserve"> %</w:t>
            </w:r>
            <w:r w:rsidR="009D2F2D" w:rsidRPr="008E35D6">
              <w:rPr>
                <w:rFonts w:ascii="Times New Roman" w:eastAsia="Times New Roman" w:hAnsi="Times New Roman"/>
                <w:sz w:val="24"/>
                <w:szCs w:val="24"/>
                <w:lang w:val="en-US"/>
              </w:rPr>
              <w:t xml:space="preserve"> )</w:t>
            </w:r>
          </w:p>
          <w:p w14:paraId="4E10CD9A" w14:textId="79A467A8" w:rsidR="009D2F2D" w:rsidRPr="008E35D6" w:rsidRDefault="00213255"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lang w:val="en-US"/>
              </w:rPr>
              <w:t>6 (85</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lang w:val="en-US"/>
              </w:rPr>
              <w:t>7</w:t>
            </w:r>
            <w:r w:rsidR="00D83ABA" w:rsidRPr="008E35D6">
              <w:rPr>
                <w:rFonts w:ascii="Times New Roman" w:eastAsia="Times New Roman" w:hAnsi="Times New Roman"/>
                <w:sz w:val="24"/>
                <w:szCs w:val="24"/>
                <w:lang w:val="en-US"/>
              </w:rPr>
              <w:t xml:space="preserve"> %</w:t>
            </w:r>
            <w:r w:rsidR="00075FD7" w:rsidRPr="008E35D6">
              <w:rPr>
                <w:rFonts w:ascii="Times New Roman" w:eastAsia="Times New Roman" w:hAnsi="Times New Roman"/>
                <w:sz w:val="24"/>
                <w:szCs w:val="24"/>
                <w:lang w:val="en-US"/>
              </w:rPr>
              <w:t>)</w:t>
            </w:r>
          </w:p>
          <w:p w14:paraId="75AC6116" w14:textId="77777777" w:rsidR="009D2F2D" w:rsidRPr="008E35D6" w:rsidRDefault="009D2F2D" w:rsidP="00635E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0</w:t>
            </w:r>
          </w:p>
          <w:p w14:paraId="71158884" w14:textId="77777777" w:rsidR="009D2F2D" w:rsidRPr="008E35D6" w:rsidRDefault="009D2F2D" w:rsidP="00635E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0</w:t>
            </w:r>
          </w:p>
          <w:p w14:paraId="62233626" w14:textId="70AD22C4" w:rsidR="009D2F2D" w:rsidRPr="008E35D6" w:rsidRDefault="009D2F2D" w:rsidP="00635E4C">
            <w:pPr>
              <w:spacing w:after="0" w:line="240" w:lineRule="auto"/>
              <w:jc w:val="center"/>
              <w:rPr>
                <w:rFonts w:ascii="Times New Roman" w:hAnsi="Times New Roman"/>
                <w:color w:val="FFFFFF"/>
                <w:sz w:val="24"/>
                <w:szCs w:val="24"/>
                <w:lang w:val="en-US"/>
              </w:rPr>
            </w:pPr>
            <w:r w:rsidRPr="008E35D6">
              <w:rPr>
                <w:rFonts w:ascii="Times New Roman" w:eastAsia="Times New Roman" w:hAnsi="Times New Roman"/>
                <w:i/>
                <w:sz w:val="24"/>
                <w:szCs w:val="24"/>
                <w:lang w:val="en-US"/>
              </w:rPr>
              <w:t>n</w:t>
            </w:r>
            <w:r w:rsidR="00D83ABA" w:rsidRPr="008E35D6">
              <w:rPr>
                <w:rFonts w:ascii="Times New Roman" w:eastAsia="Times New Roman" w:hAnsi="Times New Roman"/>
                <w:sz w:val="24"/>
                <w:szCs w:val="24"/>
                <w:lang w:val="en-US"/>
              </w:rPr>
              <w:t xml:space="preserve"> = </w:t>
            </w:r>
            <w:r w:rsidRPr="008E35D6">
              <w:rPr>
                <w:rFonts w:ascii="Times New Roman" w:eastAsia="Times New Roman" w:hAnsi="Times New Roman"/>
                <w:sz w:val="24"/>
                <w:szCs w:val="24"/>
                <w:lang w:val="en-US"/>
              </w:rPr>
              <w:t xml:space="preserve">7 </w:t>
            </w:r>
          </w:p>
          <w:p w14:paraId="7BE135EE" w14:textId="7F9E478E" w:rsidR="009D2F2D" w:rsidRPr="008E35D6" w:rsidRDefault="00213255" w:rsidP="00635E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2 (28</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lang w:val="en-US"/>
              </w:rPr>
              <w:t>6</w:t>
            </w:r>
            <w:r w:rsidR="00D83ABA" w:rsidRPr="008E35D6">
              <w:rPr>
                <w:rFonts w:ascii="Times New Roman" w:eastAsia="Times New Roman" w:hAnsi="Times New Roman"/>
                <w:sz w:val="24"/>
                <w:szCs w:val="24"/>
                <w:lang w:val="en-US"/>
              </w:rPr>
              <w:t xml:space="preserve"> %</w:t>
            </w:r>
            <w:r w:rsidR="009D2F2D" w:rsidRPr="008E35D6">
              <w:rPr>
                <w:rFonts w:ascii="Times New Roman" w:eastAsia="Times New Roman" w:hAnsi="Times New Roman"/>
                <w:sz w:val="24"/>
                <w:szCs w:val="24"/>
                <w:lang w:val="en-US"/>
              </w:rPr>
              <w:t>)</w:t>
            </w:r>
          </w:p>
          <w:p w14:paraId="09DEDB68" w14:textId="0F158046" w:rsidR="009D2F2D" w:rsidRPr="008E35D6" w:rsidRDefault="00213255"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(14,</w:t>
            </w:r>
            <w:r w:rsidR="009D2F2D"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4593E6A5" w14:textId="13ED820B" w:rsidR="009D2F2D" w:rsidRPr="008E35D6" w:rsidRDefault="00213255"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(57,</w:t>
            </w:r>
            <w:r w:rsidR="009D2F2D" w:rsidRPr="008E35D6">
              <w:rPr>
                <w:rFonts w:ascii="Times New Roman" w:eastAsia="Times New Roman" w:hAnsi="Times New Roman"/>
                <w:sz w:val="24"/>
                <w:szCs w:val="24"/>
              </w:rPr>
              <w:t>1</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w:t>
            </w:r>
          </w:p>
          <w:p w14:paraId="560414D1"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1701" w:type="dxa"/>
          </w:tcPr>
          <w:p w14:paraId="759F7DB3" w14:textId="77777777" w:rsidR="009D2F2D" w:rsidRPr="008E35D6" w:rsidRDefault="009D2F2D" w:rsidP="00635E4C">
            <w:pPr>
              <w:spacing w:after="0" w:line="240" w:lineRule="auto"/>
              <w:jc w:val="center"/>
              <w:rPr>
                <w:rFonts w:ascii="Times New Roman" w:hAnsi="Times New Roman"/>
                <w:sz w:val="24"/>
                <w:szCs w:val="24"/>
              </w:rPr>
            </w:pPr>
          </w:p>
          <w:p w14:paraId="02A62BD3"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10</w:t>
            </w:r>
          </w:p>
          <w:p w14:paraId="3BEBF16E"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6599D025" w14:textId="79D9517B"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(60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58D2FB59"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(30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3101725B"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p w14:paraId="2642BD8B" w14:textId="026F66C1" w:rsidR="00635E4C" w:rsidRPr="008E35D6" w:rsidRDefault="009D2F2D" w:rsidP="00635E4C">
            <w:pPr>
              <w:spacing w:after="0" w:line="240" w:lineRule="auto"/>
              <w:jc w:val="center"/>
              <w:rPr>
                <w:rFonts w:ascii="Times New Roman" w:eastAsia="Times New Roman" w:hAnsi="Times New Roman"/>
                <w:color w:val="FFFFFF"/>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8 </w:t>
            </w:r>
          </w:p>
          <w:p w14:paraId="7769A66D" w14:textId="4A2D2E81" w:rsidR="009D2F2D" w:rsidRPr="008E35D6" w:rsidRDefault="00213255"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(37,</w:t>
            </w:r>
            <w:r w:rsidR="009D2F2D"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2B22AB5F" w14:textId="66BD7BAD" w:rsidR="009D2F2D" w:rsidRPr="008E35D6" w:rsidRDefault="00213255"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(62,</w:t>
            </w:r>
            <w:r w:rsidR="009D2F2D"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0F0EAEB0" w14:textId="77777777" w:rsidR="00635E4C" w:rsidRPr="008E35D6" w:rsidRDefault="009D2F2D" w:rsidP="00635E4C">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 xml:space="preserve">0 </w:t>
            </w:r>
          </w:p>
          <w:p w14:paraId="7FB048C9" w14:textId="415052B4"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1423" w:type="dxa"/>
          </w:tcPr>
          <w:p w14:paraId="28E53B3C" w14:textId="77777777" w:rsidR="009D2F2D" w:rsidRPr="008E35D6" w:rsidRDefault="009D2F2D" w:rsidP="00635E4C">
            <w:pPr>
              <w:spacing w:after="0" w:line="240" w:lineRule="auto"/>
              <w:jc w:val="center"/>
              <w:rPr>
                <w:rFonts w:ascii="Times New Roman" w:hAnsi="Times New Roman"/>
                <w:sz w:val="24"/>
                <w:szCs w:val="24"/>
              </w:rPr>
            </w:pPr>
          </w:p>
          <w:p w14:paraId="7D1E3C24"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7</w:t>
            </w:r>
          </w:p>
          <w:p w14:paraId="0BF63EFF" w14:textId="37844998" w:rsidR="009D2F2D" w:rsidRPr="008E35D6" w:rsidRDefault="00887A70"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(28,</w:t>
            </w:r>
            <w:r w:rsidR="009D2F2D"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00DB7151" w14:textId="6C7997D7" w:rsidR="009D2F2D" w:rsidRPr="008E35D6" w:rsidRDefault="00887A70"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(57,</w:t>
            </w:r>
            <w:r w:rsidR="009D2F2D" w:rsidRPr="008E35D6">
              <w:rPr>
                <w:rFonts w:ascii="Times New Roman" w:eastAsia="Times New Roman" w:hAnsi="Times New Roman"/>
                <w:sz w:val="24"/>
                <w:szCs w:val="24"/>
              </w:rPr>
              <w:t>1</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7D96D822"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p w14:paraId="1EEE9AE6" w14:textId="26D692BB" w:rsidR="009D2F2D" w:rsidRPr="008E35D6" w:rsidRDefault="00887A70"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(14,</w:t>
            </w:r>
            <w:r w:rsidR="009D2F2D"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42B92306" w14:textId="2117C8EE" w:rsidR="009D2F2D" w:rsidRPr="008E35D6" w:rsidRDefault="009D2F2D" w:rsidP="00635E4C">
            <w:pPr>
              <w:spacing w:after="0" w:line="240" w:lineRule="auto"/>
              <w:jc w:val="center"/>
              <w:rPr>
                <w:rFonts w:ascii="Times New Roman" w:hAnsi="Times New Roman"/>
                <w:color w:val="FFFFFF"/>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4</w:t>
            </w:r>
          </w:p>
          <w:p w14:paraId="5381833B"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(50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2A945769"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(25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17EA1CFB" w14:textId="288425DC" w:rsidR="009D2F2D" w:rsidRPr="008E35D6" w:rsidRDefault="009D2F2D" w:rsidP="00635E4C">
            <w:pPr>
              <w:spacing w:after="0" w:line="240" w:lineRule="auto"/>
              <w:jc w:val="center"/>
              <w:rPr>
                <w:rFonts w:ascii="Times New Roman" w:hAnsi="Times New Roman"/>
                <w:color w:val="FFFFFF"/>
                <w:sz w:val="24"/>
                <w:szCs w:val="24"/>
              </w:rPr>
            </w:pPr>
            <w:r w:rsidRPr="008E35D6">
              <w:rPr>
                <w:rFonts w:ascii="Times New Roman" w:eastAsia="Times New Roman" w:hAnsi="Times New Roman"/>
                <w:sz w:val="24"/>
                <w:szCs w:val="24"/>
              </w:rPr>
              <w:t>0</w:t>
            </w:r>
          </w:p>
          <w:p w14:paraId="0B6687C1" w14:textId="77777777" w:rsidR="009D2F2D" w:rsidRPr="008E35D6" w:rsidRDefault="009D2F2D" w:rsidP="00635E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(25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tc>
      </w:tr>
      <w:tr w:rsidR="009D2F2D" w:rsidRPr="008E35D6" w14:paraId="55293383" w14:textId="77777777" w:rsidTr="00075FD7">
        <w:trPr>
          <w:jc w:val="center"/>
        </w:trPr>
        <w:tc>
          <w:tcPr>
            <w:tcW w:w="4686" w:type="dxa"/>
          </w:tcPr>
          <w:p w14:paraId="03216A63"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6 месяцев (</w:t>
            </w:r>
            <w:r w:rsidRPr="008E35D6">
              <w:rPr>
                <w:rFonts w:ascii="Times New Roman" w:eastAsia="Times New Roman" w:hAnsi="Times New Roman"/>
                <w:i/>
                <w:sz w:val="24"/>
                <w:szCs w:val="24"/>
              </w:rPr>
              <w:t>n</w:t>
            </w:r>
            <w:r w:rsidR="00D83ABA" w:rsidRPr="008E35D6">
              <w:rPr>
                <w:rFonts w:ascii="Times New Roman" w:eastAsia="Times New Roman" w:hAnsi="Times New Roman"/>
                <w:i/>
                <w:sz w:val="24"/>
                <w:szCs w:val="24"/>
              </w:rPr>
              <w:t xml:space="preserve">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20):</w:t>
            </w:r>
          </w:p>
          <w:p w14:paraId="33FB10FD" w14:textId="075CEE94" w:rsidR="009D2F2D" w:rsidRPr="008E35D6" w:rsidRDefault="00213255" w:rsidP="00134DF3">
            <w:pPr>
              <w:spacing w:after="0" w:line="240" w:lineRule="auto"/>
              <w:jc w:val="both"/>
              <w:rPr>
                <w:rFonts w:ascii="Times New Roman" w:hAnsi="Times New Roman"/>
                <w:i/>
                <w:sz w:val="24"/>
                <w:szCs w:val="24"/>
              </w:rPr>
            </w:pPr>
            <w:r w:rsidRPr="008E35D6">
              <w:rPr>
                <w:rFonts w:ascii="Times New Roman" w:eastAsia="Times New Roman" w:hAnsi="Times New Roman"/>
                <w:i/>
                <w:sz w:val="24"/>
                <w:szCs w:val="24"/>
              </w:rPr>
              <w:t>к</w:t>
            </w:r>
            <w:r w:rsidR="009D2F2D" w:rsidRPr="008E35D6">
              <w:rPr>
                <w:rFonts w:ascii="Times New Roman" w:eastAsia="Times New Roman" w:hAnsi="Times New Roman"/>
                <w:i/>
                <w:sz w:val="24"/>
                <w:szCs w:val="24"/>
              </w:rPr>
              <w:t>линические данные</w:t>
            </w:r>
            <w:r w:rsidR="00D047AD" w:rsidRPr="008E35D6">
              <w:rPr>
                <w:rFonts w:ascii="Times New Roman" w:eastAsia="Times New Roman" w:hAnsi="Times New Roman"/>
                <w:i/>
                <w:sz w:val="24"/>
                <w:szCs w:val="24"/>
              </w:rPr>
              <w:t>:</w:t>
            </w:r>
          </w:p>
          <w:p w14:paraId="41C77628"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частичное улучшение</w:t>
            </w:r>
          </w:p>
          <w:p w14:paraId="1C0CA883"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полный клинический эффект</w:t>
            </w:r>
          </w:p>
          <w:p w14:paraId="2CA9641C"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без улучшения (относительно начала терапии)</w:t>
            </w:r>
          </w:p>
          <w:p w14:paraId="79725AB0"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отрицательная динамика</w:t>
            </w:r>
          </w:p>
          <w:p w14:paraId="330E0DF2" w14:textId="472ACF87" w:rsidR="009D2F2D" w:rsidRPr="008E35D6" w:rsidRDefault="009D2F2D" w:rsidP="00134DF3">
            <w:pPr>
              <w:spacing w:after="0" w:line="240" w:lineRule="auto"/>
              <w:jc w:val="both"/>
              <w:rPr>
                <w:rFonts w:ascii="Times New Roman" w:hAnsi="Times New Roman"/>
                <w:i/>
                <w:sz w:val="24"/>
                <w:szCs w:val="24"/>
              </w:rPr>
            </w:pPr>
            <w:r w:rsidRPr="008E35D6">
              <w:rPr>
                <w:rFonts w:ascii="Times New Roman" w:eastAsia="Times New Roman" w:hAnsi="Times New Roman"/>
                <w:i/>
                <w:sz w:val="24"/>
                <w:szCs w:val="24"/>
              </w:rPr>
              <w:t>Данные лучевых методов исследования</w:t>
            </w:r>
            <w:r w:rsidR="00D047AD" w:rsidRPr="008E35D6">
              <w:rPr>
                <w:rFonts w:ascii="Times New Roman" w:eastAsia="Times New Roman" w:hAnsi="Times New Roman"/>
                <w:i/>
                <w:sz w:val="24"/>
                <w:szCs w:val="24"/>
              </w:rPr>
              <w:t>:</w:t>
            </w:r>
          </w:p>
          <w:p w14:paraId="3D39C811"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частичное улучшение</w:t>
            </w:r>
          </w:p>
          <w:p w14:paraId="6CBD1521"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полное исчезновение очага IgG4-СЗ </w:t>
            </w:r>
          </w:p>
          <w:p w14:paraId="2CE094D7"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отсутствие положительной динамики</w:t>
            </w:r>
          </w:p>
          <w:p w14:paraId="3EBACDB4"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отрицательная динамика</w:t>
            </w:r>
          </w:p>
        </w:tc>
        <w:tc>
          <w:tcPr>
            <w:tcW w:w="1843" w:type="dxa"/>
          </w:tcPr>
          <w:p w14:paraId="1F7244D0" w14:textId="77777777" w:rsidR="009D2F2D" w:rsidRPr="008E35D6" w:rsidRDefault="009D2F2D" w:rsidP="001E03FF">
            <w:pPr>
              <w:spacing w:after="0" w:line="240" w:lineRule="auto"/>
              <w:jc w:val="center"/>
              <w:rPr>
                <w:rFonts w:ascii="Times New Roman" w:hAnsi="Times New Roman"/>
                <w:sz w:val="24"/>
                <w:szCs w:val="24"/>
              </w:rPr>
            </w:pPr>
          </w:p>
          <w:p w14:paraId="7DC6B1E8" w14:textId="77777777"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6</w:t>
            </w:r>
          </w:p>
          <w:p w14:paraId="4AA40306" w14:textId="77777777"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p w14:paraId="1114CCD5" w14:textId="68FF01EB" w:rsidR="009D2F2D" w:rsidRPr="008E35D6" w:rsidRDefault="00213255"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(83,</w:t>
            </w:r>
            <w:r w:rsidR="009D2F2D"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6602BE13" w14:textId="6FDCF463" w:rsidR="009D2F2D" w:rsidRPr="008E35D6" w:rsidRDefault="00213255"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(12,</w:t>
            </w:r>
            <w:r w:rsidR="009D2F2D"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000B3784" w:rsidRPr="008E35D6">
              <w:rPr>
                <w:rFonts w:ascii="Times New Roman" w:eastAsia="Times New Roman" w:hAnsi="Times New Roman"/>
                <w:sz w:val="24"/>
                <w:szCs w:val="24"/>
              </w:rPr>
              <w:t>)</w:t>
            </w:r>
          </w:p>
          <w:p w14:paraId="25690392" w14:textId="77777777" w:rsidR="008D0CBC" w:rsidRPr="008E35D6" w:rsidRDefault="008D0CBC" w:rsidP="001E03FF">
            <w:pPr>
              <w:spacing w:after="0" w:line="240" w:lineRule="auto"/>
              <w:jc w:val="center"/>
              <w:rPr>
                <w:rFonts w:ascii="Times New Roman" w:eastAsia="Times New Roman" w:hAnsi="Times New Roman"/>
                <w:sz w:val="24"/>
                <w:szCs w:val="24"/>
              </w:rPr>
            </w:pPr>
          </w:p>
          <w:p w14:paraId="5B444701" w14:textId="3623F6DA" w:rsidR="00D047AD" w:rsidRPr="008E35D6" w:rsidRDefault="009D2F2D" w:rsidP="001E03FF">
            <w:pPr>
              <w:spacing w:after="0" w:line="240" w:lineRule="auto"/>
              <w:jc w:val="center"/>
              <w:rPr>
                <w:rFonts w:ascii="Times New Roman" w:eastAsia="Times New Roman" w:hAnsi="Times New Roman"/>
                <w:i/>
                <w:sz w:val="24"/>
                <w:szCs w:val="24"/>
              </w:rPr>
            </w:pPr>
            <w:r w:rsidRPr="008E35D6">
              <w:rPr>
                <w:rFonts w:ascii="Times New Roman" w:eastAsia="Times New Roman" w:hAnsi="Times New Roman"/>
                <w:sz w:val="24"/>
                <w:szCs w:val="24"/>
              </w:rPr>
              <w:t>0</w:t>
            </w:r>
          </w:p>
          <w:p w14:paraId="2825BB20" w14:textId="610A7CE6" w:rsidR="009D2F2D" w:rsidRPr="008E35D6" w:rsidRDefault="009D2F2D" w:rsidP="001E03FF">
            <w:pPr>
              <w:spacing w:after="0" w:line="240" w:lineRule="auto"/>
              <w:jc w:val="center"/>
              <w:rPr>
                <w:rFonts w:ascii="Times New Roman" w:hAnsi="Times New Roman"/>
                <w:color w:val="FFFFFF"/>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6</w:t>
            </w:r>
          </w:p>
          <w:p w14:paraId="4A887299" w14:textId="7D836AC1"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(16</w:t>
            </w:r>
            <w:r w:rsidR="00D047AD" w:rsidRPr="008E35D6">
              <w:rPr>
                <w:rFonts w:ascii="Times New Roman" w:eastAsia="Times New Roman" w:hAnsi="Times New Roman"/>
                <w:sz w:val="24"/>
                <w:szCs w:val="24"/>
              </w:rPr>
              <w:t>,</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6FA1255B" w14:textId="5E98BD8A" w:rsidR="009D2F2D" w:rsidRPr="008E35D6" w:rsidRDefault="009D2F2D" w:rsidP="001E03FF">
            <w:pPr>
              <w:spacing w:after="0" w:line="240" w:lineRule="auto"/>
              <w:jc w:val="center"/>
              <w:rPr>
                <w:rFonts w:ascii="Times New Roman" w:hAnsi="Times New Roman"/>
                <w:color w:val="FFFFFF"/>
                <w:sz w:val="24"/>
                <w:szCs w:val="24"/>
              </w:rPr>
            </w:pPr>
            <w:r w:rsidRPr="008E35D6">
              <w:rPr>
                <w:rFonts w:ascii="Times New Roman" w:eastAsia="Times New Roman" w:hAnsi="Times New Roman"/>
                <w:sz w:val="24"/>
                <w:szCs w:val="24"/>
              </w:rPr>
              <w:t>4 (66</w:t>
            </w:r>
            <w:r w:rsidR="00D047AD" w:rsidRPr="008E35D6">
              <w:rPr>
                <w:rFonts w:ascii="Times New Roman" w:eastAsia="Times New Roman" w:hAnsi="Times New Roman"/>
                <w:sz w:val="24"/>
                <w:szCs w:val="24"/>
              </w:rPr>
              <w:t>,</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000B3784" w:rsidRPr="008E35D6">
              <w:rPr>
                <w:rFonts w:ascii="Times New Roman" w:eastAsia="Times New Roman" w:hAnsi="Times New Roman"/>
                <w:sz w:val="24"/>
                <w:szCs w:val="24"/>
              </w:rPr>
              <w:t>)</w:t>
            </w:r>
          </w:p>
          <w:p w14:paraId="142302BB" w14:textId="4B4CDE44"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(16</w:t>
            </w:r>
            <w:r w:rsidR="00D047AD" w:rsidRPr="008E35D6">
              <w:rPr>
                <w:rFonts w:ascii="Times New Roman" w:eastAsia="Times New Roman" w:hAnsi="Times New Roman"/>
                <w:sz w:val="24"/>
                <w:szCs w:val="24"/>
              </w:rPr>
              <w:t>,</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000B3784" w:rsidRPr="008E35D6">
              <w:rPr>
                <w:rFonts w:ascii="Times New Roman" w:eastAsia="Times New Roman" w:hAnsi="Times New Roman"/>
                <w:sz w:val="24"/>
                <w:szCs w:val="24"/>
              </w:rPr>
              <w:t>)</w:t>
            </w:r>
          </w:p>
          <w:p w14:paraId="1E2C7E5A" w14:textId="77777777"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1701" w:type="dxa"/>
          </w:tcPr>
          <w:p w14:paraId="2BF801F0" w14:textId="77777777" w:rsidR="009D2F2D" w:rsidRPr="008E35D6" w:rsidRDefault="009D2F2D" w:rsidP="001E03FF">
            <w:pPr>
              <w:spacing w:after="0" w:line="240" w:lineRule="auto"/>
              <w:jc w:val="center"/>
              <w:rPr>
                <w:rFonts w:ascii="Times New Roman" w:hAnsi="Times New Roman"/>
                <w:sz w:val="24"/>
                <w:szCs w:val="24"/>
              </w:rPr>
            </w:pPr>
          </w:p>
          <w:p w14:paraId="646F135A" w14:textId="77777777"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7</w:t>
            </w:r>
          </w:p>
          <w:p w14:paraId="14464242" w14:textId="39397000" w:rsidR="009D2F2D" w:rsidRPr="008E35D6" w:rsidRDefault="00213255"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(28,</w:t>
            </w:r>
            <w:r w:rsidR="009D2F2D"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66689A4B" w14:textId="5EF4300D"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(43</w:t>
            </w:r>
            <w:r w:rsidR="00D83ABA" w:rsidRPr="008E35D6">
              <w:rPr>
                <w:rFonts w:ascii="Times New Roman" w:eastAsia="Times New Roman" w:hAnsi="Times New Roman"/>
                <w:sz w:val="24"/>
                <w:szCs w:val="24"/>
              </w:rPr>
              <w:t xml:space="preserve"> %</w:t>
            </w:r>
            <w:r w:rsidR="00D047AD" w:rsidRPr="008E35D6">
              <w:rPr>
                <w:rFonts w:ascii="Times New Roman" w:eastAsia="Times New Roman" w:hAnsi="Times New Roman"/>
                <w:sz w:val="24"/>
                <w:szCs w:val="24"/>
              </w:rPr>
              <w:t>)</w:t>
            </w:r>
          </w:p>
          <w:p w14:paraId="7CEF3CEE" w14:textId="58E43DFC" w:rsidR="000B3784" w:rsidRPr="008E35D6" w:rsidRDefault="00213255" w:rsidP="001E03FF">
            <w:pPr>
              <w:spacing w:after="0" w:line="240" w:lineRule="auto"/>
              <w:jc w:val="center"/>
              <w:rPr>
                <w:rFonts w:ascii="Times New Roman" w:eastAsia="Times New Roman" w:hAnsi="Times New Roman"/>
                <w:color w:val="FFFFFF"/>
                <w:sz w:val="24"/>
                <w:szCs w:val="24"/>
              </w:rPr>
            </w:pPr>
            <w:r w:rsidRPr="008E35D6">
              <w:rPr>
                <w:rFonts w:ascii="Times New Roman" w:eastAsia="Times New Roman" w:hAnsi="Times New Roman"/>
                <w:sz w:val="24"/>
                <w:szCs w:val="24"/>
              </w:rPr>
              <w:t>1</w:t>
            </w:r>
            <w:r w:rsidR="00D047A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(14,</w:t>
            </w:r>
            <w:r w:rsidR="009D2F2D"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4BC0256F" w14:textId="77777777" w:rsidR="008D0CBC" w:rsidRPr="008E35D6" w:rsidRDefault="008D0CBC" w:rsidP="001E03FF">
            <w:pPr>
              <w:spacing w:after="0" w:line="240" w:lineRule="auto"/>
              <w:jc w:val="center"/>
              <w:rPr>
                <w:rFonts w:ascii="Times New Roman" w:eastAsia="Times New Roman" w:hAnsi="Times New Roman"/>
                <w:sz w:val="24"/>
                <w:szCs w:val="24"/>
              </w:rPr>
            </w:pPr>
          </w:p>
          <w:p w14:paraId="6564D012" w14:textId="56425A0C" w:rsidR="00D047AD" w:rsidRPr="008E35D6" w:rsidRDefault="008D0CBC" w:rsidP="001E03FF">
            <w:pPr>
              <w:spacing w:after="0" w:line="240" w:lineRule="auto"/>
              <w:jc w:val="center"/>
              <w:rPr>
                <w:rFonts w:ascii="Times New Roman" w:eastAsia="Times New Roman" w:hAnsi="Times New Roman"/>
                <w:i/>
                <w:sz w:val="24"/>
                <w:szCs w:val="24"/>
              </w:rPr>
            </w:pPr>
            <w:r w:rsidRPr="008E35D6">
              <w:rPr>
                <w:rFonts w:ascii="Times New Roman" w:eastAsia="Times New Roman" w:hAnsi="Times New Roman"/>
                <w:sz w:val="24"/>
                <w:szCs w:val="24"/>
              </w:rPr>
              <w:t>1 (14,</w:t>
            </w:r>
            <w:r w:rsidR="009D2F2D"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p>
          <w:p w14:paraId="5FA3AACA" w14:textId="7E74D66B" w:rsidR="009D2F2D" w:rsidRPr="008E35D6" w:rsidRDefault="009D2F2D" w:rsidP="001E03FF">
            <w:pPr>
              <w:spacing w:after="0" w:line="240" w:lineRule="auto"/>
              <w:jc w:val="center"/>
              <w:rPr>
                <w:rFonts w:ascii="Times New Roman" w:hAnsi="Times New Roman"/>
                <w:color w:val="FFFFFF"/>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7 </w:t>
            </w:r>
          </w:p>
          <w:p w14:paraId="24DBFFF2" w14:textId="132A8974"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(28</w:t>
            </w:r>
            <w:r w:rsidR="00D047AD" w:rsidRPr="008E35D6">
              <w:rPr>
                <w:rFonts w:ascii="Times New Roman" w:eastAsia="Times New Roman" w:hAnsi="Times New Roman"/>
                <w:sz w:val="24"/>
                <w:szCs w:val="24"/>
              </w:rPr>
              <w:t>,</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4E727E4D" w14:textId="65BF0D30" w:rsidR="001E03FF" w:rsidRPr="008E35D6" w:rsidRDefault="009D2F2D" w:rsidP="001E03FF">
            <w:pPr>
              <w:spacing w:after="0" w:line="240" w:lineRule="auto"/>
              <w:jc w:val="center"/>
              <w:rPr>
                <w:rFonts w:ascii="Times New Roman" w:eastAsia="Times New Roman" w:hAnsi="Times New Roman"/>
                <w:color w:val="FFFFFF"/>
                <w:sz w:val="24"/>
                <w:szCs w:val="24"/>
              </w:rPr>
            </w:pPr>
            <w:r w:rsidRPr="008E35D6">
              <w:rPr>
                <w:rFonts w:ascii="Times New Roman" w:eastAsia="Times New Roman" w:hAnsi="Times New Roman"/>
                <w:sz w:val="24"/>
                <w:szCs w:val="24"/>
              </w:rPr>
              <w:t>1 (14</w:t>
            </w:r>
            <w:r w:rsidR="00D047AD" w:rsidRPr="008E35D6">
              <w:rPr>
                <w:rFonts w:ascii="Times New Roman" w:eastAsia="Times New Roman" w:hAnsi="Times New Roman"/>
                <w:sz w:val="24"/>
                <w:szCs w:val="24"/>
              </w:rPr>
              <w:t>,</w:t>
            </w:r>
            <w:r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1E03FF" w:rsidRPr="008E35D6">
              <w:rPr>
                <w:rFonts w:ascii="Times New Roman" w:eastAsia="Times New Roman" w:hAnsi="Times New Roman"/>
                <w:color w:val="FFFFFF"/>
                <w:sz w:val="24"/>
                <w:szCs w:val="24"/>
              </w:rPr>
              <w:t>\</w:t>
            </w:r>
          </w:p>
          <w:p w14:paraId="46DB66DD" w14:textId="59059405" w:rsidR="001E03FF" w:rsidRPr="008E35D6" w:rsidRDefault="009D2F2D" w:rsidP="001E03FF">
            <w:pPr>
              <w:spacing w:after="0" w:line="240" w:lineRule="auto"/>
              <w:jc w:val="center"/>
              <w:rPr>
                <w:rFonts w:ascii="Times New Roman" w:eastAsia="Times New Roman" w:hAnsi="Times New Roman"/>
                <w:color w:val="FFFFFF"/>
                <w:sz w:val="24"/>
                <w:szCs w:val="24"/>
              </w:rPr>
            </w:pPr>
            <w:r w:rsidRPr="008E35D6">
              <w:rPr>
                <w:rFonts w:ascii="Times New Roman" w:eastAsia="Times New Roman" w:hAnsi="Times New Roman"/>
                <w:sz w:val="24"/>
                <w:szCs w:val="24"/>
              </w:rPr>
              <w:t>4 (57</w:t>
            </w:r>
            <w:r w:rsidR="00D047AD" w:rsidRPr="008E35D6">
              <w:rPr>
                <w:rFonts w:ascii="Times New Roman" w:eastAsia="Times New Roman" w:hAnsi="Times New Roman"/>
                <w:sz w:val="24"/>
                <w:szCs w:val="24"/>
              </w:rPr>
              <w:t>,</w:t>
            </w:r>
            <w:r w:rsidRPr="008E35D6">
              <w:rPr>
                <w:rFonts w:ascii="Times New Roman" w:eastAsia="Times New Roman" w:hAnsi="Times New Roman"/>
                <w:sz w:val="24"/>
                <w:szCs w:val="24"/>
              </w:rPr>
              <w:t>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p>
          <w:p w14:paraId="77D67A7D" w14:textId="6A0614EC"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1423" w:type="dxa"/>
          </w:tcPr>
          <w:p w14:paraId="7A25F602" w14:textId="77777777" w:rsidR="009D2F2D" w:rsidRPr="008E35D6" w:rsidRDefault="009D2F2D" w:rsidP="001E03FF">
            <w:pPr>
              <w:spacing w:after="0" w:line="240" w:lineRule="auto"/>
              <w:jc w:val="center"/>
              <w:rPr>
                <w:rFonts w:ascii="Times New Roman" w:hAnsi="Times New Roman"/>
                <w:sz w:val="24"/>
                <w:szCs w:val="24"/>
              </w:rPr>
            </w:pPr>
          </w:p>
          <w:p w14:paraId="1D5B9A72" w14:textId="77777777"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7</w:t>
            </w:r>
          </w:p>
          <w:p w14:paraId="5E40DAA8" w14:textId="77777777"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(43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791157AA" w14:textId="450290E7"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(57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295CFF88" w14:textId="01473B7F"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0 </w:t>
            </w:r>
          </w:p>
          <w:p w14:paraId="27498D58" w14:textId="77777777" w:rsidR="008D0CBC" w:rsidRPr="008E35D6" w:rsidRDefault="008D0CBC" w:rsidP="001E03FF">
            <w:pPr>
              <w:spacing w:after="0" w:line="240" w:lineRule="auto"/>
              <w:jc w:val="center"/>
              <w:rPr>
                <w:rFonts w:ascii="Times New Roman" w:eastAsia="Times New Roman" w:hAnsi="Times New Roman"/>
                <w:sz w:val="24"/>
                <w:szCs w:val="24"/>
              </w:rPr>
            </w:pPr>
          </w:p>
          <w:p w14:paraId="678F3327" w14:textId="5511CF46" w:rsidR="00D047AD" w:rsidRPr="008E35D6" w:rsidRDefault="009D2F2D" w:rsidP="001E03FF">
            <w:pPr>
              <w:spacing w:after="0" w:line="240" w:lineRule="auto"/>
              <w:jc w:val="center"/>
              <w:rPr>
                <w:rFonts w:ascii="Times New Roman" w:eastAsia="Times New Roman" w:hAnsi="Times New Roman"/>
                <w:i/>
                <w:sz w:val="24"/>
                <w:szCs w:val="24"/>
              </w:rPr>
            </w:pPr>
            <w:r w:rsidRPr="008E35D6">
              <w:rPr>
                <w:rFonts w:ascii="Times New Roman" w:eastAsia="Times New Roman" w:hAnsi="Times New Roman"/>
                <w:sz w:val="24"/>
                <w:szCs w:val="24"/>
              </w:rPr>
              <w:t>0</w:t>
            </w:r>
          </w:p>
          <w:p w14:paraId="4746332A" w14:textId="5B19A120" w:rsidR="009D2F2D" w:rsidRPr="008E35D6" w:rsidRDefault="009D2F2D" w:rsidP="001E03FF">
            <w:pPr>
              <w:spacing w:after="0" w:line="240" w:lineRule="auto"/>
              <w:jc w:val="center"/>
              <w:rPr>
                <w:rFonts w:ascii="Times New Roman" w:hAnsi="Times New Roman"/>
                <w:color w:val="FFFFFF"/>
                <w:sz w:val="24"/>
                <w:szCs w:val="24"/>
              </w:rPr>
            </w:pPr>
            <w:r w:rsidRPr="008E35D6">
              <w:rPr>
                <w:rFonts w:ascii="Times New Roman" w:eastAsia="Times New Roman" w:hAnsi="Times New Roman"/>
                <w:i/>
                <w:sz w:val="24"/>
                <w:szCs w:val="24"/>
              </w:rPr>
              <w:t>n</w:t>
            </w:r>
            <w:r w:rsidR="00D83ABA" w:rsidRPr="008E35D6">
              <w:rPr>
                <w:rFonts w:ascii="Times New Roman" w:eastAsia="Times New Roman" w:hAnsi="Times New Roman"/>
                <w:i/>
                <w:sz w:val="24"/>
                <w:szCs w:val="24"/>
              </w:rPr>
              <w:t xml:space="preserve">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7 </w:t>
            </w:r>
          </w:p>
          <w:p w14:paraId="6B25A44D" w14:textId="44B47DA0"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 (57</w:t>
            </w:r>
            <w:r w:rsidR="00D047AD" w:rsidRPr="008E35D6">
              <w:rPr>
                <w:rFonts w:ascii="Times New Roman" w:eastAsia="Times New Roman" w:hAnsi="Times New Roman"/>
                <w:sz w:val="24"/>
                <w:szCs w:val="24"/>
              </w:rPr>
              <w:t>,</w:t>
            </w:r>
            <w:r w:rsidRPr="008E35D6">
              <w:rPr>
                <w:rFonts w:ascii="Times New Roman" w:eastAsia="Times New Roman" w:hAnsi="Times New Roman"/>
                <w:sz w:val="24"/>
                <w:szCs w:val="24"/>
              </w:rPr>
              <w:t>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1E1D1A35" w14:textId="15AC7D3B"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 (42</w:t>
            </w:r>
            <w:r w:rsidR="00D047AD" w:rsidRPr="008E35D6">
              <w:rPr>
                <w:rFonts w:ascii="Times New Roman" w:eastAsia="Times New Roman" w:hAnsi="Times New Roman"/>
                <w:sz w:val="24"/>
                <w:szCs w:val="24"/>
              </w:rPr>
              <w:t>,</w:t>
            </w:r>
            <w:r w:rsidRPr="008E35D6">
              <w:rPr>
                <w:rFonts w:ascii="Times New Roman" w:eastAsia="Times New Roman" w:hAnsi="Times New Roman"/>
                <w:sz w:val="24"/>
                <w:szCs w:val="24"/>
              </w:rPr>
              <w:t>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p>
          <w:p w14:paraId="5D831D06" w14:textId="0001AB6A" w:rsidR="009D2F2D" w:rsidRPr="008E35D6" w:rsidRDefault="009D2F2D" w:rsidP="001E03FF">
            <w:pPr>
              <w:spacing w:after="0" w:line="240" w:lineRule="auto"/>
              <w:jc w:val="center"/>
              <w:rPr>
                <w:rFonts w:ascii="Times New Roman" w:hAnsi="Times New Roman"/>
                <w:color w:val="FFFFFF"/>
                <w:sz w:val="24"/>
                <w:szCs w:val="24"/>
              </w:rPr>
            </w:pPr>
            <w:r w:rsidRPr="008E35D6">
              <w:rPr>
                <w:rFonts w:ascii="Times New Roman" w:eastAsia="Times New Roman" w:hAnsi="Times New Roman"/>
                <w:sz w:val="24"/>
                <w:szCs w:val="24"/>
              </w:rPr>
              <w:t xml:space="preserve">0 </w:t>
            </w:r>
          </w:p>
          <w:p w14:paraId="09FD4ABF" w14:textId="77777777" w:rsidR="009D2F2D" w:rsidRPr="008E35D6" w:rsidRDefault="009D2F2D" w:rsidP="001E03FF">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r>
      <w:tr w:rsidR="009D2F2D" w:rsidRPr="008E35D6" w14:paraId="0ED823E8" w14:textId="77777777" w:rsidTr="00075FD7">
        <w:trPr>
          <w:jc w:val="center"/>
        </w:trPr>
        <w:tc>
          <w:tcPr>
            <w:tcW w:w="4686" w:type="dxa"/>
          </w:tcPr>
          <w:p w14:paraId="28AA1649"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12 месяцев (</w:t>
            </w:r>
            <w:r w:rsidRPr="008E35D6">
              <w:rPr>
                <w:rFonts w:ascii="Times New Roman" w:eastAsia="Times New Roman" w:hAnsi="Times New Roman"/>
                <w:i/>
                <w:sz w:val="24"/>
                <w:szCs w:val="24"/>
              </w:rPr>
              <w:t>n</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19):</w:t>
            </w:r>
          </w:p>
          <w:p w14:paraId="2025C55D" w14:textId="7841BD2C" w:rsidR="009D2F2D" w:rsidRPr="008E35D6" w:rsidRDefault="00353A24" w:rsidP="00134DF3">
            <w:pPr>
              <w:spacing w:after="0" w:line="240" w:lineRule="auto"/>
              <w:jc w:val="both"/>
              <w:rPr>
                <w:rFonts w:ascii="Times New Roman" w:hAnsi="Times New Roman"/>
                <w:i/>
                <w:sz w:val="24"/>
                <w:szCs w:val="24"/>
              </w:rPr>
            </w:pPr>
            <w:r w:rsidRPr="008E35D6">
              <w:rPr>
                <w:rFonts w:ascii="Times New Roman" w:eastAsia="Times New Roman" w:hAnsi="Times New Roman"/>
                <w:i/>
                <w:sz w:val="24"/>
                <w:szCs w:val="24"/>
              </w:rPr>
              <w:t>к</w:t>
            </w:r>
            <w:r w:rsidR="009D2F2D" w:rsidRPr="008E35D6">
              <w:rPr>
                <w:rFonts w:ascii="Times New Roman" w:eastAsia="Times New Roman" w:hAnsi="Times New Roman"/>
                <w:i/>
                <w:sz w:val="24"/>
                <w:szCs w:val="24"/>
              </w:rPr>
              <w:t>линические данные</w:t>
            </w:r>
            <w:r w:rsidRPr="008E35D6">
              <w:rPr>
                <w:rFonts w:ascii="Times New Roman" w:eastAsia="Times New Roman" w:hAnsi="Times New Roman"/>
                <w:i/>
                <w:sz w:val="24"/>
                <w:szCs w:val="24"/>
              </w:rPr>
              <w:t>:</w:t>
            </w:r>
          </w:p>
          <w:p w14:paraId="64114844"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частичное улучшение</w:t>
            </w:r>
          </w:p>
          <w:p w14:paraId="060E3D7C"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полный клинический эффект</w:t>
            </w:r>
          </w:p>
          <w:p w14:paraId="6B597D49"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без улучшения (относительно начала терапии)</w:t>
            </w:r>
          </w:p>
          <w:p w14:paraId="63283F0C"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отрицательная динамика</w:t>
            </w:r>
          </w:p>
          <w:p w14:paraId="1A078DFF" w14:textId="02C91BF2" w:rsidR="009D2F2D" w:rsidRPr="008E35D6" w:rsidRDefault="00353A24" w:rsidP="00134DF3">
            <w:pPr>
              <w:spacing w:after="0" w:line="240" w:lineRule="auto"/>
              <w:jc w:val="both"/>
              <w:rPr>
                <w:rFonts w:ascii="Times New Roman" w:hAnsi="Times New Roman"/>
                <w:i/>
                <w:sz w:val="24"/>
                <w:szCs w:val="24"/>
              </w:rPr>
            </w:pPr>
            <w:r w:rsidRPr="008E35D6">
              <w:rPr>
                <w:rFonts w:ascii="Times New Roman" w:eastAsia="Times New Roman" w:hAnsi="Times New Roman"/>
                <w:i/>
                <w:sz w:val="24"/>
                <w:szCs w:val="24"/>
              </w:rPr>
              <w:t>д</w:t>
            </w:r>
            <w:r w:rsidR="009D2F2D" w:rsidRPr="008E35D6">
              <w:rPr>
                <w:rFonts w:ascii="Times New Roman" w:eastAsia="Times New Roman" w:hAnsi="Times New Roman"/>
                <w:i/>
                <w:sz w:val="24"/>
                <w:szCs w:val="24"/>
              </w:rPr>
              <w:t>анные лучевых методов исследования</w:t>
            </w:r>
            <w:r w:rsidRPr="008E35D6">
              <w:rPr>
                <w:rFonts w:ascii="Times New Roman" w:eastAsia="Times New Roman" w:hAnsi="Times New Roman"/>
                <w:i/>
                <w:sz w:val="24"/>
                <w:szCs w:val="24"/>
              </w:rPr>
              <w:t>:</w:t>
            </w:r>
          </w:p>
          <w:p w14:paraId="2EDF32EC"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частичное улучшение</w:t>
            </w:r>
          </w:p>
          <w:p w14:paraId="43B165EB"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полное исчезновение очага IgG4-СЗ </w:t>
            </w:r>
          </w:p>
          <w:p w14:paraId="079FCE94"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xml:space="preserve">- </w:t>
            </w:r>
            <w:r w:rsidRPr="008E35D6">
              <w:rPr>
                <w:rFonts w:ascii="Times New Roman" w:hAnsi="Times New Roman"/>
                <w:sz w:val="24"/>
                <w:szCs w:val="24"/>
              </w:rPr>
              <w:t>отсутствие положительной динамики</w:t>
            </w:r>
          </w:p>
          <w:p w14:paraId="18C4ADF4"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 отрицательная динамика</w:t>
            </w:r>
          </w:p>
        </w:tc>
        <w:tc>
          <w:tcPr>
            <w:tcW w:w="1843" w:type="dxa"/>
          </w:tcPr>
          <w:p w14:paraId="4C52273B" w14:textId="77777777" w:rsidR="009D2F2D" w:rsidRPr="008E35D6" w:rsidRDefault="009D2F2D" w:rsidP="00574A4C">
            <w:pPr>
              <w:spacing w:after="0" w:line="240" w:lineRule="auto"/>
              <w:jc w:val="center"/>
              <w:rPr>
                <w:rFonts w:ascii="Times New Roman" w:hAnsi="Times New Roman"/>
                <w:sz w:val="24"/>
                <w:szCs w:val="24"/>
              </w:rPr>
            </w:pPr>
          </w:p>
          <w:p w14:paraId="06B7E81D" w14:textId="77777777"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i/>
                <w:sz w:val="24"/>
                <w:szCs w:val="24"/>
                <w:lang w:val="en-US"/>
              </w:rPr>
              <w:t>n</w:t>
            </w:r>
            <w:r w:rsidR="00D83ABA" w:rsidRPr="008E35D6">
              <w:rPr>
                <w:rFonts w:ascii="Times New Roman" w:eastAsia="Times New Roman" w:hAnsi="Times New Roman"/>
                <w:sz w:val="24"/>
                <w:szCs w:val="24"/>
                <w:lang w:val="en-US"/>
              </w:rPr>
              <w:t xml:space="preserve"> = </w:t>
            </w:r>
            <w:r w:rsidRPr="008E35D6">
              <w:rPr>
                <w:rFonts w:ascii="Times New Roman" w:eastAsia="Times New Roman" w:hAnsi="Times New Roman"/>
                <w:sz w:val="24"/>
                <w:szCs w:val="24"/>
                <w:lang w:val="en-US"/>
              </w:rPr>
              <w:t>7</w:t>
            </w:r>
          </w:p>
          <w:p w14:paraId="585066AB" w14:textId="34A82AE9" w:rsidR="009D2F2D" w:rsidRPr="008E35D6" w:rsidRDefault="00353A24"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1 (14</w:t>
            </w:r>
            <w:r w:rsidRPr="008E35D6">
              <w:rPr>
                <w:rFonts w:ascii="Times New Roman" w:eastAsia="Times New Roman" w:hAnsi="Times New Roman"/>
                <w:sz w:val="24"/>
                <w:szCs w:val="24"/>
              </w:rPr>
              <w:t>,</w:t>
            </w:r>
            <w:r w:rsidR="009D2F2D" w:rsidRPr="008E35D6">
              <w:rPr>
                <w:rFonts w:ascii="Times New Roman" w:eastAsia="Times New Roman" w:hAnsi="Times New Roman"/>
                <w:sz w:val="24"/>
                <w:szCs w:val="24"/>
                <w:lang w:val="en-US"/>
              </w:rPr>
              <w:t>3</w:t>
            </w:r>
            <w:r w:rsidR="00D83ABA" w:rsidRPr="008E35D6">
              <w:rPr>
                <w:rFonts w:ascii="Times New Roman" w:eastAsia="Times New Roman" w:hAnsi="Times New Roman"/>
                <w:sz w:val="24"/>
                <w:szCs w:val="24"/>
                <w:lang w:val="en-US"/>
              </w:rPr>
              <w:t xml:space="preserve"> %</w:t>
            </w:r>
            <w:r w:rsidR="009D2F2D" w:rsidRPr="008E35D6">
              <w:rPr>
                <w:rFonts w:ascii="Times New Roman" w:eastAsia="Times New Roman" w:hAnsi="Times New Roman"/>
                <w:sz w:val="24"/>
                <w:szCs w:val="24"/>
                <w:lang w:val="en-US"/>
              </w:rPr>
              <w:t>)</w:t>
            </w:r>
          </w:p>
          <w:p w14:paraId="1F7F8890" w14:textId="674C1856"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6 (85</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lang w:val="en-US"/>
              </w:rPr>
              <w:t>7</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p w14:paraId="7AA6B900" w14:textId="70EE8B58"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0</w:t>
            </w:r>
          </w:p>
          <w:p w14:paraId="748F5EDB" w14:textId="77777777" w:rsidR="00B21BE2" w:rsidRPr="008E35D6" w:rsidRDefault="00B21BE2" w:rsidP="00574A4C">
            <w:pPr>
              <w:spacing w:after="0" w:line="240" w:lineRule="auto"/>
              <w:jc w:val="center"/>
              <w:rPr>
                <w:rFonts w:ascii="Times New Roman" w:eastAsia="Times New Roman" w:hAnsi="Times New Roman"/>
                <w:sz w:val="24"/>
                <w:szCs w:val="24"/>
              </w:rPr>
            </w:pPr>
          </w:p>
          <w:p w14:paraId="69143A25" w14:textId="77777777"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0</w:t>
            </w:r>
          </w:p>
          <w:p w14:paraId="4807951A" w14:textId="0A64AD4D" w:rsidR="009D2F2D" w:rsidRPr="008E35D6" w:rsidRDefault="009D2F2D" w:rsidP="00574A4C">
            <w:pPr>
              <w:spacing w:after="0" w:line="240" w:lineRule="auto"/>
              <w:jc w:val="center"/>
              <w:rPr>
                <w:rFonts w:ascii="Times New Roman" w:hAnsi="Times New Roman"/>
                <w:color w:val="FFFFFF"/>
                <w:sz w:val="24"/>
                <w:szCs w:val="24"/>
                <w:lang w:val="en-US"/>
              </w:rPr>
            </w:pPr>
            <w:r w:rsidRPr="008E35D6">
              <w:rPr>
                <w:rFonts w:ascii="Times New Roman" w:eastAsia="Times New Roman" w:hAnsi="Times New Roman"/>
                <w:i/>
                <w:sz w:val="24"/>
                <w:szCs w:val="24"/>
                <w:lang w:val="en-US"/>
              </w:rPr>
              <w:t>n</w:t>
            </w:r>
            <w:r w:rsidR="00D83ABA" w:rsidRPr="008E35D6">
              <w:rPr>
                <w:rFonts w:ascii="Times New Roman" w:eastAsia="Times New Roman" w:hAnsi="Times New Roman"/>
                <w:sz w:val="24"/>
                <w:szCs w:val="24"/>
                <w:lang w:val="en-US"/>
              </w:rPr>
              <w:t xml:space="preserve"> = </w:t>
            </w:r>
            <w:r w:rsidRPr="008E35D6">
              <w:rPr>
                <w:rFonts w:ascii="Times New Roman" w:eastAsia="Times New Roman" w:hAnsi="Times New Roman"/>
                <w:sz w:val="24"/>
                <w:szCs w:val="24"/>
                <w:lang w:val="en-US"/>
              </w:rPr>
              <w:t>7</w:t>
            </w:r>
          </w:p>
          <w:p w14:paraId="65EFE35B" w14:textId="7BA87657"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2 (28</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lang w:val="en-US"/>
              </w:rPr>
              <w:t>5</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p w14:paraId="3EF1FCE4" w14:textId="5284B47F" w:rsidR="009D2F2D" w:rsidRPr="008E35D6" w:rsidRDefault="009D2F2D" w:rsidP="00574A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 (71</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647F80B5" w14:textId="1D293B28" w:rsidR="009D2F2D" w:rsidRPr="008E35D6" w:rsidRDefault="009D2F2D" w:rsidP="00574A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p w14:paraId="0A797D58" w14:textId="77777777" w:rsidR="009D2F2D" w:rsidRPr="008E35D6" w:rsidRDefault="009D2F2D" w:rsidP="00574A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0</w:t>
            </w:r>
          </w:p>
        </w:tc>
        <w:tc>
          <w:tcPr>
            <w:tcW w:w="1701" w:type="dxa"/>
          </w:tcPr>
          <w:p w14:paraId="71CA476C" w14:textId="77777777" w:rsidR="009D2F2D" w:rsidRPr="008E35D6" w:rsidRDefault="009D2F2D" w:rsidP="00574A4C">
            <w:pPr>
              <w:spacing w:after="0" w:line="240" w:lineRule="auto"/>
              <w:jc w:val="center"/>
              <w:rPr>
                <w:rFonts w:ascii="Times New Roman" w:hAnsi="Times New Roman"/>
                <w:sz w:val="24"/>
                <w:szCs w:val="24"/>
                <w:lang w:val="en-US"/>
              </w:rPr>
            </w:pPr>
          </w:p>
          <w:p w14:paraId="7822EBBF" w14:textId="77777777"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i/>
                <w:sz w:val="24"/>
                <w:szCs w:val="24"/>
                <w:lang w:val="en-US"/>
              </w:rPr>
              <w:t>n</w:t>
            </w:r>
            <w:r w:rsidR="00D83ABA" w:rsidRPr="008E35D6">
              <w:rPr>
                <w:rFonts w:ascii="Times New Roman" w:eastAsia="Times New Roman" w:hAnsi="Times New Roman"/>
                <w:sz w:val="24"/>
                <w:szCs w:val="24"/>
                <w:lang w:val="en-US"/>
              </w:rPr>
              <w:t xml:space="preserve"> = </w:t>
            </w:r>
            <w:r w:rsidRPr="008E35D6">
              <w:rPr>
                <w:rFonts w:ascii="Times New Roman" w:eastAsia="Times New Roman" w:hAnsi="Times New Roman"/>
                <w:sz w:val="24"/>
                <w:szCs w:val="24"/>
                <w:lang w:val="en-US"/>
              </w:rPr>
              <w:t>6</w:t>
            </w:r>
          </w:p>
          <w:p w14:paraId="6EBB05C8" w14:textId="40949013"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2 (33</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lang w:val="en-US"/>
              </w:rPr>
              <w:t>3</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p w14:paraId="17D9AC31" w14:textId="51CF3264"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3 (50</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p w14:paraId="14AF81E2" w14:textId="14F39F15"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1 (16</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lang w:val="en-US"/>
              </w:rPr>
              <w:t>7</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p w14:paraId="3B36DBD0" w14:textId="77777777" w:rsidR="00B21BE2" w:rsidRPr="008E35D6" w:rsidRDefault="00B21BE2" w:rsidP="00574A4C">
            <w:pPr>
              <w:spacing w:after="0" w:line="240" w:lineRule="auto"/>
              <w:jc w:val="center"/>
              <w:rPr>
                <w:rFonts w:ascii="Times New Roman" w:eastAsia="Times New Roman" w:hAnsi="Times New Roman"/>
                <w:sz w:val="24"/>
                <w:szCs w:val="24"/>
              </w:rPr>
            </w:pPr>
          </w:p>
          <w:p w14:paraId="2C1689C7" w14:textId="77777777"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0</w:t>
            </w:r>
          </w:p>
          <w:p w14:paraId="5BD5A025" w14:textId="1721E815" w:rsidR="00F2158B" w:rsidRPr="008E35D6" w:rsidRDefault="009D2F2D" w:rsidP="00574A4C">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lang w:val="en-US"/>
              </w:rPr>
              <w:t>n</w:t>
            </w:r>
            <w:r w:rsidR="00D83ABA" w:rsidRPr="008E35D6">
              <w:rPr>
                <w:rFonts w:ascii="Times New Roman" w:eastAsia="Times New Roman" w:hAnsi="Times New Roman"/>
                <w:sz w:val="24"/>
                <w:szCs w:val="24"/>
                <w:lang w:val="en-US"/>
              </w:rPr>
              <w:t xml:space="preserve"> = </w:t>
            </w:r>
            <w:r w:rsidRPr="008E35D6">
              <w:rPr>
                <w:rFonts w:ascii="Times New Roman" w:eastAsia="Times New Roman" w:hAnsi="Times New Roman"/>
                <w:sz w:val="24"/>
                <w:szCs w:val="24"/>
                <w:lang w:val="en-US"/>
              </w:rPr>
              <w:t>6</w:t>
            </w:r>
          </w:p>
          <w:p w14:paraId="77B0667D" w14:textId="58C127DC" w:rsidR="009D2F2D" w:rsidRPr="008E35D6" w:rsidRDefault="00740B9E"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rPr>
              <w:t>0</w:t>
            </w:r>
          </w:p>
          <w:p w14:paraId="7A32BE17" w14:textId="403F799F" w:rsidR="009D2F2D" w:rsidRPr="008E35D6" w:rsidRDefault="009D2F2D" w:rsidP="00574A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 (33</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0CEDE336" w14:textId="1CC4A874" w:rsidR="009D2F2D" w:rsidRPr="008E35D6" w:rsidRDefault="009D2F2D" w:rsidP="00574A4C">
            <w:pPr>
              <w:spacing w:after="0" w:line="240" w:lineRule="auto"/>
              <w:jc w:val="center"/>
              <w:rPr>
                <w:rFonts w:ascii="Times New Roman" w:eastAsia="Times New Roman" w:hAnsi="Times New Roman"/>
                <w:color w:val="FFFFFF"/>
                <w:sz w:val="24"/>
                <w:szCs w:val="24"/>
              </w:rPr>
            </w:pPr>
            <w:r w:rsidRPr="008E35D6">
              <w:rPr>
                <w:rFonts w:ascii="Times New Roman" w:eastAsia="Times New Roman" w:hAnsi="Times New Roman"/>
                <w:sz w:val="24"/>
                <w:szCs w:val="24"/>
              </w:rPr>
              <w:t>3 (50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1D324C83" w14:textId="7EDC9947" w:rsidR="009D2F2D" w:rsidRPr="008E35D6" w:rsidRDefault="009D2F2D" w:rsidP="00353A24">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 (16</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tc>
        <w:tc>
          <w:tcPr>
            <w:tcW w:w="1423" w:type="dxa"/>
          </w:tcPr>
          <w:p w14:paraId="2DADF26A" w14:textId="77777777" w:rsidR="009D2F2D" w:rsidRPr="008E35D6" w:rsidRDefault="009D2F2D" w:rsidP="00574A4C">
            <w:pPr>
              <w:spacing w:after="0" w:line="240" w:lineRule="auto"/>
              <w:jc w:val="center"/>
              <w:rPr>
                <w:rFonts w:ascii="Times New Roman" w:hAnsi="Times New Roman"/>
                <w:sz w:val="24"/>
                <w:szCs w:val="24"/>
                <w:lang w:val="en-US"/>
              </w:rPr>
            </w:pPr>
          </w:p>
          <w:p w14:paraId="0539A886" w14:textId="77777777"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i/>
                <w:sz w:val="24"/>
                <w:szCs w:val="24"/>
                <w:lang w:val="en-US"/>
              </w:rPr>
              <w:t>n</w:t>
            </w:r>
            <w:r w:rsidR="00D83ABA" w:rsidRPr="008E35D6">
              <w:rPr>
                <w:rFonts w:ascii="Times New Roman" w:eastAsia="Times New Roman" w:hAnsi="Times New Roman"/>
                <w:sz w:val="24"/>
                <w:szCs w:val="24"/>
                <w:lang w:val="en-US"/>
              </w:rPr>
              <w:t xml:space="preserve"> = </w:t>
            </w:r>
            <w:r w:rsidRPr="008E35D6">
              <w:rPr>
                <w:rFonts w:ascii="Times New Roman" w:eastAsia="Times New Roman" w:hAnsi="Times New Roman"/>
                <w:sz w:val="24"/>
                <w:szCs w:val="24"/>
                <w:lang w:val="en-US"/>
              </w:rPr>
              <w:t>6</w:t>
            </w:r>
          </w:p>
          <w:p w14:paraId="1002D242" w14:textId="44D47379"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1 (16</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lang w:val="en-US"/>
              </w:rPr>
              <w:t>7</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p w14:paraId="5748DC95" w14:textId="179243DD"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4 (66</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lang w:val="en-US"/>
              </w:rPr>
              <w:t>6</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p w14:paraId="21431939" w14:textId="44639E27" w:rsidR="009D2F2D" w:rsidRPr="008E35D6" w:rsidRDefault="009D2F2D" w:rsidP="00574A4C">
            <w:pPr>
              <w:spacing w:after="0" w:line="240" w:lineRule="auto"/>
              <w:jc w:val="center"/>
              <w:rPr>
                <w:rFonts w:ascii="Times New Roman" w:hAnsi="Times New Roman"/>
                <w:sz w:val="24"/>
                <w:szCs w:val="24"/>
              </w:rPr>
            </w:pPr>
            <w:r w:rsidRPr="008E35D6">
              <w:rPr>
                <w:rFonts w:ascii="Times New Roman" w:eastAsia="Times New Roman" w:hAnsi="Times New Roman"/>
                <w:sz w:val="24"/>
                <w:szCs w:val="24"/>
                <w:lang w:val="en-US"/>
              </w:rPr>
              <w:t>0</w:t>
            </w:r>
          </w:p>
          <w:p w14:paraId="429B95C0" w14:textId="77777777" w:rsidR="00B21BE2" w:rsidRPr="008E35D6" w:rsidRDefault="00B21BE2" w:rsidP="00574A4C">
            <w:pPr>
              <w:spacing w:after="0" w:line="240" w:lineRule="auto"/>
              <w:jc w:val="center"/>
              <w:rPr>
                <w:rFonts w:ascii="Times New Roman" w:eastAsia="Times New Roman" w:hAnsi="Times New Roman"/>
                <w:sz w:val="24"/>
                <w:szCs w:val="24"/>
              </w:rPr>
            </w:pPr>
          </w:p>
          <w:p w14:paraId="262B5210" w14:textId="128F128C"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1 (16</w:t>
            </w:r>
            <w:r w:rsidR="00353A24" w:rsidRPr="008E35D6">
              <w:rPr>
                <w:rFonts w:ascii="Times New Roman" w:eastAsia="Times New Roman" w:hAnsi="Times New Roman"/>
                <w:sz w:val="24"/>
                <w:szCs w:val="24"/>
              </w:rPr>
              <w:t>,</w:t>
            </w:r>
            <w:r w:rsidRPr="008E35D6">
              <w:rPr>
                <w:rFonts w:ascii="Times New Roman" w:eastAsia="Times New Roman" w:hAnsi="Times New Roman"/>
                <w:sz w:val="24"/>
                <w:szCs w:val="24"/>
                <w:lang w:val="en-US"/>
              </w:rPr>
              <w:t>7</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p w14:paraId="66F7E5AF" w14:textId="3CB70547" w:rsidR="009D2F2D" w:rsidRPr="008E35D6" w:rsidRDefault="00574A4C"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i/>
                <w:sz w:val="24"/>
                <w:szCs w:val="24"/>
                <w:lang w:val="en-US"/>
              </w:rPr>
              <w:t>n</w:t>
            </w:r>
            <w:r w:rsidRPr="008E35D6">
              <w:rPr>
                <w:rFonts w:ascii="Times New Roman" w:eastAsia="Times New Roman" w:hAnsi="Times New Roman"/>
                <w:sz w:val="24"/>
                <w:szCs w:val="24"/>
                <w:lang w:val="en-US"/>
              </w:rPr>
              <w:t xml:space="preserve"> </w:t>
            </w:r>
            <w:r w:rsidR="00D83ABA" w:rsidRPr="008E35D6">
              <w:rPr>
                <w:rFonts w:ascii="Times New Roman" w:eastAsia="Times New Roman" w:hAnsi="Times New Roman"/>
                <w:sz w:val="24"/>
                <w:szCs w:val="24"/>
                <w:lang w:val="en-US"/>
              </w:rPr>
              <w:t>=</w:t>
            </w:r>
            <w:r w:rsidRPr="008E35D6">
              <w:rPr>
                <w:rFonts w:ascii="Times New Roman" w:eastAsia="Times New Roman" w:hAnsi="Times New Roman"/>
                <w:sz w:val="24"/>
                <w:szCs w:val="24"/>
                <w:lang w:val="en-US"/>
              </w:rPr>
              <w:t xml:space="preserve"> </w:t>
            </w:r>
            <w:r w:rsidR="009D2F2D" w:rsidRPr="008E35D6">
              <w:rPr>
                <w:rFonts w:ascii="Times New Roman" w:eastAsia="Times New Roman" w:hAnsi="Times New Roman"/>
                <w:sz w:val="24"/>
                <w:szCs w:val="24"/>
                <w:lang w:val="en-US"/>
              </w:rPr>
              <w:t>5</w:t>
            </w:r>
          </w:p>
          <w:p w14:paraId="4F335B6A" w14:textId="77777777"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2 (40</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p w14:paraId="0046E07B" w14:textId="690B0A42"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2</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(40</w:t>
            </w:r>
            <w:r w:rsidR="00D83ABA" w:rsidRPr="008E35D6">
              <w:rPr>
                <w:rFonts w:ascii="Times New Roman" w:eastAsia="Times New Roman" w:hAnsi="Times New Roman"/>
                <w:sz w:val="24"/>
                <w:szCs w:val="24"/>
                <w:lang w:val="en-US"/>
              </w:rPr>
              <w:t xml:space="preserve"> %</w:t>
            </w:r>
            <w:r w:rsidR="00574A4C" w:rsidRPr="008E35D6">
              <w:rPr>
                <w:rFonts w:ascii="Times New Roman" w:eastAsia="Times New Roman" w:hAnsi="Times New Roman"/>
                <w:sz w:val="24"/>
                <w:szCs w:val="24"/>
                <w:lang w:val="en-US"/>
              </w:rPr>
              <w:t>)</w:t>
            </w:r>
          </w:p>
          <w:p w14:paraId="3A1E8289" w14:textId="545236BB"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0</w:t>
            </w:r>
          </w:p>
          <w:p w14:paraId="3F828FEC" w14:textId="77777777" w:rsidR="009D2F2D" w:rsidRPr="008E35D6" w:rsidRDefault="009D2F2D" w:rsidP="00574A4C">
            <w:pPr>
              <w:spacing w:after="0" w:line="240" w:lineRule="auto"/>
              <w:jc w:val="center"/>
              <w:rPr>
                <w:rFonts w:ascii="Times New Roman" w:hAnsi="Times New Roman"/>
                <w:sz w:val="24"/>
                <w:szCs w:val="24"/>
                <w:lang w:val="en-US"/>
              </w:rPr>
            </w:pPr>
            <w:r w:rsidRPr="008E35D6">
              <w:rPr>
                <w:rFonts w:ascii="Times New Roman" w:eastAsia="Times New Roman" w:hAnsi="Times New Roman"/>
                <w:sz w:val="24"/>
                <w:szCs w:val="24"/>
                <w:lang w:val="en-US"/>
              </w:rPr>
              <w:t>1 (20</w:t>
            </w:r>
            <w:r w:rsidR="00D83ABA" w:rsidRPr="008E35D6">
              <w:rPr>
                <w:rFonts w:ascii="Times New Roman" w:eastAsia="Times New Roman" w:hAnsi="Times New Roman"/>
                <w:sz w:val="24"/>
                <w:szCs w:val="24"/>
                <w:lang w:val="en-US"/>
              </w:rPr>
              <w:t xml:space="preserve"> %</w:t>
            </w:r>
            <w:r w:rsidRPr="008E35D6">
              <w:rPr>
                <w:rFonts w:ascii="Times New Roman" w:eastAsia="Times New Roman" w:hAnsi="Times New Roman"/>
                <w:sz w:val="24"/>
                <w:szCs w:val="24"/>
                <w:lang w:val="en-US"/>
              </w:rPr>
              <w:t>)</w:t>
            </w:r>
          </w:p>
        </w:tc>
      </w:tr>
    </w:tbl>
    <w:p w14:paraId="1797460E" w14:textId="77777777" w:rsidR="006E35D6" w:rsidRPr="008E35D6" w:rsidRDefault="006E35D6" w:rsidP="00CF62BA">
      <w:pPr>
        <w:spacing w:after="0" w:line="240" w:lineRule="auto"/>
        <w:ind w:firstLine="709"/>
        <w:jc w:val="both"/>
        <w:rPr>
          <w:rFonts w:ascii="Times New Roman" w:hAnsi="Times New Roman"/>
          <w:sz w:val="24"/>
          <w:szCs w:val="24"/>
          <w:lang w:val="en-US"/>
        </w:rPr>
      </w:pPr>
    </w:p>
    <w:p w14:paraId="14E64696" w14:textId="7E4F6118" w:rsidR="009D2F2D" w:rsidRPr="008E35D6" w:rsidRDefault="00C979EE" w:rsidP="00CF62BA">
      <w:pPr>
        <w:spacing w:after="0" w:line="240" w:lineRule="auto"/>
        <w:ind w:firstLine="709"/>
        <w:jc w:val="both"/>
        <w:rPr>
          <w:rFonts w:ascii="Times New Roman" w:hAnsi="Times New Roman"/>
          <w:sz w:val="24"/>
          <w:szCs w:val="24"/>
        </w:rPr>
      </w:pPr>
      <w:r w:rsidRPr="008E35D6">
        <w:rPr>
          <w:rFonts w:ascii="Times New Roman" w:hAnsi="Times New Roman"/>
          <w:i/>
          <w:sz w:val="24"/>
          <w:szCs w:val="24"/>
        </w:rPr>
        <w:t>Примечание.</w:t>
      </w:r>
      <w:r w:rsidRPr="008E35D6">
        <w:rPr>
          <w:rFonts w:ascii="Times New Roman" w:hAnsi="Times New Roman"/>
          <w:sz w:val="24"/>
          <w:szCs w:val="24"/>
        </w:rPr>
        <w:t xml:space="preserve"> </w:t>
      </w:r>
      <w:r w:rsidR="009D2F2D" w:rsidRPr="008E35D6">
        <w:rPr>
          <w:rFonts w:ascii="Times New Roman" w:hAnsi="Times New Roman"/>
          <w:sz w:val="24"/>
          <w:szCs w:val="24"/>
        </w:rPr>
        <w:t>* все различия статистически незначимы (</w:t>
      </w:r>
      <w:r w:rsidR="009D2F2D" w:rsidRPr="008E35D6">
        <w:rPr>
          <w:rFonts w:ascii="Times New Roman" w:hAnsi="Times New Roman"/>
          <w:i/>
          <w:sz w:val="24"/>
          <w:szCs w:val="24"/>
        </w:rPr>
        <w:t>р</w:t>
      </w:r>
      <w:r w:rsidR="002A3CD7" w:rsidRPr="008E35D6">
        <w:rPr>
          <w:rFonts w:ascii="Times New Roman" w:hAnsi="Times New Roman"/>
          <w:sz w:val="24"/>
          <w:szCs w:val="24"/>
        </w:rPr>
        <w:t xml:space="preserve"> &gt; </w:t>
      </w:r>
      <w:r w:rsidRPr="008E35D6">
        <w:rPr>
          <w:rFonts w:ascii="Times New Roman" w:hAnsi="Times New Roman"/>
          <w:sz w:val="24"/>
          <w:szCs w:val="24"/>
        </w:rPr>
        <w:t>0,</w:t>
      </w:r>
      <w:r w:rsidR="009D2F2D" w:rsidRPr="008E35D6">
        <w:rPr>
          <w:rFonts w:ascii="Times New Roman" w:hAnsi="Times New Roman"/>
          <w:sz w:val="24"/>
          <w:szCs w:val="24"/>
        </w:rPr>
        <w:t>05)</w:t>
      </w:r>
      <w:r w:rsidRPr="008E35D6">
        <w:rPr>
          <w:rFonts w:ascii="Times New Roman" w:hAnsi="Times New Roman"/>
          <w:sz w:val="24"/>
          <w:szCs w:val="24"/>
        </w:rPr>
        <w:t>.</w:t>
      </w:r>
    </w:p>
    <w:p w14:paraId="2167335F" w14:textId="77777777" w:rsidR="006E35D6" w:rsidRPr="008E35D6" w:rsidRDefault="006E35D6" w:rsidP="00CF62BA">
      <w:pPr>
        <w:spacing w:after="0" w:line="240" w:lineRule="auto"/>
        <w:ind w:firstLine="709"/>
        <w:jc w:val="both"/>
        <w:rPr>
          <w:rFonts w:ascii="Times New Roman" w:hAnsi="Times New Roman"/>
          <w:sz w:val="24"/>
          <w:szCs w:val="24"/>
        </w:rPr>
      </w:pPr>
    </w:p>
    <w:p w14:paraId="612EB105" w14:textId="7DEE9C94" w:rsidR="009D2F2D" w:rsidRPr="008E35D6" w:rsidRDefault="009D2F2D" w:rsidP="0030697C">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Из 24 пациентов, обследованных через 3 месяца от начала терапии, </w:t>
      </w:r>
      <w:r w:rsidR="00C3052F" w:rsidRPr="008E35D6">
        <w:rPr>
          <w:rFonts w:ascii="Times New Roman" w:eastAsia="Times New Roman" w:hAnsi="Times New Roman"/>
          <w:sz w:val="24"/>
          <w:szCs w:val="24"/>
        </w:rPr>
        <w:t>четверо (16,</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отметили неполно</w:t>
      </w:r>
      <w:r w:rsidR="00C3052F" w:rsidRPr="008E35D6">
        <w:rPr>
          <w:rFonts w:ascii="Times New Roman" w:eastAsia="Times New Roman" w:hAnsi="Times New Roman"/>
          <w:sz w:val="24"/>
          <w:szCs w:val="24"/>
        </w:rPr>
        <w:t>е клиническое улучшение, 16 (66,</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отметили полную нормализацию размера пораженных органов (слюнных и/или слезных желез, лимфатических узлов) и исчезновение жа</w:t>
      </w:r>
      <w:r w:rsidRPr="008E35D6">
        <w:rPr>
          <w:rFonts w:ascii="Times New Roman" w:eastAsia="Times New Roman" w:hAnsi="Times New Roman"/>
          <w:sz w:val="24"/>
          <w:szCs w:val="24"/>
        </w:rPr>
        <w:lastRenderedPageBreak/>
        <w:t xml:space="preserve">лоб, у </w:t>
      </w:r>
      <w:r w:rsidR="00C3052F" w:rsidRPr="008E35D6">
        <w:rPr>
          <w:rFonts w:ascii="Times New Roman" w:eastAsia="Times New Roman" w:hAnsi="Times New Roman"/>
          <w:sz w:val="24"/>
          <w:szCs w:val="24"/>
        </w:rPr>
        <w:t xml:space="preserve">трех </w:t>
      </w:r>
      <w:r w:rsidRPr="008E35D6">
        <w:rPr>
          <w:rFonts w:ascii="Times New Roman" w:eastAsia="Times New Roman" w:hAnsi="Times New Roman"/>
          <w:sz w:val="24"/>
          <w:szCs w:val="24"/>
        </w:rPr>
        <w:t xml:space="preserve">пациентов </w:t>
      </w:r>
      <w:r w:rsidR="00C3052F" w:rsidRPr="008E35D6">
        <w:rPr>
          <w:rFonts w:ascii="Times New Roman" w:eastAsia="Times New Roman" w:hAnsi="Times New Roman"/>
          <w:sz w:val="24"/>
          <w:szCs w:val="24"/>
        </w:rPr>
        <w:t xml:space="preserve">(12,5 %) </w:t>
      </w:r>
      <w:r w:rsidRPr="008E35D6">
        <w:rPr>
          <w:rFonts w:ascii="Times New Roman" w:eastAsia="Times New Roman" w:hAnsi="Times New Roman"/>
          <w:sz w:val="24"/>
          <w:szCs w:val="24"/>
        </w:rPr>
        <w:t>не отмечалось существенных положительных изменений в состоянии (</w:t>
      </w:r>
      <w:r w:rsidR="008119AB"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пациента с поражением орбиты, </w:t>
      </w:r>
      <w:r w:rsidR="00F2158B"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с ССА ПЧЖ), а у </w:t>
      </w:r>
      <w:r w:rsidR="00F2158B"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w:t>
      </w:r>
      <w:r w:rsidR="001778D1">
        <w:rPr>
          <w:rFonts w:ascii="Times New Roman" w:eastAsia="Times New Roman" w:hAnsi="Times New Roman"/>
          <w:sz w:val="24"/>
          <w:szCs w:val="24"/>
        </w:rPr>
        <w:t>(4,2 </w:t>
      </w:r>
      <w:r w:rsidR="00F2158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c сиалоаденитом/дакриоаденитом и высокой воспалительной активностью в дебюте после кратковременного улучшения возник рецидив заболевания. Несмотря на хорошую клиническую эффективность терапии, полное исчезновение очага IgG4-СЗ по данным лучевых методов и</w:t>
      </w:r>
      <w:r w:rsidR="008119AB" w:rsidRPr="008E35D6">
        <w:rPr>
          <w:rFonts w:ascii="Times New Roman" w:eastAsia="Times New Roman" w:hAnsi="Times New Roman"/>
          <w:sz w:val="24"/>
          <w:szCs w:val="24"/>
        </w:rPr>
        <w:t>сследования отмечено только у 4 из 24 (16,</w:t>
      </w:r>
      <w:r w:rsidRPr="008E35D6">
        <w:rPr>
          <w:rFonts w:ascii="Times New Roman" w:eastAsia="Times New Roman" w:hAnsi="Times New Roman"/>
          <w:sz w:val="24"/>
          <w:szCs w:val="24"/>
        </w:rPr>
        <w:t>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пациентов (</w:t>
      </w:r>
      <w:r w:rsidR="008119AB" w:rsidRPr="008E35D6">
        <w:rPr>
          <w:rFonts w:ascii="Times New Roman" w:eastAsia="Times New Roman" w:hAnsi="Times New Roman"/>
          <w:sz w:val="24"/>
          <w:szCs w:val="24"/>
        </w:rPr>
        <w:t>т</w:t>
      </w:r>
      <w:r w:rsidRPr="008E35D6">
        <w:rPr>
          <w:rFonts w:ascii="Times New Roman" w:eastAsia="Times New Roman" w:hAnsi="Times New Roman"/>
          <w:sz w:val="24"/>
          <w:szCs w:val="24"/>
        </w:rPr>
        <w:t>аб</w:t>
      </w:r>
      <w:r w:rsidR="008119AB" w:rsidRPr="008E35D6">
        <w:rPr>
          <w:rFonts w:ascii="Times New Roman" w:eastAsia="Times New Roman" w:hAnsi="Times New Roman"/>
          <w:sz w:val="24"/>
          <w:szCs w:val="24"/>
        </w:rPr>
        <w:t>л</w:t>
      </w:r>
      <w:r w:rsidRPr="008E35D6">
        <w:rPr>
          <w:rFonts w:ascii="Times New Roman" w:eastAsia="Times New Roman" w:hAnsi="Times New Roman"/>
          <w:sz w:val="24"/>
          <w:szCs w:val="24"/>
        </w:rPr>
        <w:t>. 16). Ц</w:t>
      </w:r>
      <w:r w:rsidR="007716C8" w:rsidRPr="008E35D6">
        <w:rPr>
          <w:rFonts w:ascii="Times New Roman" w:eastAsia="Times New Roman" w:hAnsi="Times New Roman"/>
          <w:sz w:val="24"/>
          <w:szCs w:val="24"/>
        </w:rPr>
        <w:t>иклофосфамид</w:t>
      </w:r>
      <w:r w:rsidRPr="008E35D6">
        <w:rPr>
          <w:rFonts w:ascii="Times New Roman" w:eastAsia="Times New Roman" w:hAnsi="Times New Roman"/>
          <w:sz w:val="24"/>
          <w:szCs w:val="24"/>
        </w:rPr>
        <w:t xml:space="preserve"> отмен</w:t>
      </w:r>
      <w:r w:rsidR="008119AB" w:rsidRPr="008E35D6">
        <w:rPr>
          <w:rFonts w:ascii="Times New Roman" w:eastAsia="Times New Roman" w:hAnsi="Times New Roman"/>
          <w:sz w:val="24"/>
          <w:szCs w:val="24"/>
        </w:rPr>
        <w:t>или</w:t>
      </w:r>
      <w:r w:rsidRPr="008E35D6">
        <w:rPr>
          <w:rFonts w:ascii="Times New Roman" w:eastAsia="Times New Roman" w:hAnsi="Times New Roman"/>
          <w:sz w:val="24"/>
          <w:szCs w:val="24"/>
        </w:rPr>
        <w:t xml:space="preserve"> </w:t>
      </w:r>
      <w:r w:rsidR="008119AB" w:rsidRPr="008E35D6">
        <w:rPr>
          <w:rFonts w:ascii="Times New Roman" w:eastAsia="Times New Roman" w:hAnsi="Times New Roman"/>
          <w:sz w:val="24"/>
          <w:szCs w:val="24"/>
        </w:rPr>
        <w:t>двум пациентам</w:t>
      </w:r>
      <w:r w:rsidRPr="008E35D6">
        <w:rPr>
          <w:rFonts w:ascii="Times New Roman" w:eastAsia="Times New Roman" w:hAnsi="Times New Roman"/>
          <w:sz w:val="24"/>
          <w:szCs w:val="24"/>
        </w:rPr>
        <w:t xml:space="preserve">: у </w:t>
      </w:r>
      <w:r w:rsidR="008119AB"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в связи с </w:t>
      </w:r>
      <w:r w:rsidR="00740B9E" w:rsidRPr="008E35D6">
        <w:rPr>
          <w:rFonts w:ascii="Times New Roman" w:eastAsia="Times New Roman" w:hAnsi="Times New Roman"/>
          <w:sz w:val="24"/>
          <w:szCs w:val="24"/>
        </w:rPr>
        <w:t>развитием нежелательного эффекта</w:t>
      </w:r>
      <w:r w:rsidR="001778D1">
        <w:rPr>
          <w:rFonts w:ascii="Times New Roman" w:eastAsia="Times New Roman" w:hAnsi="Times New Roman"/>
          <w:sz w:val="24"/>
          <w:szCs w:val="24"/>
        </w:rPr>
        <w:t xml:space="preserve"> (заменен на метотрексат), у </w:t>
      </w:r>
      <w:r w:rsidR="008119AB"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в связи с полным</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ответом на терапию (продолжена поддерживающая терапия РТМ).</w:t>
      </w:r>
    </w:p>
    <w:p w14:paraId="574A066D" w14:textId="2662392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Через 6 месяцев полная клиническая ремиссия наблюдалась у 12 из 20 обследованных пациентов (60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а частичная еще у 5 из 20 пациентов (25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Полное исчезновение очага заболевания по данным визуализационных методов отмечено у 8 из 20 пациентов (40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У </w:t>
      </w:r>
      <w:r w:rsidR="007716C8" w:rsidRPr="008E35D6">
        <w:rPr>
          <w:rFonts w:ascii="Times New Roman" w:eastAsia="Times New Roman" w:hAnsi="Times New Roman"/>
          <w:sz w:val="24"/>
          <w:szCs w:val="24"/>
        </w:rPr>
        <w:t xml:space="preserve">одного пациента из </w:t>
      </w:r>
      <w:r w:rsidRPr="008E35D6">
        <w:rPr>
          <w:rFonts w:ascii="Times New Roman" w:eastAsia="Times New Roman" w:hAnsi="Times New Roman"/>
          <w:sz w:val="24"/>
          <w:szCs w:val="24"/>
        </w:rPr>
        <w:t xml:space="preserve">20 </w:t>
      </w:r>
      <w:r w:rsidR="00237599" w:rsidRPr="008E35D6">
        <w:rPr>
          <w:rFonts w:ascii="Times New Roman" w:eastAsia="Times New Roman" w:hAnsi="Times New Roman"/>
          <w:sz w:val="24"/>
          <w:szCs w:val="24"/>
        </w:rPr>
        <w:t xml:space="preserve">с РПФ </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отмечено возобновление болей в животе и спине на фоне отсутствия динамики по данным КТ органов брюшной полости, что было расценено как рецидив заболевания и к терапии был подключен РТМ. </w:t>
      </w:r>
    </w:p>
    <w:p w14:paraId="4DE555DE" w14:textId="07217FF4"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Через 12 месяцев</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клиническая ремиссия наблюдалась у 13 из 19 обследованных пациентов (68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а по данным визуализационных методов</w:t>
      </w:r>
      <w:r w:rsidR="00D83ABA" w:rsidRPr="008E35D6">
        <w:rPr>
          <w:rFonts w:ascii="Times New Roman" w:eastAsia="Times New Roman" w:hAnsi="Times New Roman"/>
          <w:sz w:val="24"/>
          <w:szCs w:val="24"/>
        </w:rPr>
        <w:t xml:space="preserve"> — </w:t>
      </w:r>
      <w:r w:rsidR="00237599" w:rsidRPr="008E35D6">
        <w:rPr>
          <w:rFonts w:ascii="Times New Roman" w:eastAsia="Times New Roman" w:hAnsi="Times New Roman"/>
          <w:sz w:val="24"/>
          <w:szCs w:val="24"/>
        </w:rPr>
        <w:t>у 9 из 19 пациентов (47,</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p>
    <w:p w14:paraId="721C106B" w14:textId="4DCB659B"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большинстве случаев на фоне терапии пациенты отмечали быстрое клиническое улучшение в виде исчезновения параорбитального отека, нормализации контуров лица за счет уменьшения слюнных и слезных желез до нормальных анатомическ</w:t>
      </w:r>
      <w:r w:rsidR="001778D1">
        <w:rPr>
          <w:rFonts w:ascii="Times New Roman" w:eastAsia="Times New Roman" w:hAnsi="Times New Roman"/>
          <w:sz w:val="24"/>
          <w:szCs w:val="24"/>
        </w:rPr>
        <w:t>их границ, исчезновение болей в </w:t>
      </w:r>
      <w:r w:rsidRPr="008E35D6">
        <w:rPr>
          <w:rFonts w:ascii="Times New Roman" w:eastAsia="Times New Roman" w:hAnsi="Times New Roman"/>
          <w:sz w:val="24"/>
          <w:szCs w:val="24"/>
        </w:rPr>
        <w:t xml:space="preserve">животе, улучшения носового дыхания и нормализации запахов, однако по данным визуализационных методов (в большинстве случаев по данным УЗИ орбит) длительное время определялось увеличение пораженных органов, при этом в некоторых случаях наблюдалось выраженное расхождение между симптоматическим и рентгенологическим улучшением. Также обращала на себя внимание следующая особенность: по данным УЗИ орбит в динамике на фоне уменьшения размеров слезных желез наблюдался рост толщины экстраокулярных мышц. Чем можно объяснить этот феномен </w:t>
      </w:r>
      <w:r w:rsidR="00237599"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не вполне ясно.</w:t>
      </w:r>
    </w:p>
    <w:p w14:paraId="39AED2DB" w14:textId="21196C7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Наблюдалась </w:t>
      </w:r>
      <w:r w:rsidR="00DC6339" w:rsidRPr="008E35D6">
        <w:rPr>
          <w:rFonts w:ascii="Times New Roman" w:eastAsia="Times New Roman" w:hAnsi="Times New Roman"/>
          <w:sz w:val="24"/>
          <w:szCs w:val="24"/>
        </w:rPr>
        <w:t xml:space="preserve">следующая </w:t>
      </w:r>
      <w:r w:rsidRPr="008E35D6">
        <w:rPr>
          <w:rFonts w:ascii="Times New Roman" w:eastAsia="Times New Roman" w:hAnsi="Times New Roman"/>
          <w:sz w:val="24"/>
          <w:szCs w:val="24"/>
        </w:rPr>
        <w:t xml:space="preserve">тенденция: улучшение симптомов на фоне терапии было практически у всех пациентов, но пациенты, которые быстро отвечали на терапию (в среднем в течение первых </w:t>
      </w:r>
      <w:r w:rsidR="00740B9E" w:rsidRPr="008E35D6">
        <w:rPr>
          <w:rFonts w:ascii="Times New Roman" w:eastAsia="Times New Roman" w:hAnsi="Times New Roman"/>
          <w:sz w:val="24"/>
          <w:szCs w:val="24"/>
        </w:rPr>
        <w:t>2</w:t>
      </w:r>
      <w:r w:rsidR="00186AE2" w:rsidRPr="008E35D6">
        <w:rPr>
          <w:rFonts w:ascii="Times New Roman" w:eastAsia="Times New Roman" w:hAnsi="Times New Roman"/>
          <w:sz w:val="24"/>
          <w:szCs w:val="24"/>
        </w:rPr>
        <w:t>–</w:t>
      </w:r>
      <w:r w:rsidR="00740B9E" w:rsidRPr="008E35D6">
        <w:rPr>
          <w:rFonts w:ascii="Times New Roman" w:eastAsia="Times New Roman" w:hAnsi="Times New Roman"/>
          <w:sz w:val="24"/>
          <w:szCs w:val="24"/>
        </w:rPr>
        <w:t>4</w:t>
      </w:r>
      <w:r w:rsidRPr="008E35D6">
        <w:rPr>
          <w:rFonts w:ascii="Times New Roman" w:eastAsia="Times New Roman" w:hAnsi="Times New Roman"/>
          <w:sz w:val="24"/>
          <w:szCs w:val="24"/>
        </w:rPr>
        <w:t xml:space="preserve"> недель) клиническим улучшением, затем в течение месяцев оставались в клинической ремиссии, в некоторых случаях даже при отсутствии да</w:t>
      </w:r>
      <w:r w:rsidR="001778D1">
        <w:rPr>
          <w:rFonts w:ascii="Times New Roman" w:eastAsia="Times New Roman" w:hAnsi="Times New Roman"/>
          <w:sz w:val="24"/>
          <w:szCs w:val="24"/>
        </w:rPr>
        <w:t>льнейшей терапии, а пациенты, у </w:t>
      </w:r>
      <w:r w:rsidRPr="008E35D6">
        <w:rPr>
          <w:rFonts w:ascii="Times New Roman" w:eastAsia="Times New Roman" w:hAnsi="Times New Roman"/>
          <w:sz w:val="24"/>
          <w:szCs w:val="24"/>
        </w:rPr>
        <w:t>которых симптоматическое улучшение развивалось постепенно, так и не достигали полной клинической и рентгенологической ремиссии.</w:t>
      </w:r>
    </w:p>
    <w:p w14:paraId="02DBEA50" w14:textId="0721BA1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 xml:space="preserve">Среди </w:t>
      </w:r>
      <w:r w:rsidR="00DC6339" w:rsidRPr="008E35D6">
        <w:rPr>
          <w:rFonts w:ascii="Times New Roman" w:eastAsia="Times New Roman" w:hAnsi="Times New Roman"/>
          <w:sz w:val="24"/>
          <w:szCs w:val="24"/>
        </w:rPr>
        <w:t>пяти</w:t>
      </w:r>
      <w:r w:rsidRPr="008E35D6">
        <w:rPr>
          <w:rFonts w:ascii="Times New Roman" w:eastAsia="Times New Roman" w:hAnsi="Times New Roman"/>
          <w:sz w:val="24"/>
          <w:szCs w:val="24"/>
        </w:rPr>
        <w:t xml:space="preserve"> пациентов со стентами мочеточников стенты были удалены у </w:t>
      </w:r>
      <w:r w:rsidR="00DC6339" w:rsidRPr="008E35D6">
        <w:rPr>
          <w:rFonts w:ascii="Times New Roman" w:eastAsia="Times New Roman" w:hAnsi="Times New Roman"/>
          <w:sz w:val="24"/>
          <w:szCs w:val="24"/>
        </w:rPr>
        <w:t xml:space="preserve">трех </w:t>
      </w:r>
      <w:r w:rsidRPr="008E35D6">
        <w:rPr>
          <w:rFonts w:ascii="Times New Roman" w:eastAsia="Times New Roman" w:hAnsi="Times New Roman"/>
          <w:sz w:val="24"/>
          <w:szCs w:val="24"/>
        </w:rPr>
        <w:t>на фоне терапии (</w:t>
      </w:r>
      <w:r w:rsidR="00424677"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на ЦФ, </w:t>
      </w:r>
      <w:r w:rsidR="00424677" w:rsidRPr="008E35D6">
        <w:rPr>
          <w:rFonts w:ascii="Times New Roman" w:eastAsia="Times New Roman" w:hAnsi="Times New Roman"/>
          <w:sz w:val="24"/>
          <w:szCs w:val="24"/>
        </w:rPr>
        <w:t>одна</w:t>
      </w:r>
      <w:r w:rsidRPr="008E35D6">
        <w:rPr>
          <w:rFonts w:ascii="Times New Roman" w:eastAsia="Times New Roman" w:hAnsi="Times New Roman"/>
          <w:sz w:val="24"/>
          <w:szCs w:val="24"/>
        </w:rPr>
        <w:t xml:space="preserve"> пациентка на РТМ) через 12</w:t>
      </w:r>
      <w:r w:rsidR="00424677"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14 месяцев от начала лечения. У </w:t>
      </w:r>
      <w:r w:rsidR="00424677" w:rsidRPr="008E35D6">
        <w:rPr>
          <w:rFonts w:ascii="Times New Roman" w:eastAsia="Times New Roman" w:hAnsi="Times New Roman"/>
          <w:sz w:val="24"/>
          <w:szCs w:val="24"/>
        </w:rPr>
        <w:t>одного</w:t>
      </w:r>
      <w:r w:rsidRPr="008E35D6">
        <w:rPr>
          <w:rFonts w:ascii="Times New Roman" w:eastAsia="Times New Roman" w:hAnsi="Times New Roman"/>
          <w:sz w:val="24"/>
          <w:szCs w:val="24"/>
        </w:rPr>
        <w:t xml:space="preserve"> пациента была проведена пластика мочеточника еще до начала медикаментозной терапии, в </w:t>
      </w:r>
      <w:r w:rsidR="00424677"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стент удален через 12 месяцев </w:t>
      </w:r>
      <w:r w:rsidR="00424677" w:rsidRPr="008E35D6">
        <w:rPr>
          <w:rFonts w:ascii="Times New Roman" w:eastAsia="Times New Roman" w:hAnsi="Times New Roman"/>
          <w:sz w:val="24"/>
          <w:szCs w:val="24"/>
        </w:rPr>
        <w:t>в</w:t>
      </w:r>
      <w:r w:rsidRPr="008E35D6">
        <w:rPr>
          <w:rFonts w:ascii="Times New Roman" w:eastAsia="Times New Roman" w:hAnsi="Times New Roman"/>
          <w:sz w:val="24"/>
          <w:szCs w:val="24"/>
        </w:rPr>
        <w:t xml:space="preserve"> связи с отсутствием улучшения функции почки на фоне терапии.</w:t>
      </w:r>
      <w:r w:rsidR="00D83ABA" w:rsidRPr="008E35D6">
        <w:rPr>
          <w:rFonts w:ascii="Times New Roman" w:eastAsia="Times New Roman" w:hAnsi="Times New Roman"/>
          <w:sz w:val="24"/>
          <w:szCs w:val="24"/>
        </w:rPr>
        <w:t xml:space="preserve"> </w:t>
      </w:r>
    </w:p>
    <w:p w14:paraId="49B8AEDE"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Клиническое и рентгенологическое улучшение сопровождались снижением уровня IgG4 в сыворотке.</w:t>
      </w:r>
    </w:p>
    <w:p w14:paraId="4D195025" w14:textId="166104A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Два и более значения IgG4 сыворотки в динамике были </w:t>
      </w:r>
      <w:r w:rsidR="00424677" w:rsidRPr="008E35D6">
        <w:rPr>
          <w:rFonts w:ascii="Times New Roman" w:eastAsia="Times New Roman" w:hAnsi="Times New Roman"/>
          <w:sz w:val="24"/>
          <w:szCs w:val="24"/>
        </w:rPr>
        <w:t xml:space="preserve">доступны для 23 пациентов. У 22 из </w:t>
      </w:r>
      <w:r w:rsidRPr="008E35D6">
        <w:rPr>
          <w:rFonts w:ascii="Times New Roman" w:eastAsia="Times New Roman" w:hAnsi="Times New Roman"/>
          <w:sz w:val="24"/>
          <w:szCs w:val="24"/>
        </w:rPr>
        <w:t>23 при первичном обследовании IgG4 сыворотки был повышен более 1,35 г/л. Через 3 месяца терапии уровень IgG4 сыворотки нормализовался у 3 из 10 обследованных пациентов (30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через 6 месяцев у 8 из 14 обследованных пациентов (57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а через 12 месяцев у 11 из 15 обследованных пациентов (73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Динамика уровня IgG4 сыворотки на фоне терапии у пациентов, которым контроль данного показателя проводился </w:t>
      </w:r>
      <w:r w:rsidR="00D271AA" w:rsidRPr="008E35D6">
        <w:rPr>
          <w:rFonts w:ascii="Times New Roman" w:eastAsia="Times New Roman" w:hAnsi="Times New Roman"/>
          <w:sz w:val="24"/>
          <w:szCs w:val="24"/>
        </w:rPr>
        <w:t>два-три</w:t>
      </w:r>
      <w:r w:rsidRPr="008E35D6">
        <w:rPr>
          <w:rFonts w:ascii="Times New Roman" w:eastAsia="Times New Roman" w:hAnsi="Times New Roman"/>
          <w:sz w:val="24"/>
          <w:szCs w:val="24"/>
        </w:rPr>
        <w:t xml:space="preserve"> раз</w:t>
      </w:r>
      <w:r w:rsidR="001778D1">
        <w:rPr>
          <w:rFonts w:ascii="Times New Roman" w:eastAsia="Times New Roman" w:hAnsi="Times New Roman"/>
          <w:sz w:val="24"/>
          <w:szCs w:val="24"/>
        </w:rPr>
        <w:t>а в течение первых 12 месяцев с </w:t>
      </w:r>
      <w:r w:rsidRPr="008E35D6">
        <w:rPr>
          <w:rFonts w:ascii="Times New Roman" w:eastAsia="Times New Roman" w:hAnsi="Times New Roman"/>
          <w:sz w:val="24"/>
          <w:szCs w:val="24"/>
        </w:rPr>
        <w:t>момента начала медикаментозной терапии, представлена на рис. 2</w:t>
      </w:r>
      <w:r w:rsidR="00D271AA" w:rsidRPr="008E35D6">
        <w:rPr>
          <w:rFonts w:ascii="Times New Roman" w:eastAsia="Times New Roman" w:hAnsi="Times New Roman"/>
          <w:sz w:val="24"/>
          <w:szCs w:val="24"/>
        </w:rPr>
        <w:t>3</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r w:rsidR="001778D1">
        <w:rPr>
          <w:rFonts w:ascii="Times New Roman" w:eastAsia="Times New Roman" w:hAnsi="Times New Roman"/>
          <w:sz w:val="24"/>
          <w:szCs w:val="24"/>
        </w:rPr>
        <w:t>Пациенты 1, 4, 9, 10, 13, и </w:t>
      </w:r>
      <w:r w:rsidRPr="008E35D6">
        <w:rPr>
          <w:rFonts w:ascii="Times New Roman" w:eastAsia="Times New Roman" w:hAnsi="Times New Roman"/>
          <w:sz w:val="24"/>
          <w:szCs w:val="24"/>
        </w:rPr>
        <w:t xml:space="preserve">14 находились на монотерапии ЦФ, </w:t>
      </w:r>
      <w:r w:rsidR="00D271AA" w:rsidRPr="008E35D6">
        <w:rPr>
          <w:rFonts w:ascii="Times New Roman" w:eastAsia="Times New Roman" w:hAnsi="Times New Roman"/>
          <w:sz w:val="24"/>
          <w:szCs w:val="24"/>
        </w:rPr>
        <w:t>п</w:t>
      </w:r>
      <w:r w:rsidRPr="008E35D6">
        <w:rPr>
          <w:rFonts w:ascii="Times New Roman" w:eastAsia="Times New Roman" w:hAnsi="Times New Roman"/>
          <w:sz w:val="24"/>
          <w:szCs w:val="24"/>
        </w:rPr>
        <w:t xml:space="preserve">ациенты 2, 3, 12, 15, 17 на монотерапии РТМ, </w:t>
      </w:r>
      <w:r w:rsidR="00D271AA" w:rsidRPr="008E35D6">
        <w:rPr>
          <w:rFonts w:ascii="Times New Roman" w:eastAsia="Times New Roman" w:hAnsi="Times New Roman"/>
          <w:sz w:val="24"/>
          <w:szCs w:val="24"/>
        </w:rPr>
        <w:t>п</w:t>
      </w:r>
      <w:r w:rsidRPr="008E35D6">
        <w:rPr>
          <w:rFonts w:ascii="Times New Roman" w:eastAsia="Times New Roman" w:hAnsi="Times New Roman"/>
          <w:sz w:val="24"/>
          <w:szCs w:val="24"/>
        </w:rPr>
        <w:t>ациенты 6, 7, 8, 11 и 16 получали комбинированную терапию. У всех пациентов вне зависимости от клинического ответа на терапию наблюдалась четкая тенденция к снижени</w:t>
      </w:r>
      <w:r w:rsidR="001861F3" w:rsidRPr="008E35D6">
        <w:rPr>
          <w:rFonts w:ascii="Times New Roman" w:eastAsia="Times New Roman" w:hAnsi="Times New Roman"/>
          <w:sz w:val="24"/>
          <w:szCs w:val="24"/>
        </w:rPr>
        <w:t>ю</w:t>
      </w:r>
      <w:r w:rsidRPr="008E35D6">
        <w:rPr>
          <w:rFonts w:ascii="Times New Roman" w:eastAsia="Times New Roman" w:hAnsi="Times New Roman"/>
          <w:sz w:val="24"/>
          <w:szCs w:val="24"/>
        </w:rPr>
        <w:t xml:space="preserve"> уровня IgG4 в сыворотке, однако у пациентов с отсутствием терапевтического ответа или неполным клиническим эффектом терапии прослеживалась тенденция к меньшему снижению IgG4 сыворотки (</w:t>
      </w:r>
      <w:r w:rsidR="001861F3" w:rsidRPr="008E35D6">
        <w:rPr>
          <w:rFonts w:ascii="Times New Roman" w:eastAsia="Times New Roman" w:hAnsi="Times New Roman"/>
          <w:sz w:val="24"/>
          <w:szCs w:val="24"/>
        </w:rPr>
        <w:t>п</w:t>
      </w:r>
      <w:r w:rsidRPr="008E35D6">
        <w:rPr>
          <w:rFonts w:ascii="Times New Roman" w:eastAsia="Times New Roman" w:hAnsi="Times New Roman"/>
          <w:sz w:val="24"/>
          <w:szCs w:val="24"/>
        </w:rPr>
        <w:t>ациенты 4, 7, 8, 16, 17). Также интересно отметить, что пациенты с нормальным уровнем IgG4 в сыворотке имели тенденцию к устойчивости к терапии.</w:t>
      </w:r>
    </w:p>
    <w:p w14:paraId="5A0E9DDC" w14:textId="6C963410" w:rsidR="001861F3" w:rsidRPr="008E35D6" w:rsidRDefault="001778D1" w:rsidP="009D2F2D">
      <w:pPr>
        <w:spacing w:after="0" w:line="360" w:lineRule="auto"/>
        <w:ind w:firstLine="709"/>
        <w:jc w:val="both"/>
        <w:rPr>
          <w:rFonts w:ascii="Times New Roman" w:eastAsia="Times New Roman" w:hAnsi="Times New Roman"/>
          <w:sz w:val="24"/>
          <w:szCs w:val="24"/>
        </w:rPr>
      </w:pPr>
      <w:r w:rsidRPr="008E35D6">
        <w:rPr>
          <w:rFonts w:ascii="Times New Roman" w:hAnsi="Times New Roman"/>
          <w:noProof/>
          <w:sz w:val="24"/>
          <w:szCs w:val="24"/>
          <w:lang w:eastAsia="ru-RU"/>
        </w:rPr>
        <w:drawing>
          <wp:anchor distT="0" distB="0" distL="114300" distR="114300" simplePos="0" relativeHeight="251646976" behindDoc="0" locked="0" layoutInCell="0" allowOverlap="0" wp14:anchorId="471DCEC2" wp14:editId="586E5EA2">
            <wp:simplePos x="0" y="0"/>
            <wp:positionH relativeFrom="margin">
              <wp:posOffset>864870</wp:posOffset>
            </wp:positionH>
            <wp:positionV relativeFrom="paragraph">
              <wp:posOffset>57785</wp:posOffset>
            </wp:positionV>
            <wp:extent cx="4393905" cy="2486025"/>
            <wp:effectExtent l="0" t="0" r="6985" b="0"/>
            <wp:wrapNone/>
            <wp:docPr id="30" name="imag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3905" cy="2486025"/>
                    </a:xfrm>
                    <a:prstGeom prst="rect">
                      <a:avLst/>
                    </a:prstGeom>
                    <a:noFill/>
                  </pic:spPr>
                </pic:pic>
              </a:graphicData>
            </a:graphic>
            <wp14:sizeRelH relativeFrom="page">
              <wp14:pctWidth>0</wp14:pctWidth>
            </wp14:sizeRelH>
            <wp14:sizeRelV relativeFrom="page">
              <wp14:pctHeight>0</wp14:pctHeight>
            </wp14:sizeRelV>
          </wp:anchor>
        </w:drawing>
      </w:r>
    </w:p>
    <w:p w14:paraId="7DCAF834" w14:textId="75B175DD" w:rsidR="001861F3" w:rsidRPr="008E35D6" w:rsidRDefault="001861F3" w:rsidP="009D2F2D">
      <w:pPr>
        <w:spacing w:after="0" w:line="360" w:lineRule="auto"/>
        <w:ind w:firstLine="709"/>
        <w:jc w:val="both"/>
        <w:rPr>
          <w:rFonts w:ascii="Times New Roman" w:eastAsia="Times New Roman" w:hAnsi="Times New Roman"/>
          <w:sz w:val="24"/>
          <w:szCs w:val="24"/>
        </w:rPr>
      </w:pPr>
    </w:p>
    <w:p w14:paraId="6EA0E9AF" w14:textId="6C1B40EA" w:rsidR="001861F3" w:rsidRPr="008E35D6" w:rsidRDefault="001861F3" w:rsidP="009D2F2D">
      <w:pPr>
        <w:spacing w:after="0" w:line="360" w:lineRule="auto"/>
        <w:ind w:firstLine="709"/>
        <w:jc w:val="both"/>
        <w:rPr>
          <w:rFonts w:ascii="Times New Roman" w:eastAsia="Times New Roman" w:hAnsi="Times New Roman"/>
          <w:sz w:val="24"/>
          <w:szCs w:val="24"/>
        </w:rPr>
      </w:pPr>
    </w:p>
    <w:p w14:paraId="2E31D616" w14:textId="77777777" w:rsidR="001861F3" w:rsidRPr="008E35D6" w:rsidRDefault="001861F3" w:rsidP="009D2F2D">
      <w:pPr>
        <w:spacing w:after="0" w:line="360" w:lineRule="auto"/>
        <w:ind w:firstLine="709"/>
        <w:jc w:val="both"/>
        <w:rPr>
          <w:rFonts w:ascii="Times New Roman" w:eastAsia="Times New Roman" w:hAnsi="Times New Roman"/>
          <w:sz w:val="24"/>
          <w:szCs w:val="24"/>
        </w:rPr>
      </w:pPr>
    </w:p>
    <w:p w14:paraId="48EED90B" w14:textId="04A8BA5A" w:rsidR="001861F3" w:rsidRPr="008E35D6" w:rsidRDefault="001861F3" w:rsidP="009D2F2D">
      <w:pPr>
        <w:spacing w:after="0" w:line="360" w:lineRule="auto"/>
        <w:ind w:firstLine="709"/>
        <w:jc w:val="both"/>
        <w:rPr>
          <w:rFonts w:ascii="Times New Roman" w:eastAsia="Times New Roman" w:hAnsi="Times New Roman"/>
          <w:sz w:val="24"/>
          <w:szCs w:val="24"/>
        </w:rPr>
      </w:pPr>
    </w:p>
    <w:p w14:paraId="0E0946AD" w14:textId="698C7FB7" w:rsidR="001861F3" w:rsidRPr="008E35D6" w:rsidRDefault="001861F3" w:rsidP="009D2F2D">
      <w:pPr>
        <w:spacing w:after="0" w:line="360" w:lineRule="auto"/>
        <w:ind w:firstLine="709"/>
        <w:jc w:val="both"/>
        <w:rPr>
          <w:rFonts w:ascii="Times New Roman" w:eastAsia="Times New Roman" w:hAnsi="Times New Roman"/>
          <w:sz w:val="24"/>
          <w:szCs w:val="24"/>
        </w:rPr>
      </w:pPr>
    </w:p>
    <w:p w14:paraId="21E08F9B" w14:textId="77777777" w:rsidR="00191DC0" w:rsidRPr="008E35D6" w:rsidRDefault="00191DC0" w:rsidP="009D2F2D">
      <w:pPr>
        <w:spacing w:after="0" w:line="360" w:lineRule="auto"/>
        <w:ind w:firstLine="709"/>
        <w:jc w:val="both"/>
        <w:rPr>
          <w:rFonts w:ascii="Times New Roman" w:eastAsia="Times New Roman" w:hAnsi="Times New Roman"/>
          <w:sz w:val="24"/>
          <w:szCs w:val="24"/>
        </w:rPr>
      </w:pPr>
    </w:p>
    <w:p w14:paraId="2097322D" w14:textId="77777777" w:rsidR="00191DC0" w:rsidRPr="008E35D6" w:rsidRDefault="00191DC0" w:rsidP="009D2F2D">
      <w:pPr>
        <w:spacing w:after="0" w:line="360" w:lineRule="auto"/>
        <w:ind w:firstLine="709"/>
        <w:jc w:val="both"/>
        <w:rPr>
          <w:rFonts w:ascii="Times New Roman" w:eastAsia="Times New Roman" w:hAnsi="Times New Roman"/>
          <w:sz w:val="24"/>
          <w:szCs w:val="24"/>
        </w:rPr>
      </w:pPr>
    </w:p>
    <w:p w14:paraId="14E91FDC" w14:textId="77777777" w:rsidR="001861F3" w:rsidRPr="008E35D6" w:rsidRDefault="001861F3" w:rsidP="009D2F2D">
      <w:pPr>
        <w:spacing w:after="0" w:line="360" w:lineRule="auto"/>
        <w:ind w:firstLine="709"/>
        <w:jc w:val="both"/>
        <w:rPr>
          <w:rFonts w:ascii="Times New Roman" w:eastAsia="Times New Roman" w:hAnsi="Times New Roman"/>
          <w:sz w:val="24"/>
          <w:szCs w:val="24"/>
        </w:rPr>
      </w:pPr>
    </w:p>
    <w:p w14:paraId="4E77F990" w14:textId="77777777" w:rsidR="001861F3" w:rsidRPr="008E35D6" w:rsidRDefault="001861F3" w:rsidP="009D2F2D">
      <w:pPr>
        <w:spacing w:after="0" w:line="360" w:lineRule="auto"/>
        <w:ind w:firstLine="709"/>
        <w:jc w:val="both"/>
        <w:rPr>
          <w:rFonts w:ascii="Times New Roman" w:eastAsia="Times New Roman" w:hAnsi="Times New Roman"/>
          <w:sz w:val="24"/>
          <w:szCs w:val="24"/>
        </w:rPr>
      </w:pPr>
    </w:p>
    <w:p w14:paraId="38A40582" w14:textId="4BB51663" w:rsidR="004A51FA" w:rsidRPr="008E35D6" w:rsidRDefault="004A51FA" w:rsidP="009D2F2D">
      <w:pPr>
        <w:spacing w:after="0" w:line="360" w:lineRule="auto"/>
        <w:ind w:firstLine="709"/>
        <w:jc w:val="both"/>
        <w:rPr>
          <w:rFonts w:ascii="Times New Roman" w:eastAsia="Times New Roman" w:hAnsi="Times New Roman"/>
          <w:i/>
          <w:sz w:val="24"/>
          <w:szCs w:val="24"/>
        </w:rPr>
      </w:pPr>
      <w:r w:rsidRPr="008E35D6">
        <w:rPr>
          <w:rFonts w:ascii="Times New Roman" w:eastAsia="Times New Roman" w:hAnsi="Times New Roman"/>
          <w:sz w:val="24"/>
          <w:szCs w:val="24"/>
        </w:rPr>
        <w:t xml:space="preserve">    </w:t>
      </w:r>
      <w:r w:rsidR="00217F7D" w:rsidRPr="008E35D6">
        <w:rPr>
          <w:rFonts w:ascii="Times New Roman" w:eastAsia="Times New Roman" w:hAnsi="Times New Roman"/>
          <w:sz w:val="24"/>
          <w:szCs w:val="24"/>
        </w:rPr>
        <w:tab/>
      </w:r>
      <w:r w:rsidR="00217F7D" w:rsidRPr="008E35D6">
        <w:rPr>
          <w:rFonts w:ascii="Times New Roman" w:eastAsia="Times New Roman" w:hAnsi="Times New Roman"/>
          <w:sz w:val="24"/>
          <w:szCs w:val="24"/>
        </w:rPr>
        <w:tab/>
      </w:r>
      <w:r w:rsidR="00217F7D" w:rsidRPr="008E35D6">
        <w:rPr>
          <w:rFonts w:ascii="Times New Roman" w:eastAsia="Times New Roman" w:hAnsi="Times New Roman"/>
          <w:sz w:val="24"/>
          <w:szCs w:val="24"/>
        </w:rPr>
        <w:tab/>
      </w:r>
      <w:r w:rsidR="00217F7D" w:rsidRPr="008E35D6">
        <w:rPr>
          <w:rFonts w:ascii="Times New Roman" w:eastAsia="Times New Roman" w:hAnsi="Times New Roman"/>
          <w:sz w:val="24"/>
          <w:szCs w:val="24"/>
        </w:rPr>
        <w:tab/>
      </w:r>
      <w:r w:rsidR="00217F7D" w:rsidRPr="008E35D6">
        <w:rPr>
          <w:rFonts w:ascii="Times New Roman" w:eastAsia="Times New Roman" w:hAnsi="Times New Roman"/>
          <w:sz w:val="24"/>
          <w:szCs w:val="24"/>
        </w:rPr>
        <w:tab/>
      </w:r>
      <w:r w:rsidR="00217F7D" w:rsidRPr="008E35D6">
        <w:rPr>
          <w:rFonts w:ascii="Times New Roman" w:eastAsia="Times New Roman" w:hAnsi="Times New Roman"/>
          <w:sz w:val="24"/>
          <w:szCs w:val="24"/>
        </w:rPr>
        <w:tab/>
      </w:r>
      <w:r w:rsidR="00217F7D" w:rsidRPr="008E35D6">
        <w:rPr>
          <w:rFonts w:ascii="Times New Roman" w:eastAsia="Times New Roman" w:hAnsi="Times New Roman"/>
          <w:i/>
          <w:sz w:val="24"/>
          <w:szCs w:val="24"/>
        </w:rPr>
        <w:t>а</w:t>
      </w:r>
    </w:p>
    <w:p w14:paraId="1CD9DC94" w14:textId="4213786E" w:rsidR="00217F7D" w:rsidRPr="008E35D6" w:rsidRDefault="00217F7D" w:rsidP="009D2F2D">
      <w:pPr>
        <w:spacing w:after="0" w:line="360" w:lineRule="auto"/>
        <w:ind w:firstLine="709"/>
        <w:jc w:val="both"/>
        <w:rPr>
          <w:rFonts w:ascii="Times New Roman" w:eastAsia="Times New Roman" w:hAnsi="Times New Roman"/>
          <w:sz w:val="24"/>
          <w:szCs w:val="24"/>
        </w:rPr>
      </w:pPr>
    </w:p>
    <w:p w14:paraId="0D4E0739" w14:textId="2D6C438B" w:rsidR="001861F3" w:rsidRPr="008E35D6" w:rsidRDefault="001778D1" w:rsidP="009D2F2D">
      <w:pPr>
        <w:spacing w:after="0" w:line="360" w:lineRule="auto"/>
        <w:ind w:firstLine="709"/>
        <w:jc w:val="both"/>
        <w:rPr>
          <w:rFonts w:ascii="Times New Roman" w:eastAsia="Times New Roman" w:hAnsi="Times New Roman"/>
          <w:sz w:val="24"/>
          <w:szCs w:val="24"/>
        </w:rPr>
      </w:pPr>
      <w:r w:rsidRPr="008E35D6">
        <w:rPr>
          <w:rFonts w:ascii="Times New Roman" w:hAnsi="Times New Roman"/>
          <w:noProof/>
          <w:sz w:val="24"/>
          <w:szCs w:val="24"/>
          <w:lang w:eastAsia="ru-RU"/>
        </w:rPr>
        <w:lastRenderedPageBreak/>
        <w:drawing>
          <wp:anchor distT="0" distB="0" distL="114300" distR="114300" simplePos="0" relativeHeight="251648000" behindDoc="0" locked="0" layoutInCell="0" allowOverlap="0" wp14:anchorId="5D91D48F" wp14:editId="75B2A1D5">
            <wp:simplePos x="0" y="0"/>
            <wp:positionH relativeFrom="margin">
              <wp:align>center</wp:align>
            </wp:positionH>
            <wp:positionV relativeFrom="paragraph">
              <wp:posOffset>0</wp:posOffset>
            </wp:positionV>
            <wp:extent cx="3867150" cy="2557780"/>
            <wp:effectExtent l="0" t="0" r="0" b="0"/>
            <wp:wrapSquare wrapText="bothSides"/>
            <wp:docPr id="31"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7150" cy="2557780"/>
                    </a:xfrm>
                    <a:prstGeom prst="rect">
                      <a:avLst/>
                    </a:prstGeom>
                    <a:noFill/>
                  </pic:spPr>
                </pic:pic>
              </a:graphicData>
            </a:graphic>
            <wp14:sizeRelH relativeFrom="margin">
              <wp14:pctWidth>0</wp14:pctWidth>
            </wp14:sizeRelH>
            <wp14:sizeRelV relativeFrom="margin">
              <wp14:pctHeight>0</wp14:pctHeight>
            </wp14:sizeRelV>
          </wp:anchor>
        </w:drawing>
      </w:r>
    </w:p>
    <w:p w14:paraId="0577DB52" w14:textId="4A796032" w:rsidR="001861F3" w:rsidRPr="008E35D6" w:rsidRDefault="001861F3" w:rsidP="009D2F2D">
      <w:pPr>
        <w:spacing w:after="0" w:line="360" w:lineRule="auto"/>
        <w:ind w:firstLine="709"/>
        <w:jc w:val="both"/>
        <w:rPr>
          <w:rFonts w:ascii="Times New Roman" w:eastAsia="Times New Roman" w:hAnsi="Times New Roman"/>
          <w:sz w:val="24"/>
          <w:szCs w:val="24"/>
        </w:rPr>
      </w:pPr>
    </w:p>
    <w:p w14:paraId="540A4F51" w14:textId="77777777" w:rsidR="001861F3" w:rsidRPr="008E35D6" w:rsidRDefault="001861F3" w:rsidP="009D2F2D">
      <w:pPr>
        <w:spacing w:after="0" w:line="360" w:lineRule="auto"/>
        <w:ind w:firstLine="709"/>
        <w:jc w:val="both"/>
        <w:rPr>
          <w:rFonts w:ascii="Times New Roman" w:eastAsia="Times New Roman" w:hAnsi="Times New Roman"/>
          <w:sz w:val="24"/>
          <w:szCs w:val="24"/>
        </w:rPr>
      </w:pPr>
    </w:p>
    <w:p w14:paraId="2A91B297" w14:textId="77777777" w:rsidR="001861F3" w:rsidRPr="008E35D6" w:rsidRDefault="001861F3" w:rsidP="009D2F2D">
      <w:pPr>
        <w:spacing w:after="0" w:line="360" w:lineRule="auto"/>
        <w:ind w:firstLine="709"/>
        <w:jc w:val="both"/>
        <w:rPr>
          <w:rFonts w:ascii="Times New Roman" w:eastAsia="Times New Roman" w:hAnsi="Times New Roman"/>
          <w:sz w:val="24"/>
          <w:szCs w:val="24"/>
        </w:rPr>
      </w:pPr>
    </w:p>
    <w:p w14:paraId="1F60C9D3" w14:textId="77777777" w:rsidR="00191DC0" w:rsidRPr="008E35D6" w:rsidRDefault="00191DC0" w:rsidP="009D2F2D">
      <w:pPr>
        <w:spacing w:after="0" w:line="360" w:lineRule="auto"/>
        <w:ind w:firstLine="709"/>
        <w:jc w:val="both"/>
        <w:rPr>
          <w:rFonts w:ascii="Times New Roman" w:eastAsia="Times New Roman" w:hAnsi="Times New Roman"/>
          <w:sz w:val="24"/>
          <w:szCs w:val="24"/>
        </w:rPr>
      </w:pPr>
    </w:p>
    <w:p w14:paraId="5F2B70E7" w14:textId="4CEE97AA" w:rsidR="00191DC0" w:rsidRDefault="00191DC0" w:rsidP="009D2F2D">
      <w:pPr>
        <w:spacing w:after="0" w:line="360" w:lineRule="auto"/>
        <w:ind w:firstLine="709"/>
        <w:jc w:val="both"/>
        <w:rPr>
          <w:rFonts w:ascii="Times New Roman" w:eastAsia="Times New Roman" w:hAnsi="Times New Roman"/>
          <w:sz w:val="24"/>
          <w:szCs w:val="24"/>
        </w:rPr>
      </w:pPr>
    </w:p>
    <w:p w14:paraId="783D3B68" w14:textId="5542C719" w:rsidR="001778D1" w:rsidRDefault="001778D1" w:rsidP="009D2F2D">
      <w:pPr>
        <w:spacing w:after="0" w:line="360" w:lineRule="auto"/>
        <w:ind w:firstLine="709"/>
        <w:jc w:val="both"/>
        <w:rPr>
          <w:rFonts w:ascii="Times New Roman" w:eastAsia="Times New Roman" w:hAnsi="Times New Roman"/>
          <w:sz w:val="24"/>
          <w:szCs w:val="24"/>
        </w:rPr>
      </w:pPr>
    </w:p>
    <w:p w14:paraId="7DDCFAFF" w14:textId="77777777" w:rsidR="001778D1" w:rsidRPr="008E35D6" w:rsidRDefault="001778D1" w:rsidP="009D2F2D">
      <w:pPr>
        <w:spacing w:after="0" w:line="360" w:lineRule="auto"/>
        <w:ind w:firstLine="709"/>
        <w:jc w:val="both"/>
        <w:rPr>
          <w:rFonts w:ascii="Times New Roman" w:eastAsia="Times New Roman" w:hAnsi="Times New Roman"/>
          <w:sz w:val="24"/>
          <w:szCs w:val="24"/>
        </w:rPr>
      </w:pPr>
    </w:p>
    <w:p w14:paraId="327D0E5E" w14:textId="2A6B59E5" w:rsidR="001861F3" w:rsidRDefault="001861F3" w:rsidP="009D2F2D">
      <w:pPr>
        <w:spacing w:after="0" w:line="360" w:lineRule="auto"/>
        <w:ind w:firstLine="709"/>
        <w:jc w:val="both"/>
        <w:rPr>
          <w:rFonts w:ascii="Times New Roman" w:eastAsia="Times New Roman" w:hAnsi="Times New Roman"/>
          <w:sz w:val="24"/>
          <w:szCs w:val="24"/>
        </w:rPr>
      </w:pPr>
    </w:p>
    <w:p w14:paraId="73645F22" w14:textId="77777777" w:rsidR="001778D1" w:rsidRDefault="001778D1" w:rsidP="009D2F2D">
      <w:pPr>
        <w:spacing w:after="0" w:line="360" w:lineRule="auto"/>
        <w:ind w:firstLine="709"/>
        <w:jc w:val="both"/>
        <w:rPr>
          <w:rFonts w:ascii="Times New Roman" w:eastAsia="Times New Roman" w:hAnsi="Times New Roman"/>
          <w:sz w:val="24"/>
          <w:szCs w:val="24"/>
        </w:rPr>
      </w:pPr>
    </w:p>
    <w:p w14:paraId="5F246F96" w14:textId="4358EC4B" w:rsidR="009D2F2D" w:rsidRPr="008E35D6" w:rsidRDefault="00217F7D" w:rsidP="002368F8">
      <w:pPr>
        <w:spacing w:after="0" w:line="240" w:lineRule="auto"/>
        <w:jc w:val="both"/>
        <w:rPr>
          <w:rFonts w:ascii="Times New Roman" w:hAnsi="Times New Roman"/>
          <w:i/>
          <w:sz w:val="24"/>
          <w:szCs w:val="24"/>
        </w:rPr>
      </w:pPr>
      <w:r w:rsidRPr="008E35D6">
        <w:rPr>
          <w:rFonts w:ascii="Times New Roman" w:hAnsi="Times New Roman"/>
          <w:sz w:val="24"/>
          <w:szCs w:val="24"/>
        </w:rPr>
        <w:tab/>
      </w:r>
      <w:r w:rsidRPr="008E35D6">
        <w:rPr>
          <w:rFonts w:ascii="Times New Roman" w:hAnsi="Times New Roman"/>
          <w:sz w:val="24"/>
          <w:szCs w:val="24"/>
        </w:rPr>
        <w:tab/>
      </w:r>
      <w:r w:rsidR="001778D1">
        <w:rPr>
          <w:rFonts w:ascii="Times New Roman" w:hAnsi="Times New Roman"/>
          <w:sz w:val="24"/>
          <w:szCs w:val="24"/>
        </w:rPr>
        <w:tab/>
      </w:r>
      <w:r w:rsidR="001778D1">
        <w:rPr>
          <w:rFonts w:ascii="Times New Roman" w:hAnsi="Times New Roman"/>
          <w:sz w:val="24"/>
          <w:szCs w:val="24"/>
        </w:rPr>
        <w:tab/>
      </w:r>
      <w:r w:rsidR="001778D1">
        <w:rPr>
          <w:rFonts w:ascii="Times New Roman" w:hAnsi="Times New Roman"/>
          <w:sz w:val="24"/>
          <w:szCs w:val="24"/>
        </w:rPr>
        <w:tab/>
      </w:r>
      <w:r w:rsidR="001778D1">
        <w:rPr>
          <w:rFonts w:ascii="Times New Roman" w:hAnsi="Times New Roman"/>
          <w:sz w:val="24"/>
          <w:szCs w:val="24"/>
        </w:rPr>
        <w:tab/>
      </w:r>
      <w:r w:rsidRPr="008E35D6">
        <w:rPr>
          <w:rFonts w:ascii="Times New Roman" w:hAnsi="Times New Roman"/>
          <w:sz w:val="24"/>
          <w:szCs w:val="24"/>
        </w:rPr>
        <w:tab/>
      </w:r>
      <w:r w:rsidRPr="008E35D6">
        <w:rPr>
          <w:rFonts w:ascii="Times New Roman" w:hAnsi="Times New Roman"/>
          <w:i/>
          <w:sz w:val="24"/>
          <w:szCs w:val="24"/>
        </w:rPr>
        <w:t>б</w:t>
      </w:r>
    </w:p>
    <w:p w14:paraId="4D6DBF66" w14:textId="25AA2CF1" w:rsidR="001861F3" w:rsidRPr="008E35D6" w:rsidRDefault="001861F3" w:rsidP="00D76D0B">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2</w:t>
      </w:r>
      <w:r w:rsidR="00B41975" w:rsidRPr="008E35D6">
        <w:rPr>
          <w:rFonts w:ascii="Times New Roman" w:eastAsia="Times New Roman" w:hAnsi="Times New Roman"/>
          <w:i/>
          <w:sz w:val="24"/>
          <w:szCs w:val="24"/>
        </w:rPr>
        <w:t>3</w:t>
      </w:r>
      <w:r w:rsidR="00D76D0B" w:rsidRPr="008E35D6">
        <w:rPr>
          <w:rFonts w:ascii="Times New Roman" w:eastAsia="Times New Roman" w:hAnsi="Times New Roman"/>
          <w:i/>
          <w:sz w:val="24"/>
          <w:szCs w:val="24"/>
        </w:rPr>
        <w:t>.</w:t>
      </w:r>
      <w:r w:rsidRPr="008E35D6">
        <w:rPr>
          <w:rFonts w:ascii="Times New Roman" w:eastAsia="Times New Roman" w:hAnsi="Times New Roman"/>
          <w:sz w:val="24"/>
          <w:szCs w:val="24"/>
        </w:rPr>
        <w:t xml:space="preserve"> Динамика IgG4 сыворотки у паци</w:t>
      </w:r>
      <w:r w:rsidR="006B533B" w:rsidRPr="008E35D6">
        <w:rPr>
          <w:rFonts w:ascii="Times New Roman" w:eastAsia="Times New Roman" w:hAnsi="Times New Roman"/>
          <w:sz w:val="24"/>
          <w:szCs w:val="24"/>
        </w:rPr>
        <w:t>ентов с IgG4-СЗ на фоне терапии:</w:t>
      </w:r>
    </w:p>
    <w:p w14:paraId="17263AA2" w14:textId="3F54F0BB" w:rsidR="006B533B" w:rsidRPr="008E35D6" w:rsidRDefault="006B533B" w:rsidP="00D76D0B">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а</w:t>
      </w:r>
      <w:r w:rsidRPr="008E35D6">
        <w:rPr>
          <w:rFonts w:ascii="Times New Roman" w:eastAsia="Times New Roman" w:hAnsi="Times New Roman"/>
          <w:sz w:val="24"/>
          <w:szCs w:val="24"/>
        </w:rPr>
        <w:t xml:space="preserve"> — пациенты 1</w:t>
      </w:r>
      <w:r w:rsidR="004A51F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7; </w:t>
      </w:r>
      <w:r w:rsidRPr="008E35D6">
        <w:rPr>
          <w:rFonts w:ascii="Times New Roman" w:eastAsia="Times New Roman" w:hAnsi="Times New Roman"/>
          <w:i/>
          <w:sz w:val="24"/>
          <w:szCs w:val="24"/>
        </w:rPr>
        <w:t>б</w:t>
      </w:r>
      <w:r w:rsidRPr="008E35D6">
        <w:rPr>
          <w:rFonts w:ascii="Times New Roman" w:eastAsia="Times New Roman" w:hAnsi="Times New Roman"/>
          <w:sz w:val="24"/>
          <w:szCs w:val="24"/>
        </w:rPr>
        <w:t xml:space="preserve"> — пациенты 8–17</w:t>
      </w:r>
    </w:p>
    <w:p w14:paraId="039AC202" w14:textId="77777777" w:rsidR="00D76D0B" w:rsidRPr="008E35D6" w:rsidRDefault="00D76D0B" w:rsidP="001778D1">
      <w:pPr>
        <w:spacing w:after="0" w:line="240" w:lineRule="auto"/>
        <w:ind w:firstLine="709"/>
        <w:jc w:val="both"/>
        <w:rPr>
          <w:rFonts w:ascii="Times New Roman" w:eastAsia="Times New Roman" w:hAnsi="Times New Roman"/>
          <w:sz w:val="24"/>
          <w:szCs w:val="24"/>
        </w:rPr>
      </w:pPr>
    </w:p>
    <w:p w14:paraId="2B65A4B4" w14:textId="317EBD03" w:rsidR="009D2F2D" w:rsidRPr="008E35D6" w:rsidRDefault="009D2F2D" w:rsidP="001778D1">
      <w:pPr>
        <w:spacing w:after="0" w:line="360" w:lineRule="exact"/>
        <w:ind w:firstLine="709"/>
        <w:jc w:val="both"/>
        <w:rPr>
          <w:rFonts w:ascii="Times New Roman" w:hAnsi="Times New Roman"/>
          <w:sz w:val="24"/>
          <w:szCs w:val="24"/>
        </w:rPr>
      </w:pPr>
      <w:r w:rsidRPr="008E35D6">
        <w:rPr>
          <w:rFonts w:ascii="Times New Roman" w:eastAsia="Times New Roman" w:hAnsi="Times New Roman"/>
          <w:sz w:val="24"/>
          <w:szCs w:val="24"/>
        </w:rPr>
        <w:t>Данные в динамике об уровне IgE в сыворотке крови па</w:t>
      </w:r>
      <w:r w:rsidR="001778D1">
        <w:rPr>
          <w:rFonts w:ascii="Times New Roman" w:eastAsia="Times New Roman" w:hAnsi="Times New Roman"/>
          <w:sz w:val="24"/>
          <w:szCs w:val="24"/>
        </w:rPr>
        <w:t>циентов в нашем исследовании, к </w:t>
      </w:r>
      <w:r w:rsidRPr="008E35D6">
        <w:rPr>
          <w:rFonts w:ascii="Times New Roman" w:eastAsia="Times New Roman" w:hAnsi="Times New Roman"/>
          <w:sz w:val="24"/>
          <w:szCs w:val="24"/>
        </w:rPr>
        <w:t>сожалению, практически отсутствовали. Создается впечатление, что в среднем терапия мало влияет на уровень IgE в сыворотке за исключением случаев, когда имелось его крайне высоко</w:t>
      </w:r>
      <w:r w:rsidR="002072F6" w:rsidRPr="008E35D6">
        <w:rPr>
          <w:rFonts w:ascii="Times New Roman" w:eastAsia="Times New Roman" w:hAnsi="Times New Roman"/>
          <w:sz w:val="24"/>
          <w:szCs w:val="24"/>
        </w:rPr>
        <w:t>е</w:t>
      </w:r>
      <w:r w:rsidRPr="008E35D6">
        <w:rPr>
          <w:rFonts w:ascii="Times New Roman" w:eastAsia="Times New Roman" w:hAnsi="Times New Roman"/>
          <w:sz w:val="24"/>
          <w:szCs w:val="24"/>
        </w:rPr>
        <w:t xml:space="preserve"> увеличение в начале лечения. При первичном обследовании у 11 из 18 обследованных пациентов (61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имелось повышение IgE сыворотки, через 3 месяца терапии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у </w:t>
      </w:r>
      <w:r w:rsidR="002072F6" w:rsidRPr="008E35D6">
        <w:rPr>
          <w:rFonts w:ascii="Times New Roman" w:eastAsia="Times New Roman" w:hAnsi="Times New Roman"/>
          <w:sz w:val="24"/>
          <w:szCs w:val="24"/>
        </w:rPr>
        <w:t>четырех из шести</w:t>
      </w:r>
      <w:r w:rsidRPr="008E35D6">
        <w:rPr>
          <w:rFonts w:ascii="Times New Roman" w:eastAsia="Times New Roman" w:hAnsi="Times New Roman"/>
          <w:sz w:val="24"/>
          <w:szCs w:val="24"/>
        </w:rPr>
        <w:t xml:space="preserve"> обследованных пациентов (67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через 6 месяцев терапии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у </w:t>
      </w:r>
      <w:r w:rsidR="002072F6" w:rsidRPr="008E35D6">
        <w:rPr>
          <w:rFonts w:ascii="Times New Roman" w:eastAsia="Times New Roman" w:hAnsi="Times New Roman"/>
          <w:sz w:val="24"/>
          <w:szCs w:val="24"/>
        </w:rPr>
        <w:t xml:space="preserve">четырех из шести </w:t>
      </w:r>
      <w:r w:rsidRPr="008E35D6">
        <w:rPr>
          <w:rFonts w:ascii="Times New Roman" w:eastAsia="Times New Roman" w:hAnsi="Times New Roman"/>
          <w:sz w:val="24"/>
          <w:szCs w:val="24"/>
        </w:rPr>
        <w:t>обследованных пациентов (67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через 12 месяцев</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у </w:t>
      </w:r>
      <w:r w:rsidR="00B41975" w:rsidRPr="008E35D6">
        <w:rPr>
          <w:rFonts w:ascii="Times New Roman" w:eastAsia="Times New Roman" w:hAnsi="Times New Roman"/>
          <w:sz w:val="24"/>
          <w:szCs w:val="24"/>
        </w:rPr>
        <w:t>трех</w:t>
      </w:r>
      <w:r w:rsidRPr="008E35D6">
        <w:rPr>
          <w:rFonts w:ascii="Times New Roman" w:eastAsia="Times New Roman" w:hAnsi="Times New Roman"/>
          <w:sz w:val="24"/>
          <w:szCs w:val="24"/>
        </w:rPr>
        <w:t xml:space="preserve"> из </w:t>
      </w:r>
      <w:r w:rsidR="00B41975" w:rsidRPr="008E35D6">
        <w:rPr>
          <w:rFonts w:ascii="Times New Roman" w:eastAsia="Times New Roman" w:hAnsi="Times New Roman"/>
          <w:sz w:val="24"/>
          <w:szCs w:val="24"/>
        </w:rPr>
        <w:t>пяти</w:t>
      </w:r>
      <w:r w:rsidRPr="008E35D6">
        <w:rPr>
          <w:rFonts w:ascii="Times New Roman" w:eastAsia="Times New Roman" w:hAnsi="Times New Roman"/>
          <w:sz w:val="24"/>
          <w:szCs w:val="24"/>
        </w:rPr>
        <w:t xml:space="preserve"> обследованных пациентов (60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Эти цифры могут не отражать истинной динамики IgE сыворотки на фоне терапии как в связи с малым числом оцененных случаев, так и в связи с тем, что повторный контроль чаще проводился при выявлении повышения IgE при первичном обследовании. На рис</w:t>
      </w:r>
      <w:r w:rsidR="00B41975" w:rsidRPr="008E35D6">
        <w:rPr>
          <w:rFonts w:ascii="Times New Roman" w:eastAsia="Times New Roman" w:hAnsi="Times New Roman"/>
          <w:sz w:val="24"/>
          <w:szCs w:val="24"/>
        </w:rPr>
        <w:t>унке</w:t>
      </w:r>
      <w:r w:rsidRPr="008E35D6">
        <w:rPr>
          <w:rFonts w:ascii="Times New Roman" w:eastAsia="Times New Roman" w:hAnsi="Times New Roman"/>
          <w:sz w:val="24"/>
          <w:szCs w:val="24"/>
        </w:rPr>
        <w:t xml:space="preserve"> 2</w:t>
      </w:r>
      <w:r w:rsidR="00B41975" w:rsidRPr="008E35D6">
        <w:rPr>
          <w:rFonts w:ascii="Times New Roman" w:eastAsia="Times New Roman" w:hAnsi="Times New Roman"/>
          <w:sz w:val="24"/>
          <w:szCs w:val="24"/>
        </w:rPr>
        <w:t>4</w:t>
      </w:r>
      <w:r w:rsidRPr="008E35D6">
        <w:rPr>
          <w:rFonts w:ascii="Times New Roman" w:eastAsia="Times New Roman" w:hAnsi="Times New Roman"/>
          <w:sz w:val="24"/>
          <w:szCs w:val="24"/>
        </w:rPr>
        <w:t xml:space="preserve"> представлена динамика уровня IgE сыворотки у тех же пациентов, что и на рис</w:t>
      </w:r>
      <w:r w:rsidR="00B41975" w:rsidRPr="008E35D6">
        <w:rPr>
          <w:rFonts w:ascii="Times New Roman" w:eastAsia="Times New Roman" w:hAnsi="Times New Roman"/>
          <w:sz w:val="24"/>
          <w:szCs w:val="24"/>
        </w:rPr>
        <w:t>унке</w:t>
      </w:r>
      <w:r w:rsidRPr="008E35D6">
        <w:rPr>
          <w:rFonts w:ascii="Times New Roman" w:eastAsia="Times New Roman" w:hAnsi="Times New Roman"/>
          <w:sz w:val="24"/>
          <w:szCs w:val="24"/>
        </w:rPr>
        <w:t xml:space="preserve"> 2</w:t>
      </w:r>
      <w:r w:rsidR="00B41975" w:rsidRPr="008E35D6">
        <w:rPr>
          <w:rFonts w:ascii="Times New Roman" w:eastAsia="Times New Roman" w:hAnsi="Times New Roman"/>
          <w:sz w:val="24"/>
          <w:szCs w:val="24"/>
        </w:rPr>
        <w:t>3 а.</w:t>
      </w:r>
    </w:p>
    <w:p w14:paraId="2B9E450B" w14:textId="511926BE" w:rsidR="00B41975" w:rsidRPr="008E35D6" w:rsidRDefault="001778D1"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68480" behindDoc="0" locked="0" layoutInCell="1" allowOverlap="1" wp14:anchorId="5B354DF1" wp14:editId="379D5279">
            <wp:simplePos x="0" y="0"/>
            <wp:positionH relativeFrom="margin">
              <wp:posOffset>1207770</wp:posOffset>
            </wp:positionH>
            <wp:positionV relativeFrom="paragraph">
              <wp:posOffset>63500</wp:posOffset>
            </wp:positionV>
            <wp:extent cx="3771900" cy="2311845"/>
            <wp:effectExtent l="0" t="0" r="0" b="0"/>
            <wp:wrapNone/>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00" cy="2311845"/>
                    </a:xfrm>
                    <a:prstGeom prst="rect">
                      <a:avLst/>
                    </a:prstGeom>
                    <a:noFill/>
                  </pic:spPr>
                </pic:pic>
              </a:graphicData>
            </a:graphic>
            <wp14:sizeRelH relativeFrom="page">
              <wp14:pctWidth>0</wp14:pctWidth>
            </wp14:sizeRelH>
            <wp14:sizeRelV relativeFrom="page">
              <wp14:pctHeight>0</wp14:pctHeight>
            </wp14:sizeRelV>
          </wp:anchor>
        </w:drawing>
      </w:r>
    </w:p>
    <w:p w14:paraId="71CB6ED1" w14:textId="201E9A7B" w:rsidR="00B41975" w:rsidRPr="008E35D6" w:rsidRDefault="00B41975" w:rsidP="009D2F2D">
      <w:pPr>
        <w:spacing w:after="0" w:line="360" w:lineRule="auto"/>
        <w:ind w:firstLine="709"/>
        <w:jc w:val="both"/>
        <w:rPr>
          <w:rFonts w:ascii="Times New Roman" w:eastAsia="Times New Roman" w:hAnsi="Times New Roman"/>
          <w:sz w:val="24"/>
          <w:szCs w:val="24"/>
        </w:rPr>
      </w:pPr>
    </w:p>
    <w:p w14:paraId="24672E21" w14:textId="16879FC2" w:rsidR="00B41975" w:rsidRPr="008E35D6" w:rsidRDefault="00B41975" w:rsidP="009D2F2D">
      <w:pPr>
        <w:spacing w:after="0" w:line="360" w:lineRule="auto"/>
        <w:ind w:firstLine="709"/>
        <w:jc w:val="both"/>
        <w:rPr>
          <w:rFonts w:ascii="Times New Roman" w:eastAsia="Times New Roman" w:hAnsi="Times New Roman"/>
          <w:sz w:val="24"/>
          <w:szCs w:val="24"/>
        </w:rPr>
      </w:pPr>
    </w:p>
    <w:p w14:paraId="2561788A" w14:textId="77777777" w:rsidR="00B41975" w:rsidRPr="008E35D6" w:rsidRDefault="00B41975" w:rsidP="009D2F2D">
      <w:pPr>
        <w:spacing w:after="0" w:line="360" w:lineRule="auto"/>
        <w:ind w:firstLine="709"/>
        <w:jc w:val="both"/>
        <w:rPr>
          <w:rFonts w:ascii="Times New Roman" w:eastAsia="Times New Roman" w:hAnsi="Times New Roman"/>
          <w:sz w:val="24"/>
          <w:szCs w:val="24"/>
        </w:rPr>
      </w:pPr>
    </w:p>
    <w:p w14:paraId="275A03BA" w14:textId="77777777" w:rsidR="00B41975" w:rsidRPr="008E35D6" w:rsidRDefault="00B41975" w:rsidP="009D2F2D">
      <w:pPr>
        <w:spacing w:after="0" w:line="360" w:lineRule="auto"/>
        <w:ind w:firstLine="709"/>
        <w:jc w:val="both"/>
        <w:rPr>
          <w:rFonts w:ascii="Times New Roman" w:eastAsia="Times New Roman" w:hAnsi="Times New Roman"/>
          <w:sz w:val="24"/>
          <w:szCs w:val="24"/>
        </w:rPr>
      </w:pPr>
    </w:p>
    <w:p w14:paraId="017C23B7" w14:textId="77777777" w:rsidR="007E5D7E" w:rsidRPr="008E35D6" w:rsidRDefault="007E5D7E" w:rsidP="009D2F2D">
      <w:pPr>
        <w:spacing w:after="0" w:line="360" w:lineRule="auto"/>
        <w:ind w:firstLine="709"/>
        <w:jc w:val="both"/>
        <w:rPr>
          <w:rFonts w:ascii="Times New Roman" w:eastAsia="Times New Roman" w:hAnsi="Times New Roman"/>
          <w:sz w:val="24"/>
          <w:szCs w:val="24"/>
        </w:rPr>
      </w:pPr>
    </w:p>
    <w:p w14:paraId="1272DEE7" w14:textId="77777777" w:rsidR="007E5D7E" w:rsidRPr="008E35D6" w:rsidRDefault="007E5D7E" w:rsidP="009D2F2D">
      <w:pPr>
        <w:spacing w:after="0" w:line="360" w:lineRule="auto"/>
        <w:ind w:firstLine="709"/>
        <w:jc w:val="both"/>
        <w:rPr>
          <w:rFonts w:ascii="Times New Roman" w:eastAsia="Times New Roman" w:hAnsi="Times New Roman"/>
          <w:sz w:val="24"/>
          <w:szCs w:val="24"/>
        </w:rPr>
      </w:pPr>
    </w:p>
    <w:p w14:paraId="434DB5E3" w14:textId="77777777" w:rsidR="00B41975" w:rsidRPr="008E35D6" w:rsidRDefault="00B41975" w:rsidP="009D2F2D">
      <w:pPr>
        <w:spacing w:after="0" w:line="360" w:lineRule="auto"/>
        <w:ind w:firstLine="709"/>
        <w:jc w:val="both"/>
        <w:rPr>
          <w:rFonts w:ascii="Times New Roman" w:eastAsia="Times New Roman" w:hAnsi="Times New Roman"/>
          <w:sz w:val="24"/>
          <w:szCs w:val="24"/>
        </w:rPr>
      </w:pPr>
    </w:p>
    <w:p w14:paraId="17478B9A" w14:textId="77777777" w:rsidR="00B41975" w:rsidRPr="008E35D6" w:rsidRDefault="00B41975" w:rsidP="009D2F2D">
      <w:pPr>
        <w:spacing w:after="0" w:line="360" w:lineRule="auto"/>
        <w:ind w:firstLine="709"/>
        <w:jc w:val="both"/>
        <w:rPr>
          <w:rFonts w:ascii="Times New Roman" w:eastAsia="Times New Roman" w:hAnsi="Times New Roman"/>
          <w:sz w:val="24"/>
          <w:szCs w:val="24"/>
        </w:rPr>
      </w:pPr>
    </w:p>
    <w:p w14:paraId="77766239" w14:textId="1D949D63" w:rsidR="00B41975" w:rsidRPr="008E35D6" w:rsidRDefault="00B41975" w:rsidP="00B41975">
      <w:pPr>
        <w:spacing w:after="0" w:line="36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24.</w:t>
      </w:r>
      <w:r w:rsidRPr="008E35D6">
        <w:rPr>
          <w:rFonts w:ascii="Times New Roman" w:eastAsia="Times New Roman" w:hAnsi="Times New Roman"/>
          <w:sz w:val="24"/>
          <w:szCs w:val="24"/>
        </w:rPr>
        <w:t xml:space="preserve"> Динамика уровня IgE сыворотки у пациентов с IgG4-СЗ на фоне терапии</w:t>
      </w:r>
    </w:p>
    <w:p w14:paraId="54BCFB54" w14:textId="294893F5" w:rsidR="009D2F2D" w:rsidRPr="008E35D6" w:rsidRDefault="001B2071"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lastRenderedPageBreak/>
        <w:t xml:space="preserve">У 7 из </w:t>
      </w:r>
      <w:r w:rsidR="009D2F2D" w:rsidRPr="008E35D6">
        <w:rPr>
          <w:rFonts w:ascii="Times New Roman" w:eastAsia="Times New Roman" w:hAnsi="Times New Roman"/>
          <w:sz w:val="24"/>
          <w:szCs w:val="24"/>
        </w:rPr>
        <w:t>52 па</w:t>
      </w:r>
      <w:r w:rsidRPr="008E35D6">
        <w:rPr>
          <w:rFonts w:ascii="Times New Roman" w:eastAsia="Times New Roman" w:hAnsi="Times New Roman"/>
          <w:sz w:val="24"/>
          <w:szCs w:val="24"/>
        </w:rPr>
        <w:t>циентов (13,</w:t>
      </w:r>
      <w:r w:rsidR="009D2F2D"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за время наблюдения в </w:t>
      </w:r>
      <w:r w:rsidRPr="008E35D6">
        <w:rPr>
          <w:rFonts w:ascii="Times New Roman" w:eastAsia="Times New Roman" w:hAnsi="Times New Roman"/>
          <w:sz w:val="24"/>
          <w:szCs w:val="24"/>
        </w:rPr>
        <w:t xml:space="preserve">ФГБНУ </w:t>
      </w:r>
      <w:r w:rsidR="009D2F2D" w:rsidRPr="008E35D6">
        <w:rPr>
          <w:rFonts w:ascii="Times New Roman" w:eastAsia="Times New Roman" w:hAnsi="Times New Roman"/>
          <w:sz w:val="24"/>
          <w:szCs w:val="24"/>
        </w:rPr>
        <w:t xml:space="preserve">НИИР </w:t>
      </w:r>
      <w:r w:rsidRPr="008E35D6">
        <w:rPr>
          <w:rFonts w:ascii="Times New Roman" w:eastAsia="Times New Roman" w:hAnsi="Times New Roman"/>
          <w:sz w:val="24"/>
          <w:szCs w:val="24"/>
        </w:rPr>
        <w:t xml:space="preserve">им. В. А. Насоновой </w:t>
      </w:r>
      <w:r w:rsidR="009D2F2D" w:rsidRPr="008E35D6">
        <w:rPr>
          <w:rFonts w:ascii="Times New Roman" w:eastAsia="Times New Roman" w:hAnsi="Times New Roman"/>
          <w:sz w:val="24"/>
          <w:szCs w:val="24"/>
        </w:rPr>
        <w:t>возникли рецидивы IgG4-СЗ. Подробная характеристика этих случаев представ</w:t>
      </w:r>
      <w:r w:rsidRPr="008E35D6">
        <w:rPr>
          <w:rFonts w:ascii="Times New Roman" w:eastAsia="Times New Roman" w:hAnsi="Times New Roman"/>
          <w:sz w:val="24"/>
          <w:szCs w:val="24"/>
        </w:rPr>
        <w:t xml:space="preserve">лена в таблице </w:t>
      </w:r>
      <w:r w:rsidR="009D2F2D" w:rsidRPr="008E35D6">
        <w:rPr>
          <w:rFonts w:ascii="Times New Roman" w:eastAsia="Times New Roman" w:hAnsi="Times New Roman"/>
          <w:sz w:val="24"/>
          <w:szCs w:val="24"/>
        </w:rPr>
        <w:t>17. Среднее время до первого рецидива составило 11</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7 месяцев</w:t>
      </w:r>
      <w:r w:rsidR="009D2F2D" w:rsidRPr="008E35D6">
        <w:rPr>
          <w:rFonts w:ascii="Times New Roman" w:eastAsia="Times New Roman" w:hAnsi="Times New Roman"/>
          <w:sz w:val="24"/>
          <w:szCs w:val="24"/>
        </w:rPr>
        <w:t xml:space="preserve"> (от 3 до 24 месяцев).</w:t>
      </w:r>
      <w:r w:rsidR="00D83ABA" w:rsidRPr="008E35D6">
        <w:rPr>
          <w:rFonts w:ascii="Times New Roman" w:eastAsia="Times New Roman" w:hAnsi="Times New Roman"/>
          <w:sz w:val="24"/>
          <w:szCs w:val="24"/>
        </w:rPr>
        <w:t xml:space="preserve"> </w:t>
      </w:r>
    </w:p>
    <w:p w14:paraId="71029EE7" w14:textId="7E8E367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Один пациент, который наблюдался в </w:t>
      </w:r>
      <w:r w:rsidR="00CF45E2"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xml:space="preserve"> дольше всех (122 месяца), умер от прогрессирующего рака желудка, возникшего спустя 4,5 года от момента постановки диагноза IgG4-CЗ.</w:t>
      </w:r>
    </w:p>
    <w:p w14:paraId="0C96F883" w14:textId="7B320AB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Трое из </w:t>
      </w:r>
      <w:r w:rsidR="00CF45E2" w:rsidRPr="008E35D6">
        <w:rPr>
          <w:rFonts w:ascii="Times New Roman" w:eastAsia="Times New Roman" w:hAnsi="Times New Roman"/>
          <w:sz w:val="24"/>
          <w:szCs w:val="24"/>
        </w:rPr>
        <w:t>семи</w:t>
      </w:r>
      <w:r w:rsidRPr="008E35D6">
        <w:rPr>
          <w:rFonts w:ascii="Times New Roman" w:eastAsia="Times New Roman" w:hAnsi="Times New Roman"/>
          <w:sz w:val="24"/>
          <w:szCs w:val="24"/>
        </w:rPr>
        <w:t xml:space="preserve"> пациентов (43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у которых развился рецидив, были на монотерапии ЦФ, </w:t>
      </w:r>
      <w:r w:rsidR="00CF45E2" w:rsidRPr="008E35D6">
        <w:rPr>
          <w:rFonts w:ascii="Times New Roman" w:eastAsia="Times New Roman" w:hAnsi="Times New Roman"/>
          <w:sz w:val="24"/>
          <w:szCs w:val="24"/>
        </w:rPr>
        <w:t>трое из семи</w:t>
      </w:r>
      <w:r w:rsidRPr="008E35D6">
        <w:rPr>
          <w:rFonts w:ascii="Times New Roman" w:eastAsia="Times New Roman" w:hAnsi="Times New Roman"/>
          <w:sz w:val="24"/>
          <w:szCs w:val="24"/>
        </w:rPr>
        <w:t xml:space="preserve"> (43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на комбинированной терапии, </w:t>
      </w:r>
      <w:r w:rsidR="00CF45E2" w:rsidRPr="008E35D6">
        <w:rPr>
          <w:rFonts w:ascii="Times New Roman" w:eastAsia="Times New Roman" w:hAnsi="Times New Roman"/>
          <w:sz w:val="24"/>
          <w:szCs w:val="24"/>
        </w:rPr>
        <w:t>один пациент из семи</w:t>
      </w:r>
      <w:r w:rsidRPr="008E35D6">
        <w:rPr>
          <w:rFonts w:ascii="Times New Roman" w:eastAsia="Times New Roman" w:hAnsi="Times New Roman"/>
          <w:sz w:val="24"/>
          <w:szCs w:val="24"/>
        </w:rPr>
        <w:t xml:space="preserve"> (14</w:t>
      </w:r>
      <w:r w:rsidR="00CF45E2"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на терапии небольшой дозой ГК (при первичном обследовании диагноз IgG4-СЗ не был установлен). У </w:t>
      </w:r>
      <w:r w:rsidR="00CF45E2" w:rsidRPr="008E35D6">
        <w:rPr>
          <w:rFonts w:ascii="Times New Roman" w:eastAsia="Times New Roman" w:hAnsi="Times New Roman"/>
          <w:sz w:val="24"/>
          <w:szCs w:val="24"/>
        </w:rPr>
        <w:t>двух из семи</w:t>
      </w:r>
      <w:r w:rsidRPr="008E35D6">
        <w:rPr>
          <w:rFonts w:ascii="Times New Roman" w:eastAsia="Times New Roman" w:hAnsi="Times New Roman"/>
          <w:sz w:val="24"/>
          <w:szCs w:val="24"/>
        </w:rPr>
        <w:t xml:space="preserve"> пациентов рецидив заболевания развился через несколько месяцев после самостоятельной отмены поддерживающей терапии. Практически у всех пациентов рецидив заболевания наблюдался в том же органе, что и в дебюте. </w:t>
      </w:r>
    </w:p>
    <w:p w14:paraId="16C85EFB" w14:textId="63224CD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У большинства пациентов с рецидивом заболевания уровень IgG4 сыворотки не был четко прослежен. У </w:t>
      </w:r>
      <w:r w:rsidR="002F2D83" w:rsidRPr="008E35D6">
        <w:rPr>
          <w:rFonts w:ascii="Times New Roman" w:eastAsia="Times New Roman" w:hAnsi="Times New Roman"/>
          <w:sz w:val="24"/>
          <w:szCs w:val="24"/>
        </w:rPr>
        <w:t>двух из семи</w:t>
      </w:r>
      <w:r w:rsidRPr="008E35D6">
        <w:rPr>
          <w:rFonts w:ascii="Times New Roman" w:eastAsia="Times New Roman" w:hAnsi="Times New Roman"/>
          <w:sz w:val="24"/>
          <w:szCs w:val="24"/>
        </w:rPr>
        <w:t xml:space="preserve"> пациентов уровень IgG4 после нормализации на фоне стартовой терапии при развитии рецидива не повышался, у </w:t>
      </w:r>
      <w:r w:rsidR="002F2D83" w:rsidRPr="008E35D6">
        <w:rPr>
          <w:rFonts w:ascii="Times New Roman" w:eastAsia="Times New Roman" w:hAnsi="Times New Roman"/>
          <w:sz w:val="24"/>
          <w:szCs w:val="24"/>
        </w:rPr>
        <w:t>одной пациентки из семи</w:t>
      </w:r>
      <w:r w:rsidRPr="008E35D6">
        <w:rPr>
          <w:rFonts w:ascii="Times New Roman" w:eastAsia="Times New Roman" w:hAnsi="Times New Roman"/>
          <w:sz w:val="24"/>
          <w:szCs w:val="24"/>
        </w:rPr>
        <w:t xml:space="preserve"> с неполным клиническим эффектом уровень IgG4 до нормальных значений за весь период наблюдения не опускался.</w:t>
      </w:r>
    </w:p>
    <w:p w14:paraId="35EA2799" w14:textId="77777777" w:rsidR="002F2D83" w:rsidRPr="008E35D6" w:rsidRDefault="002F2D83" w:rsidP="009D2F2D">
      <w:pPr>
        <w:spacing w:after="0" w:line="360" w:lineRule="auto"/>
        <w:ind w:firstLine="709"/>
        <w:jc w:val="both"/>
        <w:rPr>
          <w:rFonts w:ascii="Times New Roman" w:eastAsia="Times New Roman" w:hAnsi="Times New Roman"/>
          <w:sz w:val="24"/>
          <w:szCs w:val="24"/>
        </w:rPr>
      </w:pPr>
    </w:p>
    <w:p w14:paraId="72FDF677" w14:textId="7C543D4A" w:rsidR="002F2D83" w:rsidRPr="008E35D6" w:rsidRDefault="002F2D83" w:rsidP="002F2D83">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17</w:t>
      </w:r>
    </w:p>
    <w:p w14:paraId="1FF08F2A" w14:textId="379E1ACC" w:rsidR="009D2F2D" w:rsidRPr="008E35D6" w:rsidRDefault="009D2F2D" w:rsidP="002F2D83">
      <w:pPr>
        <w:spacing w:after="0" w:line="240" w:lineRule="auto"/>
        <w:jc w:val="center"/>
        <w:rPr>
          <w:rFonts w:ascii="Times New Roman" w:eastAsia="Times New Roman" w:hAnsi="Times New Roman"/>
          <w:b/>
          <w:sz w:val="24"/>
          <w:szCs w:val="24"/>
        </w:rPr>
      </w:pPr>
      <w:r w:rsidRPr="008E35D6">
        <w:rPr>
          <w:rFonts w:ascii="Times New Roman" w:eastAsia="Times New Roman" w:hAnsi="Times New Roman"/>
          <w:b/>
          <w:sz w:val="24"/>
          <w:szCs w:val="24"/>
        </w:rPr>
        <w:t>Характеристика пациентов, у которых р</w:t>
      </w:r>
      <w:r w:rsidR="002F2D83" w:rsidRPr="008E35D6">
        <w:rPr>
          <w:rFonts w:ascii="Times New Roman" w:eastAsia="Times New Roman" w:hAnsi="Times New Roman"/>
          <w:b/>
          <w:sz w:val="24"/>
          <w:szCs w:val="24"/>
        </w:rPr>
        <w:t>азвился рецидив на фоне терапии</w:t>
      </w:r>
    </w:p>
    <w:p w14:paraId="589FF5C4" w14:textId="77777777" w:rsidR="002F2D83" w:rsidRPr="008E35D6" w:rsidRDefault="002F2D83" w:rsidP="002F2D83">
      <w:pPr>
        <w:spacing w:after="0" w:line="240" w:lineRule="auto"/>
        <w:ind w:firstLine="709"/>
        <w:jc w:val="both"/>
        <w:rPr>
          <w:rFonts w:ascii="Times New Roman" w:hAnsi="Times New Roman"/>
          <w:sz w:val="24"/>
          <w:szCs w:val="2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993"/>
        <w:gridCol w:w="992"/>
        <w:gridCol w:w="992"/>
        <w:gridCol w:w="973"/>
        <w:gridCol w:w="897"/>
        <w:gridCol w:w="981"/>
        <w:gridCol w:w="1112"/>
      </w:tblGrid>
      <w:tr w:rsidR="003A1D63" w:rsidRPr="008E35D6" w14:paraId="0E35855A" w14:textId="77777777" w:rsidTr="00186AE2">
        <w:trPr>
          <w:jc w:val="center"/>
        </w:trPr>
        <w:tc>
          <w:tcPr>
            <w:tcW w:w="2694" w:type="dxa"/>
            <w:vMerge w:val="restart"/>
          </w:tcPr>
          <w:p w14:paraId="41FFDCE4" w14:textId="45C04DA8" w:rsidR="003A1D63" w:rsidRPr="008E35D6" w:rsidRDefault="00740B9E" w:rsidP="00186AE2">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Характеристика</w:t>
            </w:r>
          </w:p>
        </w:tc>
        <w:tc>
          <w:tcPr>
            <w:tcW w:w="6940" w:type="dxa"/>
            <w:gridSpan w:val="7"/>
          </w:tcPr>
          <w:p w14:paraId="50FCD2F3" w14:textId="62F7F4AA" w:rsidR="003A1D63" w:rsidRPr="008E35D6" w:rsidRDefault="003A1D63" w:rsidP="003A1D63">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sz w:val="24"/>
                <w:szCs w:val="24"/>
              </w:rPr>
              <w:t>Пациент</w:t>
            </w:r>
          </w:p>
        </w:tc>
      </w:tr>
      <w:tr w:rsidR="003A1D63" w:rsidRPr="008E35D6" w14:paraId="170E1CEF" w14:textId="77777777" w:rsidTr="00186AE2">
        <w:trPr>
          <w:jc w:val="center"/>
        </w:trPr>
        <w:tc>
          <w:tcPr>
            <w:tcW w:w="2694" w:type="dxa"/>
            <w:vMerge/>
          </w:tcPr>
          <w:p w14:paraId="6AB0F8C6" w14:textId="63FC593A" w:rsidR="003A1D63" w:rsidRPr="008E35D6" w:rsidRDefault="003A1D63" w:rsidP="00134DF3">
            <w:pPr>
              <w:spacing w:after="0" w:line="240" w:lineRule="auto"/>
              <w:jc w:val="both"/>
              <w:rPr>
                <w:rFonts w:ascii="Times New Roman" w:hAnsi="Times New Roman"/>
                <w:sz w:val="24"/>
                <w:szCs w:val="24"/>
              </w:rPr>
            </w:pPr>
          </w:p>
        </w:tc>
        <w:tc>
          <w:tcPr>
            <w:tcW w:w="993" w:type="dxa"/>
          </w:tcPr>
          <w:p w14:paraId="2244BED0" w14:textId="35AA7EC2" w:rsidR="003A1D63" w:rsidRPr="008E35D6" w:rsidRDefault="003A1D63"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992" w:type="dxa"/>
          </w:tcPr>
          <w:p w14:paraId="42590735" w14:textId="77777777" w:rsidR="003A1D63" w:rsidRPr="008E35D6" w:rsidRDefault="003A1D63"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w:t>
            </w:r>
          </w:p>
        </w:tc>
        <w:tc>
          <w:tcPr>
            <w:tcW w:w="992" w:type="dxa"/>
          </w:tcPr>
          <w:p w14:paraId="6C764754" w14:textId="77777777" w:rsidR="003A1D63" w:rsidRPr="008E35D6" w:rsidRDefault="003A1D63"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w:t>
            </w:r>
          </w:p>
        </w:tc>
        <w:tc>
          <w:tcPr>
            <w:tcW w:w="973" w:type="dxa"/>
          </w:tcPr>
          <w:p w14:paraId="109B61DF" w14:textId="77777777" w:rsidR="003A1D63" w:rsidRPr="008E35D6" w:rsidRDefault="003A1D63"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4</w:t>
            </w:r>
          </w:p>
        </w:tc>
        <w:tc>
          <w:tcPr>
            <w:tcW w:w="897" w:type="dxa"/>
          </w:tcPr>
          <w:p w14:paraId="34066155" w14:textId="77777777" w:rsidR="003A1D63" w:rsidRPr="008E35D6" w:rsidRDefault="003A1D63"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w:t>
            </w:r>
          </w:p>
        </w:tc>
        <w:tc>
          <w:tcPr>
            <w:tcW w:w="981" w:type="dxa"/>
          </w:tcPr>
          <w:p w14:paraId="73D0D1FE" w14:textId="77777777" w:rsidR="003A1D63" w:rsidRPr="008E35D6" w:rsidRDefault="003A1D63"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w:t>
            </w:r>
          </w:p>
        </w:tc>
        <w:tc>
          <w:tcPr>
            <w:tcW w:w="1112" w:type="dxa"/>
          </w:tcPr>
          <w:p w14:paraId="2D14EE7E" w14:textId="77777777" w:rsidR="003A1D63" w:rsidRPr="008E35D6" w:rsidRDefault="003A1D63"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7</w:t>
            </w:r>
          </w:p>
        </w:tc>
      </w:tr>
      <w:tr w:rsidR="009D2F2D" w:rsidRPr="008E35D6" w14:paraId="01085320" w14:textId="77777777" w:rsidTr="00186AE2">
        <w:trPr>
          <w:jc w:val="center"/>
        </w:trPr>
        <w:tc>
          <w:tcPr>
            <w:tcW w:w="2694" w:type="dxa"/>
          </w:tcPr>
          <w:p w14:paraId="1378C967"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Локализация IgG4-СЗ на момент постановки диагноза</w:t>
            </w:r>
          </w:p>
        </w:tc>
        <w:tc>
          <w:tcPr>
            <w:tcW w:w="993" w:type="dxa"/>
          </w:tcPr>
          <w:p w14:paraId="1BD34053" w14:textId="263F358E" w:rsidR="009D2F2D" w:rsidRPr="008E35D6" w:rsidRDefault="00A0452A"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рб</w:t>
            </w:r>
            <w:r w:rsidR="00107FD9" w:rsidRPr="008E35D6">
              <w:rPr>
                <w:rFonts w:ascii="Times New Roman" w:eastAsia="Times New Roman" w:hAnsi="Times New Roman"/>
                <w:sz w:val="24"/>
                <w:szCs w:val="24"/>
              </w:rPr>
              <w:t>ита</w:t>
            </w:r>
          </w:p>
        </w:tc>
        <w:tc>
          <w:tcPr>
            <w:tcW w:w="992" w:type="dxa"/>
          </w:tcPr>
          <w:p w14:paraId="125763B5"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Са/Да</w:t>
            </w:r>
          </w:p>
        </w:tc>
        <w:tc>
          <w:tcPr>
            <w:tcW w:w="992" w:type="dxa"/>
          </w:tcPr>
          <w:p w14:paraId="3D98C908" w14:textId="4202DA1A" w:rsidR="009D2F2D" w:rsidRPr="008E35D6" w:rsidRDefault="00A0452A"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рб</w:t>
            </w:r>
            <w:r w:rsidR="00107FD9" w:rsidRPr="008E35D6">
              <w:rPr>
                <w:rFonts w:ascii="Times New Roman" w:eastAsia="Times New Roman" w:hAnsi="Times New Roman"/>
                <w:sz w:val="24"/>
                <w:szCs w:val="24"/>
              </w:rPr>
              <w:t>ита</w:t>
            </w:r>
          </w:p>
        </w:tc>
        <w:tc>
          <w:tcPr>
            <w:tcW w:w="973" w:type="dxa"/>
          </w:tcPr>
          <w:p w14:paraId="29650D2D" w14:textId="7F7D28CB" w:rsidR="009D2F2D" w:rsidRPr="008E35D6" w:rsidRDefault="009D2F2D" w:rsidP="00A0452A">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Са, </w:t>
            </w:r>
            <w:r w:rsidR="00A0452A" w:rsidRPr="008E35D6">
              <w:rPr>
                <w:rFonts w:ascii="Times New Roman" w:eastAsia="Times New Roman" w:hAnsi="Times New Roman"/>
                <w:sz w:val="24"/>
                <w:szCs w:val="24"/>
              </w:rPr>
              <w:t>о</w:t>
            </w:r>
            <w:r w:rsidRPr="008E35D6">
              <w:rPr>
                <w:rFonts w:ascii="Times New Roman" w:eastAsia="Times New Roman" w:hAnsi="Times New Roman"/>
                <w:sz w:val="24"/>
                <w:szCs w:val="24"/>
              </w:rPr>
              <w:t>рб</w:t>
            </w:r>
            <w:r w:rsidR="00107FD9" w:rsidRPr="008E35D6">
              <w:rPr>
                <w:rFonts w:ascii="Times New Roman" w:eastAsia="Times New Roman" w:hAnsi="Times New Roman"/>
                <w:sz w:val="24"/>
                <w:szCs w:val="24"/>
              </w:rPr>
              <w:t>ита</w:t>
            </w:r>
          </w:p>
        </w:tc>
        <w:tc>
          <w:tcPr>
            <w:tcW w:w="897" w:type="dxa"/>
          </w:tcPr>
          <w:p w14:paraId="24B745F3"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РПФ</w:t>
            </w:r>
          </w:p>
        </w:tc>
        <w:tc>
          <w:tcPr>
            <w:tcW w:w="981" w:type="dxa"/>
          </w:tcPr>
          <w:p w14:paraId="26034383"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ТР</w:t>
            </w:r>
          </w:p>
        </w:tc>
        <w:tc>
          <w:tcPr>
            <w:tcW w:w="1112" w:type="dxa"/>
          </w:tcPr>
          <w:p w14:paraId="6641AFF6"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Са/Да</w:t>
            </w:r>
          </w:p>
        </w:tc>
      </w:tr>
      <w:tr w:rsidR="009D2F2D" w:rsidRPr="008E35D6" w14:paraId="7AD3ECD5" w14:textId="77777777" w:rsidTr="00186AE2">
        <w:trPr>
          <w:jc w:val="center"/>
        </w:trPr>
        <w:tc>
          <w:tcPr>
            <w:tcW w:w="2694" w:type="dxa"/>
          </w:tcPr>
          <w:p w14:paraId="3769B589" w14:textId="205F26B4" w:rsidR="009D2F2D" w:rsidRPr="008E35D6" w:rsidRDefault="009D2F2D" w:rsidP="00CD1323">
            <w:pPr>
              <w:spacing w:after="0" w:line="240" w:lineRule="auto"/>
              <w:rPr>
                <w:rFonts w:ascii="Times New Roman" w:hAnsi="Times New Roman"/>
                <w:spacing w:val="-8"/>
                <w:sz w:val="24"/>
                <w:szCs w:val="24"/>
              </w:rPr>
            </w:pPr>
            <w:r w:rsidRPr="008E35D6">
              <w:rPr>
                <w:rFonts w:ascii="Times New Roman" w:eastAsia="Times New Roman" w:hAnsi="Times New Roman"/>
                <w:spacing w:val="-8"/>
                <w:sz w:val="24"/>
                <w:szCs w:val="24"/>
              </w:rPr>
              <w:t>Время до рецидива/об</w:t>
            </w:r>
            <w:r w:rsidR="00107FD9" w:rsidRPr="008E35D6">
              <w:rPr>
                <w:rFonts w:ascii="Times New Roman" w:eastAsia="Times New Roman" w:hAnsi="Times New Roman"/>
                <w:spacing w:val="-8"/>
                <w:sz w:val="24"/>
                <w:szCs w:val="24"/>
              </w:rPr>
              <w:t>острения от начала терапии, месяцы</w:t>
            </w:r>
          </w:p>
        </w:tc>
        <w:tc>
          <w:tcPr>
            <w:tcW w:w="993" w:type="dxa"/>
          </w:tcPr>
          <w:p w14:paraId="6D662A7A"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24</w:t>
            </w:r>
          </w:p>
        </w:tc>
        <w:tc>
          <w:tcPr>
            <w:tcW w:w="992" w:type="dxa"/>
          </w:tcPr>
          <w:p w14:paraId="03786A3C"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14</w:t>
            </w:r>
          </w:p>
        </w:tc>
        <w:tc>
          <w:tcPr>
            <w:tcW w:w="992" w:type="dxa"/>
          </w:tcPr>
          <w:p w14:paraId="3D902017"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12</w:t>
            </w:r>
          </w:p>
        </w:tc>
        <w:tc>
          <w:tcPr>
            <w:tcW w:w="973" w:type="dxa"/>
          </w:tcPr>
          <w:p w14:paraId="5D2BF735"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w:t>
            </w:r>
          </w:p>
        </w:tc>
        <w:tc>
          <w:tcPr>
            <w:tcW w:w="897" w:type="dxa"/>
          </w:tcPr>
          <w:p w14:paraId="7AB798D2"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9</w:t>
            </w:r>
          </w:p>
        </w:tc>
        <w:tc>
          <w:tcPr>
            <w:tcW w:w="981" w:type="dxa"/>
          </w:tcPr>
          <w:p w14:paraId="706EB80E"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12</w:t>
            </w:r>
          </w:p>
        </w:tc>
        <w:tc>
          <w:tcPr>
            <w:tcW w:w="1112" w:type="dxa"/>
          </w:tcPr>
          <w:p w14:paraId="6297F662"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3</w:t>
            </w:r>
          </w:p>
        </w:tc>
      </w:tr>
      <w:tr w:rsidR="009D2F2D" w:rsidRPr="008E35D6" w14:paraId="548D4AED" w14:textId="77777777" w:rsidTr="00186AE2">
        <w:trPr>
          <w:jc w:val="center"/>
        </w:trPr>
        <w:tc>
          <w:tcPr>
            <w:tcW w:w="2694" w:type="dxa"/>
          </w:tcPr>
          <w:p w14:paraId="2F31A26A"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Локализация рецидива IgG4-СЗ</w:t>
            </w:r>
          </w:p>
        </w:tc>
        <w:tc>
          <w:tcPr>
            <w:tcW w:w="993" w:type="dxa"/>
          </w:tcPr>
          <w:p w14:paraId="1E3079E0" w14:textId="452108E2" w:rsidR="009D2F2D" w:rsidRPr="008E35D6" w:rsidRDefault="00A0452A"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w:t>
            </w:r>
            <w:r w:rsidR="009D2F2D" w:rsidRPr="008E35D6">
              <w:rPr>
                <w:rFonts w:ascii="Times New Roman" w:eastAsia="Times New Roman" w:hAnsi="Times New Roman"/>
                <w:sz w:val="24"/>
                <w:szCs w:val="24"/>
              </w:rPr>
              <w:t>а же</w:t>
            </w:r>
          </w:p>
        </w:tc>
        <w:tc>
          <w:tcPr>
            <w:tcW w:w="992" w:type="dxa"/>
          </w:tcPr>
          <w:p w14:paraId="44C05726" w14:textId="09B80E6B" w:rsidR="009D2F2D" w:rsidRPr="008E35D6" w:rsidRDefault="00A0452A"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w:t>
            </w:r>
            <w:r w:rsidR="009D2F2D" w:rsidRPr="008E35D6">
              <w:rPr>
                <w:rFonts w:ascii="Times New Roman" w:eastAsia="Times New Roman" w:hAnsi="Times New Roman"/>
                <w:sz w:val="24"/>
                <w:szCs w:val="24"/>
              </w:rPr>
              <w:t>а же</w:t>
            </w:r>
          </w:p>
        </w:tc>
        <w:tc>
          <w:tcPr>
            <w:tcW w:w="992" w:type="dxa"/>
          </w:tcPr>
          <w:p w14:paraId="21DC1F4E" w14:textId="30A1571B" w:rsidR="009D2F2D" w:rsidRPr="008E35D6" w:rsidRDefault="00A0452A"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w:t>
            </w:r>
            <w:r w:rsidR="009D2F2D" w:rsidRPr="008E35D6">
              <w:rPr>
                <w:rFonts w:ascii="Times New Roman" w:eastAsia="Times New Roman" w:hAnsi="Times New Roman"/>
                <w:sz w:val="24"/>
                <w:szCs w:val="24"/>
              </w:rPr>
              <w:t>а же</w:t>
            </w:r>
          </w:p>
        </w:tc>
        <w:tc>
          <w:tcPr>
            <w:tcW w:w="973" w:type="dxa"/>
          </w:tcPr>
          <w:p w14:paraId="14A9A64A" w14:textId="25240984" w:rsidR="009D2F2D" w:rsidRPr="008E35D6" w:rsidRDefault="00A0452A"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w:t>
            </w:r>
            <w:r w:rsidR="009D2F2D" w:rsidRPr="008E35D6">
              <w:rPr>
                <w:rFonts w:ascii="Times New Roman" w:eastAsia="Times New Roman" w:hAnsi="Times New Roman"/>
                <w:sz w:val="24"/>
                <w:szCs w:val="24"/>
              </w:rPr>
              <w:t>очки</w:t>
            </w:r>
          </w:p>
        </w:tc>
        <w:tc>
          <w:tcPr>
            <w:tcW w:w="897" w:type="dxa"/>
          </w:tcPr>
          <w:p w14:paraId="4B5D2C24" w14:textId="463569F0" w:rsidR="009D2F2D" w:rsidRPr="008E35D6" w:rsidRDefault="00A0452A"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w:t>
            </w:r>
            <w:r w:rsidR="009D2F2D" w:rsidRPr="008E35D6">
              <w:rPr>
                <w:rFonts w:ascii="Times New Roman" w:eastAsia="Times New Roman" w:hAnsi="Times New Roman"/>
                <w:sz w:val="24"/>
                <w:szCs w:val="24"/>
              </w:rPr>
              <w:t>а же</w:t>
            </w:r>
          </w:p>
        </w:tc>
        <w:tc>
          <w:tcPr>
            <w:tcW w:w="981" w:type="dxa"/>
          </w:tcPr>
          <w:p w14:paraId="507330F3" w14:textId="223865B7" w:rsidR="009D2F2D" w:rsidRPr="008E35D6" w:rsidRDefault="00A0452A"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w:t>
            </w:r>
            <w:r w:rsidR="009D2F2D" w:rsidRPr="008E35D6">
              <w:rPr>
                <w:rFonts w:ascii="Times New Roman" w:eastAsia="Times New Roman" w:hAnsi="Times New Roman"/>
                <w:sz w:val="24"/>
                <w:szCs w:val="24"/>
              </w:rPr>
              <w:t>а же</w:t>
            </w:r>
          </w:p>
        </w:tc>
        <w:tc>
          <w:tcPr>
            <w:tcW w:w="1112" w:type="dxa"/>
          </w:tcPr>
          <w:p w14:paraId="6E29CC3E" w14:textId="4AEC0505" w:rsidR="009D2F2D" w:rsidRPr="008E35D6" w:rsidRDefault="00A0452A"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т</w:t>
            </w:r>
            <w:r w:rsidR="009D2F2D" w:rsidRPr="008E35D6">
              <w:rPr>
                <w:rFonts w:ascii="Times New Roman" w:eastAsia="Times New Roman" w:hAnsi="Times New Roman"/>
                <w:sz w:val="24"/>
                <w:szCs w:val="24"/>
              </w:rPr>
              <w:t>а же</w:t>
            </w:r>
          </w:p>
        </w:tc>
      </w:tr>
      <w:tr w:rsidR="009D2F2D" w:rsidRPr="008E35D6" w14:paraId="682AFDD8" w14:textId="77777777" w:rsidTr="00186AE2">
        <w:trPr>
          <w:jc w:val="center"/>
        </w:trPr>
        <w:tc>
          <w:tcPr>
            <w:tcW w:w="2694" w:type="dxa"/>
          </w:tcPr>
          <w:p w14:paraId="4B804F39" w14:textId="77777777" w:rsidR="009D2F2D" w:rsidRPr="008E35D6" w:rsidRDefault="009D2F2D" w:rsidP="00134DF3">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Начальная терапия IgG4-СЗ в НИИР</w:t>
            </w:r>
          </w:p>
        </w:tc>
        <w:tc>
          <w:tcPr>
            <w:tcW w:w="993" w:type="dxa"/>
          </w:tcPr>
          <w:p w14:paraId="146C117B" w14:textId="162C2C5C" w:rsidR="009D2F2D" w:rsidRPr="008E35D6" w:rsidRDefault="009D2F2D" w:rsidP="00B47656">
            <w:pPr>
              <w:spacing w:after="0" w:line="240" w:lineRule="auto"/>
              <w:jc w:val="center"/>
              <w:rPr>
                <w:rFonts w:ascii="Times New Roman" w:hAnsi="Times New Roman"/>
                <w:sz w:val="24"/>
                <w:szCs w:val="24"/>
              </w:rPr>
            </w:pPr>
            <w:r w:rsidRPr="008E35D6">
              <w:rPr>
                <w:rFonts w:ascii="Times New Roman" w:eastAsia="Times New Roman" w:hAnsi="Times New Roman"/>
                <w:spacing w:val="-10"/>
                <w:sz w:val="24"/>
                <w:szCs w:val="24"/>
              </w:rPr>
              <w:t xml:space="preserve">ГК </w:t>
            </w:r>
            <w:r w:rsidR="00B47656" w:rsidRPr="008E35D6">
              <w:rPr>
                <w:rFonts w:ascii="Times New Roman" w:eastAsia="Times New Roman" w:hAnsi="Times New Roman"/>
                <w:spacing w:val="-10"/>
                <w:sz w:val="24"/>
                <w:szCs w:val="24"/>
              </w:rPr>
              <w:t>8 мг</w:t>
            </w:r>
            <w:r w:rsidR="00B47656" w:rsidRPr="008E35D6">
              <w:rPr>
                <w:rFonts w:ascii="Times New Roman" w:eastAsia="Times New Roman" w:hAnsi="Times New Roman"/>
                <w:sz w:val="24"/>
                <w:szCs w:val="24"/>
              </w:rPr>
              <w:t xml:space="preserve"> </w:t>
            </w:r>
            <w:r w:rsidR="00B47656" w:rsidRPr="008E35D6">
              <w:rPr>
                <w:rFonts w:ascii="Times New Roman" w:eastAsia="Times New Roman" w:hAnsi="Times New Roman"/>
                <w:spacing w:val="-10"/>
                <w:sz w:val="24"/>
                <w:szCs w:val="24"/>
              </w:rPr>
              <w:t>в сутки</w:t>
            </w:r>
          </w:p>
        </w:tc>
        <w:tc>
          <w:tcPr>
            <w:tcW w:w="992" w:type="dxa"/>
          </w:tcPr>
          <w:p w14:paraId="10E75203"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РТМ</w:t>
            </w:r>
          </w:p>
        </w:tc>
        <w:tc>
          <w:tcPr>
            <w:tcW w:w="992" w:type="dxa"/>
          </w:tcPr>
          <w:p w14:paraId="1BEDB0EA" w14:textId="7AEEB8F5" w:rsidR="009D2F2D" w:rsidRPr="008E35D6" w:rsidRDefault="009D2F2D" w:rsidP="0068081D">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p>
        </w:tc>
        <w:tc>
          <w:tcPr>
            <w:tcW w:w="973" w:type="dxa"/>
          </w:tcPr>
          <w:p w14:paraId="08A8B71C"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p>
        </w:tc>
        <w:tc>
          <w:tcPr>
            <w:tcW w:w="897" w:type="dxa"/>
          </w:tcPr>
          <w:p w14:paraId="4B856631"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p>
        </w:tc>
        <w:tc>
          <w:tcPr>
            <w:tcW w:w="981" w:type="dxa"/>
          </w:tcPr>
          <w:p w14:paraId="57AE4868"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РТМ</w:t>
            </w:r>
          </w:p>
        </w:tc>
        <w:tc>
          <w:tcPr>
            <w:tcW w:w="1112" w:type="dxa"/>
          </w:tcPr>
          <w:p w14:paraId="541C991E"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РТМ</w:t>
            </w:r>
          </w:p>
        </w:tc>
      </w:tr>
      <w:tr w:rsidR="009D2F2D" w:rsidRPr="008E35D6" w14:paraId="48BBF7BD" w14:textId="77777777" w:rsidTr="00186AE2">
        <w:trPr>
          <w:jc w:val="center"/>
        </w:trPr>
        <w:tc>
          <w:tcPr>
            <w:tcW w:w="2694" w:type="dxa"/>
          </w:tcPr>
          <w:p w14:paraId="7F33ADC2" w14:textId="5BBB0711" w:rsidR="009D2F2D" w:rsidRPr="008E35D6" w:rsidRDefault="009D2F2D" w:rsidP="00186AE2">
            <w:pPr>
              <w:spacing w:after="0" w:line="240" w:lineRule="auto"/>
              <w:rPr>
                <w:rFonts w:ascii="Times New Roman" w:hAnsi="Times New Roman"/>
                <w:sz w:val="24"/>
                <w:szCs w:val="24"/>
              </w:rPr>
            </w:pPr>
            <w:r w:rsidRPr="008E35D6">
              <w:rPr>
                <w:rFonts w:ascii="Times New Roman" w:eastAsia="Times New Roman" w:hAnsi="Times New Roman"/>
                <w:sz w:val="24"/>
                <w:szCs w:val="24"/>
              </w:rPr>
              <w:t xml:space="preserve">Доза ГК </w:t>
            </w:r>
            <w:r w:rsidRPr="008E35D6">
              <w:rPr>
                <w:rFonts w:ascii="Times New Roman" w:eastAsia="Times New Roman" w:hAnsi="Times New Roman"/>
                <w:i/>
                <w:sz w:val="24"/>
                <w:szCs w:val="24"/>
              </w:rPr>
              <w:t>per os</w:t>
            </w:r>
            <w:r w:rsidRPr="008E35D6">
              <w:rPr>
                <w:rFonts w:ascii="Times New Roman" w:eastAsia="Times New Roman" w:hAnsi="Times New Roman"/>
                <w:sz w:val="24"/>
                <w:szCs w:val="24"/>
              </w:rPr>
              <w:t xml:space="preserve"> (по преднизоло</w:t>
            </w:r>
            <w:r w:rsidR="00107FD9" w:rsidRPr="008E35D6">
              <w:rPr>
                <w:rFonts w:ascii="Times New Roman" w:eastAsia="Times New Roman" w:hAnsi="Times New Roman"/>
                <w:sz w:val="24"/>
                <w:szCs w:val="24"/>
              </w:rPr>
              <w:t>ну), мг</w:t>
            </w:r>
            <w:r w:rsidR="00A02CD9" w:rsidRPr="008E35D6">
              <w:rPr>
                <w:rFonts w:ascii="Times New Roman" w:eastAsia="Times New Roman" w:hAnsi="Times New Roman"/>
                <w:sz w:val="24"/>
                <w:szCs w:val="24"/>
              </w:rPr>
              <w:t xml:space="preserve"> в </w:t>
            </w:r>
            <w:r w:rsidRPr="008E35D6">
              <w:rPr>
                <w:rFonts w:ascii="Times New Roman" w:eastAsia="Times New Roman" w:hAnsi="Times New Roman"/>
                <w:sz w:val="24"/>
                <w:szCs w:val="24"/>
              </w:rPr>
              <w:t>сут</w:t>
            </w:r>
            <w:r w:rsidR="00107FD9" w:rsidRPr="008E35D6">
              <w:rPr>
                <w:rFonts w:ascii="Times New Roman" w:eastAsia="Times New Roman" w:hAnsi="Times New Roman"/>
                <w:sz w:val="24"/>
                <w:szCs w:val="24"/>
              </w:rPr>
              <w:t xml:space="preserve">ки </w:t>
            </w:r>
            <w:r w:rsidRPr="008E35D6">
              <w:rPr>
                <w:rFonts w:ascii="Times New Roman" w:eastAsia="Times New Roman" w:hAnsi="Times New Roman"/>
                <w:sz w:val="24"/>
                <w:szCs w:val="24"/>
              </w:rPr>
              <w:t xml:space="preserve">/ длительность приема </w:t>
            </w:r>
            <w:r w:rsidR="00186AE2" w:rsidRPr="008E35D6">
              <w:rPr>
                <w:rFonts w:ascii="Times New Roman" w:eastAsia="Times New Roman" w:hAnsi="Times New Roman"/>
                <w:sz w:val="24"/>
                <w:szCs w:val="24"/>
              </w:rPr>
              <w:t>ГК</w:t>
            </w:r>
            <w:r w:rsidRPr="008E35D6">
              <w:rPr>
                <w:rFonts w:ascii="Times New Roman" w:eastAsia="Times New Roman" w:hAnsi="Times New Roman"/>
                <w:sz w:val="24"/>
                <w:szCs w:val="24"/>
              </w:rPr>
              <w:t xml:space="preserve"> мес</w:t>
            </w:r>
            <w:r w:rsidR="00107FD9" w:rsidRPr="008E35D6">
              <w:rPr>
                <w:rFonts w:ascii="Times New Roman" w:eastAsia="Times New Roman" w:hAnsi="Times New Roman"/>
                <w:sz w:val="24"/>
                <w:szCs w:val="24"/>
              </w:rPr>
              <w:t>яцы</w:t>
            </w:r>
          </w:p>
        </w:tc>
        <w:tc>
          <w:tcPr>
            <w:tcW w:w="993" w:type="dxa"/>
          </w:tcPr>
          <w:p w14:paraId="7C9DE3E2"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10/24</w:t>
            </w:r>
          </w:p>
        </w:tc>
        <w:tc>
          <w:tcPr>
            <w:tcW w:w="992" w:type="dxa"/>
          </w:tcPr>
          <w:p w14:paraId="503C5168" w14:textId="051118C2" w:rsidR="009D2F2D" w:rsidRPr="008E35D6" w:rsidRDefault="0068081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2,5–</w:t>
            </w:r>
            <w:r w:rsidR="009D2F2D" w:rsidRPr="008E35D6">
              <w:rPr>
                <w:rFonts w:ascii="Times New Roman" w:eastAsia="Times New Roman" w:hAnsi="Times New Roman"/>
                <w:sz w:val="24"/>
                <w:szCs w:val="24"/>
              </w:rPr>
              <w:t>5</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10</w:t>
            </w:r>
          </w:p>
        </w:tc>
        <w:tc>
          <w:tcPr>
            <w:tcW w:w="992" w:type="dxa"/>
          </w:tcPr>
          <w:p w14:paraId="350BE9CF" w14:textId="6250B3E8"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w:t>
            </w:r>
          </w:p>
        </w:tc>
        <w:tc>
          <w:tcPr>
            <w:tcW w:w="973" w:type="dxa"/>
          </w:tcPr>
          <w:p w14:paraId="25157AAD" w14:textId="4D12BE5F"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10</w:t>
            </w:r>
          </w:p>
        </w:tc>
        <w:tc>
          <w:tcPr>
            <w:tcW w:w="897" w:type="dxa"/>
          </w:tcPr>
          <w:p w14:paraId="440FF578" w14:textId="631E1C59"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w:t>
            </w:r>
          </w:p>
        </w:tc>
        <w:tc>
          <w:tcPr>
            <w:tcW w:w="981" w:type="dxa"/>
          </w:tcPr>
          <w:p w14:paraId="3348E665" w14:textId="15327A5F"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5</w:t>
            </w:r>
          </w:p>
        </w:tc>
        <w:tc>
          <w:tcPr>
            <w:tcW w:w="1112" w:type="dxa"/>
          </w:tcPr>
          <w:p w14:paraId="0EBB7674"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Arial Unicode MS" w:hAnsi="Times New Roman"/>
                <w:sz w:val="24"/>
                <w:szCs w:val="24"/>
              </w:rPr>
              <w:t>30 → 5 мг</w:t>
            </w:r>
          </w:p>
        </w:tc>
      </w:tr>
      <w:tr w:rsidR="009D2F2D" w:rsidRPr="008E35D6" w14:paraId="4C72530B" w14:textId="77777777" w:rsidTr="00186AE2">
        <w:trPr>
          <w:jc w:val="center"/>
        </w:trPr>
        <w:tc>
          <w:tcPr>
            <w:tcW w:w="2694" w:type="dxa"/>
          </w:tcPr>
          <w:p w14:paraId="6E1BDEF4" w14:textId="77777777" w:rsidR="009D2F2D" w:rsidRPr="008E35D6" w:rsidRDefault="009D2F2D" w:rsidP="00134DF3">
            <w:pPr>
              <w:spacing w:after="0" w:line="240" w:lineRule="auto"/>
              <w:jc w:val="both"/>
              <w:rPr>
                <w:rFonts w:ascii="Times New Roman" w:hAnsi="Times New Roman"/>
                <w:spacing w:val="-10"/>
                <w:sz w:val="24"/>
                <w:szCs w:val="24"/>
              </w:rPr>
            </w:pPr>
            <w:r w:rsidRPr="008E35D6">
              <w:rPr>
                <w:rFonts w:ascii="Times New Roman" w:eastAsia="Times New Roman" w:hAnsi="Times New Roman"/>
                <w:spacing w:val="-10"/>
                <w:sz w:val="24"/>
                <w:szCs w:val="24"/>
              </w:rPr>
              <w:t>Суммарная доза ЦФ на момент рецидива, мг</w:t>
            </w:r>
          </w:p>
        </w:tc>
        <w:tc>
          <w:tcPr>
            <w:tcW w:w="993" w:type="dxa"/>
          </w:tcPr>
          <w:p w14:paraId="3E4539EA" w14:textId="2AE8A308" w:rsidR="009D2F2D" w:rsidRPr="008E35D6" w:rsidRDefault="0068081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992" w:type="dxa"/>
          </w:tcPr>
          <w:p w14:paraId="00CBA8D8"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6000</w:t>
            </w:r>
          </w:p>
        </w:tc>
        <w:tc>
          <w:tcPr>
            <w:tcW w:w="992" w:type="dxa"/>
          </w:tcPr>
          <w:p w14:paraId="201909FD" w14:textId="7777777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9400</w:t>
            </w:r>
          </w:p>
        </w:tc>
        <w:tc>
          <w:tcPr>
            <w:tcW w:w="973" w:type="dxa"/>
          </w:tcPr>
          <w:p w14:paraId="7BA0E621" w14:textId="05AC5DB7" w:rsidR="009D2F2D" w:rsidRPr="008E35D6" w:rsidRDefault="009D2F2D" w:rsidP="0068081D">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ок</w:t>
            </w:r>
            <w:r w:rsidR="0068081D" w:rsidRPr="008E35D6">
              <w:rPr>
                <w:rFonts w:ascii="Times New Roman" w:eastAsia="Times New Roman" w:hAnsi="Times New Roman"/>
                <w:sz w:val="24"/>
                <w:szCs w:val="24"/>
              </w:rPr>
              <w:t>оло</w:t>
            </w:r>
            <w:r w:rsidRPr="008E35D6">
              <w:rPr>
                <w:rFonts w:ascii="Times New Roman" w:eastAsia="Times New Roman" w:hAnsi="Times New Roman"/>
                <w:sz w:val="24"/>
                <w:szCs w:val="24"/>
              </w:rPr>
              <w:t xml:space="preserve"> 6000</w:t>
            </w:r>
          </w:p>
        </w:tc>
        <w:tc>
          <w:tcPr>
            <w:tcW w:w="897" w:type="dxa"/>
          </w:tcPr>
          <w:p w14:paraId="66A986AB" w14:textId="58E975AF" w:rsidR="009D2F2D" w:rsidRPr="008E35D6" w:rsidRDefault="0068081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около</w:t>
            </w:r>
            <w:r w:rsidR="009D2F2D" w:rsidRPr="008E35D6">
              <w:rPr>
                <w:rFonts w:ascii="Times New Roman" w:eastAsia="Times New Roman" w:hAnsi="Times New Roman"/>
                <w:sz w:val="24"/>
                <w:szCs w:val="24"/>
              </w:rPr>
              <w:t xml:space="preserve"> 9000</w:t>
            </w:r>
          </w:p>
        </w:tc>
        <w:tc>
          <w:tcPr>
            <w:tcW w:w="981" w:type="dxa"/>
          </w:tcPr>
          <w:p w14:paraId="10A04E54" w14:textId="07C26655" w:rsidR="009D2F2D" w:rsidRPr="008E35D6" w:rsidRDefault="0068081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около</w:t>
            </w:r>
            <w:r w:rsidR="009D2F2D" w:rsidRPr="008E35D6">
              <w:rPr>
                <w:rFonts w:ascii="Times New Roman" w:eastAsia="Times New Roman" w:hAnsi="Times New Roman"/>
                <w:sz w:val="24"/>
                <w:szCs w:val="24"/>
              </w:rPr>
              <w:t xml:space="preserve"> 4000</w:t>
            </w:r>
          </w:p>
        </w:tc>
        <w:tc>
          <w:tcPr>
            <w:tcW w:w="1112" w:type="dxa"/>
          </w:tcPr>
          <w:p w14:paraId="70E997D2" w14:textId="77777777" w:rsidR="009D2F2D" w:rsidRPr="008E35D6" w:rsidRDefault="009D2F2D" w:rsidP="003A1D63">
            <w:pPr>
              <w:spacing w:after="0" w:line="240" w:lineRule="auto"/>
              <w:jc w:val="center"/>
              <w:rPr>
                <w:rFonts w:ascii="Times New Roman" w:hAnsi="Times New Roman"/>
                <w:spacing w:val="-8"/>
                <w:sz w:val="24"/>
                <w:szCs w:val="24"/>
              </w:rPr>
            </w:pPr>
            <w:r w:rsidRPr="008E35D6">
              <w:rPr>
                <w:rFonts w:ascii="Times New Roman" w:eastAsia="Times New Roman" w:hAnsi="Times New Roman"/>
                <w:spacing w:val="-8"/>
                <w:sz w:val="24"/>
                <w:szCs w:val="24"/>
              </w:rPr>
              <w:t>2000 мг</w:t>
            </w:r>
          </w:p>
        </w:tc>
      </w:tr>
      <w:tr w:rsidR="009D2F2D" w:rsidRPr="008E35D6" w14:paraId="300A470D" w14:textId="77777777" w:rsidTr="00186AE2">
        <w:trPr>
          <w:jc w:val="center"/>
        </w:trPr>
        <w:tc>
          <w:tcPr>
            <w:tcW w:w="2694" w:type="dxa"/>
          </w:tcPr>
          <w:p w14:paraId="58E89B4C" w14:textId="77777777" w:rsidR="009D2F2D" w:rsidRPr="008E35D6" w:rsidRDefault="009D2F2D" w:rsidP="00134DF3">
            <w:pPr>
              <w:spacing w:after="0" w:line="240" w:lineRule="auto"/>
              <w:jc w:val="both"/>
              <w:rPr>
                <w:rFonts w:ascii="Times New Roman" w:hAnsi="Times New Roman"/>
                <w:spacing w:val="-14"/>
                <w:sz w:val="24"/>
                <w:szCs w:val="24"/>
              </w:rPr>
            </w:pPr>
            <w:r w:rsidRPr="008E35D6">
              <w:rPr>
                <w:rFonts w:ascii="Times New Roman" w:eastAsia="Times New Roman" w:hAnsi="Times New Roman"/>
                <w:spacing w:val="-14"/>
                <w:sz w:val="24"/>
                <w:szCs w:val="24"/>
              </w:rPr>
              <w:t>Число курсов РТМ на момент рецидива (Σ доза)</w:t>
            </w:r>
          </w:p>
        </w:tc>
        <w:tc>
          <w:tcPr>
            <w:tcW w:w="993" w:type="dxa"/>
          </w:tcPr>
          <w:p w14:paraId="6E9A8554" w14:textId="117E19E9" w:rsidR="009D2F2D" w:rsidRPr="008E35D6" w:rsidRDefault="0068081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992" w:type="dxa"/>
          </w:tcPr>
          <w:p w14:paraId="38F9D5BC" w14:textId="2727ED87"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2 </w:t>
            </w:r>
            <w:r w:rsidR="00CD1323" w:rsidRPr="008E35D6">
              <w:rPr>
                <w:rFonts w:ascii="Times New Roman" w:eastAsia="Times New Roman" w:hAnsi="Times New Roman"/>
                <w:sz w:val="24"/>
                <w:szCs w:val="24"/>
              </w:rPr>
              <w:br/>
            </w:r>
            <w:r w:rsidRPr="008E35D6">
              <w:rPr>
                <w:rFonts w:ascii="Times New Roman" w:eastAsia="Times New Roman" w:hAnsi="Times New Roman"/>
                <w:spacing w:val="-20"/>
                <w:sz w:val="24"/>
                <w:szCs w:val="24"/>
              </w:rPr>
              <w:t>(3000 мг)</w:t>
            </w:r>
          </w:p>
        </w:tc>
        <w:tc>
          <w:tcPr>
            <w:tcW w:w="992" w:type="dxa"/>
          </w:tcPr>
          <w:p w14:paraId="63896EA0" w14:textId="71EDCEF6" w:rsidR="009D2F2D" w:rsidRPr="008E35D6" w:rsidRDefault="0068081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973" w:type="dxa"/>
          </w:tcPr>
          <w:p w14:paraId="2A65EE75" w14:textId="15544DD5" w:rsidR="009D2F2D" w:rsidRPr="008E35D6" w:rsidRDefault="0068081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897" w:type="dxa"/>
          </w:tcPr>
          <w:p w14:paraId="2379BB6C" w14:textId="0A7B8BBE" w:rsidR="009D2F2D" w:rsidRPr="008E35D6" w:rsidRDefault="0068081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w:t>
            </w:r>
          </w:p>
        </w:tc>
        <w:tc>
          <w:tcPr>
            <w:tcW w:w="981" w:type="dxa"/>
          </w:tcPr>
          <w:p w14:paraId="1017EB90" w14:textId="59623213"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2 </w:t>
            </w:r>
            <w:r w:rsidR="00CD1323" w:rsidRPr="008E35D6">
              <w:rPr>
                <w:rFonts w:ascii="Times New Roman" w:eastAsia="Times New Roman" w:hAnsi="Times New Roman"/>
                <w:sz w:val="24"/>
                <w:szCs w:val="24"/>
              </w:rPr>
              <w:br/>
            </w:r>
            <w:r w:rsidRPr="008E35D6">
              <w:rPr>
                <w:rFonts w:ascii="Times New Roman" w:eastAsia="Times New Roman" w:hAnsi="Times New Roman"/>
                <w:spacing w:val="-24"/>
                <w:sz w:val="24"/>
                <w:szCs w:val="24"/>
              </w:rPr>
              <w:t>(2500 мг)</w:t>
            </w:r>
          </w:p>
        </w:tc>
        <w:tc>
          <w:tcPr>
            <w:tcW w:w="1112" w:type="dxa"/>
          </w:tcPr>
          <w:p w14:paraId="00B4B82D" w14:textId="072A3CB5" w:rsidR="009D2F2D" w:rsidRPr="008E35D6" w:rsidRDefault="009D2F2D" w:rsidP="003A1D63">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1 </w:t>
            </w:r>
            <w:r w:rsidR="00227E8B" w:rsidRPr="008E35D6">
              <w:rPr>
                <w:rFonts w:ascii="Times New Roman" w:eastAsia="Times New Roman" w:hAnsi="Times New Roman"/>
                <w:sz w:val="24"/>
                <w:szCs w:val="24"/>
              </w:rPr>
              <w:br/>
            </w:r>
            <w:r w:rsidRPr="008E35D6">
              <w:rPr>
                <w:rFonts w:ascii="Times New Roman" w:eastAsia="Times New Roman" w:hAnsi="Times New Roman"/>
                <w:spacing w:val="-24"/>
                <w:sz w:val="24"/>
                <w:szCs w:val="24"/>
              </w:rPr>
              <w:t>(1000 мг)</w:t>
            </w:r>
          </w:p>
        </w:tc>
      </w:tr>
    </w:tbl>
    <w:p w14:paraId="6FE6F787" w14:textId="413CDD09" w:rsidR="00252389" w:rsidRDefault="002368F8" w:rsidP="002368F8">
      <w:pPr>
        <w:spacing w:after="0" w:line="240" w:lineRule="auto"/>
        <w:ind w:firstLine="709"/>
        <w:jc w:val="right"/>
        <w:rPr>
          <w:rFonts w:ascii="Times New Roman" w:eastAsia="Times New Roman" w:hAnsi="Times New Roman"/>
          <w:i/>
          <w:sz w:val="24"/>
          <w:szCs w:val="24"/>
        </w:rPr>
      </w:pPr>
      <w:r>
        <w:rPr>
          <w:rFonts w:ascii="Times New Roman" w:eastAsia="Times New Roman" w:hAnsi="Times New Roman"/>
          <w:i/>
          <w:sz w:val="24"/>
          <w:szCs w:val="24"/>
        </w:rPr>
        <w:lastRenderedPageBreak/>
        <w:t>Окончание таблицы</w:t>
      </w:r>
      <w:r w:rsidRPr="008E35D6">
        <w:rPr>
          <w:rFonts w:ascii="Times New Roman" w:eastAsia="Times New Roman" w:hAnsi="Times New Roman"/>
          <w:i/>
          <w:sz w:val="24"/>
          <w:szCs w:val="24"/>
        </w:rPr>
        <w:t xml:space="preserve"> 17</w:t>
      </w:r>
    </w:p>
    <w:p w14:paraId="56F8803B" w14:textId="77777777" w:rsidR="002368F8" w:rsidRDefault="002368F8" w:rsidP="002368F8">
      <w:pPr>
        <w:spacing w:after="0" w:line="240" w:lineRule="auto"/>
        <w:ind w:firstLine="709"/>
        <w:jc w:val="right"/>
        <w:rPr>
          <w:rFonts w:ascii="Times New Roman" w:eastAsia="Times New Roman" w:hAnsi="Times New Roman"/>
          <w:sz w:val="24"/>
          <w:szCs w:val="2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993"/>
        <w:gridCol w:w="992"/>
        <w:gridCol w:w="992"/>
        <w:gridCol w:w="973"/>
        <w:gridCol w:w="897"/>
        <w:gridCol w:w="981"/>
        <w:gridCol w:w="1112"/>
      </w:tblGrid>
      <w:tr w:rsidR="002368F8" w:rsidRPr="008E35D6" w14:paraId="10DA88DF" w14:textId="77777777" w:rsidTr="0000785E">
        <w:trPr>
          <w:jc w:val="center"/>
        </w:trPr>
        <w:tc>
          <w:tcPr>
            <w:tcW w:w="2694" w:type="dxa"/>
          </w:tcPr>
          <w:p w14:paraId="5EE01FAE" w14:textId="77777777" w:rsidR="002368F8" w:rsidRPr="008E35D6" w:rsidRDefault="002368F8"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Терапия, на которой произошел рецидив</w:t>
            </w:r>
          </w:p>
        </w:tc>
        <w:tc>
          <w:tcPr>
            <w:tcW w:w="993" w:type="dxa"/>
          </w:tcPr>
          <w:p w14:paraId="572C4FD2"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пГК</w:t>
            </w:r>
          </w:p>
        </w:tc>
        <w:tc>
          <w:tcPr>
            <w:tcW w:w="992" w:type="dxa"/>
          </w:tcPr>
          <w:p w14:paraId="59FEFD8F" w14:textId="77777777" w:rsidR="002368F8" w:rsidRPr="008E35D6" w:rsidRDefault="002368F8" w:rsidP="0000785E">
            <w:pPr>
              <w:spacing w:after="0" w:line="240" w:lineRule="auto"/>
              <w:jc w:val="center"/>
              <w:rPr>
                <w:rFonts w:ascii="Times New Roman" w:hAnsi="Times New Roman"/>
                <w:spacing w:val="-10"/>
                <w:sz w:val="24"/>
                <w:szCs w:val="24"/>
              </w:rPr>
            </w:pPr>
            <w:r w:rsidRPr="008E35D6">
              <w:rPr>
                <w:rFonts w:ascii="Times New Roman" w:eastAsia="Times New Roman" w:hAnsi="Times New Roman"/>
                <w:spacing w:val="-10"/>
                <w:sz w:val="24"/>
                <w:szCs w:val="24"/>
              </w:rPr>
              <w:t>на отмене терапии</w:t>
            </w:r>
          </w:p>
        </w:tc>
        <w:tc>
          <w:tcPr>
            <w:tcW w:w="992" w:type="dxa"/>
          </w:tcPr>
          <w:p w14:paraId="265241B9"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пЦФ + пГК</w:t>
            </w:r>
          </w:p>
        </w:tc>
        <w:tc>
          <w:tcPr>
            <w:tcW w:w="973" w:type="dxa"/>
          </w:tcPr>
          <w:p w14:paraId="3CB029D4" w14:textId="77777777" w:rsidR="002368F8" w:rsidRPr="008E35D6" w:rsidRDefault="002368F8" w:rsidP="0000785E">
            <w:pPr>
              <w:spacing w:after="0" w:line="240" w:lineRule="auto"/>
              <w:jc w:val="center"/>
              <w:rPr>
                <w:rFonts w:ascii="Times New Roman" w:hAnsi="Times New Roman"/>
                <w:spacing w:val="-10"/>
                <w:sz w:val="24"/>
                <w:szCs w:val="24"/>
              </w:rPr>
            </w:pPr>
            <w:r w:rsidRPr="008E35D6">
              <w:rPr>
                <w:rFonts w:ascii="Times New Roman" w:eastAsia="Times New Roman" w:hAnsi="Times New Roman"/>
                <w:spacing w:val="-10"/>
                <w:sz w:val="24"/>
                <w:szCs w:val="24"/>
              </w:rPr>
              <w:t>на отмене терапии</w:t>
            </w:r>
          </w:p>
        </w:tc>
        <w:tc>
          <w:tcPr>
            <w:tcW w:w="897" w:type="dxa"/>
          </w:tcPr>
          <w:p w14:paraId="4D4178C4"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пЦФ + пГК</w:t>
            </w:r>
          </w:p>
        </w:tc>
        <w:tc>
          <w:tcPr>
            <w:tcW w:w="981" w:type="dxa"/>
          </w:tcPr>
          <w:p w14:paraId="63C2CD5E"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пГК</w:t>
            </w:r>
          </w:p>
        </w:tc>
        <w:tc>
          <w:tcPr>
            <w:tcW w:w="1112" w:type="dxa"/>
          </w:tcPr>
          <w:p w14:paraId="434D8B01"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пЦФ + пГК</w:t>
            </w:r>
          </w:p>
        </w:tc>
      </w:tr>
      <w:tr w:rsidR="002368F8" w:rsidRPr="008E35D6" w14:paraId="28535A65" w14:textId="77777777" w:rsidTr="0000785E">
        <w:trPr>
          <w:jc w:val="center"/>
        </w:trPr>
        <w:tc>
          <w:tcPr>
            <w:tcW w:w="2694" w:type="dxa"/>
          </w:tcPr>
          <w:p w14:paraId="2AC18EE2" w14:textId="77777777" w:rsidR="002368F8" w:rsidRPr="008E35D6" w:rsidRDefault="002368F8" w:rsidP="0000785E">
            <w:pPr>
              <w:spacing w:after="0" w:line="240" w:lineRule="auto"/>
              <w:jc w:val="both"/>
              <w:rPr>
                <w:rFonts w:ascii="Times New Roman" w:hAnsi="Times New Roman"/>
                <w:sz w:val="24"/>
                <w:szCs w:val="24"/>
              </w:rPr>
            </w:pPr>
            <w:r w:rsidRPr="008E35D6">
              <w:rPr>
                <w:rFonts w:ascii="Times New Roman" w:eastAsia="Times New Roman" w:hAnsi="Times New Roman"/>
                <w:sz w:val="24"/>
                <w:szCs w:val="24"/>
              </w:rPr>
              <w:t>Лечение рецидива</w:t>
            </w:r>
          </w:p>
        </w:tc>
        <w:tc>
          <w:tcPr>
            <w:tcW w:w="993" w:type="dxa"/>
          </w:tcPr>
          <w:p w14:paraId="5E932C99"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p>
        </w:tc>
        <w:tc>
          <w:tcPr>
            <w:tcW w:w="992" w:type="dxa"/>
          </w:tcPr>
          <w:p w14:paraId="4F22C1C6"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иЦФ + РТМ</w:t>
            </w:r>
          </w:p>
        </w:tc>
        <w:tc>
          <w:tcPr>
            <w:tcW w:w="992" w:type="dxa"/>
          </w:tcPr>
          <w:p w14:paraId="03709AC1"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РТМ</w:t>
            </w:r>
          </w:p>
        </w:tc>
        <w:tc>
          <w:tcPr>
            <w:tcW w:w="973" w:type="dxa"/>
          </w:tcPr>
          <w:p w14:paraId="11ED9F14"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xml:space="preserve">ЦФ + </w:t>
            </w:r>
            <w:r w:rsidRPr="008E35D6">
              <w:rPr>
                <w:rFonts w:ascii="Times New Roman" w:eastAsia="Times New Roman" w:hAnsi="Times New Roman"/>
                <w:spacing w:val="-26"/>
                <w:sz w:val="24"/>
                <w:szCs w:val="24"/>
              </w:rPr>
              <w:t xml:space="preserve">ГК </w:t>
            </w:r>
            <w:r w:rsidRPr="008E35D6">
              <w:rPr>
                <w:rFonts w:ascii="Times New Roman" w:eastAsia="Times New Roman" w:hAnsi="Times New Roman"/>
                <w:i/>
                <w:spacing w:val="-26"/>
                <w:sz w:val="24"/>
                <w:szCs w:val="24"/>
              </w:rPr>
              <w:t>per os</w:t>
            </w:r>
          </w:p>
        </w:tc>
        <w:tc>
          <w:tcPr>
            <w:tcW w:w="897" w:type="dxa"/>
          </w:tcPr>
          <w:p w14:paraId="63FC883F"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 + РТМ</w:t>
            </w:r>
          </w:p>
        </w:tc>
        <w:tc>
          <w:tcPr>
            <w:tcW w:w="981" w:type="dxa"/>
          </w:tcPr>
          <w:p w14:paraId="6A03CBC0"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пРТМ</w:t>
            </w:r>
          </w:p>
        </w:tc>
        <w:tc>
          <w:tcPr>
            <w:tcW w:w="1112" w:type="dxa"/>
          </w:tcPr>
          <w:p w14:paraId="2EAC700C"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ЦФ</w:t>
            </w:r>
          </w:p>
        </w:tc>
      </w:tr>
      <w:tr w:rsidR="002368F8" w:rsidRPr="008E35D6" w14:paraId="38278719" w14:textId="77777777" w:rsidTr="0000785E">
        <w:trPr>
          <w:jc w:val="center"/>
        </w:trPr>
        <w:tc>
          <w:tcPr>
            <w:tcW w:w="2694" w:type="dxa"/>
          </w:tcPr>
          <w:p w14:paraId="20BFACF6" w14:textId="77777777" w:rsidR="002368F8" w:rsidRPr="008E35D6" w:rsidRDefault="002368F8" w:rsidP="0000785E">
            <w:pPr>
              <w:spacing w:after="0" w:line="240" w:lineRule="auto"/>
              <w:jc w:val="both"/>
              <w:rPr>
                <w:rFonts w:ascii="Times New Roman" w:hAnsi="Times New Roman"/>
                <w:spacing w:val="-10"/>
                <w:sz w:val="24"/>
                <w:szCs w:val="24"/>
              </w:rPr>
            </w:pPr>
            <w:r w:rsidRPr="008E35D6">
              <w:rPr>
                <w:rFonts w:ascii="Times New Roman" w:eastAsia="Times New Roman" w:hAnsi="Times New Roman"/>
                <w:spacing w:val="-10"/>
                <w:sz w:val="24"/>
                <w:szCs w:val="24"/>
              </w:rPr>
              <w:t>Результат терапии (рецидива) клинический / рентгенологический</w:t>
            </w:r>
          </w:p>
        </w:tc>
        <w:tc>
          <w:tcPr>
            <w:tcW w:w="993" w:type="dxa"/>
          </w:tcPr>
          <w:p w14:paraId="745B0BCB"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w:t>
            </w:r>
          </w:p>
        </w:tc>
        <w:tc>
          <w:tcPr>
            <w:tcW w:w="992" w:type="dxa"/>
          </w:tcPr>
          <w:p w14:paraId="63E04DF3"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 *</w:t>
            </w:r>
          </w:p>
          <w:p w14:paraId="2F1B5000" w14:textId="77777777" w:rsidR="002368F8" w:rsidRPr="008E35D6" w:rsidRDefault="002368F8" w:rsidP="0000785E">
            <w:pPr>
              <w:spacing w:after="0" w:line="240" w:lineRule="auto"/>
              <w:jc w:val="center"/>
              <w:rPr>
                <w:rFonts w:ascii="Times New Roman" w:hAnsi="Times New Roman"/>
                <w:sz w:val="24"/>
                <w:szCs w:val="24"/>
              </w:rPr>
            </w:pPr>
          </w:p>
        </w:tc>
        <w:tc>
          <w:tcPr>
            <w:tcW w:w="992" w:type="dxa"/>
          </w:tcPr>
          <w:p w14:paraId="45D8D8FB"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 +</w:t>
            </w:r>
          </w:p>
        </w:tc>
        <w:tc>
          <w:tcPr>
            <w:tcW w:w="973" w:type="dxa"/>
          </w:tcPr>
          <w:p w14:paraId="2B08EBE1"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 / +</w:t>
            </w:r>
          </w:p>
        </w:tc>
        <w:tc>
          <w:tcPr>
            <w:tcW w:w="897" w:type="dxa"/>
          </w:tcPr>
          <w:p w14:paraId="104DD049"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 +</w:t>
            </w:r>
          </w:p>
        </w:tc>
        <w:tc>
          <w:tcPr>
            <w:tcW w:w="981" w:type="dxa"/>
          </w:tcPr>
          <w:p w14:paraId="143C472E"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 / +</w:t>
            </w:r>
          </w:p>
        </w:tc>
        <w:tc>
          <w:tcPr>
            <w:tcW w:w="1112" w:type="dxa"/>
          </w:tcPr>
          <w:p w14:paraId="67836E33"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 / +</w:t>
            </w:r>
          </w:p>
        </w:tc>
      </w:tr>
      <w:tr w:rsidR="002368F8" w:rsidRPr="008E35D6" w14:paraId="2DF00F52" w14:textId="77777777" w:rsidTr="0000785E">
        <w:trPr>
          <w:jc w:val="center"/>
        </w:trPr>
        <w:tc>
          <w:tcPr>
            <w:tcW w:w="2694" w:type="dxa"/>
          </w:tcPr>
          <w:p w14:paraId="5F76AB7D" w14:textId="77777777" w:rsidR="002368F8" w:rsidRPr="008E35D6" w:rsidRDefault="002368F8" w:rsidP="0000785E">
            <w:pPr>
              <w:spacing w:after="0" w:line="240" w:lineRule="auto"/>
              <w:jc w:val="both"/>
              <w:rPr>
                <w:rFonts w:ascii="Times New Roman" w:hAnsi="Times New Roman"/>
                <w:spacing w:val="-14"/>
                <w:sz w:val="24"/>
                <w:szCs w:val="24"/>
              </w:rPr>
            </w:pPr>
            <w:r w:rsidRPr="008E35D6">
              <w:rPr>
                <w:rFonts w:ascii="Times New Roman" w:eastAsia="Times New Roman" w:hAnsi="Times New Roman"/>
                <w:spacing w:val="-14"/>
                <w:sz w:val="24"/>
                <w:szCs w:val="24"/>
              </w:rPr>
              <w:t>Число рецидивов за время наблюдения в НИИР</w:t>
            </w:r>
          </w:p>
        </w:tc>
        <w:tc>
          <w:tcPr>
            <w:tcW w:w="993" w:type="dxa"/>
          </w:tcPr>
          <w:p w14:paraId="669DB958"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992" w:type="dxa"/>
          </w:tcPr>
          <w:p w14:paraId="4BDC4421"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992" w:type="dxa"/>
          </w:tcPr>
          <w:p w14:paraId="5C2E73B0"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973" w:type="dxa"/>
          </w:tcPr>
          <w:p w14:paraId="7D190EA3"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w:t>
            </w:r>
          </w:p>
        </w:tc>
        <w:tc>
          <w:tcPr>
            <w:tcW w:w="897" w:type="dxa"/>
          </w:tcPr>
          <w:p w14:paraId="45536C0A"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2</w:t>
            </w:r>
          </w:p>
        </w:tc>
        <w:tc>
          <w:tcPr>
            <w:tcW w:w="981" w:type="dxa"/>
          </w:tcPr>
          <w:p w14:paraId="2C6499F8"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c>
          <w:tcPr>
            <w:tcW w:w="1112" w:type="dxa"/>
          </w:tcPr>
          <w:p w14:paraId="2A738CDF" w14:textId="77777777" w:rsidR="002368F8" w:rsidRPr="008E35D6" w:rsidRDefault="002368F8" w:rsidP="0000785E">
            <w:pPr>
              <w:spacing w:after="0" w:line="240" w:lineRule="auto"/>
              <w:jc w:val="center"/>
              <w:rPr>
                <w:rFonts w:ascii="Times New Roman" w:hAnsi="Times New Roman"/>
                <w:sz w:val="24"/>
                <w:szCs w:val="24"/>
              </w:rPr>
            </w:pPr>
            <w:r w:rsidRPr="008E35D6">
              <w:rPr>
                <w:rFonts w:ascii="Times New Roman" w:eastAsia="Times New Roman" w:hAnsi="Times New Roman"/>
                <w:sz w:val="24"/>
                <w:szCs w:val="24"/>
              </w:rPr>
              <w:t>1</w:t>
            </w:r>
          </w:p>
        </w:tc>
      </w:tr>
    </w:tbl>
    <w:p w14:paraId="574433EE" w14:textId="77777777" w:rsidR="002368F8" w:rsidRPr="008E35D6" w:rsidRDefault="002368F8" w:rsidP="00227E8B">
      <w:pPr>
        <w:spacing w:after="0" w:line="240" w:lineRule="auto"/>
        <w:ind w:firstLine="709"/>
        <w:jc w:val="both"/>
        <w:rPr>
          <w:rFonts w:ascii="Times New Roman" w:eastAsia="Times New Roman" w:hAnsi="Times New Roman"/>
          <w:sz w:val="24"/>
          <w:szCs w:val="24"/>
        </w:rPr>
      </w:pPr>
    </w:p>
    <w:p w14:paraId="64164D21" w14:textId="3BAE511F" w:rsidR="009D2F2D" w:rsidRPr="008E35D6" w:rsidRDefault="009E1A70" w:rsidP="00227E8B">
      <w:pPr>
        <w:spacing w:after="0" w:line="240" w:lineRule="auto"/>
        <w:ind w:firstLine="709"/>
        <w:jc w:val="both"/>
        <w:rPr>
          <w:rFonts w:ascii="Times New Roman" w:eastAsia="Times New Roman" w:hAnsi="Times New Roman"/>
          <w:sz w:val="24"/>
          <w:szCs w:val="24"/>
        </w:rPr>
      </w:pPr>
      <w:r w:rsidRPr="008E35D6">
        <w:rPr>
          <w:rFonts w:ascii="Times New Roman" w:eastAsia="Times New Roman" w:hAnsi="Times New Roman"/>
          <w:i/>
          <w:sz w:val="24"/>
          <w:szCs w:val="24"/>
        </w:rPr>
        <w:t>Примечание.</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Са/Да </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сиалоаден</w:t>
      </w:r>
      <w:r w:rsidR="00A0452A" w:rsidRPr="008E35D6">
        <w:rPr>
          <w:rFonts w:ascii="Times New Roman" w:eastAsia="Times New Roman" w:hAnsi="Times New Roman"/>
          <w:sz w:val="24"/>
          <w:szCs w:val="24"/>
        </w:rPr>
        <w:t>ит/дакриоаденит;</w:t>
      </w:r>
      <w:r w:rsidR="00196192" w:rsidRPr="008E35D6">
        <w:rPr>
          <w:rFonts w:ascii="Times New Roman" w:eastAsia="Times New Roman" w:hAnsi="Times New Roman"/>
          <w:sz w:val="24"/>
          <w:szCs w:val="24"/>
        </w:rPr>
        <w:t xml:space="preserve"> Са — сиалоаденит/</w:t>
      </w:r>
      <w:r w:rsidR="00A0452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иЦФ </w:t>
      </w:r>
      <w:r w:rsidR="004C4CF8"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интенсивная схема введения ЦФ (по 1000 мг в/в каждые 14 дней); пЦФ </w:t>
      </w:r>
      <w:r w:rsidR="004C4CF8"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поддерживающая терапия ЦФ; пРТМ </w:t>
      </w:r>
      <w:r w:rsidR="004C4CF8"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поддерживающая терапия ритуксимабом;</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4C4CF8"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выраженное клиническое улучшение</w:t>
      </w:r>
      <w:r w:rsidR="00986AE7" w:rsidRPr="008E35D6">
        <w:rPr>
          <w:rFonts w:ascii="Times New Roman" w:eastAsia="Times New Roman" w:hAnsi="Times New Roman"/>
          <w:sz w:val="24"/>
          <w:szCs w:val="24"/>
        </w:rPr>
        <w:t> </w:t>
      </w:r>
      <w:r w:rsidR="009D2F2D" w:rsidRPr="008E35D6">
        <w:rPr>
          <w:rFonts w:ascii="Times New Roman" w:eastAsia="Times New Roman" w:hAnsi="Times New Roman"/>
          <w:sz w:val="24"/>
          <w:szCs w:val="24"/>
        </w:rPr>
        <w:t>/</w:t>
      </w:r>
      <w:r w:rsidR="00A0452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полное рентгенологическое разрешение очага IgG4-СЗ;</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4C4CF8"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частичное клиническое улучшение</w:t>
      </w:r>
      <w:r w:rsidR="002368F8">
        <w:rPr>
          <w:rFonts w:ascii="Times New Roman" w:eastAsia="Times New Roman" w:hAnsi="Times New Roman"/>
          <w:sz w:val="24"/>
          <w:szCs w:val="24"/>
        </w:rPr>
        <w:t> </w:t>
      </w:r>
      <w:r w:rsidR="009D2F2D" w:rsidRPr="008E35D6">
        <w:rPr>
          <w:rFonts w:ascii="Times New Roman" w:eastAsia="Times New Roman" w:hAnsi="Times New Roman"/>
          <w:sz w:val="24"/>
          <w:szCs w:val="24"/>
        </w:rPr>
        <w:t>/</w:t>
      </w:r>
      <w:r w:rsidR="00A0452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уменьшение размера очага IgG4-СЗ; * </w:t>
      </w:r>
      <w:r w:rsidR="004C4CF8"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исследование не</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проводилось</w:t>
      </w:r>
      <w:r w:rsidR="004C4CF8" w:rsidRPr="008E35D6">
        <w:rPr>
          <w:rFonts w:ascii="Times New Roman" w:eastAsia="Times New Roman" w:hAnsi="Times New Roman"/>
          <w:sz w:val="24"/>
          <w:szCs w:val="24"/>
        </w:rPr>
        <w:t xml:space="preserve">: НИИР — </w:t>
      </w:r>
      <w:r w:rsidR="00227E8B" w:rsidRPr="008E35D6">
        <w:rPr>
          <w:rFonts w:ascii="Times New Roman" w:eastAsia="Times New Roman" w:hAnsi="Times New Roman"/>
          <w:sz w:val="24"/>
          <w:szCs w:val="24"/>
        </w:rPr>
        <w:t>ФГБНУ НИИР им. В. А. Насоновой.</w:t>
      </w:r>
    </w:p>
    <w:p w14:paraId="0AB2DE59" w14:textId="77777777" w:rsidR="00252389" w:rsidRPr="008E35D6" w:rsidRDefault="00252389" w:rsidP="009D2F2D">
      <w:pPr>
        <w:spacing w:after="0" w:line="360" w:lineRule="auto"/>
        <w:ind w:firstLine="709"/>
        <w:jc w:val="both"/>
        <w:rPr>
          <w:rFonts w:ascii="Times New Roman" w:hAnsi="Times New Roman"/>
          <w:sz w:val="24"/>
          <w:szCs w:val="24"/>
        </w:rPr>
      </w:pPr>
    </w:p>
    <w:p w14:paraId="4699E4BF" w14:textId="1FFAD11F"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Кривая безрецидивного течения заболевания в нашей группе больных представлена на рис</w:t>
      </w:r>
      <w:r w:rsidR="002368F8">
        <w:rPr>
          <w:rFonts w:ascii="Times New Roman" w:eastAsia="Times New Roman" w:hAnsi="Times New Roman"/>
          <w:sz w:val="24"/>
          <w:szCs w:val="24"/>
        </w:rPr>
        <w:t>унке</w:t>
      </w:r>
      <w:r w:rsidRPr="008E35D6">
        <w:rPr>
          <w:rFonts w:ascii="Times New Roman" w:eastAsia="Times New Roman" w:hAnsi="Times New Roman"/>
          <w:sz w:val="24"/>
          <w:szCs w:val="24"/>
        </w:rPr>
        <w:t xml:space="preserve"> 2</w:t>
      </w:r>
      <w:r w:rsidR="00986AE7" w:rsidRPr="008E35D6">
        <w:rPr>
          <w:rFonts w:ascii="Times New Roman" w:eastAsia="Times New Roman" w:hAnsi="Times New Roman"/>
          <w:sz w:val="24"/>
          <w:szCs w:val="24"/>
        </w:rPr>
        <w:t>5.</w:t>
      </w:r>
    </w:p>
    <w:p w14:paraId="1F36904A" w14:textId="67CDD14A" w:rsidR="00986AE7" w:rsidRPr="008E35D6" w:rsidRDefault="002368F8" w:rsidP="009D2F2D">
      <w:pPr>
        <w:spacing w:after="0" w:line="360" w:lineRule="auto"/>
        <w:ind w:firstLine="709"/>
        <w:jc w:val="both"/>
        <w:rPr>
          <w:rFonts w:ascii="Times New Roman" w:eastAsia="Times New Roman" w:hAnsi="Times New Roman"/>
          <w:sz w:val="24"/>
          <w:szCs w:val="24"/>
        </w:rPr>
      </w:pPr>
      <w:r w:rsidRPr="008E35D6">
        <w:rPr>
          <w:noProof/>
          <w:sz w:val="24"/>
          <w:szCs w:val="24"/>
          <w:lang w:eastAsia="ru-RU"/>
        </w:rPr>
        <w:drawing>
          <wp:anchor distT="0" distB="0" distL="114300" distR="114300" simplePos="0" relativeHeight="251669504" behindDoc="0" locked="0" layoutInCell="1" allowOverlap="1" wp14:anchorId="323AFA9D" wp14:editId="2B4A7B10">
            <wp:simplePos x="0" y="0"/>
            <wp:positionH relativeFrom="column">
              <wp:posOffset>674370</wp:posOffset>
            </wp:positionH>
            <wp:positionV relativeFrom="paragraph">
              <wp:posOffset>55880</wp:posOffset>
            </wp:positionV>
            <wp:extent cx="4756150" cy="3011127"/>
            <wp:effectExtent l="0" t="0" r="6350" b="0"/>
            <wp:wrapNone/>
            <wp:docPr id="33" name="image14.png" descr="Манн 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Манн пра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6150" cy="3011127"/>
                    </a:xfrm>
                    <a:prstGeom prst="rect">
                      <a:avLst/>
                    </a:prstGeom>
                    <a:noFill/>
                  </pic:spPr>
                </pic:pic>
              </a:graphicData>
            </a:graphic>
            <wp14:sizeRelH relativeFrom="page">
              <wp14:pctWidth>0</wp14:pctWidth>
            </wp14:sizeRelH>
            <wp14:sizeRelV relativeFrom="page">
              <wp14:pctHeight>0</wp14:pctHeight>
            </wp14:sizeRelV>
          </wp:anchor>
        </w:drawing>
      </w:r>
    </w:p>
    <w:p w14:paraId="0B4A3257" w14:textId="77777777" w:rsidR="00986AE7" w:rsidRPr="008E35D6" w:rsidRDefault="00986AE7" w:rsidP="009D2F2D">
      <w:pPr>
        <w:spacing w:after="0" w:line="360" w:lineRule="auto"/>
        <w:ind w:firstLine="709"/>
        <w:jc w:val="both"/>
        <w:rPr>
          <w:rFonts w:ascii="Times New Roman" w:eastAsia="Times New Roman" w:hAnsi="Times New Roman"/>
          <w:sz w:val="24"/>
          <w:szCs w:val="24"/>
        </w:rPr>
      </w:pPr>
    </w:p>
    <w:p w14:paraId="4D1557DC" w14:textId="1C6FE049" w:rsidR="00986AE7" w:rsidRPr="008E35D6" w:rsidRDefault="00986AE7" w:rsidP="009D2F2D">
      <w:pPr>
        <w:spacing w:after="0" w:line="360" w:lineRule="auto"/>
        <w:ind w:firstLine="709"/>
        <w:jc w:val="both"/>
        <w:rPr>
          <w:rFonts w:ascii="Times New Roman" w:eastAsia="Times New Roman" w:hAnsi="Times New Roman"/>
          <w:sz w:val="24"/>
          <w:szCs w:val="24"/>
        </w:rPr>
      </w:pPr>
    </w:p>
    <w:p w14:paraId="46D86DBC" w14:textId="77777777" w:rsidR="00986AE7" w:rsidRPr="008E35D6" w:rsidRDefault="00986AE7" w:rsidP="009D2F2D">
      <w:pPr>
        <w:spacing w:after="0" w:line="360" w:lineRule="auto"/>
        <w:ind w:firstLine="709"/>
        <w:jc w:val="both"/>
        <w:rPr>
          <w:rFonts w:ascii="Times New Roman" w:eastAsia="Times New Roman" w:hAnsi="Times New Roman"/>
          <w:sz w:val="24"/>
          <w:szCs w:val="24"/>
        </w:rPr>
      </w:pPr>
    </w:p>
    <w:p w14:paraId="77F6A4D4" w14:textId="77777777" w:rsidR="00986AE7" w:rsidRPr="008E35D6" w:rsidRDefault="00986AE7" w:rsidP="009D2F2D">
      <w:pPr>
        <w:spacing w:after="0" w:line="360" w:lineRule="auto"/>
        <w:ind w:firstLine="709"/>
        <w:jc w:val="both"/>
        <w:rPr>
          <w:rFonts w:ascii="Times New Roman" w:eastAsia="Times New Roman" w:hAnsi="Times New Roman"/>
          <w:sz w:val="24"/>
          <w:szCs w:val="24"/>
        </w:rPr>
      </w:pPr>
    </w:p>
    <w:p w14:paraId="4C1E498F" w14:textId="77777777" w:rsidR="00986AE7" w:rsidRPr="008E35D6" w:rsidRDefault="00986AE7" w:rsidP="009D2F2D">
      <w:pPr>
        <w:spacing w:after="0" w:line="360" w:lineRule="auto"/>
        <w:ind w:firstLine="709"/>
        <w:jc w:val="both"/>
        <w:rPr>
          <w:rFonts w:ascii="Times New Roman" w:eastAsia="Times New Roman" w:hAnsi="Times New Roman"/>
          <w:sz w:val="24"/>
          <w:szCs w:val="24"/>
        </w:rPr>
      </w:pPr>
    </w:p>
    <w:p w14:paraId="40F8C60C" w14:textId="77777777" w:rsidR="00986AE7" w:rsidRPr="008E35D6" w:rsidRDefault="00986AE7" w:rsidP="009D2F2D">
      <w:pPr>
        <w:spacing w:after="0" w:line="360" w:lineRule="auto"/>
        <w:ind w:firstLine="709"/>
        <w:jc w:val="both"/>
        <w:rPr>
          <w:rFonts w:ascii="Times New Roman" w:eastAsia="Times New Roman" w:hAnsi="Times New Roman"/>
          <w:sz w:val="24"/>
          <w:szCs w:val="24"/>
        </w:rPr>
      </w:pPr>
    </w:p>
    <w:p w14:paraId="22D27EB2" w14:textId="25E7E6D6" w:rsidR="00986AE7" w:rsidRDefault="00986AE7" w:rsidP="009D2F2D">
      <w:pPr>
        <w:spacing w:after="0" w:line="360" w:lineRule="auto"/>
        <w:ind w:firstLine="709"/>
        <w:jc w:val="both"/>
        <w:rPr>
          <w:rFonts w:ascii="Times New Roman" w:eastAsia="Times New Roman" w:hAnsi="Times New Roman"/>
          <w:sz w:val="24"/>
          <w:szCs w:val="24"/>
        </w:rPr>
      </w:pPr>
    </w:p>
    <w:p w14:paraId="4C8F796E" w14:textId="12773765" w:rsidR="002368F8" w:rsidRDefault="002368F8" w:rsidP="009D2F2D">
      <w:pPr>
        <w:spacing w:after="0" w:line="360" w:lineRule="auto"/>
        <w:ind w:firstLine="709"/>
        <w:jc w:val="both"/>
        <w:rPr>
          <w:rFonts w:ascii="Times New Roman" w:eastAsia="Times New Roman" w:hAnsi="Times New Roman"/>
          <w:sz w:val="24"/>
          <w:szCs w:val="24"/>
        </w:rPr>
      </w:pPr>
    </w:p>
    <w:p w14:paraId="0294E926" w14:textId="05A1FDB0" w:rsidR="002368F8" w:rsidRDefault="002368F8" w:rsidP="009D2F2D">
      <w:pPr>
        <w:spacing w:after="0" w:line="360" w:lineRule="auto"/>
        <w:ind w:firstLine="709"/>
        <w:jc w:val="both"/>
        <w:rPr>
          <w:rFonts w:ascii="Times New Roman" w:eastAsia="Times New Roman" w:hAnsi="Times New Roman"/>
          <w:sz w:val="24"/>
          <w:szCs w:val="24"/>
        </w:rPr>
      </w:pPr>
    </w:p>
    <w:p w14:paraId="328E0DCC" w14:textId="77777777" w:rsidR="002368F8" w:rsidRPr="008E35D6" w:rsidRDefault="002368F8" w:rsidP="009D2F2D">
      <w:pPr>
        <w:spacing w:after="0" w:line="360" w:lineRule="auto"/>
        <w:ind w:firstLine="709"/>
        <w:jc w:val="both"/>
        <w:rPr>
          <w:rFonts w:ascii="Times New Roman" w:eastAsia="Times New Roman" w:hAnsi="Times New Roman"/>
          <w:sz w:val="24"/>
          <w:szCs w:val="24"/>
        </w:rPr>
      </w:pPr>
    </w:p>
    <w:p w14:paraId="00533F52" w14:textId="77777777" w:rsidR="00986AE7" w:rsidRPr="008E35D6" w:rsidRDefault="00986AE7" w:rsidP="009D2F2D">
      <w:pPr>
        <w:spacing w:after="0" w:line="360" w:lineRule="auto"/>
        <w:ind w:firstLine="709"/>
        <w:jc w:val="both"/>
        <w:rPr>
          <w:rFonts w:ascii="Times New Roman" w:eastAsia="Times New Roman" w:hAnsi="Times New Roman"/>
          <w:sz w:val="24"/>
          <w:szCs w:val="24"/>
        </w:rPr>
      </w:pPr>
    </w:p>
    <w:p w14:paraId="4A38D0C0" w14:textId="290270C3" w:rsidR="009D2F2D" w:rsidRPr="008E35D6" w:rsidRDefault="009D2F2D" w:rsidP="001C4673">
      <w:pPr>
        <w:spacing w:after="0" w:line="240" w:lineRule="auto"/>
        <w:jc w:val="center"/>
        <w:rPr>
          <w:rFonts w:ascii="Times New Roman" w:eastAsia="Times New Roman" w:hAnsi="Times New Roman"/>
          <w:sz w:val="24"/>
          <w:szCs w:val="24"/>
        </w:rPr>
      </w:pPr>
      <w:r w:rsidRPr="008E35D6">
        <w:rPr>
          <w:rFonts w:ascii="Times New Roman" w:eastAsia="Times New Roman" w:hAnsi="Times New Roman"/>
          <w:i/>
          <w:sz w:val="24"/>
          <w:szCs w:val="24"/>
        </w:rPr>
        <w:t>Рис. 2</w:t>
      </w:r>
      <w:r w:rsidR="00986AE7" w:rsidRPr="008E35D6">
        <w:rPr>
          <w:rFonts w:ascii="Times New Roman" w:eastAsia="Times New Roman" w:hAnsi="Times New Roman"/>
          <w:i/>
          <w:sz w:val="24"/>
          <w:szCs w:val="24"/>
        </w:rPr>
        <w:t>5</w:t>
      </w:r>
      <w:r w:rsidRPr="008E35D6">
        <w:rPr>
          <w:rFonts w:ascii="Times New Roman" w:eastAsia="Times New Roman" w:hAnsi="Times New Roman"/>
          <w:i/>
          <w:sz w:val="24"/>
          <w:szCs w:val="24"/>
        </w:rPr>
        <w:t>.</w:t>
      </w:r>
      <w:r w:rsidR="001C4673" w:rsidRPr="008E35D6">
        <w:rPr>
          <w:rFonts w:ascii="Times New Roman" w:eastAsia="Times New Roman" w:hAnsi="Times New Roman"/>
          <w:sz w:val="24"/>
          <w:szCs w:val="24"/>
        </w:rPr>
        <w:t xml:space="preserve"> Кривая Каплана — </w:t>
      </w:r>
      <w:r w:rsidRPr="008E35D6">
        <w:rPr>
          <w:rFonts w:ascii="Times New Roman" w:eastAsia="Times New Roman" w:hAnsi="Times New Roman"/>
          <w:sz w:val="24"/>
          <w:szCs w:val="24"/>
        </w:rPr>
        <w:t>Маейра безрецидивного течения заболевания</w:t>
      </w:r>
      <w:r w:rsidR="001C4673" w:rsidRPr="008E35D6">
        <w:rPr>
          <w:rFonts w:ascii="Times New Roman" w:eastAsia="Times New Roman" w:hAnsi="Times New Roman"/>
          <w:sz w:val="24"/>
          <w:szCs w:val="24"/>
        </w:rPr>
        <w:t xml:space="preserve"> </w:t>
      </w:r>
      <w:r w:rsidR="001C4673" w:rsidRPr="008E35D6">
        <w:rPr>
          <w:rFonts w:ascii="Times New Roman" w:eastAsia="Times New Roman" w:hAnsi="Times New Roman"/>
          <w:sz w:val="24"/>
          <w:szCs w:val="24"/>
        </w:rPr>
        <w:br/>
        <w:t>(</w:t>
      </w:r>
      <w:r w:rsidRPr="008E35D6">
        <w:rPr>
          <w:rFonts w:ascii="Times New Roman" w:eastAsia="Times New Roman" w:hAnsi="Times New Roman"/>
          <w:sz w:val="24"/>
          <w:szCs w:val="24"/>
        </w:rPr>
        <w:t>пунктирными линиями указаны доверите</w:t>
      </w:r>
      <w:r w:rsidR="001C4673" w:rsidRPr="008E35D6">
        <w:rPr>
          <w:rFonts w:ascii="Times New Roman" w:eastAsia="Times New Roman" w:hAnsi="Times New Roman"/>
          <w:sz w:val="24"/>
          <w:szCs w:val="24"/>
        </w:rPr>
        <w:t>ль</w:t>
      </w:r>
      <w:r w:rsidRPr="008E35D6">
        <w:rPr>
          <w:rFonts w:ascii="Times New Roman" w:eastAsia="Times New Roman" w:hAnsi="Times New Roman"/>
          <w:sz w:val="24"/>
          <w:szCs w:val="24"/>
        </w:rPr>
        <w:t>ные границы</w:t>
      </w:r>
      <w:r w:rsidR="001C4673" w:rsidRPr="008E35D6">
        <w:rPr>
          <w:rFonts w:ascii="Times New Roman" w:eastAsia="Times New Roman" w:hAnsi="Times New Roman"/>
          <w:sz w:val="24"/>
          <w:szCs w:val="24"/>
        </w:rPr>
        <w:t>)</w:t>
      </w:r>
    </w:p>
    <w:p w14:paraId="5DAC9EB6" w14:textId="77777777" w:rsidR="001C4673" w:rsidRPr="008E35D6" w:rsidRDefault="001C4673" w:rsidP="009D2F2D">
      <w:pPr>
        <w:spacing w:after="0" w:line="360" w:lineRule="auto"/>
        <w:ind w:firstLine="709"/>
        <w:jc w:val="both"/>
        <w:rPr>
          <w:rFonts w:ascii="Times New Roman" w:eastAsia="Times New Roman" w:hAnsi="Times New Roman"/>
          <w:sz w:val="24"/>
          <w:szCs w:val="24"/>
        </w:rPr>
      </w:pPr>
    </w:p>
    <w:p w14:paraId="00AD2A20" w14:textId="0025513B"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Статистически значимых различий по уровню IgG4 сыворотки, уровню СРБ, числу пораженных органов, возрасту дебюта и времени до постановки диагноза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 у пациентов с рецидив</w:t>
      </w:r>
      <w:r w:rsidR="00EA6817" w:rsidRPr="008E35D6">
        <w:rPr>
          <w:rFonts w:ascii="Times New Roman" w:eastAsia="Times New Roman" w:hAnsi="Times New Roman"/>
          <w:sz w:val="24"/>
          <w:szCs w:val="24"/>
        </w:rPr>
        <w:t>ом</w:t>
      </w:r>
      <w:r w:rsidRPr="008E35D6">
        <w:rPr>
          <w:rFonts w:ascii="Times New Roman" w:eastAsia="Times New Roman" w:hAnsi="Times New Roman"/>
          <w:sz w:val="24"/>
          <w:szCs w:val="24"/>
        </w:rPr>
        <w:t xml:space="preserve"> </w:t>
      </w:r>
      <w:r w:rsidR="00EA6817" w:rsidRPr="008E35D6">
        <w:rPr>
          <w:rFonts w:ascii="Times New Roman" w:eastAsia="Times New Roman" w:hAnsi="Times New Roman"/>
          <w:sz w:val="24"/>
          <w:szCs w:val="24"/>
        </w:rPr>
        <w:t xml:space="preserve">и без него </w:t>
      </w:r>
      <w:r w:rsidRPr="008E35D6">
        <w:rPr>
          <w:rFonts w:ascii="Times New Roman" w:eastAsia="Times New Roman" w:hAnsi="Times New Roman"/>
          <w:sz w:val="24"/>
          <w:szCs w:val="24"/>
        </w:rPr>
        <w:t>не выявлено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EA6817" w:rsidRPr="008E35D6">
        <w:rPr>
          <w:rFonts w:ascii="Times New Roman" w:eastAsia="Times New Roman" w:hAnsi="Times New Roman"/>
          <w:sz w:val="24"/>
          <w:szCs w:val="24"/>
        </w:rPr>
        <w:t>0,</w:t>
      </w:r>
      <w:r w:rsidRPr="008E35D6">
        <w:rPr>
          <w:rFonts w:ascii="Times New Roman" w:eastAsia="Times New Roman" w:hAnsi="Times New Roman"/>
          <w:sz w:val="24"/>
          <w:szCs w:val="24"/>
        </w:rPr>
        <w:t>5622, 0</w:t>
      </w:r>
      <w:r w:rsidR="00EA6817" w:rsidRPr="008E35D6">
        <w:rPr>
          <w:rFonts w:ascii="Times New Roman" w:eastAsia="Times New Roman" w:hAnsi="Times New Roman"/>
          <w:sz w:val="24"/>
          <w:szCs w:val="24"/>
        </w:rPr>
        <w:t>,1301, 0,</w:t>
      </w:r>
      <w:r w:rsidRPr="008E35D6">
        <w:rPr>
          <w:rFonts w:ascii="Times New Roman" w:eastAsia="Times New Roman" w:hAnsi="Times New Roman"/>
          <w:sz w:val="24"/>
          <w:szCs w:val="24"/>
        </w:rPr>
        <w:t>7248, 0</w:t>
      </w:r>
      <w:r w:rsidR="00EA6817" w:rsidRPr="008E35D6">
        <w:rPr>
          <w:rFonts w:ascii="Times New Roman" w:eastAsia="Times New Roman" w:hAnsi="Times New Roman"/>
          <w:sz w:val="24"/>
          <w:szCs w:val="24"/>
        </w:rPr>
        <w:t>,</w:t>
      </w:r>
      <w:r w:rsidRPr="008E35D6">
        <w:rPr>
          <w:rFonts w:ascii="Times New Roman" w:eastAsia="Times New Roman" w:hAnsi="Times New Roman"/>
          <w:sz w:val="24"/>
          <w:szCs w:val="24"/>
        </w:rPr>
        <w:t>6596, 0</w:t>
      </w:r>
      <w:r w:rsidR="00EA6817" w:rsidRPr="008E35D6">
        <w:rPr>
          <w:rFonts w:ascii="Times New Roman" w:eastAsia="Times New Roman" w:hAnsi="Times New Roman"/>
          <w:sz w:val="24"/>
          <w:szCs w:val="24"/>
        </w:rPr>
        <w:t xml:space="preserve">,1430, критерий Манна — </w:t>
      </w:r>
      <w:r w:rsidRPr="008E35D6">
        <w:rPr>
          <w:rFonts w:ascii="Times New Roman" w:eastAsia="Times New Roman" w:hAnsi="Times New Roman"/>
          <w:sz w:val="24"/>
          <w:szCs w:val="24"/>
        </w:rPr>
        <w:lastRenderedPageBreak/>
        <w:t>Уитни). По частоте повышения СОЭ различий также не получено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01544, точный критерий Фишера), однако у пациентов, у которых случился рецидив, уровень СОЭ был выше в среднем на 19</w:t>
      </w:r>
      <w:r w:rsidR="00EA6817" w:rsidRPr="008E35D6">
        <w:rPr>
          <w:rFonts w:ascii="Times New Roman" w:eastAsia="Times New Roman" w:hAnsi="Times New Roman"/>
          <w:sz w:val="24"/>
          <w:szCs w:val="24"/>
        </w:rPr>
        <w:t> </w:t>
      </w:r>
      <w:r w:rsidRPr="008E35D6">
        <w:rPr>
          <w:rFonts w:ascii="Times New Roman" w:eastAsia="Times New Roman" w:hAnsi="Times New Roman"/>
          <w:sz w:val="24"/>
          <w:szCs w:val="24"/>
        </w:rPr>
        <w:t>мм/ч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AC6C6B" w:rsidRPr="008E35D6">
        <w:rPr>
          <w:rFonts w:ascii="Times New Roman" w:eastAsia="Times New Roman" w:hAnsi="Times New Roman"/>
          <w:sz w:val="24"/>
          <w:szCs w:val="24"/>
        </w:rPr>
        <w:t xml:space="preserve">0,0257, критерий Манна — </w:t>
      </w:r>
      <w:r w:rsidRPr="008E35D6">
        <w:rPr>
          <w:rFonts w:ascii="Times New Roman" w:eastAsia="Times New Roman" w:hAnsi="Times New Roman"/>
          <w:sz w:val="24"/>
          <w:szCs w:val="24"/>
        </w:rPr>
        <w:t>Уитни, 95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ДИ для разницы (1;</w:t>
      </w:r>
      <w:r w:rsidR="00AC6C6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41)). Длительность периода наблюдения пациентов с рецидивом и без значимо не отличал</w:t>
      </w:r>
      <w:r w:rsidR="00AC6C6B" w:rsidRPr="008E35D6">
        <w:rPr>
          <w:rFonts w:ascii="Times New Roman" w:eastAsia="Times New Roman" w:hAnsi="Times New Roman"/>
          <w:sz w:val="24"/>
          <w:szCs w:val="24"/>
        </w:rPr>
        <w:t>ся</w:t>
      </w:r>
      <w:r w:rsidRPr="008E35D6">
        <w:rPr>
          <w:rFonts w:ascii="Times New Roman" w:eastAsia="Times New Roman" w:hAnsi="Times New Roman"/>
          <w:sz w:val="24"/>
          <w:szCs w:val="24"/>
        </w:rPr>
        <w:t xml:space="preserve">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002368F8">
        <w:rPr>
          <w:rFonts w:ascii="Times New Roman" w:eastAsia="Times New Roman" w:hAnsi="Times New Roman"/>
          <w:sz w:val="24"/>
          <w:szCs w:val="24"/>
        </w:rPr>
        <w:t>1, критерий Манна </w:t>
      </w:r>
      <w:r w:rsidR="00AC6C6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Уитни).</w:t>
      </w:r>
    </w:p>
    <w:p w14:paraId="3FD85798" w14:textId="77777777" w:rsidR="00E32F6D" w:rsidRPr="008E35D6" w:rsidRDefault="00E32F6D" w:rsidP="00E32F6D">
      <w:pPr>
        <w:spacing w:after="0" w:line="360" w:lineRule="auto"/>
        <w:ind w:firstLine="709"/>
        <w:jc w:val="both"/>
        <w:rPr>
          <w:rFonts w:ascii="Times New Roman" w:eastAsia="Times New Roman" w:hAnsi="Times New Roman"/>
          <w:sz w:val="24"/>
          <w:szCs w:val="24"/>
        </w:rPr>
      </w:pPr>
    </w:p>
    <w:p w14:paraId="4CCB815D" w14:textId="77777777" w:rsidR="00E32F6D" w:rsidRPr="008E35D6" w:rsidRDefault="00E32F6D" w:rsidP="00E32F6D">
      <w:pPr>
        <w:spacing w:after="0" w:line="360" w:lineRule="auto"/>
        <w:ind w:firstLine="709"/>
        <w:jc w:val="both"/>
        <w:rPr>
          <w:rFonts w:ascii="Times New Roman" w:eastAsia="Times New Roman" w:hAnsi="Times New Roman"/>
          <w:sz w:val="24"/>
          <w:szCs w:val="24"/>
        </w:rPr>
      </w:pPr>
    </w:p>
    <w:p w14:paraId="0E35AEF9" w14:textId="3510459E" w:rsidR="009D2F2D" w:rsidRPr="008E35D6" w:rsidRDefault="00E32F6D" w:rsidP="00AC6C6B">
      <w:pPr>
        <w:spacing w:after="0" w:line="360" w:lineRule="auto"/>
        <w:jc w:val="center"/>
        <w:rPr>
          <w:rFonts w:ascii="Times New Roman" w:hAnsi="Times New Roman"/>
          <w:b/>
          <w:sz w:val="24"/>
          <w:szCs w:val="24"/>
        </w:rPr>
      </w:pPr>
      <w:r w:rsidRPr="008E35D6">
        <w:rPr>
          <w:rFonts w:ascii="Times New Roman" w:hAnsi="Times New Roman"/>
          <w:b/>
          <w:sz w:val="24"/>
          <w:szCs w:val="24"/>
        </w:rPr>
        <w:t xml:space="preserve">3.6. </w:t>
      </w:r>
      <w:r w:rsidR="009D2F2D" w:rsidRPr="008E35D6">
        <w:rPr>
          <w:rFonts w:ascii="Times New Roman" w:hAnsi="Times New Roman"/>
          <w:b/>
          <w:sz w:val="24"/>
          <w:szCs w:val="24"/>
        </w:rPr>
        <w:t>Алгоритм диагностики IgG4-</w:t>
      </w:r>
      <w:r w:rsidR="00AC6C6B" w:rsidRPr="008E35D6">
        <w:rPr>
          <w:rFonts w:ascii="Times New Roman" w:hAnsi="Times New Roman"/>
          <w:b/>
          <w:sz w:val="24"/>
          <w:szCs w:val="24"/>
        </w:rPr>
        <w:t>связанных заболеваний</w:t>
      </w:r>
    </w:p>
    <w:p w14:paraId="69A534CA" w14:textId="77777777" w:rsidR="00E32F6D" w:rsidRPr="008E35D6" w:rsidRDefault="00E32F6D" w:rsidP="00AC6C6B">
      <w:pPr>
        <w:spacing w:after="0" w:line="360" w:lineRule="auto"/>
        <w:jc w:val="center"/>
        <w:rPr>
          <w:rFonts w:ascii="Times New Roman" w:hAnsi="Times New Roman"/>
          <w:b/>
          <w:sz w:val="24"/>
          <w:szCs w:val="24"/>
        </w:rPr>
      </w:pPr>
    </w:p>
    <w:p w14:paraId="3C86336A" w14:textId="56E903E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 xml:space="preserve">Большинство пациентов </w:t>
      </w:r>
      <w:r w:rsidRPr="008E35D6">
        <w:rPr>
          <w:rFonts w:ascii="Times New Roman" w:hAnsi="Times New Roman"/>
          <w:sz w:val="24"/>
          <w:szCs w:val="24"/>
          <w:lang w:val="en-US"/>
        </w:rPr>
        <w:t>c</w:t>
      </w:r>
      <w:r w:rsidRPr="008E35D6">
        <w:rPr>
          <w:rFonts w:ascii="Times New Roman" w:hAnsi="Times New Roman"/>
          <w:sz w:val="24"/>
          <w:szCs w:val="24"/>
        </w:rPr>
        <w:t xml:space="preserve"> </w:t>
      </w:r>
      <w:r w:rsidRPr="008E35D6">
        <w:rPr>
          <w:rFonts w:ascii="Times New Roman" w:hAnsi="Times New Roman"/>
          <w:sz w:val="24"/>
          <w:szCs w:val="24"/>
          <w:lang w:val="en-US"/>
        </w:rPr>
        <w:t>IgG</w:t>
      </w:r>
      <w:r w:rsidRPr="008E35D6">
        <w:rPr>
          <w:rFonts w:ascii="Times New Roman" w:hAnsi="Times New Roman"/>
          <w:sz w:val="24"/>
          <w:szCs w:val="24"/>
        </w:rPr>
        <w:t>4-СЗ к моменту обращения к ревматологу имеют уже достаточно длительный анамнез заболевания и несколько различных диагнозов</w:t>
      </w:r>
      <w:r w:rsidR="00717B9E" w:rsidRPr="008E35D6">
        <w:rPr>
          <w:rFonts w:ascii="Times New Roman" w:hAnsi="Times New Roman"/>
          <w:sz w:val="24"/>
          <w:szCs w:val="24"/>
        </w:rPr>
        <w:t>,</w:t>
      </w:r>
      <w:r w:rsidRPr="008E35D6">
        <w:rPr>
          <w:rFonts w:ascii="Times New Roman" w:hAnsi="Times New Roman"/>
          <w:sz w:val="24"/>
          <w:szCs w:val="24"/>
        </w:rPr>
        <w:t xml:space="preserve"> по поводу которых </w:t>
      </w:r>
      <w:r w:rsidR="00717B9E" w:rsidRPr="008E35D6">
        <w:rPr>
          <w:rFonts w:ascii="Times New Roman" w:hAnsi="Times New Roman"/>
          <w:sz w:val="24"/>
          <w:szCs w:val="24"/>
        </w:rPr>
        <w:t>проводилось лечение, часто мало</w:t>
      </w:r>
      <w:r w:rsidRPr="008E35D6">
        <w:rPr>
          <w:rFonts w:ascii="Times New Roman" w:hAnsi="Times New Roman"/>
          <w:sz w:val="24"/>
          <w:szCs w:val="24"/>
        </w:rPr>
        <w:t>эффективное.</w:t>
      </w:r>
      <w:r w:rsidR="00D83ABA" w:rsidRPr="008E35D6">
        <w:rPr>
          <w:rFonts w:ascii="Times New Roman" w:hAnsi="Times New Roman"/>
          <w:sz w:val="24"/>
          <w:szCs w:val="24"/>
        </w:rPr>
        <w:t xml:space="preserve"> </w:t>
      </w:r>
      <w:r w:rsidRPr="008E35D6">
        <w:rPr>
          <w:rFonts w:ascii="Times New Roman" w:hAnsi="Times New Roman"/>
          <w:sz w:val="24"/>
          <w:szCs w:val="24"/>
        </w:rPr>
        <w:t xml:space="preserve">К ревматологу пациенты часто попадают в связи с приобретением заболеванием системного течения или с поражением орбит и/или слюнных желез для проведения дифференциальной диагностики с БШ. Дополнительное выявление иммунологических нарушений также является частой причиной направления пациентов к ревматологу. На основании проведенной работы мы разработали алгоритм комплексной диагностики </w:t>
      </w:r>
      <w:r w:rsidRPr="008E35D6">
        <w:rPr>
          <w:rFonts w:ascii="Times New Roman" w:hAnsi="Times New Roman"/>
          <w:sz w:val="24"/>
          <w:szCs w:val="24"/>
          <w:lang w:val="en-US"/>
        </w:rPr>
        <w:t>IgG</w:t>
      </w:r>
      <w:r w:rsidRPr="008E35D6">
        <w:rPr>
          <w:rFonts w:ascii="Times New Roman" w:hAnsi="Times New Roman"/>
          <w:sz w:val="24"/>
          <w:szCs w:val="24"/>
        </w:rPr>
        <w:t>4-СЗ (</w:t>
      </w:r>
      <w:r w:rsidR="00186AE2" w:rsidRPr="008E35D6">
        <w:rPr>
          <w:rFonts w:ascii="Times New Roman" w:hAnsi="Times New Roman"/>
          <w:sz w:val="24"/>
          <w:szCs w:val="24"/>
        </w:rPr>
        <w:t>см. приложение 1</w:t>
      </w:r>
      <w:r w:rsidRPr="008E35D6">
        <w:rPr>
          <w:rFonts w:ascii="Times New Roman" w:hAnsi="Times New Roman"/>
          <w:sz w:val="24"/>
          <w:szCs w:val="24"/>
        </w:rPr>
        <w:t>).</w:t>
      </w:r>
    </w:p>
    <w:p w14:paraId="036F4E41"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 xml:space="preserve">Выявление диффузного увеличения или узлового образования в каком-либо органе/органах в сочетании в гипергаммаглобулинемией, эозинофилией, повышением уровня </w:t>
      </w:r>
      <w:r w:rsidRPr="008E35D6">
        <w:rPr>
          <w:rFonts w:ascii="Times New Roman" w:hAnsi="Times New Roman"/>
          <w:sz w:val="24"/>
          <w:szCs w:val="24"/>
          <w:lang w:val="en-US"/>
        </w:rPr>
        <w:t>IgE</w:t>
      </w:r>
      <w:r w:rsidRPr="008E35D6">
        <w:rPr>
          <w:rFonts w:ascii="Times New Roman" w:hAnsi="Times New Roman"/>
          <w:sz w:val="24"/>
          <w:szCs w:val="24"/>
        </w:rPr>
        <w:t xml:space="preserve"> и общего </w:t>
      </w:r>
      <w:r w:rsidRPr="008E35D6">
        <w:rPr>
          <w:rFonts w:ascii="Times New Roman" w:hAnsi="Times New Roman"/>
          <w:sz w:val="24"/>
          <w:szCs w:val="24"/>
          <w:lang w:val="en-US"/>
        </w:rPr>
        <w:t>IgG</w:t>
      </w:r>
      <w:r w:rsidRPr="008E35D6">
        <w:rPr>
          <w:rFonts w:ascii="Times New Roman" w:hAnsi="Times New Roman"/>
          <w:sz w:val="24"/>
          <w:szCs w:val="24"/>
        </w:rPr>
        <w:t xml:space="preserve"> всегда должно рождать подозрение на </w:t>
      </w:r>
      <w:r w:rsidRPr="008E35D6">
        <w:rPr>
          <w:rFonts w:ascii="Times New Roman" w:hAnsi="Times New Roman"/>
          <w:sz w:val="24"/>
          <w:szCs w:val="24"/>
          <w:lang w:val="en-US"/>
        </w:rPr>
        <w:t>IgG</w:t>
      </w:r>
      <w:r w:rsidRPr="008E35D6">
        <w:rPr>
          <w:rFonts w:ascii="Times New Roman" w:hAnsi="Times New Roman"/>
          <w:sz w:val="24"/>
          <w:szCs w:val="24"/>
        </w:rPr>
        <w:t>4-СЗ.</w:t>
      </w:r>
    </w:p>
    <w:p w14:paraId="6019BC39" w14:textId="6F9069B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 xml:space="preserve">Всем пациентам с подозрением на </w:t>
      </w:r>
      <w:r w:rsidRPr="008E35D6">
        <w:rPr>
          <w:rFonts w:ascii="Times New Roman" w:hAnsi="Times New Roman"/>
          <w:sz w:val="24"/>
          <w:szCs w:val="24"/>
          <w:lang w:val="en-US"/>
        </w:rPr>
        <w:t>IgG</w:t>
      </w:r>
      <w:r w:rsidRPr="008E35D6">
        <w:rPr>
          <w:rFonts w:ascii="Times New Roman" w:hAnsi="Times New Roman"/>
          <w:sz w:val="24"/>
          <w:szCs w:val="24"/>
        </w:rPr>
        <w:t xml:space="preserve">4-СЗ проводится иммунологический анализ крови с определением уровня </w:t>
      </w:r>
      <w:r w:rsidRPr="008E35D6">
        <w:rPr>
          <w:rFonts w:ascii="Times New Roman" w:hAnsi="Times New Roman"/>
          <w:sz w:val="24"/>
          <w:szCs w:val="24"/>
          <w:lang w:val="en-US"/>
        </w:rPr>
        <w:t>IgG</w:t>
      </w:r>
      <w:r w:rsidRPr="008E35D6">
        <w:rPr>
          <w:rFonts w:ascii="Times New Roman" w:hAnsi="Times New Roman"/>
          <w:sz w:val="24"/>
          <w:szCs w:val="24"/>
        </w:rPr>
        <w:t xml:space="preserve">4 и других иммуноглобулинов сыворотки, определением </w:t>
      </w:r>
      <w:r w:rsidRPr="008E35D6">
        <w:rPr>
          <w:rFonts w:ascii="Times New Roman" w:hAnsi="Times New Roman"/>
          <w:sz w:val="24"/>
          <w:szCs w:val="24"/>
          <w:lang w:val="en-US"/>
        </w:rPr>
        <w:t>ANA</w:t>
      </w:r>
      <w:r w:rsidR="00BE6F6C" w:rsidRPr="008E35D6">
        <w:rPr>
          <w:rFonts w:ascii="Times New Roman" w:hAnsi="Times New Roman"/>
          <w:sz w:val="24"/>
          <w:szCs w:val="24"/>
        </w:rPr>
        <w:t>, РФ, СРБ. При необходимости</w:t>
      </w:r>
      <w:r w:rsidRPr="008E35D6">
        <w:rPr>
          <w:rFonts w:ascii="Times New Roman" w:hAnsi="Times New Roman"/>
          <w:sz w:val="24"/>
          <w:szCs w:val="24"/>
        </w:rPr>
        <w:t xml:space="preserve"> для проведения дифференциального диагноза с другими ревматическими заболеваниями исследуется уровень анти-</w:t>
      </w:r>
      <w:r w:rsidRPr="008E35D6">
        <w:rPr>
          <w:rFonts w:ascii="Times New Roman" w:hAnsi="Times New Roman"/>
          <w:sz w:val="24"/>
          <w:szCs w:val="24"/>
          <w:lang w:val="en-US"/>
        </w:rPr>
        <w:t>Ro</w:t>
      </w:r>
      <w:r w:rsidRPr="008E35D6">
        <w:rPr>
          <w:rFonts w:ascii="Times New Roman" w:hAnsi="Times New Roman"/>
          <w:sz w:val="24"/>
          <w:szCs w:val="24"/>
        </w:rPr>
        <w:t xml:space="preserve">/анти- </w:t>
      </w:r>
      <w:r w:rsidRPr="008E35D6">
        <w:rPr>
          <w:rFonts w:ascii="Times New Roman" w:hAnsi="Times New Roman"/>
          <w:sz w:val="24"/>
          <w:szCs w:val="24"/>
          <w:lang w:val="en-US"/>
        </w:rPr>
        <w:t>La</w:t>
      </w:r>
      <w:r w:rsidRPr="008E35D6">
        <w:rPr>
          <w:rFonts w:ascii="Times New Roman" w:hAnsi="Times New Roman"/>
          <w:sz w:val="24"/>
          <w:szCs w:val="24"/>
        </w:rPr>
        <w:t xml:space="preserve"> антител, антител к </w:t>
      </w:r>
      <w:r w:rsidRPr="008E35D6">
        <w:rPr>
          <w:rFonts w:ascii="Times New Roman" w:hAnsi="Times New Roman"/>
          <w:sz w:val="24"/>
          <w:szCs w:val="24"/>
          <w:lang w:val="en-US"/>
        </w:rPr>
        <w:t>ds</w:t>
      </w:r>
      <w:r w:rsidRPr="008E35D6">
        <w:rPr>
          <w:rFonts w:ascii="Times New Roman" w:hAnsi="Times New Roman"/>
          <w:sz w:val="24"/>
          <w:szCs w:val="24"/>
        </w:rPr>
        <w:t xml:space="preserve">-ДНК, </w:t>
      </w:r>
      <w:r w:rsidRPr="008E35D6">
        <w:rPr>
          <w:rFonts w:ascii="Times New Roman" w:hAnsi="Times New Roman"/>
          <w:sz w:val="24"/>
          <w:szCs w:val="24"/>
          <w:lang w:val="en-US"/>
        </w:rPr>
        <w:t>ANCA</w:t>
      </w:r>
      <w:r w:rsidRPr="008E35D6">
        <w:rPr>
          <w:rFonts w:ascii="Times New Roman" w:hAnsi="Times New Roman"/>
          <w:sz w:val="24"/>
          <w:szCs w:val="24"/>
        </w:rPr>
        <w:t xml:space="preserve"> и др. Полный объем необходимых лабораторных исследований определяется лечащим врачом/консультатом в каждом конкретном случае в зависимости от особенностей клинической картины заболевания.</w:t>
      </w:r>
    </w:p>
    <w:p w14:paraId="5656C1C7" w14:textId="39920E70"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 xml:space="preserve">Визуализационные методы играют важную роль в постановке диагноза </w:t>
      </w:r>
      <w:r w:rsidRPr="008E35D6">
        <w:rPr>
          <w:rFonts w:ascii="Times New Roman" w:hAnsi="Times New Roman"/>
          <w:sz w:val="24"/>
          <w:szCs w:val="24"/>
          <w:lang w:val="en-US"/>
        </w:rPr>
        <w:t>IgG</w:t>
      </w:r>
      <w:r w:rsidRPr="008E35D6">
        <w:rPr>
          <w:rFonts w:ascii="Times New Roman" w:hAnsi="Times New Roman"/>
          <w:sz w:val="24"/>
          <w:szCs w:val="24"/>
        </w:rPr>
        <w:t xml:space="preserve">4-СЗ. Выявление определенных особенностей рентгенологической картины (например, типичная картина при УЗИ слюнных желез в диагностике </w:t>
      </w:r>
      <w:r w:rsidR="00CE4383" w:rsidRPr="008E35D6">
        <w:rPr>
          <w:rFonts w:ascii="Times New Roman" w:hAnsi="Times New Roman"/>
          <w:sz w:val="24"/>
          <w:szCs w:val="24"/>
        </w:rPr>
        <w:t>ССА</w:t>
      </w:r>
      <w:r w:rsidRPr="008E35D6">
        <w:rPr>
          <w:rFonts w:ascii="Times New Roman" w:hAnsi="Times New Roman"/>
          <w:sz w:val="24"/>
          <w:szCs w:val="24"/>
        </w:rPr>
        <w:t xml:space="preserve"> ПЧЖ, выявление «сосикообразного» увеличения ПЖ и симптома «ободка» при КТ/МРТ в диагностике </w:t>
      </w:r>
      <w:r w:rsidR="006F3F5B" w:rsidRPr="008E35D6">
        <w:rPr>
          <w:rFonts w:ascii="Times New Roman" w:hAnsi="Times New Roman"/>
          <w:sz w:val="24"/>
          <w:szCs w:val="24"/>
        </w:rPr>
        <w:t>АИП 1-го типа</w:t>
      </w:r>
      <w:r w:rsidRPr="008E35D6">
        <w:rPr>
          <w:rFonts w:ascii="Times New Roman" w:hAnsi="Times New Roman"/>
          <w:sz w:val="24"/>
          <w:szCs w:val="24"/>
        </w:rPr>
        <w:t xml:space="preserve"> и др.) уже на этапе неинвазивной диагностики позволяет заподозрить диагноз </w:t>
      </w:r>
      <w:r w:rsidRPr="008E35D6">
        <w:rPr>
          <w:rFonts w:ascii="Times New Roman" w:hAnsi="Times New Roman"/>
          <w:sz w:val="24"/>
          <w:szCs w:val="24"/>
          <w:lang w:val="en-US"/>
        </w:rPr>
        <w:t>IgG</w:t>
      </w:r>
      <w:r w:rsidRPr="008E35D6">
        <w:rPr>
          <w:rFonts w:ascii="Times New Roman" w:hAnsi="Times New Roman"/>
          <w:sz w:val="24"/>
          <w:szCs w:val="24"/>
        </w:rPr>
        <w:t>4-СЗ, а также выбрать оптимальное место для проведения биопсии.</w:t>
      </w:r>
    </w:p>
    <w:p w14:paraId="5954DEC9" w14:textId="79F7E3A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lastRenderedPageBreak/>
        <w:t xml:space="preserve">Центральную роль в диагностике </w:t>
      </w:r>
      <w:r w:rsidRPr="008E35D6">
        <w:rPr>
          <w:rFonts w:ascii="Times New Roman" w:hAnsi="Times New Roman"/>
          <w:sz w:val="24"/>
          <w:szCs w:val="24"/>
          <w:lang w:val="en-US"/>
        </w:rPr>
        <w:t>IgG</w:t>
      </w:r>
      <w:r w:rsidRPr="008E35D6">
        <w:rPr>
          <w:rFonts w:ascii="Times New Roman" w:hAnsi="Times New Roman"/>
          <w:sz w:val="24"/>
          <w:szCs w:val="24"/>
        </w:rPr>
        <w:t>4-</w:t>
      </w:r>
      <w:r w:rsidRPr="008E35D6">
        <w:rPr>
          <w:rFonts w:ascii="Times New Roman" w:hAnsi="Times New Roman"/>
          <w:sz w:val="24"/>
          <w:szCs w:val="24"/>
          <w:lang w:val="en-US"/>
        </w:rPr>
        <w:t>C</w:t>
      </w:r>
      <w:r w:rsidRPr="008E35D6">
        <w:rPr>
          <w:rFonts w:ascii="Times New Roman" w:hAnsi="Times New Roman"/>
          <w:sz w:val="24"/>
          <w:szCs w:val="24"/>
        </w:rPr>
        <w:t>З и проведения дифференциальной диагностики с другими заболеваниями принадлежит патоморфологическому исследованию, поэтому биопсия пораженного органа является неотъемлемой частью диагностического процесса и должна, по нашему мнению, проводит</w:t>
      </w:r>
      <w:r w:rsidR="00CE4383" w:rsidRPr="008E35D6">
        <w:rPr>
          <w:rFonts w:ascii="Times New Roman" w:hAnsi="Times New Roman"/>
          <w:sz w:val="24"/>
          <w:szCs w:val="24"/>
        </w:rPr>
        <w:t>ь</w:t>
      </w:r>
      <w:r w:rsidRPr="008E35D6">
        <w:rPr>
          <w:rFonts w:ascii="Times New Roman" w:hAnsi="Times New Roman"/>
          <w:sz w:val="24"/>
          <w:szCs w:val="24"/>
        </w:rPr>
        <w:t xml:space="preserve">ся по возможности во всех случаях. При этом, учитывая неспецифический характер инфильтрации </w:t>
      </w:r>
      <w:r w:rsidRPr="008E35D6">
        <w:rPr>
          <w:rFonts w:ascii="Times New Roman" w:hAnsi="Times New Roman"/>
          <w:sz w:val="24"/>
          <w:szCs w:val="24"/>
          <w:lang w:val="en-US"/>
        </w:rPr>
        <w:t>IgG</w:t>
      </w:r>
      <w:r w:rsidRPr="008E35D6">
        <w:rPr>
          <w:rFonts w:ascii="Times New Roman" w:hAnsi="Times New Roman"/>
          <w:sz w:val="24"/>
          <w:szCs w:val="24"/>
        </w:rPr>
        <w:t>4</w:t>
      </w:r>
      <w:r w:rsidR="00FB7AC1" w:rsidRPr="008E35D6">
        <w:rPr>
          <w:rFonts w:ascii="Times New Roman" w:hAnsi="Times New Roman"/>
          <w:sz w:val="24"/>
          <w:szCs w:val="24"/>
        </w:rPr>
        <w:t>+</w:t>
      </w:r>
      <w:r w:rsidR="0042269E" w:rsidRPr="008E35D6">
        <w:rPr>
          <w:rFonts w:ascii="Times New Roman" w:hAnsi="Times New Roman"/>
          <w:sz w:val="24"/>
          <w:szCs w:val="24"/>
        </w:rPr>
        <w:t xml:space="preserve"> </w:t>
      </w:r>
      <w:r w:rsidRPr="008E35D6">
        <w:rPr>
          <w:rFonts w:ascii="Times New Roman" w:hAnsi="Times New Roman"/>
          <w:sz w:val="24"/>
          <w:szCs w:val="24"/>
        </w:rPr>
        <w:t xml:space="preserve">клетками, обнаружение классических гистологических черт </w:t>
      </w:r>
      <w:r w:rsidRPr="008E35D6">
        <w:rPr>
          <w:rFonts w:ascii="Times New Roman" w:hAnsi="Times New Roman"/>
          <w:sz w:val="24"/>
          <w:szCs w:val="24"/>
          <w:lang w:val="en-US"/>
        </w:rPr>
        <w:t>IgG</w:t>
      </w:r>
      <w:r w:rsidRPr="008E35D6">
        <w:rPr>
          <w:rFonts w:ascii="Times New Roman" w:hAnsi="Times New Roman"/>
          <w:sz w:val="24"/>
          <w:szCs w:val="24"/>
        </w:rPr>
        <w:t>4-СЗ имеет ключевое значение, кроме того</w:t>
      </w:r>
      <w:r w:rsidR="00CE4383" w:rsidRPr="008E35D6">
        <w:rPr>
          <w:rFonts w:ascii="Times New Roman" w:hAnsi="Times New Roman"/>
          <w:sz w:val="24"/>
          <w:szCs w:val="24"/>
        </w:rPr>
        <w:t>,</w:t>
      </w:r>
      <w:r w:rsidRPr="008E35D6">
        <w:rPr>
          <w:rFonts w:ascii="Times New Roman" w:hAnsi="Times New Roman"/>
          <w:sz w:val="24"/>
          <w:szCs w:val="24"/>
        </w:rPr>
        <w:t xml:space="preserve"> на стадии гистологического исследования проводится дифференциальный диагноз с опухолевыми поражениями, гранулематозными заболеваниями, зможно заподозрить гематологическое заболевание (например, гистиоцитоз или лимфому). При проведении патоморфологического исследования, учитывая наличие хронической лимфоидной инфильтрации и имеющиеся на сегодняшний день данные об ассоциации </w:t>
      </w:r>
      <w:r w:rsidRPr="008E35D6">
        <w:rPr>
          <w:rFonts w:ascii="Times New Roman" w:hAnsi="Times New Roman"/>
          <w:sz w:val="24"/>
          <w:szCs w:val="24"/>
          <w:lang w:val="en-US"/>
        </w:rPr>
        <w:t>IgG</w:t>
      </w:r>
      <w:r w:rsidRPr="008E35D6">
        <w:rPr>
          <w:rFonts w:ascii="Times New Roman" w:hAnsi="Times New Roman"/>
          <w:sz w:val="24"/>
          <w:szCs w:val="24"/>
        </w:rPr>
        <w:t xml:space="preserve">4-СЗ </w:t>
      </w:r>
      <w:r w:rsidRPr="008E35D6">
        <w:rPr>
          <w:rFonts w:ascii="Times New Roman" w:hAnsi="Times New Roman"/>
          <w:sz w:val="24"/>
          <w:szCs w:val="24"/>
          <w:lang w:val="en-US"/>
        </w:rPr>
        <w:t>c</w:t>
      </w:r>
      <w:r w:rsidRPr="008E35D6">
        <w:rPr>
          <w:rFonts w:ascii="Times New Roman" w:hAnsi="Times New Roman"/>
          <w:sz w:val="24"/>
          <w:szCs w:val="24"/>
        </w:rPr>
        <w:t xml:space="preserve"> зЛПЗ, во всех случаях рекомендуется определять В-клеточную клональность воспалительного инфильтрата в ткани в ходе ИГХ исследования и молекулярного исследования (методом ПЦР).</w:t>
      </w:r>
      <w:r w:rsidR="00D83ABA" w:rsidRPr="008E35D6">
        <w:rPr>
          <w:rFonts w:ascii="Times New Roman" w:hAnsi="Times New Roman"/>
          <w:sz w:val="24"/>
          <w:szCs w:val="24"/>
        </w:rPr>
        <w:t xml:space="preserve"> </w:t>
      </w:r>
      <w:r w:rsidRPr="008E35D6">
        <w:rPr>
          <w:rFonts w:ascii="Times New Roman" w:hAnsi="Times New Roman"/>
          <w:sz w:val="24"/>
          <w:szCs w:val="24"/>
        </w:rPr>
        <w:t>Пациенты</w:t>
      </w:r>
      <w:r w:rsidR="00634DC0" w:rsidRPr="008E35D6">
        <w:rPr>
          <w:rFonts w:ascii="Times New Roman" w:hAnsi="Times New Roman"/>
          <w:sz w:val="24"/>
          <w:szCs w:val="24"/>
        </w:rPr>
        <w:t>,</w:t>
      </w:r>
      <w:r w:rsidRPr="008E35D6">
        <w:rPr>
          <w:rFonts w:ascii="Times New Roman" w:hAnsi="Times New Roman"/>
          <w:sz w:val="24"/>
          <w:szCs w:val="24"/>
        </w:rPr>
        <w:t xml:space="preserve"> у которых выявляются молекулярные признаки В-клеточной клональности в ткани, но нет гистологического подтверждения лимфомы, безусловно, находятся в группе риска развития зЛПЗ и требуют более тщательного наблюдения.</w:t>
      </w:r>
    </w:p>
    <w:p w14:paraId="27F3A9A6" w14:textId="6BA00E8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hAnsi="Times New Roman"/>
          <w:sz w:val="24"/>
          <w:szCs w:val="24"/>
        </w:rPr>
        <w:t xml:space="preserve">На основании комбинации клинических, иммунологических и патоморфологических признаков формулируется соответствующий диагноз: достоверное, вероятное или предполагаемое </w:t>
      </w:r>
      <w:r w:rsidRPr="008E35D6">
        <w:rPr>
          <w:rFonts w:ascii="Times New Roman" w:hAnsi="Times New Roman"/>
          <w:sz w:val="24"/>
          <w:szCs w:val="24"/>
          <w:lang w:val="en-US"/>
        </w:rPr>
        <w:t>IgG</w:t>
      </w:r>
      <w:r w:rsidRPr="008E35D6">
        <w:rPr>
          <w:rFonts w:ascii="Times New Roman" w:hAnsi="Times New Roman"/>
          <w:sz w:val="24"/>
          <w:szCs w:val="24"/>
        </w:rPr>
        <w:t xml:space="preserve">4-СЗ (согласно универсальным критериям диагностики </w:t>
      </w:r>
      <w:r w:rsidRPr="008E35D6">
        <w:rPr>
          <w:rFonts w:ascii="Times New Roman" w:hAnsi="Times New Roman"/>
          <w:sz w:val="24"/>
          <w:szCs w:val="24"/>
          <w:lang w:val="en-US"/>
        </w:rPr>
        <w:t>IgG</w:t>
      </w:r>
      <w:r w:rsidRPr="008E35D6">
        <w:rPr>
          <w:rFonts w:ascii="Times New Roman" w:hAnsi="Times New Roman"/>
          <w:sz w:val="24"/>
          <w:szCs w:val="24"/>
        </w:rPr>
        <w:t xml:space="preserve">4-СЗ </w:t>
      </w:r>
      <w:r w:rsidRPr="008E35D6">
        <w:rPr>
          <w:rFonts w:ascii="Times New Roman" w:hAnsi="Times New Roman"/>
          <w:sz w:val="24"/>
          <w:szCs w:val="24"/>
          <w:lang w:val="en-US"/>
        </w:rPr>
        <w:t>H</w:t>
      </w:r>
      <w:r w:rsidRPr="008E35D6">
        <w:rPr>
          <w:rFonts w:ascii="Times New Roman" w:hAnsi="Times New Roman"/>
          <w:sz w:val="24"/>
          <w:szCs w:val="24"/>
        </w:rPr>
        <w:t xml:space="preserve">. </w:t>
      </w:r>
      <w:r w:rsidRPr="008E35D6">
        <w:rPr>
          <w:rFonts w:ascii="Times New Roman" w:hAnsi="Times New Roman"/>
          <w:sz w:val="24"/>
          <w:szCs w:val="24"/>
          <w:lang w:val="en-US"/>
        </w:rPr>
        <w:t>Umehara</w:t>
      </w:r>
      <w:r w:rsidRPr="008E35D6">
        <w:rPr>
          <w:rFonts w:ascii="Times New Roman" w:hAnsi="Times New Roman"/>
          <w:sz w:val="24"/>
          <w:szCs w:val="24"/>
        </w:rPr>
        <w:t xml:space="preserve"> [</w:t>
      </w:r>
      <w:r w:rsidR="00D8010E" w:rsidRPr="008E35D6">
        <w:rPr>
          <w:rFonts w:ascii="Times New Roman" w:hAnsi="Times New Roman"/>
          <w:sz w:val="24"/>
          <w:szCs w:val="24"/>
        </w:rPr>
        <w:t>258</w:t>
      </w:r>
      <w:r w:rsidRPr="008E35D6">
        <w:rPr>
          <w:rFonts w:ascii="Times New Roman" w:hAnsi="Times New Roman"/>
          <w:sz w:val="24"/>
          <w:szCs w:val="24"/>
        </w:rPr>
        <w:t>]) или устанавливается диагноз другого заболевания.</w:t>
      </w:r>
      <w:r w:rsidR="0042269E" w:rsidRPr="008E35D6">
        <w:rPr>
          <w:rFonts w:ascii="Times New Roman" w:hAnsi="Times New Roman"/>
          <w:sz w:val="24"/>
          <w:szCs w:val="24"/>
        </w:rPr>
        <w:t xml:space="preserve"> </w:t>
      </w:r>
    </w:p>
    <w:p w14:paraId="49C01CF8" w14:textId="020F019E" w:rsidR="009D2F2D" w:rsidRPr="008E35D6" w:rsidRDefault="009D2F2D" w:rsidP="00E32F6D">
      <w:pPr>
        <w:spacing w:after="0" w:line="360" w:lineRule="auto"/>
        <w:ind w:firstLine="709"/>
        <w:jc w:val="both"/>
        <w:rPr>
          <w:rFonts w:ascii="Times New Roman" w:hAnsi="Times New Roman"/>
          <w:sz w:val="24"/>
          <w:szCs w:val="24"/>
        </w:rPr>
      </w:pPr>
      <w:r w:rsidRPr="008E35D6">
        <w:rPr>
          <w:rFonts w:ascii="Times New Roman" w:hAnsi="Times New Roman"/>
          <w:sz w:val="24"/>
          <w:szCs w:val="24"/>
        </w:rPr>
        <w:t>Мы считаем, что пробное лечение является хорошим</w:t>
      </w:r>
      <w:r w:rsidR="002368F8">
        <w:rPr>
          <w:rFonts w:ascii="Times New Roman" w:hAnsi="Times New Roman"/>
          <w:sz w:val="24"/>
          <w:szCs w:val="24"/>
        </w:rPr>
        <w:t xml:space="preserve"> диагностическим инструментом в </w:t>
      </w:r>
      <w:r w:rsidRPr="008E35D6">
        <w:rPr>
          <w:rFonts w:ascii="Times New Roman" w:hAnsi="Times New Roman"/>
          <w:sz w:val="24"/>
          <w:szCs w:val="24"/>
        </w:rPr>
        <w:t xml:space="preserve">диагностически трудных случаях, когда не удается поставить диагноз </w:t>
      </w:r>
      <w:r w:rsidRPr="008E35D6">
        <w:rPr>
          <w:rFonts w:ascii="Times New Roman" w:hAnsi="Times New Roman"/>
          <w:sz w:val="24"/>
          <w:szCs w:val="24"/>
          <w:lang w:val="en-US"/>
        </w:rPr>
        <w:t>IgG</w:t>
      </w:r>
      <w:r w:rsidRPr="008E35D6">
        <w:rPr>
          <w:rFonts w:ascii="Times New Roman" w:hAnsi="Times New Roman"/>
          <w:sz w:val="24"/>
          <w:szCs w:val="24"/>
        </w:rPr>
        <w:t>4-СЗ п</w:t>
      </w:r>
      <w:r w:rsidR="002368F8">
        <w:rPr>
          <w:rFonts w:ascii="Times New Roman" w:hAnsi="Times New Roman"/>
          <w:sz w:val="24"/>
          <w:szCs w:val="24"/>
        </w:rPr>
        <w:t>о критериям U. </w:t>
      </w:r>
      <w:r w:rsidRPr="008E35D6">
        <w:rPr>
          <w:rFonts w:ascii="Times New Roman" w:hAnsi="Times New Roman"/>
          <w:sz w:val="24"/>
          <w:szCs w:val="24"/>
        </w:rPr>
        <w:t xml:space="preserve">Umehara, но имеются типичные проявления </w:t>
      </w:r>
      <w:r w:rsidRPr="008E35D6">
        <w:rPr>
          <w:rFonts w:ascii="Times New Roman" w:hAnsi="Times New Roman"/>
          <w:sz w:val="24"/>
          <w:szCs w:val="24"/>
          <w:lang w:val="en-US"/>
        </w:rPr>
        <w:t>IgG</w:t>
      </w:r>
      <w:r w:rsidRPr="008E35D6">
        <w:rPr>
          <w:rFonts w:ascii="Times New Roman" w:hAnsi="Times New Roman"/>
          <w:sz w:val="24"/>
          <w:szCs w:val="24"/>
        </w:rPr>
        <w:t xml:space="preserve">4-СЗ (по локализации, по клиническому течению, по рентгенологическим характеристикам) и по данным биопсии пораженного органа выявлены классические гистологические признаки </w:t>
      </w:r>
      <w:r w:rsidRPr="008E35D6">
        <w:rPr>
          <w:rFonts w:ascii="Times New Roman" w:hAnsi="Times New Roman"/>
          <w:sz w:val="24"/>
          <w:szCs w:val="24"/>
          <w:lang w:val="en-US"/>
        </w:rPr>
        <w:t>IgG</w:t>
      </w:r>
      <w:r w:rsidRPr="008E35D6">
        <w:rPr>
          <w:rFonts w:ascii="Times New Roman" w:hAnsi="Times New Roman"/>
          <w:sz w:val="24"/>
          <w:szCs w:val="24"/>
        </w:rPr>
        <w:t>4-СЗ и исключены другие</w:t>
      </w:r>
      <w:r w:rsidR="002368F8">
        <w:rPr>
          <w:rFonts w:ascii="Times New Roman" w:hAnsi="Times New Roman"/>
          <w:sz w:val="24"/>
          <w:szCs w:val="24"/>
        </w:rPr>
        <w:t xml:space="preserve"> заболевания (в </w:t>
      </w:r>
      <w:r w:rsidRPr="008E35D6">
        <w:rPr>
          <w:rFonts w:ascii="Times New Roman" w:hAnsi="Times New Roman"/>
          <w:sz w:val="24"/>
          <w:szCs w:val="24"/>
        </w:rPr>
        <w:t xml:space="preserve">первую очередь онкологические). В нашем исследовании мы подтвердили, что </w:t>
      </w:r>
      <w:r w:rsidRPr="008E35D6">
        <w:rPr>
          <w:rFonts w:ascii="Times New Roman" w:hAnsi="Times New Roman"/>
          <w:sz w:val="24"/>
          <w:szCs w:val="24"/>
          <w:lang w:val="en-US"/>
        </w:rPr>
        <w:t>IgG</w:t>
      </w:r>
      <w:r w:rsidR="00A926E8" w:rsidRPr="008E35D6">
        <w:rPr>
          <w:rFonts w:ascii="Times New Roman" w:hAnsi="Times New Roman"/>
          <w:sz w:val="24"/>
          <w:szCs w:val="24"/>
        </w:rPr>
        <w:t>4-СЗ высоко</w:t>
      </w:r>
      <w:r w:rsidRPr="008E35D6">
        <w:rPr>
          <w:rFonts w:ascii="Times New Roman" w:hAnsi="Times New Roman"/>
          <w:sz w:val="24"/>
          <w:szCs w:val="24"/>
        </w:rPr>
        <w:t>чувствительно к терапии РТМ и ЦФ и выраженное клиническое улучшение н</w:t>
      </w:r>
      <w:r w:rsidR="002368F8">
        <w:rPr>
          <w:rFonts w:ascii="Times New Roman" w:hAnsi="Times New Roman"/>
          <w:sz w:val="24"/>
          <w:szCs w:val="24"/>
        </w:rPr>
        <w:t>аступает уже в </w:t>
      </w:r>
      <w:r w:rsidR="00A926E8" w:rsidRPr="008E35D6">
        <w:rPr>
          <w:rFonts w:ascii="Times New Roman" w:hAnsi="Times New Roman"/>
          <w:sz w:val="24"/>
          <w:szCs w:val="24"/>
        </w:rPr>
        <w:t>течение первых 2–</w:t>
      </w:r>
      <w:r w:rsidRPr="008E35D6">
        <w:rPr>
          <w:rFonts w:ascii="Times New Roman" w:hAnsi="Times New Roman"/>
          <w:sz w:val="24"/>
          <w:szCs w:val="24"/>
        </w:rPr>
        <w:t>3 недель с момента начала терапии. Если лечение не приводит к быстрому улучшению состояния пациента, то всегда следует повторно оценить всю имеющуюся медицинскую информацию по данному клиническому случаю с пересмотром патоморфологического исследования и при необходимости проведении дополнительных исследований, в том числе повторной биопсии. Следует подчеркнуть, что пробную терапию должен проводить только специалист, имеющий</w:t>
      </w:r>
      <w:r w:rsidR="00A926E8" w:rsidRPr="008E35D6">
        <w:rPr>
          <w:rFonts w:ascii="Times New Roman" w:hAnsi="Times New Roman"/>
          <w:sz w:val="24"/>
          <w:szCs w:val="24"/>
        </w:rPr>
        <w:t xml:space="preserve"> </w:t>
      </w:r>
      <w:r w:rsidRPr="008E35D6">
        <w:rPr>
          <w:rFonts w:ascii="Times New Roman" w:hAnsi="Times New Roman"/>
          <w:sz w:val="24"/>
          <w:szCs w:val="24"/>
        </w:rPr>
        <w:t xml:space="preserve">опыт работы с пациентами с </w:t>
      </w:r>
      <w:r w:rsidRPr="008E35D6">
        <w:rPr>
          <w:rFonts w:ascii="Times New Roman" w:hAnsi="Times New Roman"/>
          <w:sz w:val="24"/>
          <w:szCs w:val="24"/>
          <w:lang w:val="en-US"/>
        </w:rPr>
        <w:t>IgG</w:t>
      </w:r>
      <w:r w:rsidRPr="008E35D6">
        <w:rPr>
          <w:rFonts w:ascii="Times New Roman" w:hAnsi="Times New Roman"/>
          <w:sz w:val="24"/>
          <w:szCs w:val="24"/>
        </w:rPr>
        <w:t>4-СЗ.</w:t>
      </w:r>
    </w:p>
    <w:p w14:paraId="1C0BF6C2" w14:textId="77777777" w:rsidR="00E32F6D" w:rsidRPr="008E35D6" w:rsidRDefault="00E32F6D" w:rsidP="00E32F6D">
      <w:pPr>
        <w:spacing w:after="0" w:line="360" w:lineRule="auto"/>
        <w:ind w:firstLine="709"/>
        <w:jc w:val="both"/>
        <w:rPr>
          <w:rFonts w:ascii="Times New Roman" w:hAnsi="Times New Roman"/>
          <w:sz w:val="24"/>
          <w:szCs w:val="24"/>
        </w:rPr>
      </w:pPr>
    </w:p>
    <w:p w14:paraId="071CA1DB" w14:textId="77777777" w:rsidR="00A926E8" w:rsidRPr="008E35D6" w:rsidRDefault="00E32F6D" w:rsidP="00A926E8">
      <w:pPr>
        <w:spacing w:after="0" w:line="360" w:lineRule="auto"/>
        <w:jc w:val="center"/>
        <w:rPr>
          <w:rFonts w:ascii="Times New Roman" w:hAnsi="Times New Roman"/>
          <w:b/>
          <w:sz w:val="24"/>
          <w:szCs w:val="24"/>
        </w:rPr>
      </w:pPr>
      <w:bookmarkStart w:id="63" w:name="h.1rvwp1q" w:colFirst="0" w:colLast="0"/>
      <w:bookmarkEnd w:id="63"/>
      <w:r w:rsidRPr="008E35D6">
        <w:rPr>
          <w:rFonts w:ascii="Times New Roman" w:hAnsi="Times New Roman"/>
          <w:b/>
          <w:sz w:val="24"/>
          <w:szCs w:val="24"/>
        </w:rPr>
        <w:lastRenderedPageBreak/>
        <w:t>3.7. </w:t>
      </w:r>
      <w:r w:rsidR="009D2F2D" w:rsidRPr="008E35D6">
        <w:rPr>
          <w:rFonts w:ascii="Times New Roman" w:hAnsi="Times New Roman"/>
          <w:b/>
          <w:sz w:val="24"/>
          <w:szCs w:val="24"/>
        </w:rPr>
        <w:t>Клинико-лабораторная х</w:t>
      </w:r>
      <w:r w:rsidR="00A926E8" w:rsidRPr="008E35D6">
        <w:rPr>
          <w:rFonts w:ascii="Times New Roman" w:hAnsi="Times New Roman"/>
          <w:b/>
          <w:sz w:val="24"/>
          <w:szCs w:val="24"/>
        </w:rPr>
        <w:t>арактеристика группы пациентов,</w:t>
      </w:r>
    </w:p>
    <w:p w14:paraId="6A2443DD" w14:textId="707A0747" w:rsidR="009D2F2D" w:rsidRPr="008E35D6" w:rsidRDefault="009D2F2D" w:rsidP="00A926E8">
      <w:pPr>
        <w:spacing w:after="0" w:line="360" w:lineRule="auto"/>
        <w:jc w:val="center"/>
        <w:rPr>
          <w:rFonts w:ascii="Times New Roman" w:hAnsi="Times New Roman"/>
          <w:b/>
          <w:sz w:val="24"/>
          <w:szCs w:val="24"/>
        </w:rPr>
      </w:pPr>
      <w:r w:rsidRPr="008E35D6">
        <w:rPr>
          <w:rFonts w:ascii="Times New Roman" w:hAnsi="Times New Roman"/>
          <w:b/>
          <w:sz w:val="24"/>
          <w:szCs w:val="24"/>
        </w:rPr>
        <w:t>не вошедших в основную группу исследования</w:t>
      </w:r>
    </w:p>
    <w:p w14:paraId="120622FB" w14:textId="77777777" w:rsidR="00E32F6D" w:rsidRPr="008E35D6" w:rsidRDefault="00E32F6D" w:rsidP="00A926E8">
      <w:pPr>
        <w:spacing w:after="0" w:line="360" w:lineRule="auto"/>
        <w:jc w:val="center"/>
        <w:rPr>
          <w:rFonts w:ascii="Times New Roman" w:hAnsi="Times New Roman"/>
          <w:b/>
          <w:sz w:val="24"/>
          <w:szCs w:val="24"/>
        </w:rPr>
      </w:pPr>
    </w:p>
    <w:p w14:paraId="0C4C5319" w14:textId="4501696D" w:rsidR="009D2F2D" w:rsidRPr="008E35D6" w:rsidRDefault="009D2F2D" w:rsidP="00E32F6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Пациентов, у которых с высокой степенью вероятности было IgG4-СЗ, но они не были включены в основную группу, так как диагноз не удалось подтвердить по универсальным критериям H.</w:t>
      </w:r>
      <w:r w:rsidR="007D172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Umehara [</w:t>
      </w:r>
      <w:r w:rsidR="00D8010E" w:rsidRPr="008E35D6">
        <w:rPr>
          <w:rFonts w:ascii="Times New Roman" w:eastAsia="Times New Roman" w:hAnsi="Times New Roman"/>
          <w:sz w:val="24"/>
          <w:szCs w:val="24"/>
        </w:rPr>
        <w:t>258</w:t>
      </w:r>
      <w:r w:rsidRPr="008E35D6">
        <w:rPr>
          <w:rFonts w:ascii="Times New Roman" w:eastAsia="Times New Roman" w:hAnsi="Times New Roman"/>
          <w:sz w:val="24"/>
          <w:szCs w:val="24"/>
        </w:rPr>
        <w:t xml:space="preserve">], было пятеро. Одна пациентка имела изолированный </w:t>
      </w:r>
      <w:r w:rsidR="00D03FDE" w:rsidRPr="008E35D6">
        <w:rPr>
          <w:rFonts w:ascii="Times New Roman" w:eastAsia="Times New Roman" w:hAnsi="Times New Roman"/>
          <w:sz w:val="24"/>
          <w:szCs w:val="24"/>
        </w:rPr>
        <w:t>РПФ</w:t>
      </w:r>
      <w:r w:rsidRPr="008E35D6">
        <w:rPr>
          <w:rFonts w:ascii="Times New Roman" w:eastAsia="Times New Roman" w:hAnsi="Times New Roman"/>
          <w:sz w:val="24"/>
          <w:szCs w:val="24"/>
        </w:rPr>
        <w:t xml:space="preserve"> с двусторонним гидронефрозом, </w:t>
      </w:r>
      <w:r w:rsidR="00382703"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был с изолированным поражением ПЧЖ, </w:t>
      </w:r>
      <w:r w:rsidR="00382703" w:rsidRPr="008E35D6">
        <w:rPr>
          <w:rFonts w:ascii="Times New Roman" w:eastAsia="Times New Roman" w:hAnsi="Times New Roman"/>
          <w:sz w:val="24"/>
          <w:szCs w:val="24"/>
        </w:rPr>
        <w:t>одна</w:t>
      </w:r>
      <w:r w:rsidRPr="008E35D6">
        <w:rPr>
          <w:rFonts w:ascii="Times New Roman" w:eastAsia="Times New Roman" w:hAnsi="Times New Roman"/>
          <w:sz w:val="24"/>
          <w:szCs w:val="24"/>
        </w:rPr>
        <w:t xml:space="preserve"> пациентка с дакриоаденитом/сиалоаденитом. Двое пациенток, выявленных при поиске по картотеке историй болезни, имели системные проявления мультифокального фибросклероза, в том числе поражение ПЖ. Все пациенты не удовлетворяли существующи</w:t>
      </w:r>
      <w:r w:rsidR="00382703" w:rsidRPr="008E35D6">
        <w:rPr>
          <w:rFonts w:ascii="Times New Roman" w:eastAsia="Times New Roman" w:hAnsi="Times New Roman"/>
          <w:sz w:val="24"/>
          <w:szCs w:val="24"/>
        </w:rPr>
        <w:t>м</w:t>
      </w:r>
      <w:r w:rsidRPr="008E35D6">
        <w:rPr>
          <w:rFonts w:ascii="Times New Roman" w:eastAsia="Times New Roman" w:hAnsi="Times New Roman"/>
          <w:sz w:val="24"/>
          <w:szCs w:val="24"/>
        </w:rPr>
        <w:t xml:space="preserve"> универсальны</w:t>
      </w:r>
      <w:r w:rsidR="00382703" w:rsidRPr="008E35D6">
        <w:rPr>
          <w:rFonts w:ascii="Times New Roman" w:eastAsia="Times New Roman" w:hAnsi="Times New Roman"/>
          <w:sz w:val="24"/>
          <w:szCs w:val="24"/>
        </w:rPr>
        <w:t>м</w:t>
      </w:r>
      <w:r w:rsidRPr="008E35D6">
        <w:rPr>
          <w:rFonts w:ascii="Times New Roman" w:eastAsia="Times New Roman" w:hAnsi="Times New Roman"/>
          <w:sz w:val="24"/>
          <w:szCs w:val="24"/>
        </w:rPr>
        <w:t xml:space="preserve"> критери</w:t>
      </w:r>
      <w:r w:rsidR="00382703" w:rsidRPr="008E35D6">
        <w:rPr>
          <w:rFonts w:ascii="Times New Roman" w:eastAsia="Times New Roman" w:hAnsi="Times New Roman"/>
          <w:sz w:val="24"/>
          <w:szCs w:val="24"/>
        </w:rPr>
        <w:t>ям</w:t>
      </w:r>
      <w:r w:rsidRPr="008E35D6">
        <w:rPr>
          <w:rFonts w:ascii="Times New Roman" w:eastAsia="Times New Roman" w:hAnsi="Times New Roman"/>
          <w:sz w:val="24"/>
          <w:szCs w:val="24"/>
        </w:rPr>
        <w:t xml:space="preserve"> диагностики IgG4-СЗ [</w:t>
      </w:r>
      <w:r w:rsidR="00D8010E" w:rsidRPr="008E35D6">
        <w:rPr>
          <w:rFonts w:ascii="Times New Roman" w:eastAsia="Times New Roman" w:hAnsi="Times New Roman"/>
          <w:sz w:val="24"/>
          <w:szCs w:val="24"/>
        </w:rPr>
        <w:t>258</w:t>
      </w:r>
      <w:r w:rsidRPr="008E35D6">
        <w:rPr>
          <w:rFonts w:ascii="Times New Roman" w:eastAsia="Times New Roman" w:hAnsi="Times New Roman"/>
          <w:sz w:val="24"/>
          <w:szCs w:val="24"/>
        </w:rPr>
        <w:t xml:space="preserve">] в связи с отсутствием как серологического, так и патоморфологического признака, а двоим пациенткам с поражением ПЖ невозможно было верифицировать диагноз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по современным диагностическим критериям в связи с отсутствием серологического обследования и отсутствием данных ЭРХПГ. Основные клинико-лабораторные данные по этим пациентам приведены в таб</w:t>
      </w:r>
      <w:r w:rsidR="004D0976" w:rsidRPr="008E35D6">
        <w:rPr>
          <w:rFonts w:ascii="Times New Roman" w:eastAsia="Times New Roman" w:hAnsi="Times New Roman"/>
          <w:sz w:val="24"/>
          <w:szCs w:val="24"/>
        </w:rPr>
        <w:t>лице</w:t>
      </w:r>
      <w:r w:rsidRPr="008E35D6">
        <w:rPr>
          <w:rFonts w:ascii="Times New Roman" w:eastAsia="Times New Roman" w:hAnsi="Times New Roman"/>
          <w:sz w:val="24"/>
          <w:szCs w:val="24"/>
        </w:rPr>
        <w:t xml:space="preserve"> 18.</w:t>
      </w:r>
    </w:p>
    <w:p w14:paraId="2439E7F0" w14:textId="77777777" w:rsidR="00D95957" w:rsidRPr="008E35D6" w:rsidRDefault="00D95957" w:rsidP="00D95957">
      <w:pPr>
        <w:spacing w:after="0" w:line="240" w:lineRule="auto"/>
        <w:ind w:firstLine="709"/>
        <w:jc w:val="both"/>
        <w:rPr>
          <w:rFonts w:ascii="Times New Roman" w:eastAsia="Times New Roman" w:hAnsi="Times New Roman"/>
          <w:sz w:val="24"/>
          <w:szCs w:val="24"/>
        </w:rPr>
      </w:pPr>
    </w:p>
    <w:p w14:paraId="5C83B761" w14:textId="77777777" w:rsidR="00D95957" w:rsidRPr="008E35D6" w:rsidRDefault="00D95957" w:rsidP="00D95957">
      <w:pPr>
        <w:spacing w:after="0" w:line="240" w:lineRule="auto"/>
        <w:ind w:firstLine="709"/>
        <w:jc w:val="right"/>
        <w:rPr>
          <w:rFonts w:ascii="Times New Roman" w:eastAsia="Times New Roman" w:hAnsi="Times New Roman"/>
          <w:i/>
          <w:sz w:val="24"/>
          <w:szCs w:val="24"/>
        </w:rPr>
      </w:pPr>
      <w:r w:rsidRPr="008E35D6">
        <w:rPr>
          <w:rFonts w:ascii="Times New Roman" w:eastAsia="Times New Roman" w:hAnsi="Times New Roman"/>
          <w:i/>
          <w:sz w:val="24"/>
          <w:szCs w:val="24"/>
        </w:rPr>
        <w:t>Таблица 18</w:t>
      </w:r>
    </w:p>
    <w:p w14:paraId="441EF23C" w14:textId="2A3C1335" w:rsidR="00D95957" w:rsidRPr="008E35D6" w:rsidRDefault="00D95957" w:rsidP="00D95957">
      <w:pPr>
        <w:spacing w:after="0" w:line="240" w:lineRule="auto"/>
        <w:jc w:val="center"/>
        <w:rPr>
          <w:rFonts w:ascii="Times New Roman" w:hAnsi="Times New Roman"/>
          <w:b/>
          <w:sz w:val="24"/>
          <w:szCs w:val="24"/>
        </w:rPr>
      </w:pPr>
      <w:r w:rsidRPr="008E35D6">
        <w:rPr>
          <w:rFonts w:ascii="Times New Roman" w:hAnsi="Times New Roman"/>
          <w:b/>
          <w:sz w:val="24"/>
          <w:szCs w:val="24"/>
        </w:rPr>
        <w:t>Клинико-лабораторная характеристика пациентов, не вошедших в основное исследование</w:t>
      </w:r>
    </w:p>
    <w:p w14:paraId="7DCC5DDD" w14:textId="77777777" w:rsidR="00D95957" w:rsidRPr="008E35D6" w:rsidRDefault="00D95957" w:rsidP="002368F8">
      <w:pPr>
        <w:spacing w:after="0" w:line="240" w:lineRule="auto"/>
        <w:ind w:firstLine="709"/>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60"/>
        <w:gridCol w:w="1559"/>
        <w:gridCol w:w="1275"/>
        <w:gridCol w:w="1559"/>
        <w:gridCol w:w="1730"/>
      </w:tblGrid>
      <w:tr w:rsidR="0013153E" w:rsidRPr="008E35D6" w14:paraId="18BA0D4A" w14:textId="77777777" w:rsidTr="00186AE2">
        <w:trPr>
          <w:jc w:val="center"/>
        </w:trPr>
        <w:tc>
          <w:tcPr>
            <w:tcW w:w="2093" w:type="dxa"/>
            <w:shd w:val="clear" w:color="auto" w:fill="auto"/>
          </w:tcPr>
          <w:p w14:paraId="5699E283" w14:textId="5D9D14A1" w:rsidR="00D95957" w:rsidRPr="008E35D6" w:rsidRDefault="00BF3A82" w:rsidP="00186AE2">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Характеристика</w:t>
            </w:r>
          </w:p>
        </w:tc>
        <w:tc>
          <w:tcPr>
            <w:tcW w:w="1560" w:type="dxa"/>
            <w:shd w:val="clear" w:color="auto" w:fill="auto"/>
          </w:tcPr>
          <w:p w14:paraId="6893AC5B" w14:textId="77777777" w:rsidR="00D95957" w:rsidRPr="008E35D6" w:rsidRDefault="00D95957" w:rsidP="0013153E">
            <w:pPr>
              <w:spacing w:after="0" w:line="240" w:lineRule="auto"/>
              <w:jc w:val="center"/>
              <w:rPr>
                <w:rFonts w:ascii="Times New Roman" w:hAnsi="Times New Roman"/>
                <w:color w:val="000000"/>
                <w:spacing w:val="-10"/>
                <w:sz w:val="24"/>
                <w:szCs w:val="24"/>
              </w:rPr>
            </w:pPr>
            <w:r w:rsidRPr="008E35D6">
              <w:rPr>
                <w:rFonts w:ascii="Times New Roman" w:hAnsi="Times New Roman"/>
                <w:color w:val="000000"/>
                <w:spacing w:val="-10"/>
                <w:sz w:val="24"/>
                <w:szCs w:val="24"/>
              </w:rPr>
              <w:t>Пациент Ч.</w:t>
            </w:r>
          </w:p>
        </w:tc>
        <w:tc>
          <w:tcPr>
            <w:tcW w:w="1559" w:type="dxa"/>
            <w:shd w:val="clear" w:color="auto" w:fill="auto"/>
          </w:tcPr>
          <w:p w14:paraId="04480710" w14:textId="77777777" w:rsidR="00D95957" w:rsidRPr="008E35D6" w:rsidRDefault="00D95957" w:rsidP="0013153E">
            <w:pPr>
              <w:spacing w:after="0" w:line="240" w:lineRule="auto"/>
              <w:jc w:val="center"/>
              <w:rPr>
                <w:rFonts w:ascii="Times New Roman" w:hAnsi="Times New Roman"/>
                <w:color w:val="000000"/>
                <w:spacing w:val="-10"/>
                <w:sz w:val="24"/>
                <w:szCs w:val="24"/>
              </w:rPr>
            </w:pPr>
            <w:r w:rsidRPr="008E35D6">
              <w:rPr>
                <w:rFonts w:ascii="Times New Roman" w:hAnsi="Times New Roman"/>
                <w:color w:val="000000"/>
                <w:spacing w:val="-10"/>
                <w:sz w:val="24"/>
                <w:szCs w:val="24"/>
              </w:rPr>
              <w:t>Пациент К.</w:t>
            </w:r>
          </w:p>
        </w:tc>
        <w:tc>
          <w:tcPr>
            <w:tcW w:w="1275" w:type="dxa"/>
            <w:shd w:val="clear" w:color="auto" w:fill="auto"/>
          </w:tcPr>
          <w:p w14:paraId="5A43A8C8" w14:textId="77777777" w:rsidR="00D95957" w:rsidRPr="008E35D6" w:rsidRDefault="00D95957" w:rsidP="0013153E">
            <w:pPr>
              <w:spacing w:after="0" w:line="240" w:lineRule="auto"/>
              <w:jc w:val="center"/>
              <w:rPr>
                <w:rFonts w:ascii="Times New Roman" w:hAnsi="Times New Roman"/>
                <w:color w:val="000000"/>
                <w:spacing w:val="-10"/>
                <w:sz w:val="24"/>
                <w:szCs w:val="24"/>
              </w:rPr>
            </w:pPr>
            <w:r w:rsidRPr="008E35D6">
              <w:rPr>
                <w:rFonts w:ascii="Times New Roman" w:hAnsi="Times New Roman"/>
                <w:color w:val="000000"/>
                <w:spacing w:val="-10"/>
                <w:sz w:val="24"/>
                <w:szCs w:val="24"/>
              </w:rPr>
              <w:t>Пациент Р.</w:t>
            </w:r>
          </w:p>
        </w:tc>
        <w:tc>
          <w:tcPr>
            <w:tcW w:w="1559" w:type="dxa"/>
            <w:shd w:val="clear" w:color="auto" w:fill="auto"/>
          </w:tcPr>
          <w:p w14:paraId="70AEF4CB" w14:textId="77777777" w:rsidR="00D95957" w:rsidRPr="008E35D6" w:rsidRDefault="00D95957" w:rsidP="0013153E">
            <w:pPr>
              <w:spacing w:after="0" w:line="240" w:lineRule="auto"/>
              <w:jc w:val="center"/>
              <w:rPr>
                <w:rFonts w:ascii="Times New Roman" w:hAnsi="Times New Roman"/>
                <w:color w:val="000000"/>
                <w:spacing w:val="-10"/>
                <w:sz w:val="24"/>
                <w:szCs w:val="24"/>
              </w:rPr>
            </w:pPr>
            <w:r w:rsidRPr="008E35D6">
              <w:rPr>
                <w:rFonts w:ascii="Times New Roman" w:hAnsi="Times New Roman"/>
                <w:color w:val="000000"/>
                <w:spacing w:val="-10"/>
                <w:sz w:val="24"/>
                <w:szCs w:val="24"/>
              </w:rPr>
              <w:t>Пациент С.</w:t>
            </w:r>
          </w:p>
        </w:tc>
        <w:tc>
          <w:tcPr>
            <w:tcW w:w="1730" w:type="dxa"/>
            <w:shd w:val="clear" w:color="auto" w:fill="auto"/>
          </w:tcPr>
          <w:p w14:paraId="02F1FE6B" w14:textId="77777777" w:rsidR="00D95957" w:rsidRPr="008E35D6" w:rsidRDefault="00D95957" w:rsidP="0013153E">
            <w:pPr>
              <w:spacing w:after="0" w:line="240" w:lineRule="auto"/>
              <w:jc w:val="center"/>
              <w:rPr>
                <w:rFonts w:ascii="Times New Roman" w:hAnsi="Times New Roman"/>
                <w:color w:val="000000"/>
                <w:spacing w:val="-10"/>
                <w:sz w:val="24"/>
                <w:szCs w:val="24"/>
              </w:rPr>
            </w:pPr>
            <w:r w:rsidRPr="008E35D6">
              <w:rPr>
                <w:rFonts w:ascii="Times New Roman" w:hAnsi="Times New Roman"/>
                <w:color w:val="000000"/>
                <w:spacing w:val="-10"/>
                <w:sz w:val="24"/>
                <w:szCs w:val="24"/>
              </w:rPr>
              <w:t>Пациент Ю.</w:t>
            </w:r>
          </w:p>
        </w:tc>
      </w:tr>
      <w:tr w:rsidR="0013153E" w:rsidRPr="008E35D6" w14:paraId="5A4B00F5" w14:textId="77777777" w:rsidTr="00186AE2">
        <w:trPr>
          <w:jc w:val="center"/>
        </w:trPr>
        <w:tc>
          <w:tcPr>
            <w:tcW w:w="2093" w:type="dxa"/>
            <w:shd w:val="clear" w:color="auto" w:fill="auto"/>
          </w:tcPr>
          <w:p w14:paraId="349C8F20" w14:textId="77777777" w:rsidR="00D95957" w:rsidRPr="008E35D6" w:rsidRDefault="00D95957" w:rsidP="0013153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Возраст на момент обследования, лет</w:t>
            </w:r>
          </w:p>
        </w:tc>
        <w:tc>
          <w:tcPr>
            <w:tcW w:w="1560" w:type="dxa"/>
            <w:shd w:val="clear" w:color="auto" w:fill="auto"/>
          </w:tcPr>
          <w:p w14:paraId="752B94CA"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32</w:t>
            </w:r>
          </w:p>
        </w:tc>
        <w:tc>
          <w:tcPr>
            <w:tcW w:w="1559" w:type="dxa"/>
            <w:shd w:val="clear" w:color="auto" w:fill="auto"/>
          </w:tcPr>
          <w:p w14:paraId="23F8053E"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34</w:t>
            </w:r>
          </w:p>
        </w:tc>
        <w:tc>
          <w:tcPr>
            <w:tcW w:w="1275" w:type="dxa"/>
            <w:shd w:val="clear" w:color="auto" w:fill="auto"/>
          </w:tcPr>
          <w:p w14:paraId="7CEDD8BD"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57</w:t>
            </w:r>
          </w:p>
        </w:tc>
        <w:tc>
          <w:tcPr>
            <w:tcW w:w="1559" w:type="dxa"/>
            <w:shd w:val="clear" w:color="auto" w:fill="auto"/>
          </w:tcPr>
          <w:p w14:paraId="4BA0B3DC"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62</w:t>
            </w:r>
          </w:p>
        </w:tc>
        <w:tc>
          <w:tcPr>
            <w:tcW w:w="1730" w:type="dxa"/>
            <w:shd w:val="clear" w:color="auto" w:fill="auto"/>
          </w:tcPr>
          <w:p w14:paraId="6F20D9A8"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68</w:t>
            </w:r>
          </w:p>
        </w:tc>
      </w:tr>
      <w:tr w:rsidR="0013153E" w:rsidRPr="008E35D6" w14:paraId="6DCA8998" w14:textId="77777777" w:rsidTr="00186AE2">
        <w:trPr>
          <w:jc w:val="center"/>
        </w:trPr>
        <w:tc>
          <w:tcPr>
            <w:tcW w:w="2093" w:type="dxa"/>
            <w:shd w:val="clear" w:color="auto" w:fill="auto"/>
          </w:tcPr>
          <w:p w14:paraId="0A70ABAC" w14:textId="77777777" w:rsidR="00D95957" w:rsidRPr="008E35D6" w:rsidRDefault="00D95957" w:rsidP="0013153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Локализация поражений</w:t>
            </w:r>
          </w:p>
        </w:tc>
        <w:tc>
          <w:tcPr>
            <w:tcW w:w="1560" w:type="dxa"/>
            <w:shd w:val="clear" w:color="auto" w:fill="auto"/>
          </w:tcPr>
          <w:p w14:paraId="1F7691D8"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РПФ, гидронефроз,</w:t>
            </w:r>
          </w:p>
          <w:p w14:paraId="22C5D354"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ЛАП</w:t>
            </w:r>
          </w:p>
        </w:tc>
        <w:tc>
          <w:tcPr>
            <w:tcW w:w="1559" w:type="dxa"/>
            <w:shd w:val="clear" w:color="auto" w:fill="auto"/>
          </w:tcPr>
          <w:p w14:paraId="1A48F869"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о</w:t>
            </w:r>
            <w:r w:rsidRPr="008E35D6">
              <w:rPr>
                <w:rFonts w:ascii="Times New Roman" w:hAnsi="Times New Roman"/>
                <w:color w:val="000000"/>
                <w:sz w:val="24"/>
                <w:szCs w:val="24"/>
              </w:rPr>
              <w:t>рбиты ПЧЖ</w:t>
            </w:r>
          </w:p>
        </w:tc>
        <w:tc>
          <w:tcPr>
            <w:tcW w:w="1275" w:type="dxa"/>
            <w:shd w:val="clear" w:color="auto" w:fill="auto"/>
          </w:tcPr>
          <w:p w14:paraId="7C6EA523"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ПЧЖ</w:t>
            </w:r>
          </w:p>
        </w:tc>
        <w:tc>
          <w:tcPr>
            <w:tcW w:w="1559" w:type="dxa"/>
            <w:shd w:val="clear" w:color="auto" w:fill="auto"/>
          </w:tcPr>
          <w:p w14:paraId="3BC23D7B"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ПЖ, печень, слезная железа, слюнные железы, легкие, ЛАП</w:t>
            </w:r>
          </w:p>
        </w:tc>
        <w:tc>
          <w:tcPr>
            <w:tcW w:w="1730" w:type="dxa"/>
            <w:shd w:val="clear" w:color="auto" w:fill="auto"/>
          </w:tcPr>
          <w:p w14:paraId="25BD64A3" w14:textId="77777777" w:rsidR="00D95957" w:rsidRPr="008E35D6" w:rsidRDefault="00D95957" w:rsidP="0013153E">
            <w:pPr>
              <w:spacing w:after="0" w:line="240" w:lineRule="auto"/>
              <w:jc w:val="center"/>
              <w:rPr>
                <w:rFonts w:ascii="Times New Roman" w:hAnsi="Times New Roman"/>
                <w:color w:val="000000"/>
                <w:spacing w:val="-6"/>
                <w:sz w:val="24"/>
                <w:szCs w:val="24"/>
              </w:rPr>
            </w:pPr>
            <w:r w:rsidRPr="008E35D6">
              <w:rPr>
                <w:rFonts w:ascii="Times New Roman" w:hAnsi="Times New Roman"/>
                <w:color w:val="000000"/>
                <w:spacing w:val="-6"/>
                <w:sz w:val="24"/>
                <w:szCs w:val="24"/>
              </w:rPr>
              <w:t xml:space="preserve">ПЖ, слезные железы, </w:t>
            </w:r>
            <w:r w:rsidRPr="008E35D6">
              <w:rPr>
                <w:rFonts w:ascii="Times New Roman" w:hAnsi="Times New Roman" w:cs="Calibri"/>
                <w:color w:val="000000"/>
                <w:spacing w:val="-6"/>
                <w:sz w:val="24"/>
                <w:szCs w:val="24"/>
              </w:rPr>
              <w:t>ПНЧ слюнные железы, толстый ки</w:t>
            </w:r>
            <w:r w:rsidRPr="008E35D6">
              <w:rPr>
                <w:rFonts w:ascii="Times New Roman" w:hAnsi="Times New Roman"/>
                <w:color w:val="000000"/>
                <w:spacing w:val="-6"/>
                <w:sz w:val="24"/>
                <w:szCs w:val="24"/>
              </w:rPr>
              <w:t>шечник (?)</w:t>
            </w:r>
          </w:p>
        </w:tc>
      </w:tr>
      <w:tr w:rsidR="0013153E" w:rsidRPr="008E35D6" w14:paraId="1D8A1761" w14:textId="77777777" w:rsidTr="00186AE2">
        <w:trPr>
          <w:jc w:val="center"/>
        </w:trPr>
        <w:tc>
          <w:tcPr>
            <w:tcW w:w="2093" w:type="dxa"/>
            <w:shd w:val="clear" w:color="auto" w:fill="auto"/>
          </w:tcPr>
          <w:p w14:paraId="0E0D77E5" w14:textId="77777777" w:rsidR="00D95957" w:rsidRPr="008E35D6" w:rsidRDefault="00D95957" w:rsidP="0013153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Гамма-глобулины</w:t>
            </w:r>
          </w:p>
        </w:tc>
        <w:tc>
          <w:tcPr>
            <w:tcW w:w="1560" w:type="dxa"/>
            <w:shd w:val="clear" w:color="auto" w:fill="auto"/>
          </w:tcPr>
          <w:p w14:paraId="35BD406B"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23,8</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w:t>
            </w:r>
          </w:p>
        </w:tc>
        <w:tc>
          <w:tcPr>
            <w:tcW w:w="1559" w:type="dxa"/>
            <w:shd w:val="clear" w:color="auto" w:fill="auto"/>
          </w:tcPr>
          <w:p w14:paraId="385D1380"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17,48</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w:t>
            </w:r>
          </w:p>
        </w:tc>
        <w:tc>
          <w:tcPr>
            <w:tcW w:w="1275" w:type="dxa"/>
            <w:shd w:val="clear" w:color="auto" w:fill="auto"/>
          </w:tcPr>
          <w:p w14:paraId="65C1EC0A"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17,3</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w:t>
            </w:r>
          </w:p>
        </w:tc>
        <w:tc>
          <w:tcPr>
            <w:tcW w:w="1559" w:type="dxa"/>
            <w:shd w:val="clear" w:color="auto" w:fill="auto"/>
          </w:tcPr>
          <w:p w14:paraId="5B8933F7"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25,</w:t>
            </w:r>
            <w:r w:rsidRPr="008E35D6">
              <w:rPr>
                <w:rFonts w:ascii="Times New Roman" w:hAnsi="Times New Roman"/>
                <w:color w:val="000000"/>
                <w:sz w:val="24"/>
                <w:szCs w:val="24"/>
              </w:rPr>
              <w:t>8</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w:t>
            </w:r>
          </w:p>
        </w:tc>
        <w:tc>
          <w:tcPr>
            <w:tcW w:w="1730" w:type="dxa"/>
            <w:shd w:val="clear" w:color="auto" w:fill="auto"/>
          </w:tcPr>
          <w:p w14:paraId="399B7FFE"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34,5</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w:t>
            </w:r>
          </w:p>
        </w:tc>
      </w:tr>
      <w:tr w:rsidR="0013153E" w:rsidRPr="008E35D6" w14:paraId="3F32BE40" w14:textId="77777777" w:rsidTr="00186AE2">
        <w:trPr>
          <w:jc w:val="center"/>
        </w:trPr>
        <w:tc>
          <w:tcPr>
            <w:tcW w:w="2093" w:type="dxa"/>
            <w:shd w:val="clear" w:color="auto" w:fill="auto"/>
          </w:tcPr>
          <w:p w14:paraId="55AFB17D" w14:textId="77777777" w:rsidR="00D95957" w:rsidRPr="008E35D6" w:rsidRDefault="00D95957" w:rsidP="0013153E">
            <w:pPr>
              <w:spacing w:after="0" w:line="240" w:lineRule="auto"/>
              <w:rPr>
                <w:rFonts w:ascii="Times New Roman" w:hAnsi="Times New Roman"/>
                <w:color w:val="000000"/>
                <w:sz w:val="24"/>
                <w:szCs w:val="24"/>
              </w:rPr>
            </w:pPr>
            <w:r w:rsidRPr="008E35D6">
              <w:rPr>
                <w:rFonts w:ascii="Times New Roman" w:hAnsi="Times New Roman"/>
                <w:color w:val="000000"/>
                <w:sz w:val="24"/>
                <w:szCs w:val="24"/>
                <w:lang w:val="en-US"/>
              </w:rPr>
              <w:t>IgG</w:t>
            </w:r>
            <w:r w:rsidRPr="008E35D6">
              <w:rPr>
                <w:rFonts w:ascii="Times New Roman" w:hAnsi="Times New Roman"/>
                <w:color w:val="000000"/>
                <w:sz w:val="24"/>
                <w:szCs w:val="24"/>
              </w:rPr>
              <w:t xml:space="preserve"> сыворотки</w:t>
            </w:r>
          </w:p>
        </w:tc>
        <w:tc>
          <w:tcPr>
            <w:tcW w:w="1560" w:type="dxa"/>
            <w:shd w:val="clear" w:color="auto" w:fill="auto"/>
          </w:tcPr>
          <w:p w14:paraId="5038ECAA"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н/о</w:t>
            </w:r>
          </w:p>
        </w:tc>
        <w:tc>
          <w:tcPr>
            <w:tcW w:w="1559" w:type="dxa"/>
            <w:shd w:val="clear" w:color="auto" w:fill="auto"/>
          </w:tcPr>
          <w:p w14:paraId="32DC10F2" w14:textId="77777777" w:rsidR="00D95957" w:rsidRPr="008E35D6" w:rsidRDefault="00D95957" w:rsidP="0013153E">
            <w:pPr>
              <w:spacing w:after="0" w:line="240" w:lineRule="auto"/>
              <w:jc w:val="center"/>
              <w:rPr>
                <w:rFonts w:ascii="Times New Roman" w:hAnsi="Times New Roman"/>
                <w:color w:val="000000"/>
                <w:spacing w:val="-14"/>
                <w:sz w:val="24"/>
                <w:szCs w:val="24"/>
              </w:rPr>
            </w:pPr>
            <w:r w:rsidRPr="008E35D6">
              <w:rPr>
                <w:rFonts w:ascii="Times New Roman" w:hAnsi="Times New Roman"/>
                <w:color w:val="000000"/>
                <w:spacing w:val="-14"/>
                <w:sz w:val="24"/>
                <w:szCs w:val="24"/>
              </w:rPr>
              <w:t>183 МЕ/мл (норма до 235)</w:t>
            </w:r>
          </w:p>
        </w:tc>
        <w:tc>
          <w:tcPr>
            <w:tcW w:w="1275" w:type="dxa"/>
            <w:shd w:val="clear" w:color="auto" w:fill="auto"/>
          </w:tcPr>
          <w:p w14:paraId="3F82EFED"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н/о</w:t>
            </w:r>
          </w:p>
        </w:tc>
        <w:tc>
          <w:tcPr>
            <w:tcW w:w="1559" w:type="dxa"/>
            <w:shd w:val="clear" w:color="auto" w:fill="auto"/>
          </w:tcPr>
          <w:p w14:paraId="1D3B330A"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20 г/л</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(норма до 12)</w:t>
            </w:r>
          </w:p>
        </w:tc>
        <w:tc>
          <w:tcPr>
            <w:tcW w:w="1730" w:type="dxa"/>
            <w:shd w:val="clear" w:color="auto" w:fill="auto"/>
          </w:tcPr>
          <w:p w14:paraId="0321B53E"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22 г/л (норма до 12)</w:t>
            </w:r>
          </w:p>
        </w:tc>
      </w:tr>
      <w:tr w:rsidR="0013153E" w:rsidRPr="008E35D6" w14:paraId="16133353" w14:textId="77777777" w:rsidTr="00186AE2">
        <w:trPr>
          <w:jc w:val="center"/>
        </w:trPr>
        <w:tc>
          <w:tcPr>
            <w:tcW w:w="2093" w:type="dxa"/>
            <w:shd w:val="clear" w:color="auto" w:fill="auto"/>
          </w:tcPr>
          <w:p w14:paraId="18B975F8" w14:textId="77777777" w:rsidR="00D95957" w:rsidRPr="008E35D6" w:rsidRDefault="00D95957" w:rsidP="0013153E">
            <w:pPr>
              <w:spacing w:after="0" w:line="240" w:lineRule="auto"/>
              <w:rPr>
                <w:rFonts w:ascii="Times New Roman" w:hAnsi="Times New Roman"/>
                <w:color w:val="000000"/>
                <w:sz w:val="24"/>
                <w:szCs w:val="24"/>
              </w:rPr>
            </w:pPr>
            <w:r w:rsidRPr="008E35D6">
              <w:rPr>
                <w:rFonts w:ascii="Times New Roman" w:hAnsi="Times New Roman"/>
                <w:color w:val="000000"/>
                <w:sz w:val="24"/>
                <w:szCs w:val="24"/>
                <w:lang w:val="en-US"/>
              </w:rPr>
              <w:t>IgG</w:t>
            </w:r>
            <w:r w:rsidRPr="008E35D6">
              <w:rPr>
                <w:rFonts w:ascii="Times New Roman" w:hAnsi="Times New Roman"/>
                <w:color w:val="000000"/>
                <w:sz w:val="24"/>
                <w:szCs w:val="24"/>
              </w:rPr>
              <w:t>4 сыворотки при первом обращении, мг/дл</w:t>
            </w:r>
          </w:p>
        </w:tc>
        <w:tc>
          <w:tcPr>
            <w:tcW w:w="1560" w:type="dxa"/>
            <w:shd w:val="clear" w:color="auto" w:fill="auto"/>
          </w:tcPr>
          <w:p w14:paraId="1DEF77F9"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109</w:t>
            </w:r>
          </w:p>
        </w:tc>
        <w:tc>
          <w:tcPr>
            <w:tcW w:w="1559" w:type="dxa"/>
            <w:shd w:val="clear" w:color="auto" w:fill="auto"/>
          </w:tcPr>
          <w:p w14:paraId="06DA4CE0"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81</w:t>
            </w:r>
          </w:p>
        </w:tc>
        <w:tc>
          <w:tcPr>
            <w:tcW w:w="1275" w:type="dxa"/>
            <w:shd w:val="clear" w:color="auto" w:fill="auto"/>
          </w:tcPr>
          <w:p w14:paraId="7FC3D070"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н/о</w:t>
            </w:r>
          </w:p>
        </w:tc>
        <w:tc>
          <w:tcPr>
            <w:tcW w:w="1559" w:type="dxa"/>
            <w:shd w:val="clear" w:color="auto" w:fill="auto"/>
          </w:tcPr>
          <w:p w14:paraId="16205931"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н/о</w:t>
            </w:r>
          </w:p>
        </w:tc>
        <w:tc>
          <w:tcPr>
            <w:tcW w:w="1730" w:type="dxa"/>
            <w:shd w:val="clear" w:color="auto" w:fill="auto"/>
          </w:tcPr>
          <w:p w14:paraId="720A740E"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н/о</w:t>
            </w:r>
          </w:p>
        </w:tc>
      </w:tr>
      <w:tr w:rsidR="0013153E" w:rsidRPr="008E35D6" w14:paraId="194933B5" w14:textId="77777777" w:rsidTr="00186AE2">
        <w:trPr>
          <w:jc w:val="center"/>
        </w:trPr>
        <w:tc>
          <w:tcPr>
            <w:tcW w:w="2093" w:type="dxa"/>
            <w:shd w:val="clear" w:color="auto" w:fill="auto"/>
          </w:tcPr>
          <w:p w14:paraId="79A4C2C0" w14:textId="77777777" w:rsidR="00D95957" w:rsidRPr="008E35D6" w:rsidRDefault="00D95957" w:rsidP="0013153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 xml:space="preserve">Соотношение </w:t>
            </w:r>
            <w:r w:rsidRPr="008E35D6">
              <w:rPr>
                <w:rFonts w:ascii="Times New Roman" w:hAnsi="Times New Roman"/>
                <w:color w:val="000000"/>
                <w:sz w:val="24"/>
                <w:szCs w:val="24"/>
                <w:lang w:val="en-US"/>
              </w:rPr>
              <w:t>IgG</w:t>
            </w:r>
            <w:r w:rsidRPr="008E35D6">
              <w:rPr>
                <w:rFonts w:ascii="Times New Roman" w:hAnsi="Times New Roman"/>
                <w:color w:val="000000"/>
                <w:sz w:val="24"/>
                <w:szCs w:val="24"/>
              </w:rPr>
              <w:t xml:space="preserve">4+ / </w:t>
            </w:r>
            <w:r w:rsidRPr="008E35D6">
              <w:rPr>
                <w:rFonts w:ascii="Times New Roman" w:hAnsi="Times New Roman"/>
                <w:color w:val="000000"/>
                <w:sz w:val="24"/>
                <w:szCs w:val="24"/>
                <w:lang w:val="en-US"/>
              </w:rPr>
              <w:t>IgG</w:t>
            </w:r>
            <w:r w:rsidRPr="008E35D6">
              <w:rPr>
                <w:rFonts w:ascii="Times New Roman" w:hAnsi="Times New Roman"/>
                <w:color w:val="000000"/>
                <w:sz w:val="24"/>
                <w:szCs w:val="24"/>
              </w:rPr>
              <w:t>+ в ткани</w:t>
            </w:r>
          </w:p>
        </w:tc>
        <w:tc>
          <w:tcPr>
            <w:tcW w:w="1560" w:type="dxa"/>
            <w:shd w:val="clear" w:color="auto" w:fill="auto"/>
          </w:tcPr>
          <w:p w14:paraId="40D04A84"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10</w:t>
            </w:r>
            <w:r w:rsidRPr="008E35D6">
              <w:rPr>
                <w:rFonts w:ascii="Times New Roman" w:hAnsi="Times New Roman" w:cs="Calibri"/>
                <w:color w:val="000000"/>
                <w:sz w:val="24"/>
                <w:szCs w:val="24"/>
              </w:rPr>
              <w:t>–</w:t>
            </w:r>
            <w:r w:rsidRPr="008E35D6">
              <w:rPr>
                <w:rFonts w:ascii="Times New Roman" w:hAnsi="Times New Roman"/>
                <w:color w:val="000000"/>
                <w:sz w:val="24"/>
                <w:szCs w:val="24"/>
              </w:rPr>
              <w:t>15 %</w:t>
            </w:r>
          </w:p>
        </w:tc>
        <w:tc>
          <w:tcPr>
            <w:tcW w:w="1559" w:type="dxa"/>
            <w:shd w:val="clear" w:color="auto" w:fill="auto"/>
          </w:tcPr>
          <w:p w14:paraId="11C79315"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10</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w:t>
            </w:r>
          </w:p>
        </w:tc>
        <w:tc>
          <w:tcPr>
            <w:tcW w:w="1275" w:type="dxa"/>
            <w:shd w:val="clear" w:color="auto" w:fill="auto"/>
          </w:tcPr>
          <w:p w14:paraId="30623A09"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20</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w:t>
            </w:r>
          </w:p>
        </w:tc>
        <w:tc>
          <w:tcPr>
            <w:tcW w:w="1559" w:type="dxa"/>
            <w:shd w:val="clear" w:color="auto" w:fill="auto"/>
          </w:tcPr>
          <w:p w14:paraId="435947F5"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н/о</w:t>
            </w:r>
          </w:p>
        </w:tc>
        <w:tc>
          <w:tcPr>
            <w:tcW w:w="1730" w:type="dxa"/>
            <w:shd w:val="clear" w:color="auto" w:fill="auto"/>
          </w:tcPr>
          <w:p w14:paraId="532A4FEE"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10</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w:t>
            </w:r>
          </w:p>
        </w:tc>
      </w:tr>
      <w:tr w:rsidR="0013153E" w:rsidRPr="008E35D6" w14:paraId="6D920D69" w14:textId="77777777" w:rsidTr="00186AE2">
        <w:trPr>
          <w:jc w:val="center"/>
        </w:trPr>
        <w:tc>
          <w:tcPr>
            <w:tcW w:w="2093" w:type="dxa"/>
            <w:shd w:val="clear" w:color="auto" w:fill="auto"/>
          </w:tcPr>
          <w:p w14:paraId="28515CDB" w14:textId="77777777" w:rsidR="00D95957" w:rsidRPr="008E35D6" w:rsidRDefault="00D95957" w:rsidP="0013153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ЦФ Σ доза на курс лечения, мг</w:t>
            </w:r>
          </w:p>
        </w:tc>
        <w:tc>
          <w:tcPr>
            <w:tcW w:w="1560" w:type="dxa"/>
            <w:shd w:val="clear" w:color="auto" w:fill="auto"/>
          </w:tcPr>
          <w:p w14:paraId="5463F694"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7600</w:t>
            </w:r>
          </w:p>
        </w:tc>
        <w:tc>
          <w:tcPr>
            <w:tcW w:w="1559" w:type="dxa"/>
            <w:shd w:val="clear" w:color="auto" w:fill="auto"/>
          </w:tcPr>
          <w:p w14:paraId="19F76E60"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11200 мг</w:t>
            </w:r>
          </w:p>
        </w:tc>
        <w:tc>
          <w:tcPr>
            <w:tcW w:w="1275" w:type="dxa"/>
            <w:shd w:val="clear" w:color="auto" w:fill="auto"/>
          </w:tcPr>
          <w:p w14:paraId="44520DD9"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о</w:t>
            </w:r>
            <w:r w:rsidRPr="008E35D6">
              <w:rPr>
                <w:rFonts w:ascii="Times New Roman" w:hAnsi="Times New Roman"/>
                <w:color w:val="000000"/>
                <w:sz w:val="24"/>
                <w:szCs w:val="24"/>
              </w:rPr>
              <w:t>коло 4000</w:t>
            </w:r>
          </w:p>
        </w:tc>
        <w:tc>
          <w:tcPr>
            <w:tcW w:w="1559" w:type="dxa"/>
            <w:shd w:val="clear" w:color="auto" w:fill="auto"/>
          </w:tcPr>
          <w:p w14:paraId="1AEA27C9"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0</w:t>
            </w:r>
          </w:p>
        </w:tc>
        <w:tc>
          <w:tcPr>
            <w:tcW w:w="1730" w:type="dxa"/>
            <w:shd w:val="clear" w:color="auto" w:fill="auto"/>
          </w:tcPr>
          <w:p w14:paraId="2404F75A" w14:textId="77777777" w:rsidR="00D95957" w:rsidRPr="008E35D6" w:rsidRDefault="00D95957" w:rsidP="0013153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w:t>
            </w:r>
          </w:p>
        </w:tc>
      </w:tr>
    </w:tbl>
    <w:p w14:paraId="7973E4CD" w14:textId="66014127" w:rsidR="00D95957" w:rsidRDefault="00D95957" w:rsidP="00E32F6D">
      <w:pPr>
        <w:spacing w:after="0" w:line="360" w:lineRule="auto"/>
        <w:ind w:firstLine="709"/>
        <w:jc w:val="both"/>
        <w:rPr>
          <w:rFonts w:ascii="Times New Roman" w:hAnsi="Times New Roman"/>
          <w:sz w:val="24"/>
          <w:szCs w:val="24"/>
        </w:rPr>
      </w:pPr>
    </w:p>
    <w:p w14:paraId="592D5E4B" w14:textId="03DDA247" w:rsidR="002368F8" w:rsidRDefault="002368F8" w:rsidP="002368F8">
      <w:pPr>
        <w:spacing w:after="0" w:line="360" w:lineRule="auto"/>
        <w:ind w:firstLine="709"/>
        <w:jc w:val="right"/>
        <w:rPr>
          <w:rFonts w:ascii="Times New Roman" w:hAnsi="Times New Roman"/>
          <w:sz w:val="24"/>
          <w:szCs w:val="24"/>
        </w:rPr>
      </w:pPr>
      <w:r>
        <w:rPr>
          <w:rFonts w:ascii="Times New Roman" w:eastAsia="Times New Roman" w:hAnsi="Times New Roman"/>
          <w:i/>
          <w:sz w:val="24"/>
          <w:szCs w:val="24"/>
        </w:rPr>
        <w:lastRenderedPageBreak/>
        <w:t>Окончание таблицы</w:t>
      </w:r>
      <w:r w:rsidRPr="008E35D6">
        <w:rPr>
          <w:rFonts w:ascii="Times New Roman" w:eastAsia="Times New Roman" w:hAnsi="Times New Roman"/>
          <w:i/>
          <w:sz w:val="24"/>
          <w:szCs w:val="24"/>
        </w:rPr>
        <w:t xml:space="preserv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60"/>
        <w:gridCol w:w="1559"/>
        <w:gridCol w:w="1275"/>
        <w:gridCol w:w="1559"/>
        <w:gridCol w:w="1730"/>
      </w:tblGrid>
      <w:tr w:rsidR="002368F8" w:rsidRPr="008E35D6" w14:paraId="491E9AA7" w14:textId="77777777" w:rsidTr="0000785E">
        <w:trPr>
          <w:jc w:val="center"/>
        </w:trPr>
        <w:tc>
          <w:tcPr>
            <w:tcW w:w="2093" w:type="dxa"/>
            <w:shd w:val="clear" w:color="auto" w:fill="auto"/>
          </w:tcPr>
          <w:p w14:paraId="62FE4BAD" w14:textId="77777777" w:rsidR="002368F8" w:rsidRPr="008E35D6" w:rsidRDefault="002368F8" w:rsidP="0000785E">
            <w:pPr>
              <w:spacing w:after="0" w:line="240" w:lineRule="auto"/>
              <w:rPr>
                <w:rFonts w:ascii="Times New Roman" w:hAnsi="Times New Roman"/>
                <w:color w:val="000000"/>
                <w:sz w:val="24"/>
                <w:szCs w:val="24"/>
              </w:rPr>
            </w:pPr>
            <w:r>
              <w:rPr>
                <w:rFonts w:ascii="Times New Roman" w:hAnsi="Times New Roman"/>
                <w:color w:val="000000"/>
                <w:sz w:val="24"/>
                <w:szCs w:val="24"/>
              </w:rPr>
              <w:t>ЦФ</w:t>
            </w:r>
            <w:r w:rsidRPr="008E35D6">
              <w:rPr>
                <w:rFonts w:ascii="Times New Roman" w:hAnsi="Times New Roman"/>
                <w:color w:val="000000"/>
                <w:sz w:val="24"/>
                <w:szCs w:val="24"/>
              </w:rPr>
              <w:t>, длительность терапии</w:t>
            </w:r>
          </w:p>
        </w:tc>
        <w:tc>
          <w:tcPr>
            <w:tcW w:w="1560" w:type="dxa"/>
            <w:shd w:val="clear" w:color="auto" w:fill="auto"/>
          </w:tcPr>
          <w:p w14:paraId="50AA278E"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6 мес</w:t>
            </w:r>
            <w:r w:rsidRPr="008E35D6">
              <w:rPr>
                <w:rFonts w:ascii="Times New Roman" w:hAnsi="Times New Roman" w:cs="Calibri"/>
                <w:color w:val="000000"/>
                <w:sz w:val="24"/>
                <w:szCs w:val="24"/>
              </w:rPr>
              <w:t>яцев</w:t>
            </w:r>
          </w:p>
        </w:tc>
        <w:tc>
          <w:tcPr>
            <w:tcW w:w="1559" w:type="dxa"/>
            <w:shd w:val="clear" w:color="auto" w:fill="auto"/>
          </w:tcPr>
          <w:p w14:paraId="2ABC4828"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12,5 мес</w:t>
            </w:r>
            <w:r w:rsidRPr="008E35D6">
              <w:rPr>
                <w:rFonts w:ascii="Times New Roman" w:hAnsi="Times New Roman" w:cs="Calibri"/>
                <w:color w:val="000000"/>
                <w:sz w:val="24"/>
                <w:szCs w:val="24"/>
              </w:rPr>
              <w:t>яцев</w:t>
            </w:r>
          </w:p>
        </w:tc>
        <w:tc>
          <w:tcPr>
            <w:tcW w:w="1275" w:type="dxa"/>
            <w:shd w:val="clear" w:color="auto" w:fill="auto"/>
          </w:tcPr>
          <w:p w14:paraId="1428EAA5"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2 мес</w:t>
            </w:r>
            <w:r w:rsidRPr="008E35D6">
              <w:rPr>
                <w:rFonts w:ascii="Times New Roman" w:hAnsi="Times New Roman" w:cs="Calibri"/>
                <w:color w:val="000000"/>
                <w:sz w:val="24"/>
                <w:szCs w:val="24"/>
              </w:rPr>
              <w:t>яца</w:t>
            </w:r>
          </w:p>
        </w:tc>
        <w:tc>
          <w:tcPr>
            <w:tcW w:w="1559" w:type="dxa"/>
            <w:shd w:val="clear" w:color="auto" w:fill="auto"/>
          </w:tcPr>
          <w:p w14:paraId="00BE73B1"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0</w:t>
            </w:r>
          </w:p>
        </w:tc>
        <w:tc>
          <w:tcPr>
            <w:tcW w:w="1730" w:type="dxa"/>
            <w:shd w:val="clear" w:color="auto" w:fill="auto"/>
          </w:tcPr>
          <w:p w14:paraId="2569062C"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w:t>
            </w:r>
          </w:p>
        </w:tc>
      </w:tr>
      <w:tr w:rsidR="002368F8" w:rsidRPr="008E35D6" w14:paraId="566CF248" w14:textId="77777777" w:rsidTr="0000785E">
        <w:trPr>
          <w:jc w:val="center"/>
        </w:trPr>
        <w:tc>
          <w:tcPr>
            <w:tcW w:w="2093" w:type="dxa"/>
            <w:shd w:val="clear" w:color="auto" w:fill="auto"/>
          </w:tcPr>
          <w:p w14:paraId="361FE7C0" w14:textId="77777777" w:rsidR="002368F8" w:rsidRPr="008E35D6" w:rsidRDefault="002368F8" w:rsidP="0000785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Другая терапия</w:t>
            </w:r>
          </w:p>
        </w:tc>
        <w:tc>
          <w:tcPr>
            <w:tcW w:w="1560" w:type="dxa"/>
            <w:shd w:val="clear" w:color="auto" w:fill="auto"/>
          </w:tcPr>
          <w:p w14:paraId="010A8247"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н</w:t>
            </w:r>
            <w:r w:rsidRPr="008E35D6">
              <w:rPr>
                <w:rFonts w:ascii="Times New Roman" w:hAnsi="Times New Roman"/>
                <w:color w:val="000000"/>
                <w:sz w:val="24"/>
                <w:szCs w:val="24"/>
              </w:rPr>
              <w:t>ет</w:t>
            </w:r>
          </w:p>
        </w:tc>
        <w:tc>
          <w:tcPr>
            <w:tcW w:w="1559" w:type="dxa"/>
            <w:shd w:val="clear" w:color="auto" w:fill="auto"/>
          </w:tcPr>
          <w:p w14:paraId="0B3482E3"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нет</w:t>
            </w:r>
          </w:p>
        </w:tc>
        <w:tc>
          <w:tcPr>
            <w:tcW w:w="1275" w:type="dxa"/>
            <w:shd w:val="clear" w:color="auto" w:fill="auto"/>
          </w:tcPr>
          <w:p w14:paraId="788DEE91"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н</w:t>
            </w:r>
            <w:r w:rsidRPr="008E35D6">
              <w:rPr>
                <w:rFonts w:ascii="Times New Roman" w:hAnsi="Times New Roman"/>
                <w:color w:val="000000"/>
                <w:sz w:val="24"/>
                <w:szCs w:val="24"/>
              </w:rPr>
              <w:t>ет</w:t>
            </w:r>
          </w:p>
        </w:tc>
        <w:tc>
          <w:tcPr>
            <w:tcW w:w="1559" w:type="dxa"/>
            <w:shd w:val="clear" w:color="auto" w:fill="auto"/>
          </w:tcPr>
          <w:p w14:paraId="78062D8A" w14:textId="77777777" w:rsidR="002368F8" w:rsidRPr="008E35D6" w:rsidRDefault="002368F8" w:rsidP="0000785E">
            <w:pPr>
              <w:spacing w:after="0" w:line="240" w:lineRule="auto"/>
              <w:jc w:val="center"/>
              <w:rPr>
                <w:rFonts w:ascii="Times New Roman" w:hAnsi="Times New Roman"/>
                <w:color w:val="000000"/>
                <w:spacing w:val="-8"/>
                <w:sz w:val="24"/>
                <w:szCs w:val="24"/>
              </w:rPr>
            </w:pPr>
            <w:r w:rsidRPr="008E35D6">
              <w:rPr>
                <w:rFonts w:ascii="Times New Roman" w:hAnsi="Times New Roman" w:cs="Calibri"/>
                <w:color w:val="000000"/>
                <w:spacing w:val="-8"/>
                <w:sz w:val="24"/>
                <w:szCs w:val="24"/>
              </w:rPr>
              <w:t>к</w:t>
            </w:r>
            <w:r w:rsidRPr="008E35D6">
              <w:rPr>
                <w:rFonts w:ascii="Times New Roman" w:hAnsi="Times New Roman"/>
                <w:color w:val="000000"/>
                <w:spacing w:val="-8"/>
                <w:sz w:val="24"/>
                <w:szCs w:val="24"/>
              </w:rPr>
              <w:t>упренил</w:t>
            </w:r>
            <w:r w:rsidRPr="008E35D6">
              <w:rPr>
                <w:rFonts w:ascii="Times New Roman" w:hAnsi="Times New Roman" w:cs="Calibri"/>
                <w:color w:val="000000"/>
                <w:spacing w:val="-8"/>
                <w:sz w:val="24"/>
                <w:szCs w:val="24"/>
              </w:rPr>
              <w:t xml:space="preserve"> 250–</w:t>
            </w:r>
            <w:r w:rsidRPr="008E35D6">
              <w:rPr>
                <w:rFonts w:ascii="Times New Roman" w:hAnsi="Times New Roman"/>
                <w:color w:val="000000"/>
                <w:spacing w:val="-8"/>
                <w:sz w:val="24"/>
                <w:szCs w:val="24"/>
              </w:rPr>
              <w:t>500</w:t>
            </w:r>
            <w:r w:rsidRPr="008E35D6">
              <w:rPr>
                <w:rFonts w:ascii="Times New Roman" w:hAnsi="Times New Roman" w:cs="Calibri"/>
                <w:color w:val="000000"/>
                <w:spacing w:val="-8"/>
                <w:sz w:val="24"/>
                <w:szCs w:val="24"/>
              </w:rPr>
              <w:t xml:space="preserve"> мг в </w:t>
            </w:r>
            <w:r w:rsidRPr="008E35D6">
              <w:rPr>
                <w:rFonts w:ascii="Times New Roman" w:hAnsi="Times New Roman"/>
                <w:color w:val="000000"/>
                <w:spacing w:val="-8"/>
                <w:sz w:val="24"/>
                <w:szCs w:val="24"/>
              </w:rPr>
              <w:t>сут</w:t>
            </w:r>
            <w:r w:rsidRPr="008E35D6">
              <w:rPr>
                <w:rFonts w:ascii="Times New Roman" w:hAnsi="Times New Roman" w:cs="Calibri"/>
                <w:color w:val="000000"/>
                <w:spacing w:val="-8"/>
                <w:sz w:val="24"/>
                <w:szCs w:val="24"/>
              </w:rPr>
              <w:t>ки (</w:t>
            </w:r>
            <w:r w:rsidRPr="008E35D6">
              <w:rPr>
                <w:rFonts w:ascii="Times New Roman" w:hAnsi="Times New Roman"/>
                <w:color w:val="000000"/>
                <w:spacing w:val="-8"/>
                <w:sz w:val="24"/>
                <w:szCs w:val="24"/>
              </w:rPr>
              <w:t>с 2002 по 2005 гг.</w:t>
            </w:r>
            <w:r w:rsidRPr="008E35D6">
              <w:rPr>
                <w:rFonts w:ascii="Times New Roman" w:hAnsi="Times New Roman" w:cs="Calibri"/>
                <w:color w:val="000000"/>
                <w:spacing w:val="-8"/>
                <w:sz w:val="24"/>
                <w:szCs w:val="24"/>
              </w:rPr>
              <w:t>)</w:t>
            </w:r>
          </w:p>
        </w:tc>
        <w:tc>
          <w:tcPr>
            <w:tcW w:w="1730" w:type="dxa"/>
            <w:shd w:val="clear" w:color="auto" w:fill="auto"/>
          </w:tcPr>
          <w:p w14:paraId="200E0F48"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к</w:t>
            </w:r>
            <w:r w:rsidRPr="008E35D6">
              <w:rPr>
                <w:rFonts w:ascii="Times New Roman" w:hAnsi="Times New Roman"/>
                <w:color w:val="000000"/>
                <w:sz w:val="24"/>
                <w:szCs w:val="24"/>
              </w:rPr>
              <w:t>упренил</w:t>
            </w:r>
          </w:p>
        </w:tc>
      </w:tr>
      <w:tr w:rsidR="002368F8" w:rsidRPr="008E35D6" w14:paraId="457AC501" w14:textId="77777777" w:rsidTr="0000785E">
        <w:trPr>
          <w:jc w:val="center"/>
        </w:trPr>
        <w:tc>
          <w:tcPr>
            <w:tcW w:w="2093" w:type="dxa"/>
            <w:shd w:val="clear" w:color="auto" w:fill="auto"/>
          </w:tcPr>
          <w:p w14:paraId="2C9785AE" w14:textId="77777777" w:rsidR="002368F8" w:rsidRPr="008E35D6" w:rsidRDefault="002368F8" w:rsidP="0000785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ГК, мг в сутки</w:t>
            </w:r>
          </w:p>
        </w:tc>
        <w:tc>
          <w:tcPr>
            <w:tcW w:w="1560" w:type="dxa"/>
            <w:shd w:val="clear" w:color="auto" w:fill="auto"/>
          </w:tcPr>
          <w:p w14:paraId="4BF02FAA"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5</w:t>
            </w:r>
          </w:p>
        </w:tc>
        <w:tc>
          <w:tcPr>
            <w:tcW w:w="1559" w:type="dxa"/>
            <w:shd w:val="clear" w:color="auto" w:fill="auto"/>
          </w:tcPr>
          <w:p w14:paraId="58616339"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5</w:t>
            </w:r>
          </w:p>
        </w:tc>
        <w:tc>
          <w:tcPr>
            <w:tcW w:w="1275" w:type="dxa"/>
            <w:shd w:val="clear" w:color="auto" w:fill="auto"/>
          </w:tcPr>
          <w:p w14:paraId="2B287313"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0</w:t>
            </w:r>
          </w:p>
        </w:tc>
        <w:tc>
          <w:tcPr>
            <w:tcW w:w="1559" w:type="dxa"/>
            <w:shd w:val="clear" w:color="auto" w:fill="auto"/>
          </w:tcPr>
          <w:p w14:paraId="49D372EC"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5</w:t>
            </w:r>
            <w:r w:rsidRPr="008E35D6">
              <w:rPr>
                <w:rFonts w:ascii="Times New Roman" w:hAnsi="Times New Roman" w:cs="Calibri"/>
                <w:color w:val="000000"/>
                <w:sz w:val="24"/>
                <w:szCs w:val="24"/>
              </w:rPr>
              <w:t xml:space="preserve"> (с 2003 г.)</w:t>
            </w:r>
          </w:p>
        </w:tc>
        <w:tc>
          <w:tcPr>
            <w:tcW w:w="1730" w:type="dxa"/>
            <w:shd w:val="clear" w:color="auto" w:fill="auto"/>
          </w:tcPr>
          <w:p w14:paraId="4FECAB77"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5</w:t>
            </w:r>
          </w:p>
        </w:tc>
      </w:tr>
      <w:tr w:rsidR="002368F8" w:rsidRPr="008E35D6" w14:paraId="6331E72F" w14:textId="77777777" w:rsidTr="0000785E">
        <w:trPr>
          <w:jc w:val="center"/>
        </w:trPr>
        <w:tc>
          <w:tcPr>
            <w:tcW w:w="2093" w:type="dxa"/>
            <w:shd w:val="clear" w:color="auto" w:fill="auto"/>
          </w:tcPr>
          <w:p w14:paraId="11E489DD" w14:textId="77777777" w:rsidR="002368F8" w:rsidRPr="008E35D6" w:rsidRDefault="002368F8" w:rsidP="0000785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ГК, длительность приема</w:t>
            </w:r>
          </w:p>
        </w:tc>
        <w:tc>
          <w:tcPr>
            <w:tcW w:w="1560" w:type="dxa"/>
            <w:shd w:val="clear" w:color="auto" w:fill="auto"/>
          </w:tcPr>
          <w:p w14:paraId="0789963D"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с</w:t>
            </w:r>
            <w:r w:rsidRPr="008E35D6">
              <w:rPr>
                <w:rFonts w:ascii="Times New Roman" w:hAnsi="Times New Roman"/>
                <w:color w:val="000000"/>
                <w:sz w:val="24"/>
                <w:szCs w:val="24"/>
              </w:rPr>
              <w:t xml:space="preserve"> 2010 г. по </w:t>
            </w:r>
            <w:r w:rsidRPr="008E35D6">
              <w:rPr>
                <w:rFonts w:ascii="Times New Roman" w:hAnsi="Times New Roman" w:cs="Calibri"/>
                <w:color w:val="000000"/>
                <w:sz w:val="24"/>
                <w:szCs w:val="24"/>
              </w:rPr>
              <w:t>настоящее время</w:t>
            </w:r>
          </w:p>
        </w:tc>
        <w:tc>
          <w:tcPr>
            <w:tcW w:w="1559" w:type="dxa"/>
            <w:shd w:val="clear" w:color="auto" w:fill="auto"/>
          </w:tcPr>
          <w:p w14:paraId="4455696B" w14:textId="77777777" w:rsidR="002368F8" w:rsidRPr="008E35D6" w:rsidRDefault="002368F8" w:rsidP="0000785E">
            <w:pPr>
              <w:spacing w:after="0" w:line="240" w:lineRule="auto"/>
              <w:jc w:val="center"/>
              <w:rPr>
                <w:rFonts w:ascii="Times New Roman" w:hAnsi="Times New Roman"/>
                <w:color w:val="000000"/>
                <w:sz w:val="24"/>
                <w:szCs w:val="24"/>
              </w:rPr>
            </w:pPr>
          </w:p>
        </w:tc>
        <w:tc>
          <w:tcPr>
            <w:tcW w:w="1275" w:type="dxa"/>
            <w:shd w:val="clear" w:color="auto" w:fill="auto"/>
          </w:tcPr>
          <w:p w14:paraId="1BB9FDBF"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0</w:t>
            </w:r>
          </w:p>
        </w:tc>
        <w:tc>
          <w:tcPr>
            <w:tcW w:w="1559" w:type="dxa"/>
            <w:shd w:val="clear" w:color="auto" w:fill="auto"/>
          </w:tcPr>
          <w:p w14:paraId="494853FD"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2 года</w:t>
            </w:r>
          </w:p>
        </w:tc>
        <w:tc>
          <w:tcPr>
            <w:tcW w:w="1730" w:type="dxa"/>
            <w:shd w:val="clear" w:color="auto" w:fill="auto"/>
          </w:tcPr>
          <w:p w14:paraId="76CAF550"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не</w:t>
            </w:r>
            <w:r w:rsidRPr="008E35D6">
              <w:rPr>
                <w:rFonts w:ascii="Times New Roman" w:hAnsi="Times New Roman"/>
                <w:color w:val="000000"/>
                <w:sz w:val="24"/>
                <w:szCs w:val="24"/>
              </w:rPr>
              <w:t>известна</w:t>
            </w:r>
          </w:p>
        </w:tc>
      </w:tr>
      <w:tr w:rsidR="002368F8" w:rsidRPr="008E35D6" w14:paraId="2006091A" w14:textId="77777777" w:rsidTr="0000785E">
        <w:trPr>
          <w:jc w:val="center"/>
        </w:trPr>
        <w:tc>
          <w:tcPr>
            <w:tcW w:w="2093" w:type="dxa"/>
            <w:shd w:val="clear" w:color="auto" w:fill="auto"/>
          </w:tcPr>
          <w:p w14:paraId="0C7EF049" w14:textId="77777777" w:rsidR="002368F8" w:rsidRPr="008E35D6" w:rsidRDefault="002368F8" w:rsidP="0000785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Клиническая эффективность</w:t>
            </w:r>
          </w:p>
        </w:tc>
        <w:tc>
          <w:tcPr>
            <w:tcW w:w="1560" w:type="dxa"/>
            <w:shd w:val="clear" w:color="auto" w:fill="auto"/>
          </w:tcPr>
          <w:p w14:paraId="7CD4DDCF"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полная</w:t>
            </w:r>
          </w:p>
        </w:tc>
        <w:tc>
          <w:tcPr>
            <w:tcW w:w="1559" w:type="dxa"/>
            <w:shd w:val="clear" w:color="auto" w:fill="auto"/>
          </w:tcPr>
          <w:p w14:paraId="0D4E3E5F"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полная</w:t>
            </w:r>
          </w:p>
        </w:tc>
        <w:tc>
          <w:tcPr>
            <w:tcW w:w="1275" w:type="dxa"/>
            <w:shd w:val="clear" w:color="auto" w:fill="auto"/>
          </w:tcPr>
          <w:p w14:paraId="0DBB72D8"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полная</w:t>
            </w:r>
          </w:p>
        </w:tc>
        <w:tc>
          <w:tcPr>
            <w:tcW w:w="1559" w:type="dxa"/>
            <w:shd w:val="clear" w:color="auto" w:fill="auto"/>
          </w:tcPr>
          <w:p w14:paraId="6B318203"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у</w:t>
            </w:r>
            <w:r w:rsidRPr="008E35D6">
              <w:rPr>
                <w:rFonts w:ascii="Times New Roman" w:hAnsi="Times New Roman"/>
                <w:color w:val="000000"/>
                <w:sz w:val="24"/>
                <w:szCs w:val="24"/>
              </w:rPr>
              <w:t>меньшение слюнных и слезных желез</w:t>
            </w:r>
          </w:p>
        </w:tc>
        <w:tc>
          <w:tcPr>
            <w:tcW w:w="1730" w:type="dxa"/>
            <w:shd w:val="clear" w:color="auto" w:fill="auto"/>
          </w:tcPr>
          <w:p w14:paraId="65559A1C"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н</w:t>
            </w:r>
            <w:r w:rsidRPr="008E35D6">
              <w:rPr>
                <w:rFonts w:ascii="Times New Roman" w:hAnsi="Times New Roman"/>
                <w:color w:val="000000"/>
                <w:sz w:val="24"/>
                <w:szCs w:val="24"/>
              </w:rPr>
              <w:t>ормализа</w:t>
            </w:r>
            <w:r w:rsidRPr="008E35D6">
              <w:rPr>
                <w:rFonts w:ascii="Times New Roman" w:hAnsi="Times New Roman" w:cs="Calibri"/>
                <w:color w:val="000000"/>
                <w:sz w:val="24"/>
                <w:szCs w:val="24"/>
              </w:rPr>
              <w:t xml:space="preserve">ция размеров </w:t>
            </w:r>
            <w:r w:rsidRPr="008E35D6">
              <w:rPr>
                <w:rFonts w:ascii="Times New Roman" w:hAnsi="Times New Roman"/>
                <w:color w:val="000000"/>
                <w:sz w:val="24"/>
                <w:szCs w:val="24"/>
              </w:rPr>
              <w:t>слезных желез</w:t>
            </w:r>
          </w:p>
        </w:tc>
      </w:tr>
      <w:tr w:rsidR="002368F8" w:rsidRPr="008E35D6" w14:paraId="3560E946" w14:textId="77777777" w:rsidTr="0000785E">
        <w:trPr>
          <w:jc w:val="center"/>
        </w:trPr>
        <w:tc>
          <w:tcPr>
            <w:tcW w:w="2093" w:type="dxa"/>
            <w:shd w:val="clear" w:color="auto" w:fill="auto"/>
          </w:tcPr>
          <w:p w14:paraId="2297F7A0" w14:textId="77777777" w:rsidR="002368F8" w:rsidRPr="008E35D6" w:rsidRDefault="002368F8" w:rsidP="0000785E">
            <w:pPr>
              <w:spacing w:after="0" w:line="240" w:lineRule="auto"/>
              <w:rPr>
                <w:rFonts w:ascii="Times New Roman" w:hAnsi="Times New Roman"/>
                <w:color w:val="000000"/>
                <w:sz w:val="24"/>
                <w:szCs w:val="24"/>
              </w:rPr>
            </w:pPr>
            <w:r w:rsidRPr="008E35D6">
              <w:rPr>
                <w:rFonts w:ascii="Times New Roman" w:hAnsi="Times New Roman"/>
                <w:color w:val="000000"/>
                <w:sz w:val="24"/>
                <w:szCs w:val="24"/>
              </w:rPr>
              <w:t>Эффект терапии по данным рентгенологических методов</w:t>
            </w:r>
          </w:p>
        </w:tc>
        <w:tc>
          <w:tcPr>
            <w:tcW w:w="1560" w:type="dxa"/>
            <w:shd w:val="clear" w:color="auto" w:fill="auto"/>
          </w:tcPr>
          <w:p w14:paraId="3B036C0C"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&lt; на 50</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 за 12 мес</w:t>
            </w:r>
            <w:r w:rsidRPr="008E35D6">
              <w:rPr>
                <w:rFonts w:ascii="Times New Roman" w:hAnsi="Times New Roman" w:cs="Calibri"/>
                <w:color w:val="000000"/>
                <w:sz w:val="24"/>
                <w:szCs w:val="24"/>
              </w:rPr>
              <w:t>яцев</w:t>
            </w:r>
            <w:r w:rsidRPr="008E35D6">
              <w:rPr>
                <w:rFonts w:ascii="Times New Roman" w:hAnsi="Times New Roman"/>
                <w:color w:val="000000"/>
                <w:sz w:val="24"/>
                <w:szCs w:val="24"/>
              </w:rPr>
              <w:t xml:space="preserve"> и на 100</w:t>
            </w:r>
            <w:r w:rsidRPr="008E35D6">
              <w:rPr>
                <w:rFonts w:ascii="Times New Roman" w:hAnsi="Times New Roman" w:cs="Calibri"/>
                <w:color w:val="000000"/>
                <w:sz w:val="24"/>
                <w:szCs w:val="24"/>
              </w:rPr>
              <w:t xml:space="preserve"> </w:t>
            </w:r>
            <w:r w:rsidRPr="008E35D6">
              <w:rPr>
                <w:rFonts w:ascii="Times New Roman" w:hAnsi="Times New Roman"/>
                <w:color w:val="000000"/>
                <w:sz w:val="24"/>
                <w:szCs w:val="24"/>
              </w:rPr>
              <w:t>% за 4 года</w:t>
            </w:r>
          </w:p>
        </w:tc>
        <w:tc>
          <w:tcPr>
            <w:tcW w:w="1559" w:type="dxa"/>
            <w:shd w:val="clear" w:color="auto" w:fill="auto"/>
          </w:tcPr>
          <w:p w14:paraId="0D54E7AC"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через 6 мес</w:t>
            </w:r>
            <w:r w:rsidRPr="008E35D6">
              <w:rPr>
                <w:rFonts w:ascii="Times New Roman" w:hAnsi="Times New Roman" w:cs="Calibri"/>
                <w:color w:val="000000"/>
                <w:sz w:val="24"/>
                <w:szCs w:val="24"/>
              </w:rPr>
              <w:t>яцев</w:t>
            </w:r>
            <w:r w:rsidRPr="008E35D6">
              <w:rPr>
                <w:rFonts w:ascii="Times New Roman" w:hAnsi="Times New Roman"/>
                <w:color w:val="000000"/>
                <w:sz w:val="24"/>
                <w:szCs w:val="24"/>
              </w:rPr>
              <w:t xml:space="preserve"> </w:t>
            </w:r>
            <w:r w:rsidRPr="008E35D6">
              <w:rPr>
                <w:rFonts w:ascii="Times New Roman" w:hAnsi="Times New Roman" w:cs="Calibri"/>
                <w:color w:val="000000"/>
                <w:sz w:val="24"/>
                <w:szCs w:val="24"/>
              </w:rPr>
              <w:t>умеренно</w:t>
            </w:r>
            <w:r w:rsidRPr="008E35D6">
              <w:rPr>
                <w:rFonts w:ascii="Times New Roman" w:hAnsi="Times New Roman"/>
                <w:color w:val="000000"/>
                <w:sz w:val="24"/>
                <w:szCs w:val="24"/>
              </w:rPr>
              <w:t>е увеличе</w:t>
            </w:r>
            <w:r w:rsidRPr="008E35D6">
              <w:rPr>
                <w:rFonts w:ascii="Times New Roman" w:hAnsi="Times New Roman" w:cs="Calibri"/>
                <w:color w:val="000000"/>
                <w:sz w:val="24"/>
                <w:szCs w:val="24"/>
              </w:rPr>
              <w:t xml:space="preserve">ние слезных </w:t>
            </w:r>
            <w:r w:rsidRPr="008E35D6">
              <w:rPr>
                <w:rFonts w:ascii="Times New Roman" w:hAnsi="Times New Roman"/>
                <w:color w:val="000000"/>
                <w:sz w:val="24"/>
                <w:szCs w:val="24"/>
              </w:rPr>
              <w:t>желез и мышц</w:t>
            </w:r>
          </w:p>
        </w:tc>
        <w:tc>
          <w:tcPr>
            <w:tcW w:w="1275" w:type="dxa"/>
            <w:shd w:val="clear" w:color="auto" w:fill="auto"/>
          </w:tcPr>
          <w:p w14:paraId="0D4866C3"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olor w:val="000000"/>
                <w:sz w:val="24"/>
                <w:szCs w:val="24"/>
              </w:rPr>
              <w:t>полный</w:t>
            </w:r>
          </w:p>
        </w:tc>
        <w:tc>
          <w:tcPr>
            <w:tcW w:w="1559" w:type="dxa"/>
            <w:shd w:val="clear" w:color="auto" w:fill="auto"/>
          </w:tcPr>
          <w:p w14:paraId="2D9AFFF0"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п</w:t>
            </w:r>
            <w:r w:rsidRPr="008E35D6">
              <w:rPr>
                <w:rFonts w:ascii="Times New Roman" w:hAnsi="Times New Roman"/>
                <w:color w:val="000000"/>
                <w:sz w:val="24"/>
                <w:szCs w:val="24"/>
              </w:rPr>
              <w:t>о КТ</w:t>
            </w:r>
            <w:r w:rsidRPr="008E35D6">
              <w:rPr>
                <w:rFonts w:ascii="Times New Roman" w:hAnsi="Times New Roman" w:cs="Calibri"/>
                <w:color w:val="000000"/>
                <w:sz w:val="24"/>
                <w:szCs w:val="24"/>
              </w:rPr>
              <w:t xml:space="preserve"> нормализация размеров и струк</w:t>
            </w:r>
            <w:r w:rsidRPr="008E35D6">
              <w:rPr>
                <w:rFonts w:ascii="Times New Roman" w:hAnsi="Times New Roman"/>
                <w:color w:val="000000"/>
                <w:sz w:val="24"/>
                <w:szCs w:val="24"/>
              </w:rPr>
              <w:t>туры ПЖ, узлы в печени</w:t>
            </w:r>
          </w:p>
        </w:tc>
        <w:tc>
          <w:tcPr>
            <w:tcW w:w="1730" w:type="dxa"/>
            <w:shd w:val="clear" w:color="auto" w:fill="auto"/>
          </w:tcPr>
          <w:p w14:paraId="2E595D66" w14:textId="77777777" w:rsidR="002368F8" w:rsidRPr="008E35D6" w:rsidRDefault="002368F8" w:rsidP="0000785E">
            <w:pPr>
              <w:spacing w:after="0" w:line="240" w:lineRule="auto"/>
              <w:jc w:val="center"/>
              <w:rPr>
                <w:rFonts w:ascii="Times New Roman" w:hAnsi="Times New Roman"/>
                <w:color w:val="000000"/>
                <w:sz w:val="24"/>
                <w:szCs w:val="24"/>
              </w:rPr>
            </w:pPr>
            <w:r w:rsidRPr="008E35D6">
              <w:rPr>
                <w:rFonts w:ascii="Times New Roman" w:hAnsi="Times New Roman" w:cs="Calibri"/>
                <w:color w:val="000000"/>
                <w:sz w:val="24"/>
                <w:szCs w:val="24"/>
              </w:rPr>
              <w:t>а</w:t>
            </w:r>
            <w:r w:rsidRPr="008E35D6">
              <w:rPr>
                <w:rFonts w:ascii="Times New Roman" w:hAnsi="Times New Roman"/>
                <w:color w:val="000000"/>
                <w:sz w:val="24"/>
                <w:szCs w:val="24"/>
              </w:rPr>
              <w:t>трофия ПЖ</w:t>
            </w:r>
          </w:p>
        </w:tc>
      </w:tr>
    </w:tbl>
    <w:p w14:paraId="2087DB9F" w14:textId="77777777" w:rsidR="002368F8" w:rsidRPr="008E35D6" w:rsidRDefault="002368F8" w:rsidP="00E32F6D">
      <w:pPr>
        <w:spacing w:after="0" w:line="360" w:lineRule="auto"/>
        <w:ind w:firstLine="709"/>
        <w:jc w:val="both"/>
        <w:rPr>
          <w:rFonts w:ascii="Times New Roman" w:hAnsi="Times New Roman"/>
          <w:sz w:val="24"/>
          <w:szCs w:val="24"/>
        </w:rPr>
      </w:pPr>
    </w:p>
    <w:p w14:paraId="671CA971" w14:textId="7777777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Следует отметить, что у пациентки Ч. через 2 года после завершения терапии ЦФ, несмотря на полное исчезновение забрюшинного псевдотумора по данным КТ, начало определяться повышение IgG4 в сыворотке до 240 мг/дл.</w:t>
      </w:r>
    </w:p>
    <w:p w14:paraId="519D3934" w14:textId="48DB08D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Пациентке К. исследование IgG4 в сыворотке и в ткани слюнной железы определ</w:t>
      </w:r>
      <w:r w:rsidR="004D0976" w:rsidRPr="008E35D6">
        <w:rPr>
          <w:rFonts w:ascii="Times New Roman" w:eastAsia="Times New Roman" w:hAnsi="Times New Roman"/>
          <w:sz w:val="24"/>
          <w:szCs w:val="24"/>
        </w:rPr>
        <w:t xml:space="preserve">ялось на фоне ГК терапии (10 мг в </w:t>
      </w:r>
      <w:r w:rsidRPr="008E35D6">
        <w:rPr>
          <w:rFonts w:ascii="Times New Roman" w:eastAsia="Times New Roman" w:hAnsi="Times New Roman"/>
          <w:sz w:val="24"/>
          <w:szCs w:val="24"/>
        </w:rPr>
        <w:t>сут</w:t>
      </w:r>
      <w:r w:rsidR="004D0976" w:rsidRPr="008E35D6">
        <w:rPr>
          <w:rFonts w:ascii="Times New Roman" w:eastAsia="Times New Roman" w:hAnsi="Times New Roman"/>
          <w:sz w:val="24"/>
          <w:szCs w:val="24"/>
        </w:rPr>
        <w:t>ки</w:t>
      </w:r>
      <w:r w:rsidRPr="008E35D6">
        <w:rPr>
          <w:rFonts w:ascii="Times New Roman" w:eastAsia="Times New Roman" w:hAnsi="Times New Roman"/>
          <w:sz w:val="24"/>
          <w:szCs w:val="24"/>
        </w:rPr>
        <w:t xml:space="preserve"> преднизолона в течение 1 месяца), что, вероятно, может быть причиной отрицательного результата. Пациентка быстро ответила на терапию ЦФ и низкими дозами ГК.</w:t>
      </w:r>
    </w:p>
    <w:p w14:paraId="17A861F9" w14:textId="69D7D96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 пациента Р. увеличение ПЧЖ в дебюте сопровождалось фебрильной лихорадкой и существенным повышением СРБ и СОЭ (до 116 мг/л и 52 мм/ч соответственно), что не очень характерно для IgG4-связанного ССА, однако, инфекционный характер сиалоаденита доказан не был. Слюннокаменная болезнь была также исключена. Кроме того, у пациента определялся низкий титр ANA 1/160, а в ткани слюнной железы наравне с выраженным фиброзом выявлялся плотный инфильтрат с большим числом зрелых плазмоцитов и примесью эозинофилов</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гистологические признаки, высоко характерные для IgG4-CЗ. При этом число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было низким</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20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Терапия ЦФ привела к быстрой нормализации размеров желез и снижению острофазовых показателей. </w:t>
      </w:r>
    </w:p>
    <w:p w14:paraId="31C35E61" w14:textId="52027411"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Пациентка С. имела классически</w:t>
      </w:r>
      <w:r w:rsidR="001E6967" w:rsidRPr="008E35D6">
        <w:rPr>
          <w:rFonts w:ascii="Times New Roman" w:eastAsia="Times New Roman" w:hAnsi="Times New Roman"/>
          <w:sz w:val="24"/>
          <w:szCs w:val="24"/>
        </w:rPr>
        <w:t>й дебют с обструктивной желтухи</w:t>
      </w:r>
      <w:r w:rsidRPr="008E35D6">
        <w:rPr>
          <w:rFonts w:ascii="Times New Roman" w:eastAsia="Times New Roman" w:hAnsi="Times New Roman"/>
          <w:sz w:val="24"/>
          <w:szCs w:val="24"/>
        </w:rPr>
        <w:t xml:space="preserve"> с последующим присоединением дакриоаденита и сиалоаденита, интерстициальных поражений легких, рецидив</w:t>
      </w:r>
      <w:r w:rsidR="00FD0079" w:rsidRPr="008E35D6">
        <w:rPr>
          <w:rFonts w:ascii="Times New Roman" w:eastAsia="Times New Roman" w:hAnsi="Times New Roman"/>
          <w:sz w:val="24"/>
          <w:szCs w:val="24"/>
        </w:rPr>
        <w:t>ов</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lastRenderedPageBreak/>
        <w:t>желтухи. Пациентке был поставлен диагноз неоперабельного рака ПЖ, гистологической верификации не проводилось. При обследовании в ревматологическом стационаре через несколько лет после этого в анализах крови выявлялась гипергаммаглобулинемия, повышение IgG, небольшое повышение РФ и анти-ДНК. По данным УЗИ органов брюшной полости выявлялся гипоэхогенный узел в ПЖ, увеличение слюнных и слезных желез. На фоне тера</w:t>
      </w:r>
      <w:r w:rsidR="00FD0079" w:rsidRPr="008E35D6">
        <w:rPr>
          <w:rFonts w:ascii="Times New Roman" w:eastAsia="Times New Roman" w:hAnsi="Times New Roman"/>
          <w:sz w:val="24"/>
          <w:szCs w:val="24"/>
        </w:rPr>
        <w:t xml:space="preserve">пии купренилом 250–500 мг в </w:t>
      </w:r>
      <w:r w:rsidRPr="008E35D6">
        <w:rPr>
          <w:rFonts w:ascii="Times New Roman" w:eastAsia="Times New Roman" w:hAnsi="Times New Roman"/>
          <w:sz w:val="24"/>
          <w:szCs w:val="24"/>
        </w:rPr>
        <w:t>сут</w:t>
      </w:r>
      <w:r w:rsidR="00FD0079" w:rsidRPr="008E35D6">
        <w:rPr>
          <w:rFonts w:ascii="Times New Roman" w:eastAsia="Times New Roman" w:hAnsi="Times New Roman"/>
          <w:sz w:val="24"/>
          <w:szCs w:val="24"/>
        </w:rPr>
        <w:t>ки</w:t>
      </w:r>
      <w:r w:rsidRPr="008E35D6">
        <w:rPr>
          <w:rFonts w:ascii="Times New Roman" w:eastAsia="Times New Roman" w:hAnsi="Times New Roman"/>
          <w:sz w:val="24"/>
          <w:szCs w:val="24"/>
        </w:rPr>
        <w:t xml:space="preserve"> и метипре</w:t>
      </w:r>
      <w:r w:rsidR="00FD0079" w:rsidRPr="008E35D6">
        <w:rPr>
          <w:rFonts w:ascii="Times New Roman" w:eastAsia="Times New Roman" w:hAnsi="Times New Roman"/>
          <w:sz w:val="24"/>
          <w:szCs w:val="24"/>
        </w:rPr>
        <w:t xml:space="preserve">дом 4 мг в </w:t>
      </w:r>
      <w:r w:rsidRPr="008E35D6">
        <w:rPr>
          <w:rFonts w:ascii="Times New Roman" w:eastAsia="Times New Roman" w:hAnsi="Times New Roman"/>
          <w:sz w:val="24"/>
          <w:szCs w:val="24"/>
        </w:rPr>
        <w:t>сут</w:t>
      </w:r>
      <w:r w:rsidR="00FD0079" w:rsidRPr="008E35D6">
        <w:rPr>
          <w:rFonts w:ascii="Times New Roman" w:eastAsia="Times New Roman" w:hAnsi="Times New Roman"/>
          <w:sz w:val="24"/>
          <w:szCs w:val="24"/>
        </w:rPr>
        <w:t>ки</w:t>
      </w:r>
      <w:r w:rsidRPr="008E35D6">
        <w:rPr>
          <w:rFonts w:ascii="Times New Roman" w:eastAsia="Times New Roman" w:hAnsi="Times New Roman"/>
          <w:sz w:val="24"/>
          <w:szCs w:val="24"/>
        </w:rPr>
        <w:t xml:space="preserve"> наблюдался хороший клинический ответ в виде нормализации размеров слюнных и слезных желез, по данным КТ органов брюшной полости в ПЖ не определялось дополнительных образований, однако в печени выявлено множество гипоинтенсивных узлов. Гастроэнтерологами состояние было расценено как первичный билиарный цирроз, ЭРХПГ не проводилась, иммуносупрессивная терапия отменена. Пациентка погибла от прогрессирующей печеночной недостаточности.</w:t>
      </w:r>
    </w:p>
    <w:p w14:paraId="2B01833D" w14:textId="1D7C8B5E" w:rsidR="004F7E39"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У пациентки Ю. также наблюдался дебют с обтурационной желтухи (2002</w:t>
      </w:r>
      <w:r w:rsidR="003460AF" w:rsidRPr="008E35D6">
        <w:rPr>
          <w:rFonts w:ascii="Times New Roman" w:eastAsia="Times New Roman" w:hAnsi="Times New Roman"/>
          <w:sz w:val="24"/>
          <w:szCs w:val="24"/>
        </w:rPr>
        <w:t> </w:t>
      </w:r>
      <w:r w:rsidRPr="008E35D6">
        <w:rPr>
          <w:rFonts w:ascii="Times New Roman" w:eastAsia="Times New Roman" w:hAnsi="Times New Roman"/>
          <w:sz w:val="24"/>
          <w:szCs w:val="24"/>
        </w:rPr>
        <w:t>г.), которая рецидивировала, через небольшой промежуток времени появились плотные образования в области век и подчелюстных областях. Был поставлен диагноз неоперабельного рака головки ПЖ (биопсия не проводилась), однако ч</w:t>
      </w:r>
      <w:r w:rsidR="00186AE2" w:rsidRPr="008E35D6">
        <w:rPr>
          <w:rFonts w:ascii="Times New Roman" w:eastAsia="Times New Roman" w:hAnsi="Times New Roman"/>
          <w:sz w:val="24"/>
          <w:szCs w:val="24"/>
        </w:rPr>
        <w:t>е</w:t>
      </w:r>
      <w:r w:rsidRPr="008E35D6">
        <w:rPr>
          <w:rFonts w:ascii="Times New Roman" w:eastAsia="Times New Roman" w:hAnsi="Times New Roman"/>
          <w:sz w:val="24"/>
          <w:szCs w:val="24"/>
        </w:rPr>
        <w:t>рез 2 года образование в голо</w:t>
      </w:r>
      <w:r w:rsidR="002368F8">
        <w:rPr>
          <w:rFonts w:ascii="Times New Roman" w:eastAsia="Times New Roman" w:hAnsi="Times New Roman"/>
          <w:sz w:val="24"/>
          <w:szCs w:val="24"/>
        </w:rPr>
        <w:t>вке уже не визуализировалось. В </w:t>
      </w:r>
      <w:r w:rsidR="003460AF"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 xml:space="preserve">НИИР </w:t>
      </w:r>
      <w:r w:rsidR="003460AF" w:rsidRPr="008E35D6">
        <w:rPr>
          <w:rFonts w:ascii="Times New Roman" w:eastAsia="Times New Roman" w:hAnsi="Times New Roman"/>
          <w:sz w:val="24"/>
          <w:szCs w:val="24"/>
        </w:rPr>
        <w:t xml:space="preserve">им. В. А. Насоновой </w:t>
      </w:r>
      <w:r w:rsidRPr="008E35D6">
        <w:rPr>
          <w:rFonts w:ascii="Times New Roman" w:eastAsia="Times New Roman" w:hAnsi="Times New Roman"/>
          <w:sz w:val="24"/>
          <w:szCs w:val="24"/>
        </w:rPr>
        <w:t>пациентка обследовалась в 2004 г. При КТ и УЗИ орбит выявлено увеличение слезных желез с прорастанием в мягкие ткани век, признаки синусита, при биопсии образования в области век</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диффузно-очаговый л</w:t>
      </w:r>
      <w:r w:rsidR="002368F8">
        <w:rPr>
          <w:rFonts w:ascii="Times New Roman" w:eastAsia="Times New Roman" w:hAnsi="Times New Roman"/>
          <w:sz w:val="24"/>
          <w:szCs w:val="24"/>
        </w:rPr>
        <w:t>имфоплазмоцитарный инфильтрат с </w:t>
      </w:r>
      <w:r w:rsidRPr="008E35D6">
        <w:rPr>
          <w:rFonts w:ascii="Times New Roman" w:eastAsia="Times New Roman" w:hAnsi="Times New Roman"/>
          <w:sz w:val="24"/>
          <w:szCs w:val="24"/>
        </w:rPr>
        <w:t>формированием псевдофолликулов, примесь эозинофилов. В легких при КТ выявлены множественные мелкие очаги от 0,9 см до 2,9</w:t>
      </w:r>
      <w:r w:rsidR="00B34F2D" w:rsidRPr="008E35D6">
        <w:rPr>
          <w:rFonts w:ascii="Times New Roman" w:hAnsi="Times New Roman"/>
          <w:sz w:val="24"/>
          <w:szCs w:val="24"/>
        </w:rPr>
        <w:t>×</w:t>
      </w:r>
      <w:r w:rsidRPr="008E35D6">
        <w:rPr>
          <w:rFonts w:ascii="Times New Roman" w:eastAsia="Times New Roman" w:hAnsi="Times New Roman"/>
          <w:sz w:val="24"/>
          <w:szCs w:val="24"/>
        </w:rPr>
        <w:t>1,9 см</w:t>
      </w:r>
      <w:r w:rsidR="00C774F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характер которых не уточнялся. В иммунологическом анализе крови гипергаммаглобулинемия, повышение общего IgG (таб</w:t>
      </w:r>
      <w:r w:rsidR="00C774FB" w:rsidRPr="008E35D6">
        <w:rPr>
          <w:rFonts w:ascii="Times New Roman" w:eastAsia="Times New Roman" w:hAnsi="Times New Roman"/>
          <w:sz w:val="24"/>
          <w:szCs w:val="24"/>
        </w:rPr>
        <w:t>л</w:t>
      </w:r>
      <w:r w:rsidRPr="008E35D6">
        <w:rPr>
          <w:rFonts w:ascii="Times New Roman" w:eastAsia="Times New Roman" w:hAnsi="Times New Roman"/>
          <w:sz w:val="24"/>
          <w:szCs w:val="24"/>
        </w:rPr>
        <w:t>. 18). При КТ органов брюшной полости выявлена атрофия и уплотнение ПЖ. Тогда диагноз верифицирован не был. В 2015 г. по блокам от 2004 г. проведено ИГХ исследование, несмотря на типичную клиническую презентацию и высокую иммунологическую активность, в ткани слюнной железы соотношение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C774F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 составило всего около 10</w:t>
      </w:r>
      <w:r w:rsidR="00D83ABA" w:rsidRPr="008E35D6">
        <w:rPr>
          <w:rFonts w:ascii="Times New Roman" w:eastAsia="Times New Roman" w:hAnsi="Times New Roman"/>
          <w:sz w:val="24"/>
          <w:szCs w:val="24"/>
        </w:rPr>
        <w:t xml:space="preserve"> %</w:t>
      </w:r>
      <w:r w:rsidR="00C774FB" w:rsidRPr="008E35D6">
        <w:rPr>
          <w:rFonts w:ascii="Times New Roman" w:eastAsia="Times New Roman" w:hAnsi="Times New Roman"/>
          <w:sz w:val="24"/>
          <w:szCs w:val="24"/>
        </w:rPr>
        <w:t xml:space="preserve">. Таким </w:t>
      </w:r>
      <w:r w:rsidRPr="008E35D6">
        <w:rPr>
          <w:rFonts w:ascii="Times New Roman" w:eastAsia="Times New Roman" w:hAnsi="Times New Roman"/>
          <w:sz w:val="24"/>
          <w:szCs w:val="24"/>
        </w:rPr>
        <w:t>образом</w:t>
      </w:r>
      <w:r w:rsidR="00C774F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диагноз IgG4-СЗ подтвердить не удалось.</w:t>
      </w:r>
    </w:p>
    <w:p w14:paraId="7A271AE8" w14:textId="4120C179" w:rsidR="009D2F2D" w:rsidRPr="008E35D6" w:rsidRDefault="009D2F2D" w:rsidP="00250701">
      <w:pPr>
        <w:jc w:val="center"/>
        <w:rPr>
          <w:rFonts w:ascii="Times New Roman" w:hAnsi="Times New Roman"/>
          <w:b/>
          <w:sz w:val="24"/>
          <w:szCs w:val="24"/>
        </w:rPr>
      </w:pPr>
      <w:r w:rsidRPr="008E35D6">
        <w:rPr>
          <w:rFonts w:ascii="Times New Roman" w:hAnsi="Times New Roman"/>
          <w:sz w:val="24"/>
          <w:szCs w:val="24"/>
        </w:rPr>
        <w:br w:type="page"/>
      </w:r>
      <w:bookmarkStart w:id="64" w:name="h.4bvk7pj" w:colFirst="0" w:colLast="0"/>
      <w:bookmarkEnd w:id="64"/>
      <w:r w:rsidR="00250701" w:rsidRPr="008E35D6">
        <w:rPr>
          <w:rFonts w:ascii="Times New Roman" w:hAnsi="Times New Roman"/>
          <w:b/>
          <w:sz w:val="24"/>
          <w:szCs w:val="24"/>
        </w:rPr>
        <w:lastRenderedPageBreak/>
        <w:t>ГЛАВА 4. ОБСУЖДЕНИЕ ПОЛУЧЕННЫХ РЕЗУЛЬТАТОВ</w:t>
      </w:r>
    </w:p>
    <w:p w14:paraId="512BCCA0" w14:textId="77777777" w:rsidR="00250701" w:rsidRPr="008E35D6" w:rsidRDefault="00250701" w:rsidP="00250701">
      <w:pPr>
        <w:spacing w:after="0" w:line="360" w:lineRule="auto"/>
        <w:jc w:val="center"/>
        <w:rPr>
          <w:rFonts w:ascii="Times New Roman" w:hAnsi="Times New Roman"/>
          <w:b/>
          <w:sz w:val="24"/>
          <w:szCs w:val="24"/>
        </w:rPr>
      </w:pPr>
    </w:p>
    <w:p w14:paraId="185606E5" w14:textId="77777777" w:rsidR="00250701" w:rsidRPr="008E35D6" w:rsidRDefault="00250701" w:rsidP="00250701">
      <w:pPr>
        <w:spacing w:after="0" w:line="360" w:lineRule="auto"/>
        <w:jc w:val="center"/>
        <w:rPr>
          <w:rFonts w:ascii="Times New Roman" w:hAnsi="Times New Roman"/>
          <w:b/>
          <w:sz w:val="24"/>
          <w:szCs w:val="24"/>
        </w:rPr>
      </w:pPr>
    </w:p>
    <w:p w14:paraId="49402C5E" w14:textId="6206E9B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IgG4-</w:t>
      </w:r>
      <w:r w:rsidR="00A85728" w:rsidRPr="008E35D6">
        <w:rPr>
          <w:rFonts w:ascii="Times New Roman" w:eastAsia="Times New Roman" w:hAnsi="Times New Roman"/>
          <w:sz w:val="24"/>
          <w:szCs w:val="24"/>
        </w:rPr>
        <w:t>связанное заболевание</w:t>
      </w:r>
      <w:r w:rsidRPr="008E35D6">
        <w:rPr>
          <w:rFonts w:ascii="Times New Roman" w:eastAsia="Times New Roman" w:hAnsi="Times New Roman"/>
          <w:sz w:val="24"/>
          <w:szCs w:val="24"/>
        </w:rPr>
        <w:t xml:space="preserve"> являет</w:t>
      </w:r>
      <w:r w:rsidR="006313EA" w:rsidRPr="008E35D6">
        <w:rPr>
          <w:rFonts w:ascii="Times New Roman" w:eastAsia="Times New Roman" w:hAnsi="Times New Roman"/>
          <w:sz w:val="24"/>
          <w:szCs w:val="24"/>
        </w:rPr>
        <w:t>ся редким, патогенетически мало</w:t>
      </w:r>
      <w:r w:rsidRPr="008E35D6">
        <w:rPr>
          <w:rFonts w:ascii="Times New Roman" w:eastAsia="Times New Roman" w:hAnsi="Times New Roman"/>
          <w:sz w:val="24"/>
          <w:szCs w:val="24"/>
        </w:rPr>
        <w:t>понят</w:t>
      </w:r>
      <w:r w:rsidR="00A85728" w:rsidRPr="008E35D6">
        <w:rPr>
          <w:rFonts w:ascii="Times New Roman" w:eastAsia="Times New Roman" w:hAnsi="Times New Roman"/>
          <w:sz w:val="24"/>
          <w:szCs w:val="24"/>
        </w:rPr>
        <w:t xml:space="preserve">ным и </w:t>
      </w:r>
      <w:r w:rsidRPr="008E35D6">
        <w:rPr>
          <w:rFonts w:ascii="Times New Roman" w:eastAsia="Times New Roman" w:hAnsi="Times New Roman"/>
          <w:sz w:val="24"/>
          <w:szCs w:val="24"/>
        </w:rPr>
        <w:t>по-п</w:t>
      </w:r>
      <w:r w:rsidR="00A85728" w:rsidRPr="008E35D6">
        <w:rPr>
          <w:rFonts w:ascii="Times New Roman" w:eastAsia="Times New Roman" w:hAnsi="Times New Roman"/>
          <w:sz w:val="24"/>
          <w:szCs w:val="24"/>
        </w:rPr>
        <w:t>режнему</w:t>
      </w:r>
      <w:r w:rsidRPr="008E35D6">
        <w:rPr>
          <w:rFonts w:ascii="Times New Roman" w:eastAsia="Times New Roman" w:hAnsi="Times New Roman"/>
          <w:sz w:val="24"/>
          <w:szCs w:val="24"/>
        </w:rPr>
        <w:t xml:space="preserve"> недостаточно известным широкому кругу медицинских специалистов заболеванием. В русскоязычной литературе описания пациентов с IgG4-СЗ единичны, крупные обзоры современной литературы по э</w:t>
      </w:r>
      <w:r w:rsidR="00DC4AAC" w:rsidRPr="008E35D6">
        <w:rPr>
          <w:rFonts w:ascii="Times New Roman" w:eastAsia="Times New Roman" w:hAnsi="Times New Roman"/>
          <w:sz w:val="24"/>
          <w:szCs w:val="24"/>
        </w:rPr>
        <w:t>той проблеме также отсутствуют.</w:t>
      </w:r>
    </w:p>
    <w:p w14:paraId="3DF2F62E" w14:textId="640E04D9"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настоящий момент в мире идет активное исследование IgG4-СЗ, предпринимаются попытки понять ключевые иммунологические механизмы формирования фибровоспалительных очагов в столь различных органах, понять истинную роль самого IgG4 в этом процессе. В то же время, особенно в европейских странах, активно идет накопление чисто клинических данных об особенностях течения заболевания и возможных подходах к его диагностик</w:t>
      </w:r>
      <w:r w:rsidR="000C6D71" w:rsidRPr="008E35D6">
        <w:rPr>
          <w:rFonts w:ascii="Times New Roman" w:eastAsia="Times New Roman" w:hAnsi="Times New Roman"/>
          <w:sz w:val="24"/>
          <w:szCs w:val="24"/>
        </w:rPr>
        <w:t>е</w:t>
      </w:r>
      <w:r w:rsidRPr="008E35D6">
        <w:rPr>
          <w:rFonts w:ascii="Times New Roman" w:eastAsia="Times New Roman" w:hAnsi="Times New Roman"/>
          <w:sz w:val="24"/>
          <w:szCs w:val="24"/>
        </w:rPr>
        <w:t xml:space="preserve"> и лечению. За последние три года появилось несколько работ, описывающих когорты пациентов с IgG4-СЗ в различных странах мира (</w:t>
      </w:r>
      <w:r w:rsidR="00186AE2" w:rsidRPr="008E35D6">
        <w:rPr>
          <w:rFonts w:ascii="Times New Roman" w:eastAsia="Times New Roman" w:hAnsi="Times New Roman"/>
          <w:sz w:val="24"/>
          <w:szCs w:val="24"/>
        </w:rPr>
        <w:t>см. приложение 2</w:t>
      </w:r>
      <w:r w:rsidRPr="008E35D6">
        <w:rPr>
          <w:rFonts w:ascii="Times New Roman" w:eastAsia="Times New Roman" w:hAnsi="Times New Roman"/>
          <w:sz w:val="24"/>
          <w:szCs w:val="24"/>
        </w:rPr>
        <w:t>). В этом смысле наше исследование представляется весьма актуальным и своевременным. В нем впервые в России подробно описана клинико-лабораторная характеристика и результаты лечения относительно большой российской когорты пациентов.</w:t>
      </w:r>
    </w:p>
    <w:p w14:paraId="2CDB08FF" w14:textId="5D045E6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Отличительной особенностью нашего исследования от более ранних российских описаний является то, что в </w:t>
      </w:r>
      <w:r w:rsidR="00836CD0" w:rsidRPr="008E35D6">
        <w:rPr>
          <w:rFonts w:ascii="Times New Roman" w:eastAsia="Times New Roman" w:hAnsi="Times New Roman"/>
          <w:sz w:val="24"/>
          <w:szCs w:val="24"/>
        </w:rPr>
        <w:t>него</w:t>
      </w:r>
      <w:r w:rsidRPr="008E35D6">
        <w:rPr>
          <w:rFonts w:ascii="Times New Roman" w:eastAsia="Times New Roman" w:hAnsi="Times New Roman"/>
          <w:sz w:val="24"/>
          <w:szCs w:val="24"/>
        </w:rPr>
        <w:t xml:space="preserve"> были включены пациенты с диагнозом IgG4-СЗ, установленным на основании международных критериев диагностики. Это позволило более полноценно сравнить наши результаты с результатами зарубежных исследователей и оценить особенности российской когорты пациентов. </w:t>
      </w:r>
    </w:p>
    <w:p w14:paraId="69F4E0A5" w14:textId="7267AD8D"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нашем иссл</w:t>
      </w:r>
      <w:r w:rsidR="00836CD0" w:rsidRPr="008E35D6">
        <w:rPr>
          <w:rFonts w:ascii="Times New Roman" w:eastAsia="Times New Roman" w:hAnsi="Times New Roman"/>
          <w:sz w:val="24"/>
          <w:szCs w:val="24"/>
        </w:rPr>
        <w:t>едовании диагноз достоверного (definite</w:t>
      </w:r>
      <w:r w:rsidRPr="008E35D6">
        <w:rPr>
          <w:rFonts w:ascii="Times New Roman" w:eastAsia="Times New Roman" w:hAnsi="Times New Roman"/>
          <w:sz w:val="24"/>
          <w:szCs w:val="24"/>
        </w:rPr>
        <w:t>) IgG4</w:t>
      </w:r>
      <w:r w:rsidR="00836CD0" w:rsidRPr="008E35D6">
        <w:rPr>
          <w:rFonts w:ascii="Times New Roman" w:eastAsia="Times New Roman" w:hAnsi="Times New Roman"/>
          <w:sz w:val="24"/>
          <w:szCs w:val="24"/>
        </w:rPr>
        <w:t>-СЗ имели 63,</w:t>
      </w:r>
      <w:r w:rsidRPr="008E35D6">
        <w:rPr>
          <w:rFonts w:ascii="Times New Roman" w:eastAsia="Times New Roman" w:hAnsi="Times New Roman"/>
          <w:sz w:val="24"/>
          <w:szCs w:val="24"/>
        </w:rPr>
        <w:t>5</w:t>
      </w:r>
      <w:r w:rsidR="00836CD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836CD0" w:rsidRPr="008E35D6">
        <w:rPr>
          <w:rFonts w:ascii="Times New Roman" w:eastAsia="Times New Roman" w:hAnsi="Times New Roman"/>
          <w:sz w:val="24"/>
          <w:szCs w:val="24"/>
        </w:rPr>
        <w:t xml:space="preserve"> пациентов, предполагаемого (probable</w:t>
      </w:r>
      <w:r w:rsidRPr="008E35D6">
        <w:rPr>
          <w:rFonts w:ascii="Times New Roman" w:eastAsia="Times New Roman" w:hAnsi="Times New Roman"/>
          <w:sz w:val="24"/>
          <w:szCs w:val="24"/>
        </w:rPr>
        <w:t xml:space="preserve">) IgG4-CЗ </w:t>
      </w:r>
      <w:r w:rsidR="00836CD0" w:rsidRPr="008E35D6">
        <w:rPr>
          <w:rFonts w:ascii="Times New Roman" w:eastAsia="Times New Roman" w:hAnsi="Times New Roman"/>
          <w:sz w:val="24"/>
          <w:szCs w:val="24"/>
        </w:rPr>
        <w:t>— 17,</w:t>
      </w:r>
      <w:r w:rsidRPr="008E35D6">
        <w:rPr>
          <w:rFonts w:ascii="Times New Roman" w:eastAsia="Times New Roman" w:hAnsi="Times New Roman"/>
          <w:sz w:val="24"/>
          <w:szCs w:val="24"/>
        </w:rPr>
        <w:t>3</w:t>
      </w:r>
      <w:r w:rsidR="00836CD0"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вероятно</w:t>
      </w:r>
      <w:r w:rsidR="00836CD0" w:rsidRPr="008E35D6">
        <w:rPr>
          <w:rFonts w:ascii="Times New Roman" w:eastAsia="Times New Roman" w:hAnsi="Times New Roman"/>
          <w:sz w:val="24"/>
          <w:szCs w:val="24"/>
        </w:rPr>
        <w:t>го (possible</w:t>
      </w:r>
      <w:r w:rsidRPr="008E35D6">
        <w:rPr>
          <w:rFonts w:ascii="Times New Roman" w:eastAsia="Times New Roman" w:hAnsi="Times New Roman"/>
          <w:sz w:val="24"/>
          <w:szCs w:val="24"/>
        </w:rPr>
        <w:t xml:space="preserve">) IgG4-СЗ </w:t>
      </w:r>
      <w:r w:rsidR="00836CD0" w:rsidRPr="008E35D6">
        <w:rPr>
          <w:rFonts w:ascii="Times New Roman" w:eastAsia="Times New Roman" w:hAnsi="Times New Roman"/>
          <w:sz w:val="24"/>
          <w:szCs w:val="24"/>
        </w:rPr>
        <w:t>— 19,</w:t>
      </w:r>
      <w:r w:rsidRPr="008E35D6">
        <w:rPr>
          <w:rFonts w:ascii="Times New Roman" w:eastAsia="Times New Roman" w:hAnsi="Times New Roman"/>
          <w:sz w:val="24"/>
          <w:szCs w:val="24"/>
        </w:rPr>
        <w:t>2</w:t>
      </w:r>
      <w:r w:rsidR="002368F8">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пациентов. В некоторых зарубежных исследованиях повышение IgG4 сыворотки являлось обязательным критерием включе</w:t>
      </w:r>
      <w:r w:rsidR="00CE2E33" w:rsidRPr="008E35D6">
        <w:rPr>
          <w:rFonts w:ascii="Times New Roman" w:eastAsia="Times New Roman" w:hAnsi="Times New Roman"/>
          <w:sz w:val="24"/>
          <w:szCs w:val="24"/>
        </w:rPr>
        <w:t>ния [32</w:t>
      </w:r>
      <w:r w:rsidRPr="008E35D6">
        <w:rPr>
          <w:rFonts w:ascii="Times New Roman" w:eastAsia="Times New Roman" w:hAnsi="Times New Roman"/>
          <w:sz w:val="24"/>
          <w:szCs w:val="24"/>
        </w:rPr>
        <w:t>], в других включались только пациенты с достоверным диагнозом по крите</w:t>
      </w:r>
      <w:r w:rsidR="00972F65" w:rsidRPr="008E35D6">
        <w:rPr>
          <w:rFonts w:ascii="Times New Roman" w:eastAsia="Times New Roman" w:hAnsi="Times New Roman"/>
          <w:sz w:val="24"/>
          <w:szCs w:val="24"/>
        </w:rPr>
        <w:t>риям H. Umehara [14</w:t>
      </w:r>
      <w:r w:rsidR="00CE2E33" w:rsidRPr="008E35D6">
        <w:rPr>
          <w:rFonts w:ascii="Times New Roman" w:eastAsia="Times New Roman" w:hAnsi="Times New Roman"/>
          <w:sz w:val="24"/>
          <w:szCs w:val="24"/>
        </w:rPr>
        <w:t>0</w:t>
      </w:r>
      <w:r w:rsidR="00972F65" w:rsidRPr="008E35D6">
        <w:rPr>
          <w:rFonts w:ascii="Times New Roman" w:eastAsia="Times New Roman" w:hAnsi="Times New Roman"/>
          <w:sz w:val="24"/>
          <w:szCs w:val="24"/>
        </w:rPr>
        <w:t>], однако</w:t>
      </w:r>
      <w:r w:rsidRPr="008E35D6">
        <w:rPr>
          <w:rFonts w:ascii="Times New Roman" w:eastAsia="Times New Roman" w:hAnsi="Times New Roman"/>
          <w:sz w:val="24"/>
          <w:szCs w:val="24"/>
        </w:rPr>
        <w:t xml:space="preserve"> такой подход нам представляется неверным. Известно, что до 40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с гистологически верифицированным IgG4-СЗ могут иметь нормаль</w:t>
      </w:r>
      <w:r w:rsidR="009A6FF2" w:rsidRPr="008E35D6">
        <w:rPr>
          <w:rFonts w:ascii="Times New Roman" w:eastAsia="Times New Roman" w:hAnsi="Times New Roman"/>
          <w:sz w:val="24"/>
          <w:szCs w:val="24"/>
        </w:rPr>
        <w:t>ный уровень IgG4 в сыворотке [26</w:t>
      </w:r>
      <w:r w:rsidRPr="008E35D6">
        <w:rPr>
          <w:rFonts w:ascii="Times New Roman" w:eastAsia="Times New Roman" w:hAnsi="Times New Roman"/>
          <w:sz w:val="24"/>
          <w:szCs w:val="24"/>
        </w:rPr>
        <w:t>,</w:t>
      </w:r>
      <w:r w:rsidR="00972F65" w:rsidRPr="008E35D6">
        <w:rPr>
          <w:rFonts w:ascii="Times New Roman" w:eastAsia="Times New Roman" w:hAnsi="Times New Roman"/>
          <w:sz w:val="24"/>
          <w:szCs w:val="24"/>
        </w:rPr>
        <w:t xml:space="preserve"> </w:t>
      </w:r>
      <w:r w:rsidR="009A6FF2" w:rsidRPr="008E35D6">
        <w:rPr>
          <w:rFonts w:ascii="Times New Roman" w:eastAsia="Times New Roman" w:hAnsi="Times New Roman"/>
          <w:sz w:val="24"/>
          <w:szCs w:val="24"/>
        </w:rPr>
        <w:t>84</w:t>
      </w:r>
      <w:r w:rsidRPr="008E35D6">
        <w:rPr>
          <w:rFonts w:ascii="Times New Roman" w:eastAsia="Times New Roman" w:hAnsi="Times New Roman"/>
          <w:sz w:val="24"/>
          <w:szCs w:val="24"/>
        </w:rPr>
        <w:t>,</w:t>
      </w:r>
      <w:r w:rsidR="00972F65" w:rsidRPr="008E35D6">
        <w:rPr>
          <w:rFonts w:ascii="Times New Roman" w:eastAsia="Times New Roman" w:hAnsi="Times New Roman"/>
          <w:sz w:val="24"/>
          <w:szCs w:val="24"/>
        </w:rPr>
        <w:t xml:space="preserve"> </w:t>
      </w:r>
      <w:r w:rsidR="009A6FF2" w:rsidRPr="008E35D6">
        <w:rPr>
          <w:rFonts w:ascii="Times New Roman" w:eastAsia="Times New Roman" w:hAnsi="Times New Roman"/>
          <w:sz w:val="24"/>
          <w:szCs w:val="24"/>
        </w:rPr>
        <w:t>273</w:t>
      </w:r>
      <w:r w:rsidRPr="008E35D6">
        <w:rPr>
          <w:rFonts w:ascii="Times New Roman" w:eastAsia="Times New Roman" w:hAnsi="Times New Roman"/>
          <w:sz w:val="24"/>
          <w:szCs w:val="24"/>
        </w:rPr>
        <w:t>], и в этом случае большáя часть пациентов просто выпадает и из исследования, и из поля зрения врачей-специалистов. Однако не следует переоценивать и значимость обнаружения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B62E30" w:rsidRPr="008E35D6">
        <w:rPr>
          <w:rFonts w:ascii="Times New Roman" w:eastAsia="Times New Roman" w:hAnsi="Times New Roman"/>
          <w:sz w:val="24"/>
          <w:szCs w:val="24"/>
        </w:rPr>
        <w:t>клеток в ткани, так как он</w:t>
      </w:r>
      <w:r w:rsidRPr="008E35D6">
        <w:rPr>
          <w:rFonts w:ascii="Times New Roman" w:eastAsia="Times New Roman" w:hAnsi="Times New Roman"/>
          <w:sz w:val="24"/>
          <w:szCs w:val="24"/>
        </w:rPr>
        <w:t xml:space="preserve">о является неспецифическим признаком и может встречаться при других заболеваниях, кроме того, описаны случаи аутоиммунного склерозирующего лимфоплазмоцитарного панкреатита, классического представителя </w:t>
      </w:r>
      <w:r w:rsidRPr="008E35D6">
        <w:rPr>
          <w:rFonts w:ascii="Times New Roman" w:eastAsia="Times New Roman" w:hAnsi="Times New Roman"/>
          <w:sz w:val="24"/>
          <w:szCs w:val="24"/>
        </w:rPr>
        <w:lastRenderedPageBreak/>
        <w:t>группы IgG4-СЗ, без инфильтрации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плазмоцитами в тканях [</w:t>
      </w:r>
      <w:r w:rsidR="009A6FF2" w:rsidRPr="008E35D6">
        <w:rPr>
          <w:rFonts w:ascii="Times New Roman" w:eastAsia="Times New Roman" w:hAnsi="Times New Roman"/>
          <w:sz w:val="24"/>
          <w:szCs w:val="24"/>
        </w:rPr>
        <w:t>84, 235</w:t>
      </w:r>
      <w:r w:rsidRPr="008E35D6">
        <w:rPr>
          <w:rFonts w:ascii="Times New Roman" w:eastAsia="Times New Roman" w:hAnsi="Times New Roman"/>
          <w:sz w:val="24"/>
          <w:szCs w:val="24"/>
        </w:rPr>
        <w:t>]. Учитывая вышесказанное, в наше исследование были включены и пациенты с предполагаемым IgG4-СЗ (т.</w:t>
      </w:r>
      <w:r w:rsidR="00B62E3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е. имеющие нормальное содержание IgG4 в сыворотке), и пациенты с вероятным IgG4-СЗ (т.</w:t>
      </w:r>
      <w:r w:rsidR="00B62E30"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е. не имеющие ИГХ подтверждения диагноза). Даже при таком подходе не всем пациентам, клинически имевшим типичные проявления IgG4-СЗ и хороший ответ на терапию цитостатиками и ГК, удалось установить диагноз IgG4-CЗ по универсальным диагностическим крите</w:t>
      </w:r>
      <w:r w:rsidR="002368F8">
        <w:rPr>
          <w:rFonts w:ascii="Times New Roman" w:eastAsia="Times New Roman" w:hAnsi="Times New Roman"/>
          <w:sz w:val="24"/>
          <w:szCs w:val="24"/>
        </w:rPr>
        <w:t>риям H. Umehara с </w:t>
      </w:r>
      <w:r w:rsidR="00B62E30" w:rsidRPr="008E35D6">
        <w:rPr>
          <w:rFonts w:ascii="Times New Roman" w:eastAsia="Times New Roman" w:hAnsi="Times New Roman"/>
          <w:sz w:val="24"/>
          <w:szCs w:val="24"/>
        </w:rPr>
        <w:t xml:space="preserve">соавторами </w:t>
      </w:r>
      <w:r w:rsidR="009A6FF2" w:rsidRPr="008E35D6">
        <w:rPr>
          <w:rFonts w:ascii="Times New Roman" w:eastAsia="Times New Roman" w:hAnsi="Times New Roman"/>
          <w:sz w:val="24"/>
          <w:szCs w:val="24"/>
        </w:rPr>
        <w:t>[258</w:t>
      </w:r>
      <w:r w:rsidRPr="008E35D6">
        <w:rPr>
          <w:rFonts w:ascii="Times New Roman" w:eastAsia="Times New Roman" w:hAnsi="Times New Roman"/>
          <w:sz w:val="24"/>
          <w:szCs w:val="24"/>
        </w:rPr>
        <w:t xml:space="preserve">]. Это лишний раз свидетельствует о несовершенстве существующих критериев и необходимости разработки органоспецифических критериев диагностики IgG4-СЗ. В предложенном нами диагностическом алгоритме, основанном на международных критериях диагностики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4-СЗ, мы особенно подчеркнули необходимость тщательной оценки наличия типичных гистологических признаков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 (муароподобный фиброз, лимфоплазмоцитарный инфильтрат, облитерирующий флебит) и возможность применени</w:t>
      </w:r>
      <w:r w:rsidR="002368F8">
        <w:rPr>
          <w:rFonts w:ascii="Times New Roman" w:eastAsia="Times New Roman" w:hAnsi="Times New Roman"/>
          <w:sz w:val="24"/>
          <w:szCs w:val="24"/>
        </w:rPr>
        <w:t>я «пробной» терапии в сложных и </w:t>
      </w:r>
      <w:r w:rsidRPr="008E35D6">
        <w:rPr>
          <w:rFonts w:ascii="Times New Roman" w:eastAsia="Times New Roman" w:hAnsi="Times New Roman"/>
          <w:sz w:val="24"/>
          <w:szCs w:val="24"/>
        </w:rPr>
        <w:t xml:space="preserve">спорных диагностических случаях, в том числе при недиагностическом количестве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в ткани. «Пробное» лечение входит в качестве основного [66,</w:t>
      </w:r>
      <w:r w:rsidR="0077510A" w:rsidRPr="008E35D6">
        <w:rPr>
          <w:rFonts w:ascii="Times New Roman" w:eastAsia="Times New Roman" w:hAnsi="Times New Roman"/>
          <w:sz w:val="24"/>
          <w:szCs w:val="24"/>
        </w:rPr>
        <w:t xml:space="preserve"> </w:t>
      </w:r>
      <w:r w:rsidR="00CA712D" w:rsidRPr="008E35D6">
        <w:rPr>
          <w:rFonts w:ascii="Times New Roman" w:eastAsia="Times New Roman" w:hAnsi="Times New Roman"/>
          <w:sz w:val="24"/>
          <w:szCs w:val="24"/>
        </w:rPr>
        <w:t>93] или дополнительного [172</w:t>
      </w:r>
      <w:r w:rsidRPr="008E35D6">
        <w:rPr>
          <w:rFonts w:ascii="Times New Roman" w:eastAsia="Times New Roman" w:hAnsi="Times New Roman"/>
          <w:sz w:val="24"/>
          <w:szCs w:val="24"/>
        </w:rPr>
        <w:t xml:space="preserve">] критерия диагностики </w:t>
      </w:r>
      <w:r w:rsidR="006F3F5B" w:rsidRPr="008E35D6">
        <w:rPr>
          <w:rFonts w:ascii="Times New Roman" w:eastAsia="Times New Roman" w:hAnsi="Times New Roman"/>
          <w:sz w:val="24"/>
          <w:szCs w:val="24"/>
        </w:rPr>
        <w:t>АИП 1-го типа</w:t>
      </w:r>
      <w:r w:rsidR="0077510A" w:rsidRPr="008E35D6">
        <w:rPr>
          <w:rFonts w:ascii="Times New Roman" w:eastAsia="Times New Roman" w:hAnsi="Times New Roman"/>
          <w:sz w:val="24"/>
          <w:szCs w:val="24"/>
        </w:rPr>
        <w:t xml:space="preserve">. По нашему мнению, </w:t>
      </w:r>
      <w:r w:rsidRPr="008E35D6">
        <w:rPr>
          <w:rFonts w:ascii="Times New Roman" w:eastAsia="Times New Roman" w:hAnsi="Times New Roman"/>
          <w:sz w:val="24"/>
          <w:szCs w:val="24"/>
        </w:rPr>
        <w:t xml:space="preserve">оно может использоваться в качестве диагностического инструмента и при других локализациях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4-СЗ, однако его применение, безусловно, требует осторожного и взвешенного подхода и должно применяться опытным врачом, имеющим опыт лечения пациентов с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4-СЗ. </w:t>
      </w:r>
    </w:p>
    <w:p w14:paraId="725B1B1D" w14:textId="6E9AC79E"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нашем исследовании женщины составляли чуть больше половины всех пациентов (58</w:t>
      </w:r>
      <w:r w:rsidR="002368F8">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что вполне типично для IgG4-СЗ, развивающе</w:t>
      </w:r>
      <w:r w:rsidR="00CA712D" w:rsidRPr="008E35D6">
        <w:rPr>
          <w:rFonts w:ascii="Times New Roman" w:eastAsia="Times New Roman" w:hAnsi="Times New Roman"/>
          <w:sz w:val="24"/>
          <w:szCs w:val="24"/>
        </w:rPr>
        <w:t>гося в области головы и шеи [94</w:t>
      </w:r>
      <w:r w:rsidRPr="008E35D6">
        <w:rPr>
          <w:rFonts w:ascii="Times New Roman" w:eastAsia="Times New Roman" w:hAnsi="Times New Roman"/>
          <w:sz w:val="24"/>
          <w:szCs w:val="24"/>
        </w:rPr>
        <w:t>,</w:t>
      </w:r>
      <w:r w:rsidR="0077510A" w:rsidRPr="008E35D6">
        <w:rPr>
          <w:rFonts w:ascii="Times New Roman" w:eastAsia="Times New Roman" w:hAnsi="Times New Roman"/>
          <w:sz w:val="24"/>
          <w:szCs w:val="24"/>
        </w:rPr>
        <w:t xml:space="preserve"> </w:t>
      </w:r>
      <w:r w:rsidR="00CA712D" w:rsidRPr="008E35D6">
        <w:rPr>
          <w:rFonts w:ascii="Times New Roman" w:eastAsia="Times New Roman" w:hAnsi="Times New Roman"/>
          <w:sz w:val="24"/>
          <w:szCs w:val="24"/>
        </w:rPr>
        <w:t>104, 182</w:t>
      </w:r>
      <w:r w:rsidRPr="008E35D6">
        <w:rPr>
          <w:rFonts w:ascii="Times New Roman" w:eastAsia="Times New Roman" w:hAnsi="Times New Roman"/>
          <w:sz w:val="24"/>
          <w:szCs w:val="24"/>
        </w:rPr>
        <w:t>]. В подгруппе пациентов с РПФ преобладали лица мужского пола (</w:t>
      </w:r>
      <w:r w:rsidR="0077510A" w:rsidRPr="008E35D6">
        <w:rPr>
          <w:rFonts w:ascii="Times New Roman" w:eastAsia="Times New Roman" w:hAnsi="Times New Roman"/>
          <w:sz w:val="24"/>
          <w:szCs w:val="24"/>
        </w:rPr>
        <w:t>семь из девяти</w:t>
      </w:r>
      <w:r w:rsidRPr="008E35D6">
        <w:rPr>
          <w:rFonts w:ascii="Times New Roman" w:eastAsia="Times New Roman" w:hAnsi="Times New Roman"/>
          <w:sz w:val="24"/>
          <w:szCs w:val="24"/>
        </w:rPr>
        <w:t xml:space="preserve"> пациентов, 78</w:t>
      </w:r>
      <w:r w:rsidR="002368F8">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что также соответствует данным </w:t>
      </w:r>
      <w:r w:rsidR="0077510A" w:rsidRPr="008E35D6">
        <w:rPr>
          <w:rFonts w:ascii="Times New Roman" w:eastAsia="Times New Roman" w:hAnsi="Times New Roman"/>
          <w:sz w:val="24"/>
          <w:szCs w:val="24"/>
        </w:rPr>
        <w:t xml:space="preserve">других исследований </w:t>
      </w:r>
      <w:r w:rsidR="000A2538" w:rsidRPr="008E35D6">
        <w:rPr>
          <w:rFonts w:ascii="Times New Roman" w:eastAsia="Times New Roman" w:hAnsi="Times New Roman"/>
          <w:sz w:val="24"/>
          <w:szCs w:val="24"/>
        </w:rPr>
        <w:t>[18, 35</w:t>
      </w:r>
      <w:r w:rsidRPr="008E35D6">
        <w:rPr>
          <w:rFonts w:ascii="Times New Roman" w:eastAsia="Times New Roman" w:hAnsi="Times New Roman"/>
          <w:sz w:val="24"/>
          <w:szCs w:val="24"/>
        </w:rPr>
        <w:t>,</w:t>
      </w:r>
      <w:r w:rsidR="0077510A" w:rsidRPr="008E35D6">
        <w:rPr>
          <w:rFonts w:ascii="Times New Roman" w:eastAsia="Times New Roman" w:hAnsi="Times New Roman"/>
          <w:sz w:val="24"/>
          <w:szCs w:val="24"/>
        </w:rPr>
        <w:t xml:space="preserve"> </w:t>
      </w:r>
      <w:r w:rsidR="000A2538" w:rsidRPr="008E35D6">
        <w:rPr>
          <w:rFonts w:ascii="Times New Roman" w:eastAsia="Times New Roman" w:hAnsi="Times New Roman"/>
          <w:sz w:val="24"/>
          <w:szCs w:val="24"/>
        </w:rPr>
        <w:t>129, 265</w:t>
      </w:r>
      <w:r w:rsidRPr="008E35D6">
        <w:rPr>
          <w:rFonts w:ascii="Times New Roman" w:eastAsia="Times New Roman" w:hAnsi="Times New Roman"/>
          <w:sz w:val="24"/>
          <w:szCs w:val="24"/>
        </w:rPr>
        <w:t>]. Средний возраст на момент постановки диагноза соста</w:t>
      </w:r>
      <w:r w:rsidR="0077510A" w:rsidRPr="008E35D6">
        <w:rPr>
          <w:rFonts w:ascii="Times New Roman" w:eastAsia="Times New Roman" w:hAnsi="Times New Roman"/>
          <w:sz w:val="24"/>
          <w:szCs w:val="24"/>
        </w:rPr>
        <w:t>вил 47,</w:t>
      </w:r>
      <w:r w:rsidRPr="008E35D6">
        <w:rPr>
          <w:rFonts w:ascii="Times New Roman" w:eastAsia="Times New Roman" w:hAnsi="Times New Roman"/>
          <w:sz w:val="24"/>
          <w:szCs w:val="24"/>
        </w:rPr>
        <w:t>4</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77510A" w:rsidRPr="008E35D6">
        <w:rPr>
          <w:rFonts w:ascii="Times New Roman" w:eastAsia="Times New Roman" w:hAnsi="Times New Roman"/>
          <w:sz w:val="24"/>
          <w:szCs w:val="24"/>
        </w:rPr>
        <w:t>15,</w:t>
      </w:r>
      <w:r w:rsidRPr="008E35D6">
        <w:rPr>
          <w:rFonts w:ascii="Times New Roman" w:eastAsia="Times New Roman" w:hAnsi="Times New Roman"/>
          <w:sz w:val="24"/>
          <w:szCs w:val="24"/>
        </w:rPr>
        <w:t>9 лет (от 19 до 78 лет), средний возраст дебюта заболевания соста</w:t>
      </w:r>
      <w:r w:rsidR="0077510A" w:rsidRPr="008E35D6">
        <w:rPr>
          <w:rFonts w:ascii="Times New Roman" w:eastAsia="Times New Roman" w:hAnsi="Times New Roman"/>
          <w:sz w:val="24"/>
          <w:szCs w:val="24"/>
        </w:rPr>
        <w:t>вил 43,</w:t>
      </w:r>
      <w:r w:rsidRPr="008E35D6">
        <w:rPr>
          <w:rFonts w:ascii="Times New Roman" w:eastAsia="Times New Roman" w:hAnsi="Times New Roman"/>
          <w:sz w:val="24"/>
          <w:szCs w:val="24"/>
        </w:rPr>
        <w:t>9</w:t>
      </w:r>
      <w:r w:rsidR="0042269E" w:rsidRPr="008E35D6">
        <w:rPr>
          <w:rFonts w:ascii="Times New Roman" w:eastAsia="Times New Roman" w:hAnsi="Times New Roman"/>
          <w:sz w:val="24"/>
          <w:szCs w:val="24"/>
        </w:rPr>
        <w:t xml:space="preserve"> </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77510A" w:rsidRPr="008E35D6">
        <w:rPr>
          <w:rFonts w:ascii="Times New Roman" w:eastAsia="Times New Roman" w:hAnsi="Times New Roman"/>
          <w:sz w:val="24"/>
          <w:szCs w:val="24"/>
        </w:rPr>
        <w:t>16,</w:t>
      </w:r>
      <w:r w:rsidRPr="008E35D6">
        <w:rPr>
          <w:rFonts w:ascii="Times New Roman" w:eastAsia="Times New Roman" w:hAnsi="Times New Roman"/>
          <w:sz w:val="24"/>
          <w:szCs w:val="24"/>
        </w:rPr>
        <w:t>0 лет (от 18 до 77 лет), что меньше, чем по данным литературы (50</w:t>
      </w:r>
      <w:r w:rsidR="0077510A" w:rsidRPr="008E35D6">
        <w:rPr>
          <w:rFonts w:ascii="Times New Roman" w:eastAsia="Times New Roman" w:hAnsi="Times New Roman"/>
          <w:sz w:val="24"/>
          <w:szCs w:val="24"/>
        </w:rPr>
        <w:t>–</w:t>
      </w:r>
      <w:r w:rsidR="000A2538" w:rsidRPr="008E35D6">
        <w:rPr>
          <w:rFonts w:ascii="Times New Roman" w:eastAsia="Times New Roman" w:hAnsi="Times New Roman"/>
          <w:sz w:val="24"/>
          <w:szCs w:val="24"/>
        </w:rPr>
        <w:t>60 лет) [</w:t>
      </w:r>
      <w:r w:rsidR="00D253E5" w:rsidRPr="008E35D6">
        <w:rPr>
          <w:rFonts w:ascii="Times New Roman" w:eastAsia="Times New Roman" w:hAnsi="Times New Roman"/>
          <w:sz w:val="24"/>
          <w:szCs w:val="24"/>
        </w:rPr>
        <w:t xml:space="preserve">35, </w:t>
      </w:r>
      <w:r w:rsidR="000A2538" w:rsidRPr="008E35D6">
        <w:rPr>
          <w:rFonts w:ascii="Times New Roman" w:eastAsia="Times New Roman" w:hAnsi="Times New Roman"/>
          <w:sz w:val="24"/>
          <w:szCs w:val="24"/>
        </w:rPr>
        <w:t>104</w:t>
      </w:r>
      <w:r w:rsidRPr="008E35D6">
        <w:rPr>
          <w:rFonts w:ascii="Times New Roman" w:eastAsia="Times New Roman" w:hAnsi="Times New Roman"/>
          <w:sz w:val="24"/>
          <w:szCs w:val="24"/>
        </w:rPr>
        <w:t>,</w:t>
      </w:r>
      <w:r w:rsidR="0077510A" w:rsidRPr="008E35D6">
        <w:rPr>
          <w:rFonts w:ascii="Times New Roman" w:eastAsia="Times New Roman" w:hAnsi="Times New Roman"/>
          <w:sz w:val="24"/>
          <w:szCs w:val="24"/>
        </w:rPr>
        <w:t xml:space="preserve"> </w:t>
      </w:r>
      <w:r w:rsidR="00D253E5" w:rsidRPr="008E35D6">
        <w:rPr>
          <w:rFonts w:ascii="Times New Roman" w:eastAsia="Times New Roman" w:hAnsi="Times New Roman"/>
          <w:sz w:val="24"/>
          <w:szCs w:val="24"/>
        </w:rPr>
        <w:t>140, 230</w:t>
      </w:r>
      <w:r w:rsidRPr="008E35D6">
        <w:rPr>
          <w:rFonts w:ascii="Times New Roman" w:eastAsia="Times New Roman" w:hAnsi="Times New Roman"/>
          <w:sz w:val="24"/>
          <w:szCs w:val="24"/>
        </w:rPr>
        <w:t>,</w:t>
      </w:r>
      <w:r w:rsidR="0077510A" w:rsidRPr="008E35D6">
        <w:rPr>
          <w:rFonts w:ascii="Times New Roman" w:eastAsia="Times New Roman" w:hAnsi="Times New Roman"/>
          <w:sz w:val="24"/>
          <w:szCs w:val="24"/>
        </w:rPr>
        <w:t xml:space="preserve"> </w:t>
      </w:r>
      <w:r w:rsidR="00D253E5" w:rsidRPr="008E35D6">
        <w:rPr>
          <w:rFonts w:ascii="Times New Roman" w:eastAsia="Times New Roman" w:hAnsi="Times New Roman"/>
          <w:sz w:val="24"/>
          <w:szCs w:val="24"/>
        </w:rPr>
        <w:t>241</w:t>
      </w:r>
      <w:r w:rsidRPr="008E35D6">
        <w:rPr>
          <w:rFonts w:ascii="Times New Roman" w:eastAsia="Times New Roman" w:hAnsi="Times New Roman"/>
          <w:sz w:val="24"/>
          <w:szCs w:val="24"/>
        </w:rPr>
        <w:t>]. С чем это может быть связано</w:t>
      </w:r>
      <w:r w:rsidR="0077510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 уверенностью сказать сложно. </w:t>
      </w:r>
    </w:p>
    <w:p w14:paraId="2C2C2D6F" w14:textId="006C18D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Медиана времени от момента дебюта заболевания до постановки диагноза IgG4-СЗ составила по всей исследуемой группе пациентов 24 месяца [6;</w:t>
      </w:r>
      <w:r w:rsidR="00766DCB"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60]. Максимально быстро устанавливался диагноз РПФ</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у всех пациентов в сроки до 6 месяцев с момента возникновения первых жалоб, </w:t>
      </w:r>
      <w:r w:rsidR="00766DCB" w:rsidRPr="008E35D6">
        <w:rPr>
          <w:rFonts w:ascii="Times New Roman" w:eastAsia="Times New Roman" w:hAnsi="Times New Roman"/>
          <w:sz w:val="24"/>
          <w:szCs w:val="24"/>
        </w:rPr>
        <w:t>э</w:t>
      </w:r>
      <w:r w:rsidRPr="008E35D6">
        <w:rPr>
          <w:rFonts w:ascii="Times New Roman" w:eastAsia="Times New Roman" w:hAnsi="Times New Roman"/>
          <w:sz w:val="24"/>
          <w:szCs w:val="24"/>
        </w:rPr>
        <w:t>то</w:t>
      </w:r>
      <w:r w:rsidR="00766DC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скорее всего</w:t>
      </w:r>
      <w:r w:rsidR="00766DC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связано с тем, что у больных часто возникает устойчивый болевой синдром</w:t>
      </w:r>
      <w:r w:rsidR="00766DCB"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 поводу чего они и обращаются к врачу, а также с относительно широкой известностью «болезни Ормонда» среди урологов и абдоминальных хирургов. Несколько пациентов в нашем исследовании наблюдались в течение месяцев с этим диагнозом до того</w:t>
      </w:r>
      <w:r w:rsidR="006F6347"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как обратились </w:t>
      </w:r>
      <w:r w:rsidRPr="008E35D6">
        <w:rPr>
          <w:rFonts w:ascii="Times New Roman" w:eastAsia="Times New Roman" w:hAnsi="Times New Roman"/>
          <w:sz w:val="24"/>
          <w:szCs w:val="24"/>
        </w:rPr>
        <w:lastRenderedPageBreak/>
        <w:t>в</w:t>
      </w:r>
      <w:r w:rsidR="002368F8">
        <w:rPr>
          <w:rFonts w:ascii="Times New Roman" w:eastAsia="Times New Roman" w:hAnsi="Times New Roman"/>
          <w:sz w:val="24"/>
          <w:szCs w:val="24"/>
        </w:rPr>
        <w:t> </w:t>
      </w:r>
      <w:r w:rsidR="006F6347"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НИИР</w:t>
      </w:r>
      <w:r w:rsidR="006F6347" w:rsidRPr="008E35D6">
        <w:rPr>
          <w:rFonts w:ascii="Times New Roman" w:eastAsia="Times New Roman" w:hAnsi="Times New Roman"/>
          <w:sz w:val="24"/>
          <w:szCs w:val="24"/>
        </w:rPr>
        <w:t xml:space="preserve"> им. В. А. Насоновой</w:t>
      </w:r>
      <w:r w:rsidRPr="008E35D6">
        <w:rPr>
          <w:rFonts w:ascii="Times New Roman" w:eastAsia="Times New Roman" w:hAnsi="Times New Roman"/>
          <w:sz w:val="24"/>
          <w:szCs w:val="24"/>
        </w:rPr>
        <w:t>, где был подтвержден IgG4-связанный характер заболевания и назначена медикаментозная терапия, которой ни один пациент до того не получал.</w:t>
      </w:r>
    </w:p>
    <w:p w14:paraId="35D7C594" w14:textId="5722CEA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Интересно отметить, что в случае дакриоаденита</w:t>
      </w:r>
      <w:r w:rsidR="000160B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0160B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поражения орбиты диагноз IgG4-СЗ устанавливается значительно позже</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в нашем исследовании в среднем через 55 месяцев с мо</w:t>
      </w:r>
      <w:r w:rsidR="000160BD" w:rsidRPr="008E35D6">
        <w:rPr>
          <w:rFonts w:ascii="Times New Roman" w:eastAsia="Times New Roman" w:hAnsi="Times New Roman"/>
          <w:sz w:val="24"/>
          <w:szCs w:val="24"/>
        </w:rPr>
        <w:t>мента дебюта (Ме 36 месяцев [15,</w:t>
      </w:r>
      <w:r w:rsidRPr="008E35D6">
        <w:rPr>
          <w:rFonts w:ascii="Times New Roman" w:eastAsia="Times New Roman" w:hAnsi="Times New Roman"/>
          <w:sz w:val="24"/>
          <w:szCs w:val="24"/>
        </w:rPr>
        <w:t>5;</w:t>
      </w:r>
      <w:r w:rsidR="000160B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75]), что практически совпадает с данными S. Koizumi </w:t>
      </w:r>
      <w:r w:rsidR="000160BD" w:rsidRPr="008E35D6">
        <w:rPr>
          <w:rFonts w:ascii="Times New Roman" w:eastAsia="Times New Roman" w:hAnsi="Times New Roman"/>
          <w:sz w:val="24"/>
          <w:szCs w:val="24"/>
        </w:rPr>
        <w:t xml:space="preserve">и </w:t>
      </w:r>
      <w:r w:rsidRPr="008E35D6">
        <w:rPr>
          <w:rFonts w:ascii="Times New Roman" w:eastAsia="Times New Roman" w:hAnsi="Times New Roman"/>
          <w:sz w:val="24"/>
          <w:szCs w:val="24"/>
        </w:rPr>
        <w:t>cоавт</w:t>
      </w:r>
      <w:r w:rsidR="000160BD" w:rsidRPr="008E35D6">
        <w:rPr>
          <w:rFonts w:ascii="Times New Roman" w:eastAsia="Times New Roman" w:hAnsi="Times New Roman"/>
          <w:sz w:val="24"/>
          <w:szCs w:val="24"/>
        </w:rPr>
        <w:t>оров</w:t>
      </w:r>
      <w:r w:rsidR="00560EE2" w:rsidRPr="008E35D6">
        <w:rPr>
          <w:rFonts w:ascii="Times New Roman" w:eastAsia="Times New Roman" w:hAnsi="Times New Roman"/>
          <w:sz w:val="24"/>
          <w:szCs w:val="24"/>
        </w:rPr>
        <w:t xml:space="preserve"> [140</w:t>
      </w:r>
      <w:r w:rsidRPr="008E35D6">
        <w:rPr>
          <w:rFonts w:ascii="Times New Roman" w:eastAsia="Times New Roman" w:hAnsi="Times New Roman"/>
          <w:sz w:val="24"/>
          <w:szCs w:val="24"/>
        </w:rPr>
        <w:t xml:space="preserve">]. Данный результат в нашей группе пациентов можно было бы объяснить тем, что многим пациентам были установлены неверные диагнозы (неспецифический дакриоаденит, </w:t>
      </w:r>
      <w:r w:rsidR="00B81324" w:rsidRPr="008E35D6">
        <w:rPr>
          <w:rFonts w:ascii="Times New Roman" w:eastAsia="Times New Roman" w:hAnsi="Times New Roman"/>
          <w:sz w:val="24"/>
          <w:szCs w:val="24"/>
        </w:rPr>
        <w:t>БШ</w:t>
      </w:r>
      <w:r w:rsidRPr="008E35D6">
        <w:rPr>
          <w:rFonts w:ascii="Times New Roman" w:eastAsia="Times New Roman" w:hAnsi="Times New Roman"/>
          <w:sz w:val="24"/>
          <w:szCs w:val="24"/>
        </w:rPr>
        <w:t>, ГПА, лимфома) по поводу которых они наблюдались и получали терапию. С чем это может быть связано в Японии, где опыт изучения и лечения данной нозологии,</w:t>
      </w:r>
      <w:r w:rsidR="000160BD" w:rsidRPr="008E35D6">
        <w:rPr>
          <w:rFonts w:ascii="Times New Roman" w:eastAsia="Times New Roman" w:hAnsi="Times New Roman"/>
          <w:sz w:val="24"/>
          <w:szCs w:val="24"/>
        </w:rPr>
        <w:t xml:space="preserve"> безусловно, гораздо больше, не</w:t>
      </w:r>
      <w:r w:rsidRPr="008E35D6">
        <w:rPr>
          <w:rFonts w:ascii="Times New Roman" w:eastAsia="Times New Roman" w:hAnsi="Times New Roman"/>
          <w:sz w:val="24"/>
          <w:szCs w:val="24"/>
        </w:rPr>
        <w:t>понятно, сами авторы также не дают этому в своей работе никакого объяснения.</w:t>
      </w:r>
    </w:p>
    <w:p w14:paraId="31C398D5" w14:textId="4BB2C89F" w:rsidR="009D2F2D" w:rsidRPr="008E35D6" w:rsidRDefault="009D2F2D" w:rsidP="009D2F2D">
      <w:pPr>
        <w:spacing w:after="0" w:line="360" w:lineRule="auto"/>
        <w:ind w:firstLine="709"/>
        <w:jc w:val="both"/>
        <w:rPr>
          <w:rFonts w:ascii="Times New Roman" w:eastAsia="Arial Unicode MS" w:hAnsi="Times New Roman"/>
          <w:sz w:val="24"/>
          <w:szCs w:val="24"/>
        </w:rPr>
      </w:pPr>
      <w:r w:rsidRPr="008E35D6">
        <w:rPr>
          <w:rFonts w:ascii="Times New Roman" w:eastAsia="Arial Unicode MS" w:hAnsi="Times New Roman"/>
          <w:sz w:val="24"/>
          <w:szCs w:val="24"/>
        </w:rPr>
        <w:t>Число системных форм течения IgG4-СЗ (поражение</w:t>
      </w:r>
      <w:r w:rsidR="0042269E" w:rsidRPr="008E35D6">
        <w:rPr>
          <w:rFonts w:ascii="Times New Roman" w:eastAsia="Arial Unicode MS" w:hAnsi="Times New Roman"/>
          <w:sz w:val="24"/>
          <w:szCs w:val="24"/>
        </w:rPr>
        <w:t xml:space="preserve"> </w:t>
      </w:r>
      <w:r w:rsidR="00204286"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2 органов) в нашем исследовании составляло 75</w:t>
      </w:r>
      <w:r w:rsidR="00D83ABA" w:rsidRPr="008E35D6">
        <w:rPr>
          <w:rFonts w:ascii="Times New Roman" w:eastAsia="Arial Unicode MS" w:hAnsi="Times New Roman"/>
          <w:sz w:val="24"/>
          <w:szCs w:val="24"/>
        </w:rPr>
        <w:t xml:space="preserve"> %</w:t>
      </w:r>
      <w:r w:rsidRPr="008E35D6">
        <w:rPr>
          <w:rFonts w:ascii="Times New Roman" w:eastAsia="Arial Unicode MS" w:hAnsi="Times New Roman"/>
          <w:sz w:val="24"/>
          <w:szCs w:val="24"/>
        </w:rPr>
        <w:t>, что сопоставимо с результатами исследований за</w:t>
      </w:r>
      <w:r w:rsidR="00560EE2" w:rsidRPr="008E35D6">
        <w:rPr>
          <w:rFonts w:ascii="Times New Roman" w:eastAsia="Arial Unicode MS" w:hAnsi="Times New Roman"/>
          <w:sz w:val="24"/>
          <w:szCs w:val="24"/>
        </w:rPr>
        <w:t>рубежных авторов [</w:t>
      </w:r>
      <w:r w:rsidR="0001461B" w:rsidRPr="008E35D6">
        <w:rPr>
          <w:rFonts w:ascii="Times New Roman" w:eastAsia="Arial Unicode MS" w:hAnsi="Times New Roman"/>
          <w:sz w:val="24"/>
          <w:szCs w:val="24"/>
        </w:rPr>
        <w:t>32, 58, 60, 96,153, 278</w:t>
      </w:r>
      <w:r w:rsidRPr="008E35D6">
        <w:rPr>
          <w:rFonts w:ascii="Times New Roman" w:eastAsia="Arial Unicode MS" w:hAnsi="Times New Roman"/>
          <w:sz w:val="24"/>
          <w:szCs w:val="24"/>
        </w:rPr>
        <w:t xml:space="preserve">]. </w:t>
      </w:r>
    </w:p>
    <w:p w14:paraId="37CAE398" w14:textId="26D5CF7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В свое исследование мы включали всех пациентов с верифицированным диагнозом </w:t>
      </w:r>
      <w:r w:rsidR="002368F8">
        <w:rPr>
          <w:rFonts w:ascii="Times New Roman" w:eastAsia="Times New Roman" w:hAnsi="Times New Roman"/>
          <w:sz w:val="24"/>
          <w:szCs w:val="24"/>
        </w:rPr>
        <w:br/>
      </w:r>
      <w:r w:rsidRPr="008E35D6">
        <w:rPr>
          <w:rFonts w:ascii="Times New Roman" w:eastAsia="Times New Roman" w:hAnsi="Times New Roman"/>
          <w:sz w:val="24"/>
          <w:szCs w:val="24"/>
        </w:rPr>
        <w:t xml:space="preserve">IgG4-СЗ, обратившихся в </w:t>
      </w:r>
      <w:r w:rsidR="002476D5" w:rsidRPr="008E35D6">
        <w:rPr>
          <w:rFonts w:ascii="Times New Roman" w:eastAsia="Times New Roman" w:hAnsi="Times New Roman"/>
          <w:sz w:val="24"/>
          <w:szCs w:val="24"/>
        </w:rPr>
        <w:t>ФГБНУ НИИР им. В. А. Насоновой</w:t>
      </w:r>
      <w:r w:rsidRPr="008E35D6">
        <w:rPr>
          <w:rFonts w:ascii="Times New Roman" w:eastAsia="Times New Roman" w:hAnsi="Times New Roman"/>
          <w:sz w:val="24"/>
          <w:szCs w:val="24"/>
        </w:rPr>
        <w:t>, вне зависимости от локализации процесса. Подавляющее большинство из них имели IgG4-связанные поражения слез</w:t>
      </w:r>
      <w:r w:rsidR="002476D5" w:rsidRPr="008E35D6">
        <w:rPr>
          <w:rFonts w:ascii="Times New Roman" w:eastAsia="Times New Roman" w:hAnsi="Times New Roman"/>
          <w:sz w:val="24"/>
          <w:szCs w:val="24"/>
        </w:rPr>
        <w:t>ных и слюнных желез (63,</w:t>
      </w:r>
      <w:r w:rsidRPr="008E35D6">
        <w:rPr>
          <w:rFonts w:ascii="Times New Roman" w:eastAsia="Times New Roman" w:hAnsi="Times New Roman"/>
          <w:sz w:val="24"/>
          <w:szCs w:val="24"/>
        </w:rPr>
        <w:t>5</w:t>
      </w:r>
      <w:r w:rsidR="002476D5" w:rsidRPr="008E35D6">
        <w:rPr>
          <w:rFonts w:ascii="Times New Roman" w:eastAsia="Times New Roman" w:hAnsi="Times New Roman"/>
          <w:sz w:val="24"/>
          <w:szCs w:val="24"/>
        </w:rPr>
        <w:t xml:space="preserve"> и 46,</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соответственно), что в наибольшей степени соотносится с данными китайских исследователей [</w:t>
      </w:r>
      <w:r w:rsidR="00966990" w:rsidRPr="008E35D6">
        <w:rPr>
          <w:rFonts w:ascii="Times New Roman" w:eastAsia="Times New Roman" w:hAnsi="Times New Roman"/>
          <w:sz w:val="24"/>
          <w:szCs w:val="24"/>
        </w:rPr>
        <w:t>32, 153</w:t>
      </w:r>
      <w:r w:rsidR="002476D5" w:rsidRPr="008E35D6">
        <w:rPr>
          <w:rFonts w:ascii="Times New Roman" w:eastAsia="Times New Roman" w:hAnsi="Times New Roman"/>
          <w:sz w:val="24"/>
          <w:szCs w:val="24"/>
        </w:rPr>
        <w:t>]. Однако</w:t>
      </w:r>
      <w:r w:rsidRPr="008E35D6">
        <w:rPr>
          <w:rFonts w:ascii="Times New Roman" w:eastAsia="Times New Roman" w:hAnsi="Times New Roman"/>
          <w:sz w:val="24"/>
          <w:szCs w:val="24"/>
        </w:rPr>
        <w:t xml:space="preserve"> ни в одной описанной когорте поражения орбит не встречались столь же часто, как в нашем исследовании (таб</w:t>
      </w:r>
      <w:r w:rsidR="002476D5" w:rsidRPr="008E35D6">
        <w:rPr>
          <w:rFonts w:ascii="Times New Roman" w:eastAsia="Times New Roman" w:hAnsi="Times New Roman"/>
          <w:sz w:val="24"/>
          <w:szCs w:val="24"/>
        </w:rPr>
        <w:t>л</w:t>
      </w:r>
      <w:r w:rsidRPr="008E35D6">
        <w:rPr>
          <w:rFonts w:ascii="Times New Roman" w:eastAsia="Times New Roman" w:hAnsi="Times New Roman"/>
          <w:sz w:val="24"/>
          <w:szCs w:val="24"/>
        </w:rPr>
        <w:t xml:space="preserve">. 19). Кроме того, нам практически не встретились пациенты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По данным M. Yamamoto </w:t>
      </w:r>
      <w:r w:rsidR="00321C0F"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w:t>
      </w:r>
      <w:r w:rsidR="00321C0F" w:rsidRPr="008E35D6">
        <w:rPr>
          <w:rFonts w:ascii="Times New Roman" w:eastAsia="Times New Roman" w:hAnsi="Times New Roman"/>
          <w:sz w:val="24"/>
          <w:szCs w:val="24"/>
        </w:rPr>
        <w:t>авторов</w:t>
      </w:r>
      <w:r w:rsidRPr="008E35D6">
        <w:rPr>
          <w:rFonts w:ascii="Times New Roman" w:eastAsia="Times New Roman" w:hAnsi="Times New Roman"/>
          <w:sz w:val="24"/>
          <w:szCs w:val="24"/>
        </w:rPr>
        <w:t xml:space="preserve"> [</w:t>
      </w:r>
      <w:r w:rsidR="00966990" w:rsidRPr="008E35D6">
        <w:rPr>
          <w:rFonts w:ascii="Times New Roman" w:eastAsia="Times New Roman" w:hAnsi="Times New Roman"/>
          <w:sz w:val="24"/>
          <w:szCs w:val="24"/>
        </w:rPr>
        <w:t>278</w:t>
      </w:r>
      <w:r w:rsidRPr="008E35D6">
        <w:rPr>
          <w:rFonts w:ascii="Times New Roman" w:eastAsia="Times New Roman" w:hAnsi="Times New Roman"/>
          <w:sz w:val="24"/>
          <w:szCs w:val="24"/>
        </w:rPr>
        <w:t>]</w:t>
      </w:r>
      <w:r w:rsidR="00321C0F"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 регистре SMART пациентов с дакриоаденитом/сиалоаденитом частота сочетанных IgG4-связанных поражений ПЖ составляет 39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Даже при учете </w:t>
      </w:r>
      <w:r w:rsidR="00321C0F"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пациентов, не вошедших в основную исследуемую группу в связи с невозможностью подтвердить диагноз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по современным критериям диагностики, частота поражения ПЖ в нашем ис</w:t>
      </w:r>
      <w:r w:rsidR="00321C0F" w:rsidRPr="008E35D6">
        <w:rPr>
          <w:rFonts w:ascii="Times New Roman" w:eastAsia="Times New Roman" w:hAnsi="Times New Roman"/>
          <w:sz w:val="24"/>
          <w:szCs w:val="24"/>
        </w:rPr>
        <w:t>следовании составила бы всего 5,</w:t>
      </w:r>
      <w:r w:rsidRPr="008E35D6">
        <w:rPr>
          <w:rFonts w:ascii="Times New Roman" w:eastAsia="Times New Roman" w:hAnsi="Times New Roman"/>
          <w:sz w:val="24"/>
          <w:szCs w:val="24"/>
        </w:rPr>
        <w:t>5</w:t>
      </w:r>
      <w:r w:rsidR="00321C0F"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Возможно</w:t>
      </w:r>
      <w:r w:rsidR="00321C0F"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данные особенности объясняются спецификой набора пациентов: исследование проводилось на базе ревматологического стационара в лаборатории, специализирующейся на дифференциальной диагностике заболеваний, протекающих с увеличением слюнных желез и органов орбит. </w:t>
      </w:r>
    </w:p>
    <w:p w14:paraId="7D8A0B3E" w14:textId="6415EFE6"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Неожиданно большое число пациентов, около половины, имели какие-либо поражения легких. Биопсия легкого была проведена только в </w:t>
      </w:r>
      <w:r w:rsidR="00E338AE"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(выявлена картина интерстициальной де</w:t>
      </w:r>
      <w:r w:rsidR="00C77A81" w:rsidRPr="008E35D6">
        <w:rPr>
          <w:rFonts w:ascii="Times New Roman" w:eastAsia="Times New Roman" w:hAnsi="Times New Roman"/>
          <w:sz w:val="24"/>
          <w:szCs w:val="24"/>
        </w:rPr>
        <w:t>сквамативной пневмонии), однако</w:t>
      </w:r>
      <w:r w:rsidRPr="008E35D6">
        <w:rPr>
          <w:rFonts w:ascii="Times New Roman" w:eastAsia="Times New Roman" w:hAnsi="Times New Roman"/>
          <w:sz w:val="24"/>
          <w:szCs w:val="24"/>
        </w:rPr>
        <w:t xml:space="preserve"> у всех пациентов рентгенологические паттерны поражения легких соответствовали описанным в работе D. Inouе </w:t>
      </w:r>
      <w:r w:rsidR="00C77A81"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соавт</w:t>
      </w:r>
      <w:r w:rsidR="00C77A81" w:rsidRPr="008E35D6">
        <w:rPr>
          <w:rFonts w:ascii="Times New Roman" w:eastAsia="Times New Roman" w:hAnsi="Times New Roman"/>
          <w:sz w:val="24"/>
          <w:szCs w:val="24"/>
        </w:rPr>
        <w:t>оров</w:t>
      </w:r>
      <w:r w:rsidRPr="008E35D6">
        <w:rPr>
          <w:rFonts w:ascii="Times New Roman" w:eastAsia="Times New Roman" w:hAnsi="Times New Roman"/>
          <w:sz w:val="24"/>
          <w:szCs w:val="24"/>
        </w:rPr>
        <w:t xml:space="preserve"> [</w:t>
      </w:r>
      <w:r w:rsidR="00966990" w:rsidRPr="008E35D6">
        <w:rPr>
          <w:rFonts w:ascii="Times New Roman" w:eastAsia="Times New Roman" w:hAnsi="Times New Roman"/>
          <w:sz w:val="24"/>
          <w:szCs w:val="24"/>
        </w:rPr>
        <w:t>97</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33DE3F3D" w14:textId="28BB5F63"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lastRenderedPageBreak/>
        <w:t>Лимфаденопатия является частой находкой при IgG4-CЗ. В нашем исследовании ее частота составила 35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и только в </w:t>
      </w:r>
      <w:r w:rsidR="00C77A81"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являлась единственной манифестацией IgG4-СЗ. Такие случаи крайне трудны для дифференциальной диагностики и пациенты часто наблюдают</w:t>
      </w:r>
      <w:r w:rsidR="0099460A" w:rsidRPr="008E35D6">
        <w:rPr>
          <w:rFonts w:ascii="Times New Roman" w:eastAsia="Times New Roman" w:hAnsi="Times New Roman"/>
          <w:sz w:val="24"/>
          <w:szCs w:val="24"/>
        </w:rPr>
        <w:t>ся у гематологов с диагнозом БК</w:t>
      </w:r>
      <w:r w:rsidRPr="008E35D6">
        <w:rPr>
          <w:rFonts w:ascii="Times New Roman" w:eastAsia="Times New Roman" w:hAnsi="Times New Roman"/>
          <w:sz w:val="24"/>
          <w:szCs w:val="24"/>
        </w:rPr>
        <w:t xml:space="preserve"> или злокачественной лимфомы, с которыми в первую очередь надо дифференцировать IgG4-связанную ЛАП, и по</w:t>
      </w:r>
      <w:r w:rsidR="00CB1310" w:rsidRPr="008E35D6">
        <w:rPr>
          <w:rFonts w:ascii="Times New Roman" w:eastAsia="Times New Roman" w:hAnsi="Times New Roman"/>
          <w:sz w:val="24"/>
          <w:szCs w:val="24"/>
        </w:rPr>
        <w:t>лучают агрессивное и часто мало</w:t>
      </w:r>
      <w:r w:rsidRPr="008E35D6">
        <w:rPr>
          <w:rFonts w:ascii="Times New Roman" w:eastAsia="Times New Roman" w:hAnsi="Times New Roman"/>
          <w:sz w:val="24"/>
          <w:szCs w:val="24"/>
        </w:rPr>
        <w:t>эффективное лечение. Это подтверждается описанным в данной работе клиническим примером. Б</w:t>
      </w:r>
      <w:r w:rsidR="00CB1310" w:rsidRPr="008E35D6">
        <w:rPr>
          <w:rFonts w:ascii="Times New Roman" w:eastAsia="Times New Roman" w:hAnsi="Times New Roman"/>
          <w:sz w:val="24"/>
          <w:szCs w:val="24"/>
        </w:rPr>
        <w:t xml:space="preserve">олезнь </w:t>
      </w:r>
      <w:r w:rsidRPr="008E35D6">
        <w:rPr>
          <w:rFonts w:ascii="Times New Roman" w:eastAsia="Times New Roman" w:hAnsi="Times New Roman"/>
          <w:sz w:val="24"/>
          <w:szCs w:val="24"/>
        </w:rPr>
        <w:t>Ка</w:t>
      </w:r>
      <w:r w:rsidR="00CB1310" w:rsidRPr="008E35D6">
        <w:rPr>
          <w:rFonts w:ascii="Times New Roman" w:eastAsia="Times New Roman" w:hAnsi="Times New Roman"/>
          <w:sz w:val="24"/>
          <w:szCs w:val="24"/>
        </w:rPr>
        <w:t>стлемана</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редкое ЛПЗ, которое классифицируют по гистологическому типу поражения ЛУ на плазмоклеточный вариант, гиалиново-васкулярный и смешанный тип [</w:t>
      </w:r>
      <w:r w:rsidR="00966990" w:rsidRPr="008E35D6">
        <w:rPr>
          <w:rFonts w:ascii="Times New Roman" w:eastAsia="Times New Roman" w:hAnsi="Times New Roman"/>
          <w:sz w:val="24"/>
          <w:szCs w:val="24"/>
        </w:rPr>
        <w:t>47</w:t>
      </w:r>
      <w:r w:rsidRPr="008E35D6">
        <w:rPr>
          <w:rFonts w:ascii="Times New Roman" w:eastAsia="Times New Roman" w:hAnsi="Times New Roman"/>
          <w:sz w:val="24"/>
          <w:szCs w:val="24"/>
        </w:rPr>
        <w:t>]. Пациенты с плазмоклеточным или смешанным вариантом часто имеют системные проявления, так называемы</w:t>
      </w:r>
      <w:r w:rsidR="0099460A" w:rsidRPr="008E35D6">
        <w:rPr>
          <w:rFonts w:ascii="Times New Roman" w:eastAsia="Times New Roman" w:hAnsi="Times New Roman"/>
          <w:sz w:val="24"/>
          <w:szCs w:val="24"/>
        </w:rPr>
        <w:t>й мультицентрический вариант БК</w:t>
      </w:r>
      <w:r w:rsidRPr="008E35D6">
        <w:rPr>
          <w:rFonts w:ascii="Times New Roman" w:eastAsia="Times New Roman" w:hAnsi="Times New Roman"/>
          <w:sz w:val="24"/>
          <w:szCs w:val="24"/>
        </w:rPr>
        <w:t xml:space="preserve"> [221].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Патоморфологическая картина в ЛУ может быть неотличима при IgG4-СЗ и</w:t>
      </w:r>
      <w:r w:rsidR="0099460A" w:rsidRPr="008E35D6">
        <w:rPr>
          <w:rFonts w:ascii="Times New Roman" w:eastAsia="Times New Roman" w:hAnsi="Times New Roman"/>
          <w:sz w:val="24"/>
          <w:szCs w:val="24"/>
        </w:rPr>
        <w:t xml:space="preserve"> мультицентрическом варианте БК</w:t>
      </w:r>
      <w:r w:rsidRPr="008E35D6">
        <w:rPr>
          <w:rFonts w:ascii="Times New Roman" w:eastAsia="Times New Roman" w:hAnsi="Times New Roman"/>
          <w:sz w:val="24"/>
          <w:szCs w:val="24"/>
        </w:rPr>
        <w:t>, а обнаружение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в ткани и/или повышения IgG4 в сыворотке не является надежным дифференциально диагностическим признаком [</w:t>
      </w:r>
      <w:r w:rsidR="001E2686" w:rsidRPr="008E35D6">
        <w:rPr>
          <w:rFonts w:ascii="Times New Roman" w:eastAsia="Times New Roman" w:hAnsi="Times New Roman"/>
          <w:sz w:val="24"/>
          <w:szCs w:val="24"/>
        </w:rPr>
        <w:t xml:space="preserve">89, </w:t>
      </w:r>
      <w:r w:rsidRPr="008E35D6">
        <w:rPr>
          <w:rFonts w:ascii="Times New Roman" w:eastAsia="Times New Roman" w:hAnsi="Times New Roman"/>
          <w:sz w:val="24"/>
          <w:szCs w:val="24"/>
        </w:rPr>
        <w:t>21</w:t>
      </w:r>
      <w:r w:rsidR="001E2686" w:rsidRPr="008E35D6">
        <w:rPr>
          <w:rFonts w:ascii="Times New Roman" w:eastAsia="Times New Roman" w:hAnsi="Times New Roman"/>
          <w:sz w:val="24"/>
          <w:szCs w:val="24"/>
        </w:rPr>
        <w:t>7</w:t>
      </w:r>
      <w:r w:rsidRPr="008E35D6">
        <w:rPr>
          <w:rFonts w:ascii="Times New Roman" w:eastAsia="Times New Roman" w:hAnsi="Times New Roman"/>
          <w:sz w:val="24"/>
          <w:szCs w:val="24"/>
        </w:rPr>
        <w:t>,</w:t>
      </w:r>
      <w:r w:rsidR="003303A8" w:rsidRPr="008E35D6">
        <w:rPr>
          <w:rFonts w:ascii="Times New Roman" w:eastAsia="Times New Roman" w:hAnsi="Times New Roman"/>
          <w:sz w:val="24"/>
          <w:szCs w:val="24"/>
        </w:rPr>
        <w:t xml:space="preserve"> </w:t>
      </w:r>
      <w:r w:rsidR="001E2686" w:rsidRPr="008E35D6">
        <w:rPr>
          <w:rFonts w:ascii="Times New Roman" w:eastAsia="Times New Roman" w:hAnsi="Times New Roman"/>
          <w:sz w:val="24"/>
          <w:szCs w:val="24"/>
        </w:rPr>
        <w:t>218</w:t>
      </w:r>
      <w:r w:rsidRPr="008E35D6">
        <w:rPr>
          <w:rFonts w:ascii="Times New Roman" w:eastAsia="Times New Roman" w:hAnsi="Times New Roman"/>
          <w:sz w:val="24"/>
          <w:szCs w:val="24"/>
        </w:rPr>
        <w:t xml:space="preserve">]. При БК у существенного числа пациентов уровень сывороточного IgG4 может повышаться, у некоторых пациентов достигая уровня, </w:t>
      </w:r>
      <w:r w:rsidR="00595CA0" w:rsidRPr="008E35D6">
        <w:rPr>
          <w:rFonts w:ascii="Times New Roman" w:eastAsia="Times New Roman" w:hAnsi="Times New Roman"/>
          <w:sz w:val="24"/>
          <w:szCs w:val="24"/>
        </w:rPr>
        <w:t>десяти</w:t>
      </w:r>
      <w:r w:rsidRPr="008E35D6">
        <w:rPr>
          <w:rFonts w:ascii="Times New Roman" w:eastAsia="Times New Roman" w:hAnsi="Times New Roman"/>
          <w:sz w:val="24"/>
          <w:szCs w:val="24"/>
        </w:rPr>
        <w:t xml:space="preserve">кратно превышающего верхнюю </w:t>
      </w:r>
      <w:r w:rsidR="001E2686" w:rsidRPr="008E35D6">
        <w:rPr>
          <w:rFonts w:ascii="Times New Roman" w:eastAsia="Times New Roman" w:hAnsi="Times New Roman"/>
          <w:sz w:val="24"/>
          <w:szCs w:val="24"/>
        </w:rPr>
        <w:t>границу нормальных значений [218</w:t>
      </w:r>
      <w:r w:rsidRPr="008E35D6">
        <w:rPr>
          <w:rFonts w:ascii="Times New Roman" w:eastAsia="Times New Roman" w:hAnsi="Times New Roman"/>
          <w:sz w:val="24"/>
          <w:szCs w:val="24"/>
        </w:rPr>
        <w:t>]. Эти два заболевания можно дифференцир</w:t>
      </w:r>
      <w:r w:rsidR="0099460A" w:rsidRPr="008E35D6">
        <w:rPr>
          <w:rFonts w:ascii="Times New Roman" w:eastAsia="Times New Roman" w:hAnsi="Times New Roman"/>
          <w:sz w:val="24"/>
          <w:szCs w:val="24"/>
        </w:rPr>
        <w:t>овать только клинически. При БК</w:t>
      </w:r>
      <w:r w:rsidRPr="008E35D6">
        <w:rPr>
          <w:rFonts w:ascii="Times New Roman" w:eastAsia="Times New Roman" w:hAnsi="Times New Roman"/>
          <w:sz w:val="24"/>
          <w:szCs w:val="24"/>
        </w:rPr>
        <w:t xml:space="preserve"> клиническая картина обусловлена гиперпродукцией ИЛ-6 и</w:t>
      </w:r>
      <w:r w:rsidR="00595CA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помимо увеличения </w:t>
      </w:r>
      <w:r w:rsidR="00AC372C" w:rsidRPr="008E35D6">
        <w:rPr>
          <w:rFonts w:ascii="Times New Roman" w:eastAsia="Times New Roman" w:hAnsi="Times New Roman"/>
          <w:sz w:val="24"/>
          <w:szCs w:val="24"/>
        </w:rPr>
        <w:t>ЛУ</w:t>
      </w:r>
      <w:r w:rsidR="00595CA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всегда сопровождается яркой клинической картиной в первую очередь в виде лихорадки, похудания, высокой воспалительной лабораторной активности, а также повышения в сыворотке уровня всех классов иммуноглобулинов (IgG, IgA, IgM, IgE), гипоальбуминемией, гипохолестеринемией, тромбоцитозом и ане</w:t>
      </w:r>
      <w:r w:rsidR="00215F5A" w:rsidRPr="008E35D6">
        <w:rPr>
          <w:rFonts w:ascii="Times New Roman" w:eastAsia="Times New Roman" w:hAnsi="Times New Roman"/>
          <w:sz w:val="24"/>
          <w:szCs w:val="24"/>
        </w:rPr>
        <w:t>мией [217</w:t>
      </w:r>
      <w:r w:rsidRPr="008E35D6">
        <w:rPr>
          <w:rFonts w:ascii="Times New Roman" w:eastAsia="Times New Roman" w:hAnsi="Times New Roman"/>
          <w:sz w:val="24"/>
          <w:szCs w:val="24"/>
        </w:rPr>
        <w:t>]. Б</w:t>
      </w:r>
      <w:r w:rsidR="00677C6C" w:rsidRPr="008E35D6">
        <w:rPr>
          <w:rFonts w:ascii="Times New Roman" w:eastAsia="Times New Roman" w:hAnsi="Times New Roman"/>
          <w:sz w:val="24"/>
          <w:szCs w:val="24"/>
        </w:rPr>
        <w:t xml:space="preserve">олезнь </w:t>
      </w:r>
      <w:r w:rsidRPr="008E35D6">
        <w:rPr>
          <w:rFonts w:ascii="Times New Roman" w:eastAsia="Times New Roman" w:hAnsi="Times New Roman"/>
          <w:sz w:val="24"/>
          <w:szCs w:val="24"/>
        </w:rPr>
        <w:t>Ка</w:t>
      </w:r>
      <w:r w:rsidR="00677C6C" w:rsidRPr="008E35D6">
        <w:rPr>
          <w:rFonts w:ascii="Times New Roman" w:eastAsia="Times New Roman" w:hAnsi="Times New Roman"/>
          <w:sz w:val="24"/>
          <w:szCs w:val="24"/>
        </w:rPr>
        <w:t>стлемана,</w:t>
      </w:r>
      <w:r w:rsidRPr="008E35D6">
        <w:rPr>
          <w:rFonts w:ascii="Times New Roman" w:eastAsia="Times New Roman" w:hAnsi="Times New Roman"/>
          <w:sz w:val="24"/>
          <w:szCs w:val="24"/>
        </w:rPr>
        <w:t xml:space="preserve"> в отличие от IgG4-связанной ЛАП</w:t>
      </w:r>
      <w:r w:rsidR="00677C6C"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плохо отвечает на терапию ГК. На эти особенности необходимо обращать внимание и всегда у пациентов с массивной ЛАП включать в план обследования определение не только IgG4, но и ИЛ-6 в сыворотке и</w:t>
      </w:r>
      <w:r w:rsidR="00677C6C" w:rsidRPr="008E35D6">
        <w:rPr>
          <w:rFonts w:ascii="Times New Roman" w:eastAsia="Times New Roman" w:hAnsi="Times New Roman"/>
          <w:sz w:val="24"/>
          <w:szCs w:val="24"/>
        </w:rPr>
        <w:t xml:space="preserve"> ткани, а также определение ДНК-</w:t>
      </w:r>
      <w:r w:rsidRPr="008E35D6">
        <w:rPr>
          <w:rFonts w:ascii="Times New Roman" w:eastAsia="Times New Roman" w:hAnsi="Times New Roman"/>
          <w:sz w:val="24"/>
          <w:szCs w:val="24"/>
        </w:rPr>
        <w:t>вируса герпеса человека 8</w:t>
      </w:r>
      <w:r w:rsidR="00677C6C" w:rsidRPr="008E35D6">
        <w:rPr>
          <w:rFonts w:ascii="Times New Roman" w:eastAsia="Times New Roman" w:hAnsi="Times New Roman"/>
          <w:sz w:val="24"/>
          <w:szCs w:val="24"/>
        </w:rPr>
        <w:t>-го</w:t>
      </w:r>
      <w:r w:rsidRPr="008E35D6">
        <w:rPr>
          <w:rFonts w:ascii="Times New Roman" w:eastAsia="Times New Roman" w:hAnsi="Times New Roman"/>
          <w:sz w:val="24"/>
          <w:szCs w:val="24"/>
        </w:rPr>
        <w:t xml:space="preserve"> типа в ткани </w:t>
      </w:r>
      <w:r w:rsidR="00AC372C" w:rsidRPr="008E35D6">
        <w:rPr>
          <w:rFonts w:ascii="Times New Roman" w:eastAsia="Times New Roman" w:hAnsi="Times New Roman"/>
          <w:sz w:val="24"/>
          <w:szCs w:val="24"/>
        </w:rPr>
        <w:t>ЛУ</w:t>
      </w:r>
      <w:r w:rsidR="00215F5A" w:rsidRPr="008E35D6">
        <w:rPr>
          <w:rFonts w:ascii="Times New Roman" w:eastAsia="Times New Roman" w:hAnsi="Times New Roman"/>
          <w:sz w:val="24"/>
          <w:szCs w:val="24"/>
        </w:rPr>
        <w:t xml:space="preserve"> [64</w:t>
      </w:r>
      <w:r w:rsidRPr="008E35D6">
        <w:rPr>
          <w:rFonts w:ascii="Times New Roman" w:eastAsia="Times New Roman" w:hAnsi="Times New Roman"/>
          <w:sz w:val="24"/>
          <w:szCs w:val="24"/>
        </w:rPr>
        <w:t>,</w:t>
      </w:r>
      <w:r w:rsidR="00677C6C" w:rsidRPr="008E35D6">
        <w:rPr>
          <w:rFonts w:ascii="Times New Roman" w:eastAsia="Times New Roman" w:hAnsi="Times New Roman"/>
          <w:sz w:val="24"/>
          <w:szCs w:val="24"/>
        </w:rPr>
        <w:t xml:space="preserve"> </w:t>
      </w:r>
      <w:r w:rsidR="00215F5A" w:rsidRPr="008E35D6">
        <w:rPr>
          <w:rFonts w:ascii="Times New Roman" w:eastAsia="Times New Roman" w:hAnsi="Times New Roman"/>
          <w:sz w:val="24"/>
          <w:szCs w:val="24"/>
        </w:rPr>
        <w:t>89</w:t>
      </w:r>
      <w:r w:rsidRPr="008E35D6">
        <w:rPr>
          <w:rFonts w:ascii="Times New Roman" w:eastAsia="Times New Roman" w:hAnsi="Times New Roman"/>
          <w:sz w:val="24"/>
          <w:szCs w:val="24"/>
        </w:rPr>
        <w:t>].</w:t>
      </w:r>
    </w:p>
    <w:p w14:paraId="702CC86C" w14:textId="78D4280C"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Любопытно, что в своем исследовании мы практически не встретили часты</w:t>
      </w:r>
      <w:r w:rsidR="009D59EA" w:rsidRPr="008E35D6">
        <w:rPr>
          <w:rFonts w:ascii="Times New Roman" w:eastAsia="Times New Roman" w:hAnsi="Times New Roman"/>
          <w:sz w:val="24"/>
          <w:szCs w:val="24"/>
        </w:rPr>
        <w:t>х</w:t>
      </w:r>
      <w:r w:rsidRPr="008E35D6">
        <w:rPr>
          <w:rFonts w:ascii="Times New Roman" w:eastAsia="Times New Roman" w:hAnsi="Times New Roman"/>
          <w:sz w:val="24"/>
          <w:szCs w:val="24"/>
        </w:rPr>
        <w:t xml:space="preserve"> «классически</w:t>
      </w:r>
      <w:r w:rsidR="009D59EA" w:rsidRPr="008E35D6">
        <w:rPr>
          <w:rFonts w:ascii="Times New Roman" w:eastAsia="Times New Roman" w:hAnsi="Times New Roman"/>
          <w:sz w:val="24"/>
          <w:szCs w:val="24"/>
        </w:rPr>
        <w:t>х</w:t>
      </w:r>
      <w:r w:rsidRPr="008E35D6">
        <w:rPr>
          <w:rFonts w:ascii="Times New Roman" w:eastAsia="Times New Roman" w:hAnsi="Times New Roman"/>
          <w:sz w:val="24"/>
          <w:szCs w:val="24"/>
        </w:rPr>
        <w:t>» манифестаци</w:t>
      </w:r>
      <w:r w:rsidR="009D59EA" w:rsidRPr="008E35D6">
        <w:rPr>
          <w:rFonts w:ascii="Times New Roman" w:eastAsia="Times New Roman" w:hAnsi="Times New Roman"/>
          <w:sz w:val="24"/>
          <w:szCs w:val="24"/>
        </w:rPr>
        <w:t>й</w:t>
      </w:r>
      <w:r w:rsidRPr="008E35D6">
        <w:rPr>
          <w:rFonts w:ascii="Times New Roman" w:eastAsia="Times New Roman" w:hAnsi="Times New Roman"/>
          <w:sz w:val="24"/>
          <w:szCs w:val="24"/>
        </w:rPr>
        <w:t xml:space="preserve"> IgG4-СЗ, таки</w:t>
      </w:r>
      <w:r w:rsidR="009D59EA" w:rsidRPr="008E35D6">
        <w:rPr>
          <w:rFonts w:ascii="Times New Roman" w:eastAsia="Times New Roman" w:hAnsi="Times New Roman"/>
          <w:sz w:val="24"/>
          <w:szCs w:val="24"/>
        </w:rPr>
        <w:t>х</w:t>
      </w:r>
      <w:r w:rsidRPr="008E35D6">
        <w:rPr>
          <w:rFonts w:ascii="Times New Roman" w:eastAsia="Times New Roman" w:hAnsi="Times New Roman"/>
          <w:sz w:val="24"/>
          <w:szCs w:val="24"/>
        </w:rPr>
        <w:t xml:space="preserve"> как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однако столкнулись с таким</w:t>
      </w:r>
      <w:r w:rsidR="009D59EA" w:rsidRPr="008E35D6">
        <w:rPr>
          <w:rFonts w:ascii="Times New Roman" w:eastAsia="Times New Roman" w:hAnsi="Times New Roman"/>
          <w:sz w:val="24"/>
          <w:szCs w:val="24"/>
        </w:rPr>
        <w:t xml:space="preserve">и редкими локализациями IgG4-СЗ, </w:t>
      </w:r>
      <w:r w:rsidRPr="008E35D6">
        <w:rPr>
          <w:rFonts w:ascii="Times New Roman" w:eastAsia="Times New Roman" w:hAnsi="Times New Roman"/>
          <w:sz w:val="24"/>
          <w:szCs w:val="24"/>
        </w:rPr>
        <w:t>как молочная железа (</w:t>
      </w:r>
      <w:r w:rsidR="009D59EA" w:rsidRPr="008E35D6">
        <w:rPr>
          <w:rFonts w:ascii="Times New Roman" w:eastAsia="Times New Roman" w:hAnsi="Times New Roman"/>
          <w:sz w:val="24"/>
          <w:szCs w:val="24"/>
        </w:rPr>
        <w:t>две</w:t>
      </w:r>
      <w:r w:rsidRPr="008E35D6">
        <w:rPr>
          <w:rFonts w:ascii="Times New Roman" w:eastAsia="Times New Roman" w:hAnsi="Times New Roman"/>
          <w:sz w:val="24"/>
          <w:szCs w:val="24"/>
        </w:rPr>
        <w:t xml:space="preserve"> пациентки), мягкие ткани грудной стенки (</w:t>
      </w:r>
      <w:r w:rsidR="009D59EA" w:rsidRPr="008E35D6">
        <w:rPr>
          <w:rFonts w:ascii="Times New Roman" w:eastAsia="Times New Roman" w:hAnsi="Times New Roman"/>
          <w:sz w:val="24"/>
          <w:szCs w:val="24"/>
        </w:rPr>
        <w:t>два</w:t>
      </w:r>
      <w:r w:rsidRPr="008E35D6">
        <w:rPr>
          <w:rFonts w:ascii="Times New Roman" w:eastAsia="Times New Roman" w:hAnsi="Times New Roman"/>
          <w:sz w:val="24"/>
          <w:szCs w:val="24"/>
        </w:rPr>
        <w:t xml:space="preserve"> пациента), склерозирующий медиасти</w:t>
      </w:r>
      <w:r w:rsidR="009D59EA" w:rsidRPr="008E35D6">
        <w:rPr>
          <w:rFonts w:ascii="Times New Roman" w:eastAsia="Times New Roman" w:hAnsi="Times New Roman"/>
          <w:sz w:val="24"/>
          <w:szCs w:val="24"/>
        </w:rPr>
        <w:t>нит (один</w:t>
      </w:r>
      <w:r w:rsidRPr="008E35D6">
        <w:rPr>
          <w:rFonts w:ascii="Times New Roman" w:eastAsia="Times New Roman" w:hAnsi="Times New Roman"/>
          <w:sz w:val="24"/>
          <w:szCs w:val="24"/>
        </w:rPr>
        <w:t xml:space="preserve"> пациент) и крайне редко встречающимся </w:t>
      </w:r>
      <w:r w:rsidR="009D59EA" w:rsidRPr="008E35D6">
        <w:rPr>
          <w:rFonts w:ascii="Times New Roman" w:eastAsia="Times New Roman" w:hAnsi="Times New Roman"/>
          <w:sz w:val="24"/>
          <w:szCs w:val="24"/>
        </w:rPr>
        <w:t>ТР</w:t>
      </w:r>
      <w:r w:rsidRPr="008E35D6">
        <w:rPr>
          <w:rFonts w:ascii="Times New Roman" w:eastAsia="Times New Roman" w:hAnsi="Times New Roman"/>
          <w:sz w:val="24"/>
          <w:szCs w:val="24"/>
        </w:rPr>
        <w:t xml:space="preserve"> (</w:t>
      </w:r>
      <w:r w:rsidR="009D59EA" w:rsidRPr="008E35D6">
        <w:rPr>
          <w:rFonts w:ascii="Times New Roman" w:eastAsia="Times New Roman" w:hAnsi="Times New Roman"/>
          <w:sz w:val="24"/>
          <w:szCs w:val="24"/>
        </w:rPr>
        <w:t>один</w:t>
      </w:r>
      <w:r w:rsidRPr="008E35D6">
        <w:rPr>
          <w:rFonts w:ascii="Times New Roman" w:eastAsia="Times New Roman" w:hAnsi="Times New Roman"/>
          <w:sz w:val="24"/>
          <w:szCs w:val="24"/>
        </w:rPr>
        <w:t xml:space="preserve"> пациент). Кроме того, у </w:t>
      </w:r>
      <w:r w:rsidR="009D59EA"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пациентов, описанных в данной работе, наблюдался дебют IgG4-СЗ с деструкции позвонков</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манифестации IgG4-СЗ</w:t>
      </w:r>
      <w:r w:rsidR="009D59E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ранее не описанной в мировой литературе. На сегодняшний день имеется описание около 10 случаев костнодеструктивных поражений при IgG4-СЗ, но все они лок</w:t>
      </w:r>
      <w:r w:rsidR="00215F5A" w:rsidRPr="008E35D6">
        <w:rPr>
          <w:rFonts w:ascii="Times New Roman" w:eastAsia="Times New Roman" w:hAnsi="Times New Roman"/>
          <w:sz w:val="24"/>
          <w:szCs w:val="24"/>
        </w:rPr>
        <w:t>ализовались в костях черепа [</w:t>
      </w:r>
      <w:r w:rsidR="00EF0C45" w:rsidRPr="008E35D6">
        <w:rPr>
          <w:rFonts w:ascii="Times New Roman" w:eastAsia="Times New Roman" w:hAnsi="Times New Roman"/>
          <w:sz w:val="24"/>
          <w:szCs w:val="24"/>
        </w:rPr>
        <w:t xml:space="preserve">11, 17, 76, </w:t>
      </w:r>
      <w:r w:rsidR="00215F5A" w:rsidRPr="008E35D6">
        <w:rPr>
          <w:rFonts w:ascii="Times New Roman" w:eastAsia="Times New Roman" w:hAnsi="Times New Roman"/>
          <w:sz w:val="24"/>
          <w:szCs w:val="24"/>
        </w:rPr>
        <w:t>155</w:t>
      </w:r>
      <w:r w:rsidRPr="008E35D6">
        <w:rPr>
          <w:rFonts w:ascii="Times New Roman" w:eastAsia="Times New Roman" w:hAnsi="Times New Roman"/>
          <w:sz w:val="24"/>
          <w:szCs w:val="24"/>
        </w:rPr>
        <w:t>,</w:t>
      </w:r>
      <w:r w:rsidR="002259E2" w:rsidRPr="008E35D6">
        <w:rPr>
          <w:rFonts w:ascii="Times New Roman" w:eastAsia="Times New Roman" w:hAnsi="Times New Roman"/>
          <w:sz w:val="24"/>
          <w:szCs w:val="24"/>
        </w:rPr>
        <w:t xml:space="preserve"> 1</w:t>
      </w:r>
      <w:r w:rsidR="00C743BE" w:rsidRPr="008E35D6">
        <w:rPr>
          <w:rFonts w:ascii="Times New Roman" w:eastAsia="Times New Roman" w:hAnsi="Times New Roman"/>
          <w:sz w:val="24"/>
          <w:szCs w:val="24"/>
        </w:rPr>
        <w:t>99</w:t>
      </w:r>
      <w:r w:rsidR="002259E2" w:rsidRPr="008E35D6">
        <w:rPr>
          <w:rFonts w:ascii="Times New Roman" w:eastAsia="Times New Roman" w:hAnsi="Times New Roman"/>
          <w:sz w:val="24"/>
          <w:szCs w:val="24"/>
        </w:rPr>
        <w:t xml:space="preserve">, </w:t>
      </w:r>
      <w:r w:rsidR="00EF0C45" w:rsidRPr="008E35D6">
        <w:rPr>
          <w:rFonts w:ascii="Times New Roman" w:eastAsia="Times New Roman" w:hAnsi="Times New Roman"/>
          <w:sz w:val="24"/>
          <w:szCs w:val="24"/>
        </w:rPr>
        <w:t xml:space="preserve">203, 210, </w:t>
      </w:r>
      <w:r w:rsidRPr="008E35D6">
        <w:rPr>
          <w:rFonts w:ascii="Times New Roman" w:eastAsia="Times New Roman" w:hAnsi="Times New Roman"/>
          <w:sz w:val="24"/>
          <w:szCs w:val="24"/>
        </w:rPr>
        <w:t>2</w:t>
      </w:r>
      <w:r w:rsidR="00C743BE" w:rsidRPr="008E35D6">
        <w:rPr>
          <w:rFonts w:ascii="Times New Roman" w:eastAsia="Times New Roman" w:hAnsi="Times New Roman"/>
          <w:sz w:val="24"/>
          <w:szCs w:val="24"/>
        </w:rPr>
        <w:t>23</w:t>
      </w:r>
      <w:r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lastRenderedPageBreak/>
        <w:t>Обнаружение очагов костного разрушения всегда подозрительно в отношении разви</w:t>
      </w:r>
      <w:r w:rsidR="002259E2" w:rsidRPr="008E35D6">
        <w:rPr>
          <w:rFonts w:ascii="Times New Roman" w:eastAsia="Times New Roman" w:hAnsi="Times New Roman"/>
          <w:sz w:val="24"/>
          <w:szCs w:val="24"/>
        </w:rPr>
        <w:t>тия злокачественных заболеваний —</w:t>
      </w:r>
      <w:r w:rsidRPr="008E35D6">
        <w:rPr>
          <w:rFonts w:ascii="Times New Roman" w:eastAsia="Times New Roman" w:hAnsi="Times New Roman"/>
          <w:sz w:val="24"/>
          <w:szCs w:val="24"/>
        </w:rPr>
        <w:t xml:space="preserve"> как онкогематологических, так и солидных опухолей. При обнаружении таких очагов при IgG4-СЗ всегда необходимо предпринимать все необходимые усилия для гистологической верификации процесса, а также включать IgG4-СЗ в спектр дифференциально диагностического поиска при обнаружении деструкции костей, особенно лицевого скелета и придаточных пазух носа.</w:t>
      </w:r>
      <w:r w:rsidR="00D83ABA" w:rsidRPr="008E35D6">
        <w:rPr>
          <w:rFonts w:ascii="Times New Roman" w:eastAsia="Times New Roman" w:hAnsi="Times New Roman"/>
          <w:sz w:val="24"/>
          <w:szCs w:val="24"/>
        </w:rPr>
        <w:t xml:space="preserve"> </w:t>
      </w:r>
    </w:p>
    <w:p w14:paraId="0111B918" w14:textId="015C026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Патоморфологическое исследование является важнейшим компонентом диагноза </w:t>
      </w:r>
      <w:r w:rsidR="002368F8">
        <w:rPr>
          <w:rFonts w:ascii="Times New Roman" w:eastAsia="Times New Roman" w:hAnsi="Times New Roman"/>
          <w:sz w:val="24"/>
          <w:szCs w:val="24"/>
        </w:rPr>
        <w:br/>
      </w:r>
      <w:r w:rsidRPr="008E35D6">
        <w:rPr>
          <w:rFonts w:ascii="Times New Roman" w:eastAsia="Times New Roman" w:hAnsi="Times New Roman"/>
          <w:sz w:val="24"/>
          <w:szCs w:val="24"/>
        </w:rPr>
        <w:t>IgG4-СЗ. В нашем исследовании самыми частыми морфологическими находками был фиброз и лимфоплазмоцитарный инфильтрат (встречались у 94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облитерирующий флебит встречался относительно редко, всего в 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случаев, что может объясняться тем, что в большинстве случаев исследовалась ткань слезных и слюнных желез, в которых данный признак часто отсутствует [</w:t>
      </w:r>
      <w:r w:rsidR="00EF0C45" w:rsidRPr="008E35D6">
        <w:rPr>
          <w:rFonts w:ascii="Times New Roman" w:eastAsia="Times New Roman" w:hAnsi="Times New Roman"/>
          <w:sz w:val="24"/>
          <w:szCs w:val="24"/>
        </w:rPr>
        <w:t>50</w:t>
      </w:r>
      <w:r w:rsidRPr="008E35D6">
        <w:rPr>
          <w:rFonts w:ascii="Times New Roman" w:eastAsia="Times New Roman" w:hAnsi="Times New Roman"/>
          <w:sz w:val="24"/>
          <w:szCs w:val="24"/>
        </w:rPr>
        <w:t xml:space="preserve">]. </w:t>
      </w:r>
    </w:p>
    <w:p w14:paraId="1FF689E3" w14:textId="3802B7D7"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 большого числа пациентов (70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выявлено формирование фолликулоподобных лимфоидных структур, то есть MALT-ткани, причем она встречалась не только у пациентов с дакриоаденитом и сиалоаденитом, но и у </w:t>
      </w:r>
      <w:r w:rsidR="00F86CEC" w:rsidRPr="008E35D6">
        <w:rPr>
          <w:rFonts w:ascii="Times New Roman" w:eastAsia="Times New Roman" w:hAnsi="Times New Roman"/>
          <w:sz w:val="24"/>
          <w:szCs w:val="24"/>
        </w:rPr>
        <w:t>трех</w:t>
      </w:r>
      <w:r w:rsidRPr="008E35D6">
        <w:rPr>
          <w:rFonts w:ascii="Times New Roman" w:eastAsia="Times New Roman" w:hAnsi="Times New Roman"/>
          <w:sz w:val="24"/>
          <w:szCs w:val="24"/>
        </w:rPr>
        <w:t xml:space="preserve"> из </w:t>
      </w:r>
      <w:r w:rsidR="00F86CEC" w:rsidRPr="008E35D6">
        <w:rPr>
          <w:rFonts w:ascii="Times New Roman" w:eastAsia="Times New Roman" w:hAnsi="Times New Roman"/>
          <w:sz w:val="24"/>
          <w:szCs w:val="24"/>
        </w:rPr>
        <w:t>девяти</w:t>
      </w:r>
      <w:r w:rsidRPr="008E35D6">
        <w:rPr>
          <w:rFonts w:ascii="Times New Roman" w:eastAsia="Times New Roman" w:hAnsi="Times New Roman"/>
          <w:sz w:val="24"/>
          <w:szCs w:val="24"/>
        </w:rPr>
        <w:t xml:space="preserve"> пациентов с РПФ. Хорошо известно, что при </w:t>
      </w:r>
      <w:r w:rsidR="00B81324" w:rsidRPr="008E35D6">
        <w:rPr>
          <w:rFonts w:ascii="Times New Roman" w:eastAsia="Times New Roman" w:hAnsi="Times New Roman"/>
          <w:sz w:val="24"/>
          <w:szCs w:val="24"/>
        </w:rPr>
        <w:t>БШ</w:t>
      </w:r>
      <w:r w:rsidRPr="008E35D6">
        <w:rPr>
          <w:rFonts w:ascii="Times New Roman" w:eastAsia="Times New Roman" w:hAnsi="Times New Roman"/>
          <w:sz w:val="24"/>
          <w:szCs w:val="24"/>
        </w:rPr>
        <w:t xml:space="preserve"> MALT-ткань является морфологическим субстратом для формирова</w:t>
      </w:r>
      <w:r w:rsidR="00F86CEC" w:rsidRPr="008E35D6">
        <w:rPr>
          <w:rFonts w:ascii="Times New Roman" w:eastAsia="Times New Roman" w:hAnsi="Times New Roman"/>
          <w:sz w:val="24"/>
          <w:szCs w:val="24"/>
        </w:rPr>
        <w:t>ния экстранодальных лимфом MALT-</w:t>
      </w:r>
      <w:r w:rsidR="00EF0C45" w:rsidRPr="008E35D6">
        <w:rPr>
          <w:rFonts w:ascii="Times New Roman" w:eastAsia="Times New Roman" w:hAnsi="Times New Roman"/>
          <w:sz w:val="24"/>
          <w:szCs w:val="24"/>
        </w:rPr>
        <w:t>типа [270</w:t>
      </w:r>
      <w:r w:rsidRPr="008E35D6">
        <w:rPr>
          <w:rFonts w:ascii="Times New Roman" w:eastAsia="Times New Roman" w:hAnsi="Times New Roman"/>
          <w:sz w:val="24"/>
          <w:szCs w:val="24"/>
        </w:rPr>
        <w:t xml:space="preserve">]. </w:t>
      </w:r>
    </w:p>
    <w:p w14:paraId="50149DD6" w14:textId="44EA248F"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Связь IgG4-СЗ с возникновением лимфом в настоящий момент также широко обсуждается. По непонятным пока причинам чаще всего лимфомы обнаруживаются у пациентов </w:t>
      </w:r>
      <w:r w:rsidR="002368F8">
        <w:rPr>
          <w:rFonts w:ascii="Times New Roman" w:eastAsia="Times New Roman" w:hAnsi="Times New Roman"/>
          <w:sz w:val="24"/>
          <w:szCs w:val="24"/>
        </w:rPr>
        <w:br/>
      </w:r>
      <w:r w:rsidRPr="008E35D6">
        <w:rPr>
          <w:rFonts w:ascii="Times New Roman" w:eastAsia="Times New Roman" w:hAnsi="Times New Roman"/>
          <w:sz w:val="24"/>
          <w:szCs w:val="24"/>
        </w:rPr>
        <w:t>с Ig</w:t>
      </w:r>
      <w:r w:rsidR="00EF0C45" w:rsidRPr="008E35D6">
        <w:rPr>
          <w:rFonts w:ascii="Times New Roman" w:eastAsia="Times New Roman" w:hAnsi="Times New Roman"/>
          <w:sz w:val="24"/>
          <w:szCs w:val="24"/>
        </w:rPr>
        <w:t>G4-связанным дакриоаденитом [</w:t>
      </w:r>
      <w:r w:rsidR="000A3D2E" w:rsidRPr="008E35D6">
        <w:rPr>
          <w:rFonts w:ascii="Times New Roman" w:eastAsia="Times New Roman" w:hAnsi="Times New Roman"/>
          <w:sz w:val="24"/>
          <w:szCs w:val="24"/>
        </w:rPr>
        <w:t xml:space="preserve">34, </w:t>
      </w:r>
      <w:r w:rsidR="00EF0C45" w:rsidRPr="008E35D6">
        <w:rPr>
          <w:rFonts w:ascii="Times New Roman" w:eastAsia="Times New Roman" w:hAnsi="Times New Roman"/>
          <w:sz w:val="24"/>
          <w:szCs w:val="24"/>
        </w:rPr>
        <w:t>63</w:t>
      </w:r>
      <w:r w:rsidRPr="008E35D6">
        <w:rPr>
          <w:rFonts w:ascii="Times New Roman" w:eastAsia="Times New Roman" w:hAnsi="Times New Roman"/>
          <w:sz w:val="24"/>
          <w:szCs w:val="24"/>
        </w:rPr>
        <w:t>,</w:t>
      </w:r>
      <w:r w:rsidR="00F86CEC" w:rsidRPr="008E35D6">
        <w:rPr>
          <w:rFonts w:ascii="Times New Roman" w:eastAsia="Times New Roman" w:hAnsi="Times New Roman"/>
          <w:sz w:val="24"/>
          <w:szCs w:val="24"/>
        </w:rPr>
        <w:t xml:space="preserve"> </w:t>
      </w:r>
      <w:r w:rsidR="000A3D2E" w:rsidRPr="008E35D6">
        <w:rPr>
          <w:rFonts w:ascii="Times New Roman" w:eastAsia="Times New Roman" w:hAnsi="Times New Roman"/>
          <w:sz w:val="24"/>
          <w:szCs w:val="24"/>
        </w:rPr>
        <w:t>64</w:t>
      </w:r>
      <w:r w:rsidRPr="008E35D6">
        <w:rPr>
          <w:rFonts w:ascii="Times New Roman" w:eastAsia="Times New Roman" w:hAnsi="Times New Roman"/>
          <w:sz w:val="24"/>
          <w:szCs w:val="24"/>
        </w:rPr>
        <w:t>]. Возможно, это связано в том числе с частым формированием MALT-ткани в этом органе. Некоторые авторы считают, что высокая частота обнаружения лимфомы именно слезной железы связана еще с легкостью получения биопсийного материала из-за поверхностного расположения органа: можно взять образец ткани достаточного размера, чтобы гистологически подтвердить и фоновое IgG4-CЗ, и лимфому [</w:t>
      </w:r>
      <w:r w:rsidR="000A3D2E" w:rsidRPr="008E35D6">
        <w:rPr>
          <w:rFonts w:ascii="Times New Roman" w:eastAsia="Times New Roman" w:hAnsi="Times New Roman"/>
          <w:sz w:val="24"/>
          <w:szCs w:val="24"/>
        </w:rPr>
        <w:t>63</w:t>
      </w:r>
      <w:r w:rsidRPr="008E35D6">
        <w:rPr>
          <w:rFonts w:ascii="Times New Roman" w:eastAsia="Times New Roman" w:hAnsi="Times New Roman"/>
          <w:sz w:val="24"/>
          <w:szCs w:val="24"/>
        </w:rPr>
        <w:t xml:space="preserve">]. </w:t>
      </w:r>
      <w:r w:rsidR="00F86CEC" w:rsidRPr="008E35D6">
        <w:rPr>
          <w:rFonts w:ascii="Times New Roman" w:eastAsia="Times New Roman" w:hAnsi="Times New Roman"/>
          <w:sz w:val="24"/>
          <w:szCs w:val="24"/>
        </w:rPr>
        <w:t xml:space="preserve">Данное </w:t>
      </w:r>
      <w:r w:rsidRPr="008E35D6">
        <w:rPr>
          <w:rFonts w:ascii="Times New Roman" w:eastAsia="Times New Roman" w:hAnsi="Times New Roman"/>
          <w:sz w:val="24"/>
          <w:szCs w:val="24"/>
        </w:rPr>
        <w:t xml:space="preserve">объяснение кажется неубедительным: в таком случае можно было бы ожидать выявления и большого количества лимфом слюнных желез, которые и поверхностно расположены, и легко доступны для биопсии, но в реальной клинической практике этого не происходит. </w:t>
      </w:r>
    </w:p>
    <w:p w14:paraId="41F7EDF3" w14:textId="5CBAE34D"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Обнаружение уникальных патоморфологических признаков, особенно учитывая неспецифичность секреции IgG4, при наличии соответствующей клиниче</w:t>
      </w:r>
      <w:r w:rsidR="00BD7539" w:rsidRPr="008E35D6">
        <w:rPr>
          <w:rFonts w:ascii="Times New Roman" w:eastAsia="Times New Roman" w:hAnsi="Times New Roman"/>
          <w:sz w:val="24"/>
          <w:szCs w:val="24"/>
        </w:rPr>
        <w:t>ской картины имеет ни</w:t>
      </w:r>
      <w:r w:rsidRPr="008E35D6">
        <w:rPr>
          <w:rFonts w:ascii="Times New Roman" w:eastAsia="Times New Roman" w:hAnsi="Times New Roman"/>
          <w:sz w:val="24"/>
          <w:szCs w:val="24"/>
        </w:rPr>
        <w:t>чуть не меньшее значение, чем выявление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при ИГХ иссле</w:t>
      </w:r>
      <w:r w:rsidR="000A3D2E" w:rsidRPr="008E35D6">
        <w:rPr>
          <w:rFonts w:ascii="Times New Roman" w:eastAsia="Times New Roman" w:hAnsi="Times New Roman"/>
          <w:sz w:val="24"/>
          <w:szCs w:val="24"/>
        </w:rPr>
        <w:t>довании [50</w:t>
      </w:r>
      <w:r w:rsidR="00BD7539" w:rsidRPr="008E35D6">
        <w:rPr>
          <w:rFonts w:ascii="Times New Roman" w:eastAsia="Times New Roman" w:hAnsi="Times New Roman"/>
          <w:sz w:val="24"/>
          <w:szCs w:val="24"/>
        </w:rPr>
        <w:t>]. Однако</w:t>
      </w:r>
      <w:r w:rsidRPr="008E35D6">
        <w:rPr>
          <w:rFonts w:ascii="Times New Roman" w:eastAsia="Times New Roman" w:hAnsi="Times New Roman"/>
          <w:sz w:val="24"/>
          <w:szCs w:val="24"/>
        </w:rPr>
        <w:t xml:space="preserve"> возможное сочетание IgG4-СЗ и лимфомы может приводить к изменению типичной гистологической картины. Так</w:t>
      </w:r>
      <w:r w:rsidR="00BD7539"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 литературе описаны случаи формирования эпителиоидноклеточных гранулем как проявления MALT-лимфомы, которые не характерны для «чистого» IgG4-СЗ [</w:t>
      </w:r>
      <w:r w:rsidR="000A3D2E" w:rsidRPr="008E35D6">
        <w:rPr>
          <w:rFonts w:ascii="Times New Roman" w:eastAsia="Times New Roman" w:hAnsi="Times New Roman"/>
          <w:sz w:val="24"/>
          <w:szCs w:val="24"/>
        </w:rPr>
        <w:t>50</w:t>
      </w:r>
      <w:r w:rsidRPr="008E35D6">
        <w:rPr>
          <w:rFonts w:ascii="Times New Roman" w:eastAsia="Times New Roman" w:hAnsi="Times New Roman"/>
          <w:sz w:val="24"/>
          <w:szCs w:val="24"/>
        </w:rPr>
        <w:t>,</w:t>
      </w:r>
      <w:r w:rsidR="00BD7539" w:rsidRPr="008E35D6">
        <w:rPr>
          <w:rFonts w:ascii="Times New Roman" w:eastAsia="Times New Roman" w:hAnsi="Times New Roman"/>
          <w:sz w:val="24"/>
          <w:szCs w:val="24"/>
        </w:rPr>
        <w:t xml:space="preserve"> </w:t>
      </w:r>
      <w:r w:rsidR="000A3D2E" w:rsidRPr="008E35D6">
        <w:rPr>
          <w:rFonts w:ascii="Times New Roman" w:eastAsia="Times New Roman" w:hAnsi="Times New Roman"/>
          <w:sz w:val="24"/>
          <w:szCs w:val="24"/>
        </w:rPr>
        <w:t>262</w:t>
      </w:r>
      <w:r w:rsidRPr="008E35D6">
        <w:rPr>
          <w:rFonts w:ascii="Times New Roman" w:eastAsia="Times New Roman" w:hAnsi="Times New Roman"/>
          <w:sz w:val="24"/>
          <w:szCs w:val="24"/>
        </w:rPr>
        <w:t xml:space="preserve">], но могут </w:t>
      </w:r>
      <w:r w:rsidRPr="008E35D6">
        <w:rPr>
          <w:rFonts w:ascii="Times New Roman" w:eastAsia="Times New Roman" w:hAnsi="Times New Roman"/>
          <w:sz w:val="24"/>
          <w:szCs w:val="24"/>
        </w:rPr>
        <w:lastRenderedPageBreak/>
        <w:t>появляться в случаях сочетания этих двух заболеваний, как это и произошло в описанном нами клиническом случае.</w:t>
      </w:r>
    </w:p>
    <w:p w14:paraId="5F706548" w14:textId="614D64E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Опыт нашей работы свидетельствует о том, что надо с большой осторожностью относиться к трактовке гистиоцитарной реакции в ткани при подозрении на IgG4-СЗ, особенно в случаях резистентности к терапии. При IgG4-связанном заболевании могут встречаться немн</w:t>
      </w:r>
      <w:r w:rsidR="00BD7539" w:rsidRPr="008E35D6">
        <w:rPr>
          <w:rFonts w:ascii="Times New Roman" w:eastAsia="Times New Roman" w:hAnsi="Times New Roman"/>
          <w:sz w:val="24"/>
          <w:szCs w:val="24"/>
        </w:rPr>
        <w:t>огочисленные гистиоциты, однако</w:t>
      </w:r>
      <w:r w:rsidRPr="008E35D6">
        <w:rPr>
          <w:rFonts w:ascii="Times New Roman" w:eastAsia="Times New Roman" w:hAnsi="Times New Roman"/>
          <w:sz w:val="24"/>
          <w:szCs w:val="24"/>
        </w:rPr>
        <w:t xml:space="preserve"> при выраженной или даже умеренной инфильтрации необходимо поcтавить перед морфологом задачу исключить гистиоцитоз. Некоторые формы нелангергансных гистиоцит</w:t>
      </w:r>
      <w:r w:rsidR="00BD7539" w:rsidRPr="008E35D6">
        <w:rPr>
          <w:rFonts w:ascii="Times New Roman" w:eastAsia="Times New Roman" w:hAnsi="Times New Roman"/>
          <w:sz w:val="24"/>
          <w:szCs w:val="24"/>
        </w:rPr>
        <w:t xml:space="preserve">озов, такие как болезнь Эрдгейма — Честера, болезнь Розаи — </w:t>
      </w:r>
      <w:r w:rsidRPr="008E35D6">
        <w:rPr>
          <w:rFonts w:ascii="Times New Roman" w:eastAsia="Times New Roman" w:hAnsi="Times New Roman"/>
          <w:sz w:val="24"/>
          <w:szCs w:val="24"/>
        </w:rPr>
        <w:t>Дорфмана, ювенильная ксантогранулема, могут быть идентичны по своим клиническим проявлениям с IgG4-СЗ и сопровождаться повышен</w:t>
      </w:r>
      <w:r w:rsidR="00AE39D8" w:rsidRPr="008E35D6">
        <w:rPr>
          <w:rFonts w:ascii="Times New Roman" w:eastAsia="Times New Roman" w:hAnsi="Times New Roman"/>
          <w:sz w:val="24"/>
          <w:szCs w:val="24"/>
        </w:rPr>
        <w:t>ием уровня IgG4 в сыворотке [39</w:t>
      </w:r>
      <w:r w:rsidRPr="008E35D6">
        <w:rPr>
          <w:rFonts w:ascii="Times New Roman" w:eastAsia="Times New Roman" w:hAnsi="Times New Roman"/>
          <w:sz w:val="24"/>
          <w:szCs w:val="24"/>
        </w:rPr>
        <w:t xml:space="preserve">]. Только тщательная патоморфологическая оценка образцов тканей опытным морфологом с дополнительной окраской биоптатов помогают провести грамотный дифференциальный диагноз. </w:t>
      </w:r>
    </w:p>
    <w:p w14:paraId="75EA6B79" w14:textId="148935DD" w:rsidR="009D2F2D" w:rsidRPr="008E35D6" w:rsidRDefault="00373EB9"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 7 из 50 пациентов (17,</w:t>
      </w:r>
      <w:r w:rsidR="009D2F2D"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в нашем исследовании при проведении ИГХ исследования не было выявлено диагностически значимого cоотношения числа IgG4</w:t>
      </w:r>
      <w:r w:rsidR="00FB7AC1"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002368F8">
        <w:rPr>
          <w:rFonts w:ascii="Times New Roman" w:eastAsia="Times New Roman" w:hAnsi="Times New Roman"/>
          <w:sz w:val="24"/>
          <w:szCs w:val="24"/>
        </w:rPr>
        <w:t>плазмоцитов в </w:t>
      </w:r>
      <w:r w:rsidR="009D2F2D" w:rsidRPr="008E35D6">
        <w:rPr>
          <w:rFonts w:ascii="Times New Roman" w:eastAsia="Times New Roman" w:hAnsi="Times New Roman"/>
          <w:sz w:val="24"/>
          <w:szCs w:val="24"/>
        </w:rPr>
        <w:t xml:space="preserve">ткани. Ряд исследователей считает, что информативность патоморфологического исследования напрямую зависит не только от органа и размера биоптата, но и времени с момента дебюта заболевания и предшествующих терапевтических </w:t>
      </w:r>
      <w:r w:rsidR="00AE39D8" w:rsidRPr="008E35D6">
        <w:rPr>
          <w:rFonts w:ascii="Times New Roman" w:eastAsia="Times New Roman" w:hAnsi="Times New Roman"/>
          <w:sz w:val="24"/>
          <w:szCs w:val="24"/>
        </w:rPr>
        <w:t>вмешательств [</w:t>
      </w:r>
      <w:r w:rsidR="003C2D7C" w:rsidRPr="008E35D6">
        <w:rPr>
          <w:rFonts w:ascii="Times New Roman" w:eastAsia="Times New Roman" w:hAnsi="Times New Roman"/>
          <w:sz w:val="24"/>
          <w:szCs w:val="24"/>
        </w:rPr>
        <w:t xml:space="preserve">23, </w:t>
      </w:r>
      <w:r w:rsidR="00AE39D8" w:rsidRPr="008E35D6">
        <w:rPr>
          <w:rFonts w:ascii="Times New Roman" w:eastAsia="Times New Roman" w:hAnsi="Times New Roman"/>
          <w:sz w:val="24"/>
          <w:szCs w:val="24"/>
        </w:rPr>
        <w:t>50</w:t>
      </w:r>
      <w:r w:rsidRPr="008E35D6">
        <w:rPr>
          <w:rFonts w:ascii="Times New Roman" w:eastAsia="Times New Roman" w:hAnsi="Times New Roman"/>
          <w:sz w:val="24"/>
          <w:szCs w:val="24"/>
        </w:rPr>
        <w:t>], однако</w:t>
      </w:r>
      <w:r w:rsidR="009D2F2D" w:rsidRPr="008E35D6">
        <w:rPr>
          <w:rFonts w:ascii="Times New Roman" w:eastAsia="Times New Roman" w:hAnsi="Times New Roman"/>
          <w:sz w:val="24"/>
          <w:szCs w:val="24"/>
        </w:rPr>
        <w:t xml:space="preserve"> мы не смогли этого подтвердить.</w:t>
      </w:r>
    </w:p>
    <w:p w14:paraId="3D29E583" w14:textId="52EC5EBA"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Одной из важных задач нашего исследования был</w:t>
      </w:r>
      <w:r w:rsidR="00CC415B" w:rsidRPr="008E35D6">
        <w:rPr>
          <w:rFonts w:ascii="Times New Roman" w:eastAsia="Times New Roman" w:hAnsi="Times New Roman"/>
          <w:sz w:val="24"/>
          <w:szCs w:val="24"/>
        </w:rPr>
        <w:t>а</w:t>
      </w:r>
      <w:r w:rsidRPr="008E35D6">
        <w:rPr>
          <w:rFonts w:ascii="Times New Roman" w:eastAsia="Times New Roman" w:hAnsi="Times New Roman"/>
          <w:sz w:val="24"/>
          <w:szCs w:val="24"/>
        </w:rPr>
        <w:t xml:space="preserve"> оцен</w:t>
      </w:r>
      <w:r w:rsidR="00CC415B" w:rsidRPr="008E35D6">
        <w:rPr>
          <w:rFonts w:ascii="Times New Roman" w:eastAsia="Times New Roman" w:hAnsi="Times New Roman"/>
          <w:sz w:val="24"/>
          <w:szCs w:val="24"/>
        </w:rPr>
        <w:t>ка</w:t>
      </w:r>
      <w:r w:rsidRPr="008E35D6">
        <w:rPr>
          <w:rFonts w:ascii="Times New Roman" w:eastAsia="Times New Roman" w:hAnsi="Times New Roman"/>
          <w:sz w:val="24"/>
          <w:szCs w:val="24"/>
        </w:rPr>
        <w:t xml:space="preserve"> связ</w:t>
      </w:r>
      <w:r w:rsidR="00CC415B"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IgG4-СЗ со злокачественной лимфопролиферацией. В нашем исследовании моноклональная секреция в сыворотке </w:t>
      </w:r>
      <w:r w:rsidR="002368F8">
        <w:rPr>
          <w:rFonts w:ascii="Times New Roman" w:eastAsia="Times New Roman" w:hAnsi="Times New Roman"/>
          <w:sz w:val="24"/>
          <w:szCs w:val="24"/>
        </w:rPr>
        <w:br/>
      </w:r>
      <w:r w:rsidRPr="008E35D6">
        <w:rPr>
          <w:rFonts w:ascii="Times New Roman" w:eastAsia="Times New Roman" w:hAnsi="Times New Roman"/>
          <w:sz w:val="24"/>
          <w:szCs w:val="24"/>
        </w:rPr>
        <w:t xml:space="preserve">и В-клеточная клональность в ткани (по реаранжировке генов тяжелых и в </w:t>
      </w:r>
      <w:r w:rsidR="00CC415B"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легких цепей иммуноглобулинов) была выявлена у 4 из</w:t>
      </w:r>
      <w:r w:rsidR="00CC415B" w:rsidRPr="008E35D6">
        <w:rPr>
          <w:rFonts w:ascii="Times New Roman" w:eastAsia="Times New Roman" w:hAnsi="Times New Roman"/>
          <w:sz w:val="24"/>
          <w:szCs w:val="24"/>
        </w:rPr>
        <w:t xml:space="preserve"> 17 обследованных пациентов (23,</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что вдвое чаще данных </w:t>
      </w:r>
      <w:r w:rsidR="00CC415B" w:rsidRPr="008E35D6">
        <w:rPr>
          <w:rFonts w:ascii="Times New Roman" w:eastAsia="Times New Roman" w:hAnsi="Times New Roman"/>
          <w:sz w:val="24"/>
          <w:szCs w:val="24"/>
        </w:rPr>
        <w:t xml:space="preserve">других исследований </w:t>
      </w:r>
      <w:r w:rsidR="003C2D7C" w:rsidRPr="008E35D6">
        <w:rPr>
          <w:rFonts w:ascii="Times New Roman" w:eastAsia="Times New Roman" w:hAnsi="Times New Roman"/>
          <w:sz w:val="24"/>
          <w:szCs w:val="24"/>
        </w:rPr>
        <w:t>[64</w:t>
      </w:r>
      <w:r w:rsidRPr="008E35D6">
        <w:rPr>
          <w:rFonts w:ascii="Times New Roman" w:eastAsia="Times New Roman" w:hAnsi="Times New Roman"/>
          <w:sz w:val="24"/>
          <w:szCs w:val="24"/>
        </w:rPr>
        <w:t>]. Трое пациентов име</w:t>
      </w:r>
      <w:r w:rsidR="002368F8">
        <w:rPr>
          <w:rFonts w:ascii="Times New Roman" w:eastAsia="Times New Roman" w:hAnsi="Times New Roman"/>
          <w:sz w:val="24"/>
          <w:szCs w:val="24"/>
        </w:rPr>
        <w:t>ли и моноклональную секрецию, и </w:t>
      </w:r>
      <w:r w:rsidRPr="008E35D6">
        <w:rPr>
          <w:rFonts w:ascii="Times New Roman" w:eastAsia="Times New Roman" w:hAnsi="Times New Roman"/>
          <w:sz w:val="24"/>
          <w:szCs w:val="24"/>
        </w:rPr>
        <w:t>В-клеточную кло</w:t>
      </w:r>
      <w:r w:rsidR="00295308" w:rsidRPr="008E35D6">
        <w:rPr>
          <w:rFonts w:ascii="Times New Roman" w:eastAsia="Times New Roman" w:hAnsi="Times New Roman"/>
          <w:sz w:val="24"/>
          <w:szCs w:val="24"/>
        </w:rPr>
        <w:t>нальность в ткани по данным ПЦР-</w:t>
      </w:r>
      <w:r w:rsidRPr="008E35D6">
        <w:rPr>
          <w:rFonts w:ascii="Times New Roman" w:eastAsia="Times New Roman" w:hAnsi="Times New Roman"/>
          <w:sz w:val="24"/>
          <w:szCs w:val="24"/>
        </w:rPr>
        <w:t>исследования, но ни в одном случае патоморфологически подтвердить наличие зЛП</w:t>
      </w:r>
      <w:r w:rsidR="00295308" w:rsidRPr="008E35D6">
        <w:rPr>
          <w:rFonts w:ascii="Times New Roman" w:eastAsia="Times New Roman" w:hAnsi="Times New Roman"/>
          <w:sz w:val="24"/>
          <w:szCs w:val="24"/>
        </w:rPr>
        <w:t>З</w:t>
      </w:r>
      <w:r w:rsidRPr="008E35D6">
        <w:rPr>
          <w:rFonts w:ascii="Times New Roman" w:eastAsia="Times New Roman" w:hAnsi="Times New Roman"/>
          <w:sz w:val="24"/>
          <w:szCs w:val="24"/>
        </w:rPr>
        <w:t xml:space="preserve"> не удалось. Некоторые исследователи трактуют обнаружение В-клеточной клональности как свидетель</w:t>
      </w:r>
      <w:r w:rsidR="003C2D7C" w:rsidRPr="008E35D6">
        <w:rPr>
          <w:rFonts w:ascii="Times New Roman" w:eastAsia="Times New Roman" w:hAnsi="Times New Roman"/>
          <w:sz w:val="24"/>
          <w:szCs w:val="24"/>
        </w:rPr>
        <w:t>сво лимфомы [</w:t>
      </w:r>
      <w:r w:rsidR="007F3B86" w:rsidRPr="008E35D6">
        <w:rPr>
          <w:rFonts w:ascii="Times New Roman" w:eastAsia="Times New Roman" w:hAnsi="Times New Roman"/>
          <w:sz w:val="24"/>
          <w:szCs w:val="24"/>
        </w:rPr>
        <w:t xml:space="preserve">64, </w:t>
      </w:r>
      <w:r w:rsidR="003C2D7C" w:rsidRPr="008E35D6">
        <w:rPr>
          <w:rFonts w:ascii="Times New Roman" w:eastAsia="Times New Roman" w:hAnsi="Times New Roman"/>
          <w:sz w:val="24"/>
          <w:szCs w:val="24"/>
        </w:rPr>
        <w:t>22</w:t>
      </w:r>
      <w:r w:rsidR="007F3B86" w:rsidRPr="008E35D6">
        <w:rPr>
          <w:rFonts w:ascii="Times New Roman" w:eastAsia="Times New Roman" w:hAnsi="Times New Roman"/>
          <w:sz w:val="24"/>
          <w:szCs w:val="24"/>
        </w:rPr>
        <w:t>0</w:t>
      </w:r>
      <w:r w:rsidRPr="008E35D6">
        <w:rPr>
          <w:rFonts w:ascii="Times New Roman" w:eastAsia="Times New Roman" w:hAnsi="Times New Roman"/>
          <w:sz w:val="24"/>
          <w:szCs w:val="24"/>
        </w:rPr>
        <w:t>], однако нам это представляется не вполне корректным, так как обнаружение клональности не является синонимом злокачественности и не всегда означает наличие лимфомы [</w:t>
      </w:r>
      <w:r w:rsidR="007F3B86" w:rsidRPr="008E35D6">
        <w:rPr>
          <w:rFonts w:ascii="Times New Roman" w:eastAsia="Times New Roman" w:hAnsi="Times New Roman"/>
          <w:sz w:val="24"/>
          <w:szCs w:val="24"/>
        </w:rPr>
        <w:t>5, 8, 185</w:t>
      </w:r>
      <w:r w:rsidRPr="008E35D6">
        <w:rPr>
          <w:rFonts w:ascii="Times New Roman" w:eastAsia="Times New Roman" w:hAnsi="Times New Roman"/>
          <w:sz w:val="24"/>
          <w:szCs w:val="24"/>
        </w:rPr>
        <w:t xml:space="preserve">]. По данным A. W. Langerak </w:t>
      </w:r>
      <w:r w:rsidR="00295308"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w:t>
      </w:r>
      <w:r w:rsidR="00295308" w:rsidRPr="008E35D6">
        <w:rPr>
          <w:rFonts w:ascii="Times New Roman" w:eastAsia="Times New Roman" w:hAnsi="Times New Roman"/>
          <w:sz w:val="24"/>
          <w:szCs w:val="24"/>
        </w:rPr>
        <w:t>торов [</w:t>
      </w:r>
      <w:r w:rsidR="007F3B86" w:rsidRPr="008E35D6">
        <w:rPr>
          <w:rFonts w:ascii="Times New Roman" w:eastAsia="Times New Roman" w:hAnsi="Times New Roman"/>
          <w:sz w:val="24"/>
          <w:szCs w:val="24"/>
        </w:rPr>
        <w:t>145</w:t>
      </w:r>
      <w:r w:rsidR="00295308" w:rsidRPr="008E35D6">
        <w:rPr>
          <w:rFonts w:ascii="Times New Roman" w:eastAsia="Times New Roman" w:hAnsi="Times New Roman"/>
          <w:sz w:val="24"/>
          <w:szCs w:val="24"/>
        </w:rPr>
        <w:t>] у 9,</w:t>
      </w:r>
      <w:r w:rsidRPr="008E35D6">
        <w:rPr>
          <w:rFonts w:ascii="Times New Roman" w:eastAsia="Times New Roman" w:hAnsi="Times New Roman"/>
          <w:sz w:val="24"/>
          <w:szCs w:val="24"/>
        </w:rPr>
        <w:t>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с реактивными процессами встречается В- или Т-клеточная клональность. При этом практически в 17</w:t>
      </w:r>
      <w:r w:rsidR="00295308"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случаев В-клеточных и 19</w:t>
      </w:r>
      <w:r w:rsidR="00295308"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Т-клеточных гистологически верифицированных лимфом не удается подтвердить клональность методом ПЦР по реаранжировке генов IgVH и TCR [</w:t>
      </w:r>
      <w:r w:rsidR="003F44A5" w:rsidRPr="008E35D6">
        <w:rPr>
          <w:rFonts w:ascii="Times New Roman" w:eastAsia="Times New Roman" w:hAnsi="Times New Roman"/>
          <w:sz w:val="24"/>
          <w:szCs w:val="24"/>
        </w:rPr>
        <w:t>238</w:t>
      </w:r>
      <w:r w:rsidRPr="008E35D6">
        <w:rPr>
          <w:rFonts w:ascii="Times New Roman" w:eastAsia="Times New Roman" w:hAnsi="Times New Roman"/>
          <w:sz w:val="24"/>
          <w:szCs w:val="24"/>
        </w:rPr>
        <w:t xml:space="preserve">]. Именно поэтому диагноз лимфомы всегда должен основываться на совокупности клинических, лабораторных, патоморфологических и молекулярных </w:t>
      </w:r>
      <w:r w:rsidRPr="008E35D6">
        <w:rPr>
          <w:rFonts w:ascii="Times New Roman" w:eastAsia="Times New Roman" w:hAnsi="Times New Roman"/>
          <w:sz w:val="24"/>
          <w:szCs w:val="24"/>
        </w:rPr>
        <w:lastRenderedPageBreak/>
        <w:t>признаков. В то же время пациенты с признаками В-клеточной клональной лимфопролиферации (моноклональной секрецией в крови и/или В-клеточной кло</w:t>
      </w:r>
      <w:r w:rsidR="00514DCE" w:rsidRPr="008E35D6">
        <w:rPr>
          <w:rFonts w:ascii="Times New Roman" w:eastAsia="Times New Roman" w:hAnsi="Times New Roman"/>
          <w:sz w:val="24"/>
          <w:szCs w:val="24"/>
        </w:rPr>
        <w:t>нальности в ткани по данным ПЦР-</w:t>
      </w:r>
      <w:r w:rsidRPr="008E35D6">
        <w:rPr>
          <w:rFonts w:ascii="Times New Roman" w:eastAsia="Times New Roman" w:hAnsi="Times New Roman"/>
          <w:sz w:val="24"/>
          <w:szCs w:val="24"/>
        </w:rPr>
        <w:t>анализа), безусловно, нуждаются в более тщательном наблюдении, так как риск трансформации в зЛП</w:t>
      </w:r>
      <w:r w:rsidR="00514DCE" w:rsidRPr="008E35D6">
        <w:rPr>
          <w:rFonts w:ascii="Times New Roman" w:eastAsia="Times New Roman" w:hAnsi="Times New Roman"/>
          <w:sz w:val="24"/>
          <w:szCs w:val="24"/>
        </w:rPr>
        <w:t>З</w:t>
      </w:r>
      <w:r w:rsidRPr="008E35D6">
        <w:rPr>
          <w:rFonts w:ascii="Times New Roman" w:eastAsia="Times New Roman" w:hAnsi="Times New Roman"/>
          <w:sz w:val="24"/>
          <w:szCs w:val="24"/>
        </w:rPr>
        <w:t xml:space="preserve"> у них особенно высок. </w:t>
      </w:r>
    </w:p>
    <w:p w14:paraId="0B56A371" w14:textId="321600A4"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У </w:t>
      </w:r>
      <w:r w:rsidR="00514DCE" w:rsidRPr="008E35D6">
        <w:rPr>
          <w:rFonts w:ascii="Times New Roman" w:eastAsia="Times New Roman" w:hAnsi="Times New Roman"/>
          <w:sz w:val="24"/>
          <w:szCs w:val="24"/>
        </w:rPr>
        <w:t>одной</w:t>
      </w:r>
      <w:r w:rsidRPr="008E35D6">
        <w:rPr>
          <w:rFonts w:ascii="Times New Roman" w:eastAsia="Times New Roman" w:hAnsi="Times New Roman"/>
          <w:sz w:val="24"/>
          <w:szCs w:val="24"/>
        </w:rPr>
        <w:t xml:space="preserve"> пациентки с IgG4-связанным дакриоаденитом, описанной в рамках данной работы, была выявлена MALT-лимфома слезной железы.</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При сопоставлении иммуногистоархитектоники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плазматические клетки соответствовали моноклональной Ig-kappa</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плазмоклеточной популяции, что свидетельствует о возникновении MALT-лимфомы слезной железы на фоне предсуществующего IgG4-связанного заболевания. При этом моноклональной секреции в сыворотке крови выявлено не было. Это первое описание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лимфомы в отечественной литературе. </w:t>
      </w:r>
    </w:p>
    <w:p w14:paraId="15C8D928" w14:textId="7EF41913"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Связь IgG4-СЗ с аллергическими реакциями в настоящий момент точно не ясна, данные на этот счет противоречивы. Большинство авторов отмечают большое число аллергических заболе</w:t>
      </w:r>
      <w:r w:rsidR="003F44A5" w:rsidRPr="008E35D6">
        <w:rPr>
          <w:rFonts w:ascii="Times New Roman" w:eastAsia="Times New Roman" w:hAnsi="Times New Roman"/>
          <w:sz w:val="24"/>
          <w:szCs w:val="24"/>
        </w:rPr>
        <w:t>ваний у пациентов с IgG4-CЗ [140</w:t>
      </w:r>
      <w:r w:rsidRPr="008E35D6">
        <w:rPr>
          <w:rFonts w:ascii="Times New Roman" w:eastAsia="Times New Roman" w:hAnsi="Times New Roman"/>
          <w:sz w:val="24"/>
          <w:szCs w:val="24"/>
        </w:rPr>
        <w:t xml:space="preserve">]. В то же время в исследовании E. Della-Torre </w:t>
      </w:r>
      <w:r w:rsidR="00443602"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соавт</w:t>
      </w:r>
      <w:r w:rsidR="00443602" w:rsidRPr="008E35D6">
        <w:rPr>
          <w:rFonts w:ascii="Times New Roman" w:eastAsia="Times New Roman" w:hAnsi="Times New Roman"/>
          <w:sz w:val="24"/>
          <w:szCs w:val="24"/>
        </w:rPr>
        <w:t>оров</w:t>
      </w:r>
      <w:r w:rsidRPr="008E35D6">
        <w:rPr>
          <w:rFonts w:ascii="Times New Roman" w:eastAsia="Times New Roman" w:hAnsi="Times New Roman"/>
          <w:sz w:val="24"/>
          <w:szCs w:val="24"/>
        </w:rPr>
        <w:t xml:space="preserve"> [</w:t>
      </w:r>
      <w:r w:rsidR="003F44A5" w:rsidRPr="008E35D6">
        <w:rPr>
          <w:rFonts w:ascii="Times New Roman" w:eastAsia="Times New Roman" w:hAnsi="Times New Roman"/>
          <w:sz w:val="24"/>
          <w:szCs w:val="24"/>
        </w:rPr>
        <w:t>48</w:t>
      </w:r>
      <w:r w:rsidRPr="008E35D6">
        <w:rPr>
          <w:rFonts w:ascii="Times New Roman" w:eastAsia="Times New Roman" w:hAnsi="Times New Roman"/>
          <w:sz w:val="24"/>
          <w:szCs w:val="24"/>
        </w:rPr>
        <w:t xml:space="preserve">] большинство пациентов не страдали атопическими заболеваниями, а связи атопии с повышением IgE и эозинофилией не наблюдалось. В нашей когорте больных частота аллергических заболеваний (атопический дерматит, поллиноз, а также лекарственная аллергия) и </w:t>
      </w:r>
      <w:r w:rsidR="00CA7A98" w:rsidRPr="008E35D6">
        <w:rPr>
          <w:rFonts w:ascii="Times New Roman" w:eastAsia="Times New Roman" w:hAnsi="Times New Roman"/>
          <w:sz w:val="24"/>
          <w:szCs w:val="24"/>
        </w:rPr>
        <w:t>БА</w:t>
      </w:r>
      <w:r w:rsidR="00443602" w:rsidRPr="008E35D6">
        <w:rPr>
          <w:rFonts w:ascii="Times New Roman" w:eastAsia="Times New Roman" w:hAnsi="Times New Roman"/>
          <w:sz w:val="24"/>
          <w:szCs w:val="24"/>
        </w:rPr>
        <w:t xml:space="preserve"> составила 13,</w:t>
      </w:r>
      <w:r w:rsidRPr="008E35D6">
        <w:rPr>
          <w:rFonts w:ascii="Times New Roman" w:eastAsia="Times New Roman" w:hAnsi="Times New Roman"/>
          <w:sz w:val="24"/>
          <w:szCs w:val="24"/>
        </w:rPr>
        <w:t>5 и</w:t>
      </w:r>
      <w:r w:rsidR="00443602" w:rsidRPr="008E35D6">
        <w:rPr>
          <w:rFonts w:ascii="Times New Roman" w:eastAsia="Times New Roman" w:hAnsi="Times New Roman"/>
          <w:sz w:val="24"/>
          <w:szCs w:val="24"/>
        </w:rPr>
        <w:t xml:space="preserve"> 9,</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случаев соответственно, что ниже, чем в япо</w:t>
      </w:r>
      <w:r w:rsidR="00443602" w:rsidRPr="008E35D6">
        <w:rPr>
          <w:rFonts w:ascii="Times New Roman" w:eastAsia="Times New Roman" w:hAnsi="Times New Roman"/>
          <w:sz w:val="24"/>
          <w:szCs w:val="24"/>
        </w:rPr>
        <w:t>нской и французской когорте (10–</w:t>
      </w:r>
      <w:r w:rsidRPr="008E35D6">
        <w:rPr>
          <w:rFonts w:ascii="Times New Roman" w:eastAsia="Times New Roman" w:hAnsi="Times New Roman"/>
          <w:sz w:val="24"/>
          <w:szCs w:val="24"/>
        </w:rPr>
        <w:t>24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и существенно ниже, чем в итальян</w:t>
      </w:r>
      <w:r w:rsidR="00443602" w:rsidRPr="008E35D6">
        <w:rPr>
          <w:rFonts w:ascii="Times New Roman" w:eastAsia="Times New Roman" w:hAnsi="Times New Roman"/>
          <w:sz w:val="24"/>
          <w:szCs w:val="24"/>
        </w:rPr>
        <w:t>ской и китайской (30–</w:t>
      </w:r>
      <w:r w:rsidRPr="008E35D6">
        <w:rPr>
          <w:rFonts w:ascii="Times New Roman" w:eastAsia="Times New Roman" w:hAnsi="Times New Roman"/>
          <w:sz w:val="24"/>
          <w:szCs w:val="24"/>
        </w:rPr>
        <w:t>60</w:t>
      </w:r>
      <w:r w:rsidR="00D83ABA" w:rsidRPr="008E35D6">
        <w:rPr>
          <w:rFonts w:ascii="Times New Roman" w:eastAsia="Times New Roman" w:hAnsi="Times New Roman"/>
          <w:sz w:val="24"/>
          <w:szCs w:val="24"/>
        </w:rPr>
        <w:t xml:space="preserve"> %</w:t>
      </w:r>
      <w:r w:rsidR="003F44A5" w:rsidRPr="008E35D6">
        <w:rPr>
          <w:rFonts w:ascii="Times New Roman" w:eastAsia="Times New Roman" w:hAnsi="Times New Roman"/>
          <w:sz w:val="24"/>
          <w:szCs w:val="24"/>
        </w:rPr>
        <w:t>) [</w:t>
      </w:r>
      <w:r w:rsidR="008D54CC" w:rsidRPr="008E35D6">
        <w:rPr>
          <w:rFonts w:ascii="Times New Roman" w:eastAsia="Times New Roman" w:hAnsi="Times New Roman"/>
          <w:sz w:val="24"/>
          <w:szCs w:val="24"/>
        </w:rPr>
        <w:t xml:space="preserve">23, 58, 153, </w:t>
      </w:r>
      <w:r w:rsidR="003F44A5" w:rsidRPr="008E35D6">
        <w:rPr>
          <w:rFonts w:ascii="Times New Roman" w:eastAsia="Times New Roman" w:hAnsi="Times New Roman"/>
          <w:sz w:val="24"/>
          <w:szCs w:val="24"/>
        </w:rPr>
        <w:t>278</w:t>
      </w:r>
      <w:r w:rsidRPr="008E35D6">
        <w:rPr>
          <w:rFonts w:ascii="Times New Roman" w:eastAsia="Times New Roman" w:hAnsi="Times New Roman"/>
          <w:sz w:val="24"/>
          <w:szCs w:val="24"/>
        </w:rPr>
        <w:t>]. Частота эозинофилии перифериче</w:t>
      </w:r>
      <w:r w:rsidR="00443602" w:rsidRPr="008E35D6">
        <w:rPr>
          <w:rFonts w:ascii="Times New Roman" w:eastAsia="Times New Roman" w:hAnsi="Times New Roman"/>
          <w:sz w:val="24"/>
          <w:szCs w:val="24"/>
        </w:rPr>
        <w:t>ской крови составила 9,</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что также ниже данных</w:t>
      </w:r>
      <w:r w:rsidR="00443602" w:rsidRPr="008E35D6">
        <w:rPr>
          <w:rFonts w:ascii="Times New Roman" w:eastAsia="Times New Roman" w:hAnsi="Times New Roman"/>
          <w:sz w:val="24"/>
          <w:szCs w:val="24"/>
        </w:rPr>
        <w:t xml:space="preserve"> других исследований</w:t>
      </w:r>
      <w:r w:rsidRPr="008E35D6">
        <w:rPr>
          <w:rFonts w:ascii="Times New Roman" w:eastAsia="Times New Roman" w:hAnsi="Times New Roman"/>
          <w:sz w:val="24"/>
          <w:szCs w:val="24"/>
        </w:rPr>
        <w:t xml:space="preserve">, в то же время частота повышения IgE сыворотки была </w:t>
      </w:r>
      <w:r w:rsidR="003214FE" w:rsidRPr="008E35D6">
        <w:rPr>
          <w:rFonts w:ascii="Times New Roman" w:eastAsia="Times New Roman" w:hAnsi="Times New Roman"/>
          <w:sz w:val="24"/>
          <w:szCs w:val="24"/>
        </w:rPr>
        <w:t>выше почти вдвое и составила 61,</w:t>
      </w:r>
      <w:r w:rsidRPr="008E35D6">
        <w:rPr>
          <w:rFonts w:ascii="Times New Roman" w:eastAsia="Times New Roman" w:hAnsi="Times New Roman"/>
          <w:sz w:val="24"/>
          <w:szCs w:val="24"/>
        </w:rPr>
        <w:t>1</w:t>
      </w:r>
      <w:r w:rsidR="00D83ABA" w:rsidRPr="008E35D6">
        <w:rPr>
          <w:rFonts w:ascii="Times New Roman" w:eastAsia="Times New Roman" w:hAnsi="Times New Roman"/>
          <w:sz w:val="24"/>
          <w:szCs w:val="24"/>
        </w:rPr>
        <w:t xml:space="preserve"> %</w:t>
      </w:r>
      <w:r w:rsidR="008D54CC" w:rsidRPr="008E35D6">
        <w:rPr>
          <w:rFonts w:ascii="Times New Roman" w:eastAsia="Times New Roman" w:hAnsi="Times New Roman"/>
          <w:sz w:val="24"/>
          <w:szCs w:val="24"/>
        </w:rPr>
        <w:t xml:space="preserve"> [</w:t>
      </w:r>
      <w:r w:rsidR="005453A3" w:rsidRPr="008E35D6">
        <w:rPr>
          <w:rFonts w:ascii="Times New Roman" w:eastAsia="Times New Roman" w:hAnsi="Times New Roman"/>
          <w:sz w:val="24"/>
          <w:szCs w:val="24"/>
        </w:rPr>
        <w:t xml:space="preserve">140, </w:t>
      </w:r>
      <w:r w:rsidR="008D54CC" w:rsidRPr="008E35D6">
        <w:rPr>
          <w:rFonts w:ascii="Times New Roman" w:eastAsia="Times New Roman" w:hAnsi="Times New Roman"/>
          <w:sz w:val="24"/>
          <w:szCs w:val="24"/>
        </w:rPr>
        <w:t>250</w:t>
      </w:r>
      <w:r w:rsidRPr="008E35D6">
        <w:rPr>
          <w:rFonts w:ascii="Times New Roman" w:eastAsia="Times New Roman" w:hAnsi="Times New Roman"/>
          <w:sz w:val="24"/>
          <w:szCs w:val="24"/>
        </w:rPr>
        <w:t>,</w:t>
      </w:r>
      <w:r w:rsidR="003214FE" w:rsidRPr="008E35D6">
        <w:rPr>
          <w:rFonts w:ascii="Times New Roman" w:eastAsia="Times New Roman" w:hAnsi="Times New Roman"/>
          <w:sz w:val="24"/>
          <w:szCs w:val="24"/>
        </w:rPr>
        <w:t xml:space="preserve"> </w:t>
      </w:r>
      <w:r w:rsidR="008D54CC" w:rsidRPr="008E35D6">
        <w:rPr>
          <w:rFonts w:ascii="Times New Roman" w:eastAsia="Times New Roman" w:hAnsi="Times New Roman"/>
          <w:sz w:val="24"/>
          <w:szCs w:val="24"/>
        </w:rPr>
        <w:t>278</w:t>
      </w:r>
      <w:r w:rsidRPr="008E35D6">
        <w:rPr>
          <w:rFonts w:ascii="Times New Roman" w:eastAsia="Times New Roman" w:hAnsi="Times New Roman"/>
          <w:sz w:val="24"/>
          <w:szCs w:val="24"/>
        </w:rPr>
        <w:t xml:space="preserve">]. Связи повышения IgЕ с наличием аллергического </w:t>
      </w:r>
      <w:r w:rsidR="002368F8">
        <w:rPr>
          <w:rFonts w:ascii="Times New Roman" w:eastAsia="Times New Roman" w:hAnsi="Times New Roman"/>
          <w:sz w:val="24"/>
          <w:szCs w:val="24"/>
        </w:rPr>
        <w:t>анамнеза, назальных поражений и </w:t>
      </w:r>
      <w:r w:rsidR="00CA7A98" w:rsidRPr="008E35D6">
        <w:rPr>
          <w:rFonts w:ascii="Times New Roman" w:eastAsia="Times New Roman" w:hAnsi="Times New Roman"/>
          <w:sz w:val="24"/>
          <w:szCs w:val="24"/>
        </w:rPr>
        <w:t>БА</w:t>
      </w:r>
      <w:r w:rsidRPr="008E35D6">
        <w:rPr>
          <w:rFonts w:ascii="Times New Roman" w:eastAsia="Times New Roman" w:hAnsi="Times New Roman"/>
          <w:sz w:val="24"/>
          <w:szCs w:val="24"/>
        </w:rPr>
        <w:t xml:space="preserve"> нам подтвердить не удалось, что подтверждает данные E. Della-Torre </w:t>
      </w:r>
      <w:r w:rsidR="003214FE"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соавт</w:t>
      </w:r>
      <w:r w:rsidR="003214FE" w:rsidRPr="008E35D6">
        <w:rPr>
          <w:rFonts w:ascii="Times New Roman" w:eastAsia="Times New Roman" w:hAnsi="Times New Roman"/>
          <w:sz w:val="24"/>
          <w:szCs w:val="24"/>
        </w:rPr>
        <w:t xml:space="preserve">оров </w:t>
      </w:r>
      <w:r w:rsidRPr="008E35D6">
        <w:rPr>
          <w:rFonts w:ascii="Times New Roman" w:eastAsia="Times New Roman" w:hAnsi="Times New Roman"/>
          <w:sz w:val="24"/>
          <w:szCs w:val="24"/>
        </w:rPr>
        <w:t>и противоречит</w:t>
      </w:r>
      <w:r w:rsidR="005453A3" w:rsidRPr="008E35D6">
        <w:rPr>
          <w:rFonts w:ascii="Times New Roman" w:eastAsia="Times New Roman" w:hAnsi="Times New Roman"/>
          <w:sz w:val="24"/>
          <w:szCs w:val="24"/>
        </w:rPr>
        <w:t xml:space="preserve"> данным японских исследований [48, 116</w:t>
      </w:r>
      <w:r w:rsidRPr="008E35D6">
        <w:rPr>
          <w:rFonts w:ascii="Times New Roman" w:eastAsia="Times New Roman" w:hAnsi="Times New Roman"/>
          <w:sz w:val="24"/>
          <w:szCs w:val="24"/>
        </w:rPr>
        <w:t xml:space="preserve">]. В то же время в нашем исследовании уровень IgG4 сыворотки был достоверно выше у пациентов, страдающих </w:t>
      </w:r>
      <w:r w:rsidR="00CA7A98" w:rsidRPr="008E35D6">
        <w:rPr>
          <w:rFonts w:ascii="Times New Roman" w:eastAsia="Times New Roman" w:hAnsi="Times New Roman"/>
          <w:sz w:val="24"/>
          <w:szCs w:val="24"/>
        </w:rPr>
        <w:t>БА</w:t>
      </w:r>
      <w:r w:rsidRPr="008E35D6">
        <w:rPr>
          <w:rFonts w:ascii="Times New Roman" w:eastAsia="Times New Roman" w:hAnsi="Times New Roman"/>
          <w:sz w:val="24"/>
          <w:szCs w:val="24"/>
        </w:rPr>
        <w:t xml:space="preserve">, но не другими аллергическими заболеваниями. Имеется ли действительно патогенетическая связь между </w:t>
      </w:r>
      <w:r w:rsidR="00CA7A98" w:rsidRPr="008E35D6">
        <w:rPr>
          <w:rFonts w:ascii="Times New Roman" w:eastAsia="Times New Roman" w:hAnsi="Times New Roman"/>
          <w:sz w:val="24"/>
          <w:szCs w:val="24"/>
        </w:rPr>
        <w:t>БА</w:t>
      </w:r>
      <w:r w:rsidRPr="008E35D6">
        <w:rPr>
          <w:rFonts w:ascii="Times New Roman" w:eastAsia="Times New Roman" w:hAnsi="Times New Roman"/>
          <w:sz w:val="24"/>
          <w:szCs w:val="24"/>
        </w:rPr>
        <w:t xml:space="preserve"> и IgG4-СЗ станет понятнее, когда мы больше узнаем о роли IgG4 и патогенезе IgG4-СЗ, а также самой </w:t>
      </w:r>
      <w:r w:rsidR="00CA7A98" w:rsidRPr="008E35D6">
        <w:rPr>
          <w:rFonts w:ascii="Times New Roman" w:eastAsia="Times New Roman" w:hAnsi="Times New Roman"/>
          <w:sz w:val="24"/>
          <w:szCs w:val="24"/>
        </w:rPr>
        <w:t>БА</w:t>
      </w:r>
      <w:r w:rsidRPr="008E35D6">
        <w:rPr>
          <w:rFonts w:ascii="Times New Roman" w:eastAsia="Times New Roman" w:hAnsi="Times New Roman"/>
          <w:sz w:val="24"/>
          <w:szCs w:val="24"/>
        </w:rPr>
        <w:t>.</w:t>
      </w:r>
    </w:p>
    <w:p w14:paraId="553F825C" w14:textId="308B28D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Также точно не ясна связь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 и поражений носа и параназальных синусов. Несмотря на их большую распространенность среди пациентов с IgG4-СЗ, отдельных работ, посвященных исследованию IgG4-связанных поражений носа/параназальных синусов, очень мало. Клинические и рентгенологические признаки ХРС при IgG4-СЗ неотличимы от проявлений «обычного» ХРС, а диагностическая значимость наличия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клеток в слизистой носа остается спорной </w:t>
      </w:r>
      <w:r w:rsidRPr="008E35D6">
        <w:rPr>
          <w:rFonts w:ascii="Times New Roman" w:eastAsia="Times New Roman" w:hAnsi="Times New Roman"/>
          <w:sz w:val="24"/>
          <w:szCs w:val="24"/>
        </w:rPr>
        <w:lastRenderedPageBreak/>
        <w:t>[</w:t>
      </w:r>
      <w:r w:rsidR="005453A3" w:rsidRPr="008E35D6">
        <w:rPr>
          <w:rFonts w:ascii="Times New Roman" w:eastAsia="Times New Roman" w:hAnsi="Times New Roman"/>
          <w:sz w:val="24"/>
          <w:szCs w:val="24"/>
        </w:rPr>
        <w:t>94</w:t>
      </w:r>
      <w:r w:rsidRPr="008E35D6">
        <w:rPr>
          <w:rFonts w:ascii="Times New Roman" w:eastAsia="Times New Roman" w:hAnsi="Times New Roman"/>
          <w:sz w:val="24"/>
          <w:szCs w:val="24"/>
        </w:rPr>
        <w:t>]. Все это вызывает значительные диагностические сложности в правильной трактовке имеющихся симптомов, особенно в случаях с дебютом IgG4-СЗ с ХРС в отсутствие другие характерных очагов поражений [</w:t>
      </w:r>
      <w:r w:rsidR="005453A3" w:rsidRPr="008E35D6">
        <w:rPr>
          <w:rFonts w:ascii="Times New Roman" w:eastAsia="Times New Roman" w:hAnsi="Times New Roman"/>
          <w:sz w:val="24"/>
          <w:szCs w:val="24"/>
        </w:rPr>
        <w:t>94</w:t>
      </w:r>
      <w:r w:rsidRPr="008E35D6">
        <w:rPr>
          <w:rFonts w:ascii="Times New Roman" w:eastAsia="Times New Roman" w:hAnsi="Times New Roman"/>
          <w:sz w:val="24"/>
          <w:szCs w:val="24"/>
        </w:rPr>
        <w:t>]. Также существуют разногласия среди исследователей является ли ХРС самостоятельным проявлением IgG4-СЗ [</w:t>
      </w:r>
      <w:r w:rsidR="005453A3" w:rsidRPr="008E35D6">
        <w:rPr>
          <w:rFonts w:ascii="Times New Roman" w:eastAsia="Times New Roman" w:hAnsi="Times New Roman"/>
          <w:sz w:val="24"/>
          <w:szCs w:val="24"/>
        </w:rPr>
        <w:t>94</w:t>
      </w:r>
      <w:r w:rsidRPr="008E35D6">
        <w:rPr>
          <w:rFonts w:ascii="Times New Roman" w:eastAsia="Times New Roman" w:hAnsi="Times New Roman"/>
          <w:sz w:val="24"/>
          <w:szCs w:val="24"/>
        </w:rPr>
        <w:t>]. В нашей группе пациентов частота поражений носа и параназаль</w:t>
      </w:r>
      <w:r w:rsidR="00230C5C" w:rsidRPr="008E35D6">
        <w:rPr>
          <w:rFonts w:ascii="Times New Roman" w:eastAsia="Times New Roman" w:hAnsi="Times New Roman"/>
          <w:sz w:val="24"/>
          <w:szCs w:val="24"/>
        </w:rPr>
        <w:t>ных синусов составила 44,</w:t>
      </w:r>
      <w:r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что существенно выше, чем в японском регистре </w:t>
      </w:r>
      <w:r w:rsidRPr="008E35D6">
        <w:rPr>
          <w:rFonts w:ascii="Times New Roman" w:eastAsia="Times New Roman" w:hAnsi="Times New Roman"/>
          <w:sz w:val="24"/>
          <w:szCs w:val="24"/>
          <w:lang w:val="en-US"/>
        </w:rPr>
        <w:t>SMART</w:t>
      </w:r>
      <w:r w:rsidRPr="008E35D6">
        <w:rPr>
          <w:rFonts w:ascii="Times New Roman" w:eastAsia="Times New Roman" w:hAnsi="Times New Roman"/>
          <w:sz w:val="24"/>
          <w:szCs w:val="24"/>
        </w:rPr>
        <w:t xml:space="preserve"> пациентов с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4-связанным сиалоаденитом и дакриоаденитом [</w:t>
      </w:r>
      <w:r w:rsidR="00FC118E" w:rsidRPr="008E35D6">
        <w:rPr>
          <w:rFonts w:ascii="Times New Roman" w:eastAsia="Times New Roman" w:hAnsi="Times New Roman"/>
          <w:sz w:val="24"/>
          <w:szCs w:val="24"/>
        </w:rPr>
        <w:t>278</w:t>
      </w:r>
      <w:r w:rsidR="002368F8">
        <w:rPr>
          <w:rFonts w:ascii="Times New Roman" w:eastAsia="Times New Roman" w:hAnsi="Times New Roman"/>
          <w:sz w:val="24"/>
          <w:szCs w:val="24"/>
        </w:rPr>
        <w:t>], и сопоставимо с </w:t>
      </w:r>
      <w:r w:rsidRPr="008E35D6">
        <w:rPr>
          <w:rFonts w:ascii="Times New Roman" w:eastAsia="Times New Roman" w:hAnsi="Times New Roman"/>
          <w:sz w:val="24"/>
          <w:szCs w:val="24"/>
        </w:rPr>
        <w:t>данным</w:t>
      </w:r>
      <w:r w:rsidR="00230C5C"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других исследователей [</w:t>
      </w:r>
      <w:r w:rsidR="00FC118E" w:rsidRPr="008E35D6">
        <w:rPr>
          <w:rFonts w:ascii="Times New Roman" w:eastAsia="Times New Roman" w:hAnsi="Times New Roman"/>
          <w:sz w:val="24"/>
          <w:szCs w:val="24"/>
        </w:rPr>
        <w:t>94</w:t>
      </w:r>
      <w:r w:rsidRPr="008E35D6">
        <w:rPr>
          <w:rFonts w:ascii="Times New Roman" w:eastAsia="Times New Roman" w:hAnsi="Times New Roman"/>
          <w:sz w:val="24"/>
          <w:szCs w:val="24"/>
        </w:rPr>
        <w:t>,</w:t>
      </w:r>
      <w:r w:rsidR="00FC118E" w:rsidRPr="008E35D6">
        <w:rPr>
          <w:rFonts w:ascii="Times New Roman" w:eastAsia="Times New Roman" w:hAnsi="Times New Roman"/>
          <w:sz w:val="24"/>
          <w:szCs w:val="24"/>
        </w:rPr>
        <w:t xml:space="preserve"> 181</w:t>
      </w:r>
      <w:r w:rsidRPr="008E35D6">
        <w:rPr>
          <w:rFonts w:ascii="Times New Roman" w:eastAsia="Times New Roman" w:hAnsi="Times New Roman"/>
          <w:sz w:val="24"/>
          <w:szCs w:val="24"/>
        </w:rPr>
        <w:t xml:space="preserve">]. Гистологически верифицирован диагноз был только в </w:t>
      </w:r>
      <w:r w:rsidR="00230C5C"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4-связанного псевдотумора носовой полости, другие случаи, учитывая нынешнее состояние знания по этому вопросу, все же следует рассматривать как сочетанную </w:t>
      </w:r>
      <w:r w:rsidR="00230C5C" w:rsidRPr="008E35D6">
        <w:rPr>
          <w:rFonts w:ascii="Times New Roman" w:eastAsia="Times New Roman" w:hAnsi="Times New Roman"/>
          <w:sz w:val="24"/>
          <w:szCs w:val="24"/>
        </w:rPr>
        <w:t>отоларингологическую</w:t>
      </w:r>
      <w:r w:rsidRPr="008E35D6">
        <w:rPr>
          <w:rFonts w:ascii="Times New Roman" w:eastAsia="Times New Roman" w:hAnsi="Times New Roman"/>
          <w:sz w:val="24"/>
          <w:szCs w:val="24"/>
        </w:rPr>
        <w:t xml:space="preserve"> патологию. </w:t>
      </w:r>
    </w:p>
    <w:p w14:paraId="0078F16C" w14:textId="6327F5AB"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Результаты нашего исследования подтверждают данные о том, что уровень IgG4 сыворотки положительно коррелирует с числом пораженных органов [</w:t>
      </w:r>
      <w:r w:rsidR="00FC118E" w:rsidRPr="008E35D6">
        <w:rPr>
          <w:rFonts w:ascii="Times New Roman" w:eastAsia="Times New Roman" w:hAnsi="Times New Roman"/>
          <w:sz w:val="24"/>
          <w:szCs w:val="24"/>
        </w:rPr>
        <w:t>127</w:t>
      </w:r>
      <w:r w:rsidRPr="008E35D6">
        <w:rPr>
          <w:rFonts w:ascii="Times New Roman" w:eastAsia="Times New Roman" w:hAnsi="Times New Roman"/>
          <w:sz w:val="24"/>
          <w:szCs w:val="24"/>
        </w:rPr>
        <w:t>,</w:t>
      </w:r>
      <w:r w:rsidR="002641F9" w:rsidRPr="008E35D6">
        <w:rPr>
          <w:rFonts w:ascii="Times New Roman" w:eastAsia="Times New Roman" w:hAnsi="Times New Roman"/>
          <w:sz w:val="24"/>
          <w:szCs w:val="24"/>
        </w:rPr>
        <w:t xml:space="preserve"> </w:t>
      </w:r>
      <w:r w:rsidR="00FC118E" w:rsidRPr="008E35D6">
        <w:rPr>
          <w:rFonts w:ascii="Times New Roman" w:eastAsia="Times New Roman" w:hAnsi="Times New Roman"/>
          <w:sz w:val="24"/>
          <w:szCs w:val="24"/>
        </w:rPr>
        <w:t>273</w:t>
      </w:r>
      <w:r w:rsidRPr="008E35D6">
        <w:rPr>
          <w:rFonts w:ascii="Times New Roman" w:eastAsia="Times New Roman" w:hAnsi="Times New Roman"/>
          <w:sz w:val="24"/>
          <w:szCs w:val="24"/>
        </w:rPr>
        <w:t xml:space="preserve">]. В связи с этим пациенты с высокими значениями IgG4 сыворотки нуждаются в тщательном всестороннем обследовании и включении в план обследования сцинтиграфического исследования с </w:t>
      </w:r>
      <w:r w:rsidRPr="008E35D6">
        <w:rPr>
          <w:rFonts w:ascii="Times New Roman" w:eastAsia="Times New Roman" w:hAnsi="Times New Roman"/>
          <w:sz w:val="24"/>
          <w:szCs w:val="24"/>
          <w:vertAlign w:val="superscript"/>
        </w:rPr>
        <w:t>67</w:t>
      </w:r>
      <w:r w:rsidRPr="008E35D6">
        <w:rPr>
          <w:rFonts w:ascii="Times New Roman" w:eastAsia="Times New Roman" w:hAnsi="Times New Roman"/>
          <w:sz w:val="24"/>
          <w:szCs w:val="24"/>
        </w:rPr>
        <w:t>Ga или</w:t>
      </w:r>
      <w:r w:rsidR="00F41C65"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 возможности</w:t>
      </w:r>
      <w:r w:rsidR="00F41C65"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2641F9" w:rsidRPr="008E35D6">
        <w:rPr>
          <w:rFonts w:ascii="Times New Roman" w:eastAsia="Times New Roman" w:hAnsi="Times New Roman"/>
          <w:sz w:val="24"/>
          <w:szCs w:val="24"/>
        </w:rPr>
        <w:t xml:space="preserve">ПЭТ с </w:t>
      </w:r>
      <w:r w:rsidR="002641F9" w:rsidRPr="008E35D6">
        <w:rPr>
          <w:rFonts w:ascii="Times New Roman" w:eastAsia="Times New Roman" w:hAnsi="Times New Roman"/>
          <w:sz w:val="24"/>
          <w:szCs w:val="24"/>
          <w:vertAlign w:val="superscript"/>
        </w:rPr>
        <w:t>18</w:t>
      </w:r>
      <w:r w:rsidR="002641F9" w:rsidRPr="008E35D6">
        <w:rPr>
          <w:rFonts w:ascii="Times New Roman" w:eastAsia="Times New Roman" w:hAnsi="Times New Roman"/>
          <w:sz w:val="24"/>
          <w:szCs w:val="24"/>
        </w:rPr>
        <w:t>F-ФДГ, комбинированн</w:t>
      </w:r>
      <w:r w:rsidR="00F41C65" w:rsidRPr="008E35D6">
        <w:rPr>
          <w:rFonts w:ascii="Times New Roman" w:eastAsia="Times New Roman" w:hAnsi="Times New Roman"/>
          <w:sz w:val="24"/>
          <w:szCs w:val="24"/>
        </w:rPr>
        <w:t>ой</w:t>
      </w:r>
      <w:r w:rsidR="002641F9" w:rsidRPr="008E35D6">
        <w:rPr>
          <w:rFonts w:ascii="Times New Roman" w:eastAsia="Times New Roman" w:hAnsi="Times New Roman"/>
          <w:sz w:val="24"/>
          <w:szCs w:val="24"/>
        </w:rPr>
        <w:t xml:space="preserve"> с КТ</w:t>
      </w:r>
      <w:r w:rsidRPr="008E35D6">
        <w:rPr>
          <w:rFonts w:ascii="Times New Roman" w:eastAsia="Times New Roman" w:hAnsi="Times New Roman"/>
          <w:sz w:val="24"/>
          <w:szCs w:val="24"/>
        </w:rPr>
        <w:t>.</w:t>
      </w:r>
    </w:p>
    <w:p w14:paraId="3AD26239" w14:textId="47446694"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У </w:t>
      </w:r>
      <w:r w:rsidR="00F41C65" w:rsidRPr="008E35D6">
        <w:rPr>
          <w:rFonts w:ascii="Times New Roman" w:eastAsia="Times New Roman" w:hAnsi="Times New Roman"/>
          <w:sz w:val="24"/>
          <w:szCs w:val="24"/>
        </w:rPr>
        <w:t>двух</w:t>
      </w:r>
      <w:r w:rsidRPr="008E35D6">
        <w:rPr>
          <w:rFonts w:ascii="Times New Roman" w:eastAsia="Times New Roman" w:hAnsi="Times New Roman"/>
          <w:sz w:val="24"/>
          <w:szCs w:val="24"/>
        </w:rPr>
        <w:t xml:space="preserve"> пациенток в исследуемой группе при первичном обследовании в </w:t>
      </w:r>
      <w:r w:rsidR="00F41C65" w:rsidRPr="008E35D6">
        <w:rPr>
          <w:rFonts w:ascii="Times New Roman" w:eastAsia="Times New Roman" w:hAnsi="Times New Roman"/>
          <w:sz w:val="24"/>
          <w:szCs w:val="24"/>
        </w:rPr>
        <w:t xml:space="preserve">ФГБНУ </w:t>
      </w:r>
      <w:r w:rsidRPr="008E35D6">
        <w:rPr>
          <w:rFonts w:ascii="Times New Roman" w:eastAsia="Times New Roman" w:hAnsi="Times New Roman"/>
          <w:sz w:val="24"/>
          <w:szCs w:val="24"/>
        </w:rPr>
        <w:t xml:space="preserve">НИИР </w:t>
      </w:r>
      <w:r w:rsidR="00F41C65" w:rsidRPr="008E35D6">
        <w:rPr>
          <w:rFonts w:ascii="Times New Roman" w:eastAsia="Times New Roman" w:hAnsi="Times New Roman"/>
          <w:sz w:val="24"/>
          <w:szCs w:val="24"/>
        </w:rPr>
        <w:t xml:space="preserve">им. В. А. Насоновой </w:t>
      </w:r>
      <w:r w:rsidRPr="008E35D6">
        <w:rPr>
          <w:rFonts w:ascii="Times New Roman" w:eastAsia="Times New Roman" w:hAnsi="Times New Roman"/>
          <w:sz w:val="24"/>
          <w:szCs w:val="24"/>
        </w:rPr>
        <w:t xml:space="preserve">выявлено снижение уровня </w:t>
      </w:r>
      <w:r w:rsidRPr="008E35D6">
        <w:rPr>
          <w:rFonts w:ascii="Times New Roman" w:eastAsia="Times New Roman" w:hAnsi="Times New Roman"/>
          <w:sz w:val="24"/>
          <w:szCs w:val="24"/>
          <w:lang w:val="en-US"/>
        </w:rPr>
        <w:t>IgA</w:t>
      </w:r>
      <w:r w:rsidRPr="008E35D6">
        <w:rPr>
          <w:rFonts w:ascii="Times New Roman" w:eastAsia="Times New Roman" w:hAnsi="Times New Roman"/>
          <w:sz w:val="24"/>
          <w:szCs w:val="24"/>
        </w:rPr>
        <w:t xml:space="preserve"> сыворотки ниже референсных значений лаборатории</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0,8 г/л при нижней границе нормы 0,85 г/л. Согласно международному консенсусу об </w:t>
      </w:r>
      <w:r w:rsidRPr="008E35D6">
        <w:rPr>
          <w:rFonts w:ascii="Times New Roman" w:eastAsia="Times New Roman" w:hAnsi="Times New Roman"/>
          <w:sz w:val="24"/>
          <w:szCs w:val="24"/>
          <w:lang w:val="en-US"/>
        </w:rPr>
        <w:t>IgA</w:t>
      </w:r>
      <w:r w:rsidRPr="008E35D6">
        <w:rPr>
          <w:rFonts w:ascii="Times New Roman" w:eastAsia="Times New Roman" w:hAnsi="Times New Roman"/>
          <w:sz w:val="24"/>
          <w:szCs w:val="24"/>
        </w:rPr>
        <w:t xml:space="preserve"> иммунодефиците говорят при снижении уровня </w:t>
      </w:r>
      <w:r w:rsidRPr="008E35D6">
        <w:rPr>
          <w:rFonts w:ascii="Times New Roman" w:eastAsia="Times New Roman" w:hAnsi="Times New Roman"/>
          <w:sz w:val="24"/>
          <w:szCs w:val="24"/>
          <w:lang w:val="en-US"/>
        </w:rPr>
        <w:t>IgA</w:t>
      </w:r>
      <w:r w:rsidR="00F41C65" w:rsidRPr="008E35D6">
        <w:rPr>
          <w:rFonts w:ascii="Times New Roman" w:eastAsia="Times New Roman" w:hAnsi="Times New Roman"/>
          <w:sz w:val="24"/>
          <w:szCs w:val="24"/>
        </w:rPr>
        <w:t xml:space="preserve"> сыворотки менее 0,</w:t>
      </w:r>
      <w:r w:rsidR="00C3701C" w:rsidRPr="008E35D6">
        <w:rPr>
          <w:rFonts w:ascii="Times New Roman" w:eastAsia="Times New Roman" w:hAnsi="Times New Roman"/>
          <w:sz w:val="24"/>
          <w:szCs w:val="24"/>
        </w:rPr>
        <w:t>07 г/л [229</w:t>
      </w:r>
      <w:r w:rsidR="002368F8">
        <w:rPr>
          <w:rFonts w:ascii="Times New Roman" w:eastAsia="Times New Roman" w:hAnsi="Times New Roman"/>
          <w:sz w:val="24"/>
          <w:szCs w:val="24"/>
        </w:rPr>
        <w:t>]. В </w:t>
      </w:r>
      <w:r w:rsidRPr="008E35D6">
        <w:rPr>
          <w:rFonts w:ascii="Times New Roman" w:eastAsia="Times New Roman" w:hAnsi="Times New Roman"/>
          <w:sz w:val="24"/>
          <w:szCs w:val="24"/>
        </w:rPr>
        <w:t>связи</w:t>
      </w:r>
      <w:r w:rsidR="00D83ABA" w:rsidRPr="008E35D6">
        <w:rPr>
          <w:rFonts w:ascii="Times New Roman" w:eastAsia="Times New Roman" w:hAnsi="Times New Roman"/>
          <w:sz w:val="24"/>
          <w:szCs w:val="24"/>
        </w:rPr>
        <w:t xml:space="preserve"> </w:t>
      </w:r>
      <w:r w:rsidR="00F41C65" w:rsidRPr="008E35D6">
        <w:rPr>
          <w:rFonts w:ascii="Times New Roman" w:eastAsia="Times New Roman" w:hAnsi="Times New Roman"/>
          <w:sz w:val="24"/>
          <w:szCs w:val="24"/>
        </w:rPr>
        <w:t>с этим</w:t>
      </w:r>
      <w:r w:rsidRPr="008E35D6">
        <w:rPr>
          <w:rFonts w:ascii="Times New Roman" w:eastAsia="Times New Roman" w:hAnsi="Times New Roman"/>
          <w:sz w:val="24"/>
          <w:szCs w:val="24"/>
        </w:rPr>
        <w:t xml:space="preserve"> говорить о наличии значимого снижения </w:t>
      </w:r>
      <w:r w:rsidRPr="008E35D6">
        <w:rPr>
          <w:rFonts w:ascii="Times New Roman" w:eastAsia="Times New Roman" w:hAnsi="Times New Roman"/>
          <w:sz w:val="24"/>
          <w:szCs w:val="24"/>
          <w:lang w:val="en-US"/>
        </w:rPr>
        <w:t>IgA</w:t>
      </w:r>
      <w:r w:rsidRPr="008E35D6">
        <w:rPr>
          <w:rFonts w:ascii="Times New Roman" w:eastAsia="Times New Roman" w:hAnsi="Times New Roman"/>
          <w:sz w:val="24"/>
          <w:szCs w:val="24"/>
        </w:rPr>
        <w:t xml:space="preserve"> у наших пациентов нельзя. С другой стороны, известно, что </w:t>
      </w:r>
      <w:r w:rsidRPr="008E35D6">
        <w:rPr>
          <w:rFonts w:ascii="Times New Roman" w:eastAsia="Times New Roman" w:hAnsi="Times New Roman"/>
          <w:sz w:val="24"/>
          <w:szCs w:val="24"/>
          <w:lang w:val="en-US"/>
        </w:rPr>
        <w:t>IgA</w:t>
      </w:r>
      <w:r w:rsidRPr="008E35D6">
        <w:rPr>
          <w:rFonts w:ascii="Times New Roman" w:eastAsia="Times New Roman" w:hAnsi="Times New Roman"/>
          <w:sz w:val="24"/>
          <w:szCs w:val="24"/>
        </w:rPr>
        <w:t xml:space="preserve"> иммунодефицит ассоциирован с множеством различных аутоиммунных и аллергических нарушений и у данных пациенток также имелись некоторые особенности течения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4-СЗ, например быстрое развитие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 xml:space="preserve"> иммунодефицита после однократного введения РТМ (</w:t>
      </w:r>
      <w:r w:rsidR="009E27B4" w:rsidRPr="008E35D6">
        <w:rPr>
          <w:rFonts w:ascii="Times New Roman" w:eastAsia="Times New Roman" w:hAnsi="Times New Roman"/>
          <w:sz w:val="24"/>
          <w:szCs w:val="24"/>
        </w:rPr>
        <w:t>перво</w:t>
      </w:r>
      <w:r w:rsidRPr="008E35D6">
        <w:rPr>
          <w:rFonts w:ascii="Times New Roman" w:eastAsia="Times New Roman" w:hAnsi="Times New Roman"/>
          <w:sz w:val="24"/>
          <w:szCs w:val="24"/>
        </w:rPr>
        <w:t>го курса) и развитие других нежелательных ре</w:t>
      </w:r>
      <w:r w:rsidR="002368F8">
        <w:rPr>
          <w:rFonts w:ascii="Times New Roman" w:eastAsia="Times New Roman" w:hAnsi="Times New Roman"/>
          <w:sz w:val="24"/>
          <w:szCs w:val="24"/>
        </w:rPr>
        <w:t>акций терапии. В одном случае у </w:t>
      </w:r>
      <w:r w:rsidRPr="008E35D6">
        <w:rPr>
          <w:rFonts w:ascii="Times New Roman" w:eastAsia="Times New Roman" w:hAnsi="Times New Roman"/>
          <w:sz w:val="24"/>
          <w:szCs w:val="24"/>
        </w:rPr>
        <w:t>пациентки через 2 месяца после введения РТМ развилась двусторонняя пневмония, в другом</w:t>
      </w:r>
      <w:r w:rsidR="002368F8">
        <w:rPr>
          <w:rFonts w:ascii="Times New Roman" w:eastAsia="Times New Roman" w:hAnsi="Times New Roman"/>
          <w:sz w:val="24"/>
          <w:szCs w:val="24"/>
        </w:rPr>
        <w:t> </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развитие на фоне введения РТМ и ЦФ токсического гепатита. Существует ли какая-то связь между снижением </w:t>
      </w:r>
      <w:r w:rsidRPr="008E35D6">
        <w:rPr>
          <w:rFonts w:ascii="Times New Roman" w:eastAsia="Times New Roman" w:hAnsi="Times New Roman"/>
          <w:sz w:val="24"/>
          <w:szCs w:val="24"/>
          <w:lang w:val="en-US"/>
        </w:rPr>
        <w:t>IgA</w:t>
      </w:r>
      <w:r w:rsidRPr="008E35D6">
        <w:rPr>
          <w:rFonts w:ascii="Times New Roman" w:eastAsia="Times New Roman" w:hAnsi="Times New Roman"/>
          <w:sz w:val="24"/>
          <w:szCs w:val="24"/>
        </w:rPr>
        <w:t xml:space="preserve"> и особенностями течения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w:t>
      </w:r>
      <w:r w:rsidR="009E27B4"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предстоит узнать, хотя, учитывая крайне редкую встречаемость обоих этих состояний, этот вопрос скорее всего останется без ответа.</w:t>
      </w:r>
      <w:r w:rsidR="00D83ABA" w:rsidRPr="008E35D6">
        <w:rPr>
          <w:rFonts w:ascii="Times New Roman" w:eastAsia="Times New Roman" w:hAnsi="Times New Roman"/>
          <w:sz w:val="24"/>
          <w:szCs w:val="24"/>
        </w:rPr>
        <w:t xml:space="preserve"> </w:t>
      </w:r>
    </w:p>
    <w:p w14:paraId="340F0212" w14:textId="29309AC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Что касается жалоб пациентов с IgG4-связанным поражением орбит и/или слюнных желез</w:t>
      </w:r>
      <w:r w:rsidR="009E27B4"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в абсолютном большинстве случаев они связаны с увеличение</w:t>
      </w:r>
      <w:r w:rsidR="009E27B4" w:rsidRPr="008E35D6">
        <w:rPr>
          <w:rFonts w:ascii="Times New Roman" w:eastAsia="Times New Roman" w:hAnsi="Times New Roman"/>
          <w:sz w:val="24"/>
          <w:szCs w:val="24"/>
        </w:rPr>
        <w:t>м</w:t>
      </w:r>
      <w:r w:rsidRPr="008E35D6">
        <w:rPr>
          <w:rFonts w:ascii="Times New Roman" w:eastAsia="Times New Roman" w:hAnsi="Times New Roman"/>
          <w:sz w:val="24"/>
          <w:szCs w:val="24"/>
        </w:rPr>
        <w:t xml:space="preserve"> размера органов, а не с нарушением их функции. Даже при снижении саливации и/или слезопродукции тяжелых симптомов сухости (сухого кератоконъюнктивита, изменений слизистой рта) не наблюдается. Учитывая </w:t>
      </w:r>
      <w:r w:rsidRPr="008E35D6">
        <w:rPr>
          <w:rFonts w:ascii="Times New Roman" w:eastAsia="Times New Roman" w:hAnsi="Times New Roman"/>
          <w:sz w:val="24"/>
          <w:szCs w:val="24"/>
        </w:rPr>
        <w:lastRenderedPageBreak/>
        <w:t xml:space="preserve">крайне редкое выявление анти-SSA(Ro) и отсутствие анти-SSB(La) антител у пациентов </w:t>
      </w:r>
      <w:r w:rsidR="002368F8">
        <w:rPr>
          <w:rFonts w:ascii="Times New Roman" w:eastAsia="Times New Roman" w:hAnsi="Times New Roman"/>
          <w:sz w:val="24"/>
          <w:szCs w:val="24"/>
        </w:rPr>
        <w:br/>
      </w:r>
      <w:r w:rsidRPr="008E35D6">
        <w:rPr>
          <w:rFonts w:ascii="Times New Roman" w:eastAsia="Times New Roman" w:hAnsi="Times New Roman"/>
          <w:sz w:val="24"/>
          <w:szCs w:val="24"/>
        </w:rPr>
        <w:t xml:space="preserve">с IgG4-СЗ, а также отсутствие признаков паренхиматозного паротита при сиалографии, дифференциальный диагноз с </w:t>
      </w:r>
      <w:r w:rsidR="00B81324" w:rsidRPr="008E35D6">
        <w:rPr>
          <w:rFonts w:ascii="Times New Roman" w:eastAsia="Times New Roman" w:hAnsi="Times New Roman"/>
          <w:sz w:val="24"/>
          <w:szCs w:val="24"/>
        </w:rPr>
        <w:t>БШ</w:t>
      </w:r>
      <w:r w:rsidRPr="008E35D6">
        <w:rPr>
          <w:rFonts w:ascii="Times New Roman" w:eastAsia="Times New Roman" w:hAnsi="Times New Roman"/>
          <w:sz w:val="24"/>
          <w:szCs w:val="24"/>
        </w:rPr>
        <w:t xml:space="preserve"> в большинстве случаев не представляет значительных затруднений. В то же время в 2014 г. появилось описание</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нескольких пациентов, у которых сочетаются иммунологические признаки обоих заболеваний и которые удовлетворяли диагностически</w:t>
      </w:r>
      <w:r w:rsidR="00175AC6" w:rsidRPr="008E35D6">
        <w:rPr>
          <w:rFonts w:ascii="Times New Roman" w:eastAsia="Times New Roman" w:hAnsi="Times New Roman"/>
          <w:sz w:val="24"/>
          <w:szCs w:val="24"/>
        </w:rPr>
        <w:t>м</w:t>
      </w:r>
      <w:r w:rsidRPr="008E35D6">
        <w:rPr>
          <w:rFonts w:ascii="Times New Roman" w:eastAsia="Times New Roman" w:hAnsi="Times New Roman"/>
          <w:sz w:val="24"/>
          <w:szCs w:val="24"/>
        </w:rPr>
        <w:t xml:space="preserve"> критери</w:t>
      </w:r>
      <w:r w:rsidR="00175AC6" w:rsidRPr="008E35D6">
        <w:rPr>
          <w:rFonts w:ascii="Times New Roman" w:eastAsia="Times New Roman" w:hAnsi="Times New Roman"/>
          <w:sz w:val="24"/>
          <w:szCs w:val="24"/>
        </w:rPr>
        <w:t>ям</w:t>
      </w:r>
      <w:r w:rsidRPr="008E35D6">
        <w:rPr>
          <w:rFonts w:ascii="Times New Roman" w:eastAsia="Times New Roman" w:hAnsi="Times New Roman"/>
          <w:sz w:val="24"/>
          <w:szCs w:val="24"/>
        </w:rPr>
        <w:t xml:space="preserve"> как </w:t>
      </w:r>
      <w:r w:rsidR="00B81324" w:rsidRPr="008E35D6">
        <w:rPr>
          <w:rFonts w:ascii="Times New Roman" w:eastAsia="Times New Roman" w:hAnsi="Times New Roman"/>
          <w:sz w:val="24"/>
          <w:szCs w:val="24"/>
        </w:rPr>
        <w:t>БШ</w:t>
      </w:r>
      <w:r w:rsidR="00C3701C" w:rsidRPr="008E35D6">
        <w:rPr>
          <w:rFonts w:ascii="Times New Roman" w:eastAsia="Times New Roman" w:hAnsi="Times New Roman"/>
          <w:sz w:val="24"/>
          <w:szCs w:val="24"/>
        </w:rPr>
        <w:t>, так и IgG4-СЗ [276</w:t>
      </w:r>
      <w:r w:rsidRPr="008E35D6">
        <w:rPr>
          <w:rFonts w:ascii="Times New Roman" w:eastAsia="Times New Roman" w:hAnsi="Times New Roman"/>
          <w:sz w:val="24"/>
          <w:szCs w:val="24"/>
        </w:rPr>
        <w:t>]. По данным японского регистра SMART</w:t>
      </w:r>
      <w:r w:rsidR="00175AC6" w:rsidRPr="008E35D6">
        <w:rPr>
          <w:rFonts w:ascii="Times New Roman" w:eastAsia="Times New Roman" w:hAnsi="Times New Roman"/>
          <w:sz w:val="24"/>
          <w:szCs w:val="24"/>
        </w:rPr>
        <w:t>, у 4,</w:t>
      </w:r>
      <w:r w:rsidRPr="008E35D6">
        <w:rPr>
          <w:rFonts w:ascii="Times New Roman" w:eastAsia="Times New Roman" w:hAnsi="Times New Roman"/>
          <w:sz w:val="24"/>
          <w:szCs w:val="24"/>
        </w:rPr>
        <w:t>4</w:t>
      </w:r>
      <w:r w:rsidR="00175AC6"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2368F8">
        <w:rPr>
          <w:rFonts w:ascii="Times New Roman" w:eastAsia="Times New Roman" w:hAnsi="Times New Roman"/>
          <w:sz w:val="24"/>
          <w:szCs w:val="24"/>
        </w:rPr>
        <w:t xml:space="preserve"> пациентов с </w:t>
      </w:r>
      <w:r w:rsidRPr="008E35D6">
        <w:rPr>
          <w:rFonts w:ascii="Times New Roman" w:eastAsia="Times New Roman" w:hAnsi="Times New Roman"/>
          <w:sz w:val="24"/>
          <w:szCs w:val="24"/>
        </w:rPr>
        <w:t>дакриоаденитом/сиалоаденитом выявляются анти-SSA (Ro) антитела. В нашем</w:t>
      </w:r>
      <w:r w:rsidR="00175AC6" w:rsidRPr="008E35D6">
        <w:rPr>
          <w:rFonts w:ascii="Times New Roman" w:eastAsia="Times New Roman" w:hAnsi="Times New Roman"/>
          <w:sz w:val="24"/>
          <w:szCs w:val="24"/>
        </w:rPr>
        <w:t xml:space="preserve"> исследовании двое пациентов (3,</w:t>
      </w:r>
      <w:r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также имели повышение анти-SSА антител, причем в </w:t>
      </w:r>
      <w:r w:rsidR="00175AC6" w:rsidRPr="008E35D6">
        <w:rPr>
          <w:rFonts w:ascii="Times New Roman" w:eastAsia="Times New Roman" w:hAnsi="Times New Roman"/>
          <w:sz w:val="24"/>
          <w:szCs w:val="24"/>
        </w:rPr>
        <w:t>одном</w:t>
      </w:r>
      <w:r w:rsidRPr="008E35D6">
        <w:rPr>
          <w:rFonts w:ascii="Times New Roman" w:eastAsia="Times New Roman" w:hAnsi="Times New Roman"/>
          <w:sz w:val="24"/>
          <w:szCs w:val="24"/>
        </w:rPr>
        <w:t xml:space="preserve"> случае в высоких титрах. Интересно отметить, что нам не известно ни одного сообщения в литературе о выявлении у пациентов с IgG4-СЗ анти-SSB (La) антител. В сложных диагностических случаях только комплексная оценка с проведением полноценного стоматологического обследования, обязательно включающего сиалографию, офтальмологического обследования и патоморфологического исследования с ИГХ исследованием биоптатов поможет установить верный диагноз. При этом для биопсии следует выбрать большую слюнную железу (ОУЖ или ПЧЖ), так как МСЖ часто неинформативна и возможность ее использования в диагностике IgG</w:t>
      </w:r>
      <w:r w:rsidR="00C3701C" w:rsidRPr="008E35D6">
        <w:rPr>
          <w:rFonts w:ascii="Times New Roman" w:eastAsia="Times New Roman" w:hAnsi="Times New Roman"/>
          <w:sz w:val="24"/>
          <w:szCs w:val="24"/>
        </w:rPr>
        <w:t>4-СЗ остается дискуссионной [180</w:t>
      </w:r>
      <w:r w:rsidRPr="008E35D6">
        <w:rPr>
          <w:rFonts w:ascii="Times New Roman" w:eastAsia="Times New Roman" w:hAnsi="Times New Roman"/>
          <w:sz w:val="24"/>
          <w:szCs w:val="24"/>
        </w:rPr>
        <w:t xml:space="preserve">]. Дифференциальный диагноз между IgG4-СЗ и БШ проводить необходимо в связи с разными подходами к терапии и разным прогнозом заболевания. </w:t>
      </w:r>
    </w:p>
    <w:p w14:paraId="3ECF37EB" w14:textId="532A049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При быстро прогрессирующем выраженном сухом синдроме необходимо исключать саркоидоз, для чего также хорошо подходит биопсия большой </w:t>
      </w:r>
      <w:r w:rsidR="002368F8">
        <w:rPr>
          <w:rFonts w:ascii="Times New Roman" w:eastAsia="Times New Roman" w:hAnsi="Times New Roman"/>
          <w:sz w:val="24"/>
          <w:szCs w:val="24"/>
        </w:rPr>
        <w:t>слюнной железы. Также сухость и </w:t>
      </w:r>
      <w:r w:rsidRPr="008E35D6">
        <w:rPr>
          <w:rFonts w:ascii="Times New Roman" w:eastAsia="Times New Roman" w:hAnsi="Times New Roman"/>
          <w:sz w:val="24"/>
          <w:szCs w:val="24"/>
        </w:rPr>
        <w:t>увеличение ПЧЖ мо</w:t>
      </w:r>
      <w:r w:rsidR="00B7730C" w:rsidRPr="008E35D6">
        <w:rPr>
          <w:rFonts w:ascii="Times New Roman" w:eastAsia="Times New Roman" w:hAnsi="Times New Roman"/>
          <w:sz w:val="24"/>
          <w:szCs w:val="24"/>
        </w:rPr>
        <w:t>гу</w:t>
      </w:r>
      <w:r w:rsidRPr="008E35D6">
        <w:rPr>
          <w:rFonts w:ascii="Times New Roman" w:eastAsia="Times New Roman" w:hAnsi="Times New Roman"/>
          <w:sz w:val="24"/>
          <w:szCs w:val="24"/>
        </w:rPr>
        <w:t>т наблюдаться при AL-амилоидозе, при этом иммунологические нарушения отсутствуют, диагноз подтверждается патоморфологическим исследованием и иммунохимическим исследо</w:t>
      </w:r>
      <w:r w:rsidR="00C3701C" w:rsidRPr="008E35D6">
        <w:rPr>
          <w:rFonts w:ascii="Times New Roman" w:eastAsia="Times New Roman" w:hAnsi="Times New Roman"/>
          <w:sz w:val="24"/>
          <w:szCs w:val="24"/>
        </w:rPr>
        <w:t>ванием белков сыворотки крови [</w:t>
      </w:r>
      <w:r w:rsidRPr="008E35D6">
        <w:rPr>
          <w:rFonts w:ascii="Times New Roman" w:eastAsia="Times New Roman" w:hAnsi="Times New Roman"/>
          <w:sz w:val="24"/>
          <w:szCs w:val="24"/>
        </w:rPr>
        <w:t xml:space="preserve">6]. </w:t>
      </w:r>
    </w:p>
    <w:p w14:paraId="2EA101DF" w14:textId="24E7192B"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 xml:space="preserve">Большинство пациентов в нашем исследовании </w:t>
      </w:r>
      <w:r w:rsidR="002048B7" w:rsidRPr="008E35D6">
        <w:rPr>
          <w:rFonts w:ascii="Times New Roman" w:eastAsia="Times New Roman" w:hAnsi="Times New Roman"/>
          <w:sz w:val="24"/>
          <w:szCs w:val="24"/>
        </w:rPr>
        <w:t>составляли</w:t>
      </w:r>
      <w:r w:rsidRPr="008E35D6">
        <w:rPr>
          <w:rFonts w:ascii="Times New Roman" w:eastAsia="Times New Roman" w:hAnsi="Times New Roman"/>
          <w:sz w:val="24"/>
          <w:szCs w:val="24"/>
        </w:rPr>
        <w:t xml:space="preserve"> больные с поражением орбиты. Для динамического наблюдения нами был выбран метод УЗИ орбит как более доступный (технически и финансово). У</w:t>
      </w:r>
      <w:r w:rsidR="002048B7" w:rsidRPr="008E35D6">
        <w:rPr>
          <w:rFonts w:ascii="Times New Roman" w:eastAsia="Times New Roman" w:hAnsi="Times New Roman"/>
          <w:sz w:val="24"/>
          <w:szCs w:val="24"/>
        </w:rPr>
        <w:t>льтразвуковое исследование</w:t>
      </w:r>
      <w:r w:rsidRPr="008E35D6">
        <w:rPr>
          <w:rFonts w:ascii="Times New Roman" w:eastAsia="Times New Roman" w:hAnsi="Times New Roman"/>
          <w:sz w:val="24"/>
          <w:szCs w:val="24"/>
        </w:rPr>
        <w:t xml:space="preserve"> хорошо себя зарекомендовало в диагностике IgG4-СЗ сиалоаденитов, однако работы о роли УЗИ о</w:t>
      </w:r>
      <w:r w:rsidR="002368F8">
        <w:rPr>
          <w:rFonts w:ascii="Times New Roman" w:eastAsia="Times New Roman" w:hAnsi="Times New Roman"/>
          <w:sz w:val="24"/>
          <w:szCs w:val="24"/>
        </w:rPr>
        <w:t>рбит практически отсутствуют. С </w:t>
      </w:r>
      <w:r w:rsidRPr="008E35D6">
        <w:rPr>
          <w:rFonts w:ascii="Times New Roman" w:eastAsia="Times New Roman" w:hAnsi="Times New Roman"/>
          <w:sz w:val="24"/>
          <w:szCs w:val="24"/>
        </w:rPr>
        <w:t>нашей точки зрения</w:t>
      </w:r>
      <w:r w:rsidR="002048B7"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УЗИ орбит может использоваться как на стадии постановки диагноза, так и для динамической оценки размеров слезных желез и экстраокулярных мышц. В то же время</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КТ и/или МРТ предоставляют важную информацию о состоянии параорбитальных тканей, ретробульбарной клетчатки, наличия костнодеструктивных изменений, состояния параназальных синусов и нервных стволов, поэтому на стадии первичного обследования все же помимо УЗИ необходимо проводить КТ и/или МРТ орбит. Непонятным остается значение выявленного нами феномена</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 xml:space="preserve">утолщения экстраокулярных мышц на фоне уменьшения размеров слезных желез. </w:t>
      </w:r>
      <w:r w:rsidRPr="008E35D6">
        <w:rPr>
          <w:rFonts w:ascii="Times New Roman" w:eastAsia="Times New Roman" w:hAnsi="Times New Roman"/>
          <w:sz w:val="24"/>
          <w:szCs w:val="24"/>
        </w:rPr>
        <w:lastRenderedPageBreak/>
        <w:t>В</w:t>
      </w:r>
      <w:r w:rsidR="002368F8">
        <w:rPr>
          <w:rFonts w:ascii="Times New Roman" w:eastAsia="Times New Roman" w:hAnsi="Times New Roman"/>
          <w:sz w:val="24"/>
          <w:szCs w:val="24"/>
        </w:rPr>
        <w:t> </w:t>
      </w:r>
      <w:r w:rsidRPr="008E35D6">
        <w:rPr>
          <w:rFonts w:ascii="Times New Roman" w:eastAsia="Times New Roman" w:hAnsi="Times New Roman"/>
          <w:sz w:val="24"/>
          <w:szCs w:val="24"/>
        </w:rPr>
        <w:t>настоящий момент у нас</w:t>
      </w:r>
      <w:r w:rsidR="004B50BF"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 сути</w:t>
      </w:r>
      <w:r w:rsidR="004B50BF"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нет никаких данных о гистологических процессах, проходящих в экстраокулярных мышцах, так как </w:t>
      </w:r>
      <w:r w:rsidR="004B50BF" w:rsidRPr="008E35D6">
        <w:rPr>
          <w:rFonts w:ascii="Times New Roman" w:eastAsia="Times New Roman" w:hAnsi="Times New Roman"/>
          <w:sz w:val="24"/>
          <w:szCs w:val="24"/>
        </w:rPr>
        <w:t>обычно</w:t>
      </w:r>
      <w:r w:rsidRPr="008E35D6">
        <w:rPr>
          <w:rFonts w:ascii="Times New Roman" w:eastAsia="Times New Roman" w:hAnsi="Times New Roman"/>
          <w:sz w:val="24"/>
          <w:szCs w:val="24"/>
        </w:rPr>
        <w:t xml:space="preserve"> их биопсия не проводится и</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w:t>
      </w:r>
      <w:r w:rsidR="00753387" w:rsidRPr="008E35D6">
        <w:rPr>
          <w:rFonts w:ascii="Times New Roman" w:eastAsia="Times New Roman" w:hAnsi="Times New Roman"/>
          <w:sz w:val="24"/>
          <w:szCs w:val="24"/>
        </w:rPr>
        <w:t>сследований на это счет нет [230</w:t>
      </w:r>
      <w:r w:rsidRPr="008E35D6">
        <w:rPr>
          <w:rFonts w:ascii="Times New Roman" w:eastAsia="Times New Roman" w:hAnsi="Times New Roman"/>
          <w:sz w:val="24"/>
          <w:szCs w:val="24"/>
        </w:rPr>
        <w:t>].</w:t>
      </w:r>
      <w:r w:rsidR="00D83ABA" w:rsidRPr="008E35D6">
        <w:rPr>
          <w:rFonts w:ascii="Times New Roman" w:eastAsia="Times New Roman" w:hAnsi="Times New Roman"/>
          <w:sz w:val="24"/>
          <w:szCs w:val="24"/>
        </w:rPr>
        <w:t xml:space="preserve"> </w:t>
      </w:r>
    </w:p>
    <w:p w14:paraId="71D19722" w14:textId="4AA5FC1C" w:rsidR="009D2F2D" w:rsidRPr="008E35D6" w:rsidRDefault="009D2F2D"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На сегоднящний день официальных рекомендаций для лечения </w:t>
      </w:r>
      <w:r w:rsidRPr="008E35D6">
        <w:rPr>
          <w:rFonts w:ascii="Times New Roman" w:eastAsia="Times New Roman" w:hAnsi="Times New Roman"/>
          <w:sz w:val="24"/>
          <w:szCs w:val="24"/>
          <w:lang w:val="en-US"/>
        </w:rPr>
        <w:t>IgG</w:t>
      </w:r>
      <w:r w:rsidR="00753387" w:rsidRPr="008E35D6">
        <w:rPr>
          <w:rFonts w:ascii="Times New Roman" w:eastAsia="Times New Roman" w:hAnsi="Times New Roman"/>
          <w:sz w:val="24"/>
          <w:szCs w:val="24"/>
        </w:rPr>
        <w:t>4-СЗ не существует [128</w:t>
      </w:r>
      <w:r w:rsidRPr="008E35D6">
        <w:rPr>
          <w:rFonts w:ascii="Times New Roman" w:eastAsia="Times New Roman" w:hAnsi="Times New Roman"/>
          <w:sz w:val="24"/>
          <w:szCs w:val="24"/>
        </w:rPr>
        <w:t>]. По-прежнему остается много важных неразрешенных вопросов:</w:t>
      </w:r>
      <w:r w:rsidR="00D83ABA" w:rsidRPr="008E35D6">
        <w:rPr>
          <w:rFonts w:ascii="Times New Roman" w:eastAsia="Times New Roman" w:hAnsi="Times New Roman"/>
          <w:sz w:val="24"/>
          <w:szCs w:val="24"/>
        </w:rPr>
        <w:t xml:space="preserve"> </w:t>
      </w:r>
      <w:r w:rsidR="002368F8">
        <w:rPr>
          <w:rFonts w:ascii="Times New Roman" w:eastAsia="Times New Roman" w:hAnsi="Times New Roman"/>
          <w:sz w:val="24"/>
          <w:szCs w:val="24"/>
        </w:rPr>
        <w:t>должны ли пациенты с </w:t>
      </w:r>
      <w:r w:rsidRPr="008E35D6">
        <w:rPr>
          <w:rFonts w:ascii="Times New Roman" w:eastAsia="Times New Roman" w:hAnsi="Times New Roman"/>
          <w:sz w:val="24"/>
          <w:szCs w:val="24"/>
        </w:rPr>
        <w:t xml:space="preserve">внепанкреатическими поражениями лечиться по той же схеме, что и пациенты с </w:t>
      </w:r>
      <w:r w:rsidR="006F3F5B" w:rsidRPr="008E35D6">
        <w:rPr>
          <w:rFonts w:ascii="Times New Roman" w:eastAsia="Times New Roman" w:hAnsi="Times New Roman"/>
          <w:sz w:val="24"/>
          <w:szCs w:val="24"/>
        </w:rPr>
        <w:t>АИП 1-го типа</w:t>
      </w:r>
      <w:r w:rsidRPr="008E35D6">
        <w:rPr>
          <w:rFonts w:ascii="Times New Roman" w:eastAsia="Times New Roman" w:hAnsi="Times New Roman"/>
          <w:sz w:val="24"/>
          <w:szCs w:val="24"/>
        </w:rPr>
        <w:t xml:space="preserve">; всем ли пациентам нужна длительная поддерживающая терапия низкими дозами </w:t>
      </w:r>
      <w:r w:rsidR="00963835" w:rsidRPr="008E35D6">
        <w:rPr>
          <w:rFonts w:ascii="Times New Roman" w:eastAsia="Times New Roman" w:hAnsi="Times New Roman"/>
          <w:sz w:val="24"/>
          <w:szCs w:val="24"/>
        </w:rPr>
        <w:t>ГК</w:t>
      </w:r>
      <w:r w:rsidRPr="008E35D6">
        <w:rPr>
          <w:rFonts w:ascii="Times New Roman" w:eastAsia="Times New Roman" w:hAnsi="Times New Roman"/>
          <w:sz w:val="24"/>
          <w:szCs w:val="24"/>
        </w:rPr>
        <w:t xml:space="preserve"> и какова должна быть ее продолжительность; возможно ли использовать альтернативные схемы</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(не включающие ГК или их более низкие дозировки) для</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индукции и поддержания ремиссии; как лечить пациентов, устойчивых к ГК и вообще все ли пациенты нуждаются в лечении [</w:t>
      </w:r>
      <w:r w:rsidR="00753387" w:rsidRPr="008E35D6">
        <w:rPr>
          <w:rFonts w:ascii="Times New Roman" w:eastAsia="Times New Roman" w:hAnsi="Times New Roman"/>
          <w:sz w:val="24"/>
          <w:szCs w:val="24"/>
        </w:rPr>
        <w:t>91</w:t>
      </w:r>
      <w:r w:rsidRPr="008E35D6">
        <w:rPr>
          <w:rFonts w:ascii="Times New Roman" w:eastAsia="Times New Roman" w:hAnsi="Times New Roman"/>
          <w:sz w:val="24"/>
          <w:szCs w:val="24"/>
        </w:rPr>
        <w:t>,</w:t>
      </w:r>
      <w:r w:rsidR="00963835" w:rsidRPr="008E35D6">
        <w:rPr>
          <w:rFonts w:ascii="Times New Roman" w:eastAsia="Times New Roman" w:hAnsi="Times New Roman"/>
          <w:sz w:val="24"/>
          <w:szCs w:val="24"/>
        </w:rPr>
        <w:t xml:space="preserve"> </w:t>
      </w:r>
      <w:r w:rsidR="00753387" w:rsidRPr="008E35D6">
        <w:rPr>
          <w:rFonts w:ascii="Times New Roman" w:eastAsia="Times New Roman" w:hAnsi="Times New Roman"/>
          <w:sz w:val="24"/>
          <w:szCs w:val="24"/>
        </w:rPr>
        <w:t>132</w:t>
      </w:r>
      <w:r w:rsidRPr="008E35D6">
        <w:rPr>
          <w:rFonts w:ascii="Times New Roman" w:eastAsia="Times New Roman" w:hAnsi="Times New Roman"/>
          <w:sz w:val="24"/>
          <w:szCs w:val="24"/>
        </w:rPr>
        <w:t>,</w:t>
      </w:r>
      <w:r w:rsidR="00963835" w:rsidRPr="008E35D6">
        <w:rPr>
          <w:rFonts w:ascii="Times New Roman" w:eastAsia="Times New Roman" w:hAnsi="Times New Roman"/>
          <w:sz w:val="24"/>
          <w:szCs w:val="24"/>
        </w:rPr>
        <w:t xml:space="preserve"> </w:t>
      </w:r>
      <w:r w:rsidR="002368F8">
        <w:rPr>
          <w:rFonts w:ascii="Times New Roman" w:eastAsia="Times New Roman" w:hAnsi="Times New Roman"/>
          <w:sz w:val="24"/>
          <w:szCs w:val="24"/>
        </w:rPr>
        <w:t xml:space="preserve">277]. Так, </w:t>
      </w:r>
      <w:r w:rsidRPr="008E35D6">
        <w:rPr>
          <w:rFonts w:ascii="Times New Roman" w:eastAsia="Times New Roman" w:hAnsi="Times New Roman"/>
          <w:sz w:val="24"/>
          <w:szCs w:val="24"/>
          <w:lang w:val="en-US"/>
        </w:rPr>
        <w:t>Y</w:t>
      </w:r>
      <w:r w:rsidRPr="008E35D6">
        <w:rPr>
          <w:rFonts w:ascii="Times New Roman" w:eastAsia="Times New Roman" w:hAnsi="Times New Roman"/>
          <w:sz w:val="24"/>
          <w:szCs w:val="24"/>
        </w:rPr>
        <w:t>. Masaki и соавт</w:t>
      </w:r>
      <w:r w:rsidR="00963835" w:rsidRPr="008E35D6">
        <w:rPr>
          <w:rFonts w:ascii="Times New Roman" w:eastAsia="Times New Roman" w:hAnsi="Times New Roman"/>
          <w:sz w:val="24"/>
          <w:szCs w:val="24"/>
        </w:rPr>
        <w:t>оры</w:t>
      </w:r>
      <w:r w:rsidRPr="008E35D6">
        <w:rPr>
          <w:rFonts w:ascii="Times New Roman" w:eastAsia="Times New Roman" w:hAnsi="Times New Roman"/>
          <w:sz w:val="24"/>
          <w:szCs w:val="24"/>
        </w:rPr>
        <w:t xml:space="preserve"> [277] считают, что лечение необходимо начинать как можно быстрее в случае поражения жизненно важных органов, таких как поджелудочная железа или почки, а в отношении пациентов с вовлечени</w:t>
      </w:r>
      <w:r w:rsidR="008F1E50" w:rsidRPr="008E35D6">
        <w:rPr>
          <w:rFonts w:ascii="Times New Roman" w:eastAsia="Times New Roman" w:hAnsi="Times New Roman"/>
          <w:sz w:val="24"/>
          <w:szCs w:val="24"/>
        </w:rPr>
        <w:t xml:space="preserve">ем лишь одного «не жизненно </w:t>
      </w:r>
      <w:r w:rsidRPr="008E35D6">
        <w:rPr>
          <w:rFonts w:ascii="Times New Roman" w:eastAsia="Times New Roman" w:hAnsi="Times New Roman"/>
          <w:sz w:val="24"/>
          <w:szCs w:val="24"/>
        </w:rPr>
        <w:t>важного» органа, например слезной или слюнной железы, можно придерживаться выжидательной тактики. На наш взгляд</w:t>
      </w:r>
      <w:r w:rsidR="008F1E50"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такой подход является неверным, учитывая склонность IgG4-СЗ к системному течению с вовлечением новых локализаций, прогрессией необратимых фиброзных изменений тканей, а также возможностью трансформации хронического воспалительного процесса в злокачественный, в первую очередь лимфопролиферативный. </w:t>
      </w:r>
    </w:p>
    <w:p w14:paraId="109FEC5D" w14:textId="5FC14E45"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«Золотым стандартом» терапии IgG4-СЗ являются ГК, однако уровень рецидивов при снижении суточной дозировки</w:t>
      </w:r>
      <w:r w:rsidR="002A6D29"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2A6D29"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отмене остается крайне высок</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до 50</w:t>
      </w:r>
      <w:r w:rsidR="002A6D29" w:rsidRPr="008E35D6">
        <w:rPr>
          <w:rFonts w:ascii="Times New Roman" w:eastAsia="Times New Roman" w:hAnsi="Times New Roman"/>
          <w:sz w:val="24"/>
          <w:szCs w:val="24"/>
        </w:rPr>
        <w:t>–</w:t>
      </w:r>
      <w:r w:rsidRPr="008E35D6">
        <w:rPr>
          <w:rFonts w:ascii="Times New Roman" w:eastAsia="Times New Roman" w:hAnsi="Times New Roman"/>
          <w:sz w:val="24"/>
          <w:szCs w:val="24"/>
        </w:rPr>
        <w:t>60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3E50D3" w:rsidRPr="008E35D6">
        <w:rPr>
          <w:rFonts w:ascii="Times New Roman" w:eastAsia="Times New Roman" w:hAnsi="Times New Roman"/>
          <w:sz w:val="24"/>
          <w:szCs w:val="24"/>
        </w:rPr>
        <w:t>285</w:t>
      </w:r>
      <w:r w:rsidRPr="008E35D6">
        <w:rPr>
          <w:rFonts w:ascii="Times New Roman" w:eastAsia="Times New Roman" w:hAnsi="Times New Roman"/>
          <w:sz w:val="24"/>
          <w:szCs w:val="24"/>
        </w:rPr>
        <w:t>,</w:t>
      </w:r>
      <w:r w:rsidR="003E50D3" w:rsidRPr="008E35D6">
        <w:rPr>
          <w:rFonts w:ascii="Times New Roman" w:eastAsia="Times New Roman" w:hAnsi="Times New Roman"/>
          <w:sz w:val="24"/>
          <w:szCs w:val="24"/>
        </w:rPr>
        <w:t xml:space="preserve"> 111</w:t>
      </w:r>
      <w:r w:rsidRPr="008E35D6">
        <w:rPr>
          <w:rFonts w:ascii="Times New Roman" w:eastAsia="Times New Roman" w:hAnsi="Times New Roman"/>
          <w:sz w:val="24"/>
          <w:szCs w:val="24"/>
        </w:rPr>
        <w:t>,</w:t>
      </w:r>
      <w:r w:rsidR="002A6D29" w:rsidRPr="008E35D6">
        <w:rPr>
          <w:rFonts w:ascii="Times New Roman" w:eastAsia="Times New Roman" w:hAnsi="Times New Roman"/>
          <w:sz w:val="24"/>
          <w:szCs w:val="24"/>
        </w:rPr>
        <w:t xml:space="preserve"> </w:t>
      </w:r>
      <w:r w:rsidR="003E50D3" w:rsidRPr="008E35D6">
        <w:rPr>
          <w:rFonts w:ascii="Times New Roman" w:eastAsia="Times New Roman" w:hAnsi="Times New Roman"/>
          <w:sz w:val="24"/>
          <w:szCs w:val="24"/>
        </w:rPr>
        <w:t>22</w:t>
      </w:r>
      <w:r w:rsidRPr="008E35D6">
        <w:rPr>
          <w:rFonts w:ascii="Times New Roman" w:eastAsia="Times New Roman" w:hAnsi="Times New Roman"/>
          <w:sz w:val="24"/>
          <w:szCs w:val="24"/>
        </w:rPr>
        <w:t>6,</w:t>
      </w:r>
      <w:r w:rsidR="002A6D29" w:rsidRPr="008E35D6">
        <w:rPr>
          <w:rFonts w:ascii="Times New Roman" w:eastAsia="Times New Roman" w:hAnsi="Times New Roman"/>
          <w:sz w:val="24"/>
          <w:szCs w:val="24"/>
        </w:rPr>
        <w:t xml:space="preserve"> </w:t>
      </w:r>
      <w:r w:rsidR="003E50D3" w:rsidRPr="008E35D6">
        <w:rPr>
          <w:rFonts w:ascii="Times New Roman" w:eastAsia="Times New Roman" w:hAnsi="Times New Roman"/>
          <w:sz w:val="24"/>
          <w:szCs w:val="24"/>
        </w:rPr>
        <w:t>90</w:t>
      </w:r>
      <w:r w:rsidRPr="008E35D6">
        <w:rPr>
          <w:rFonts w:ascii="Times New Roman" w:eastAsia="Times New Roman" w:hAnsi="Times New Roman"/>
          <w:sz w:val="24"/>
          <w:szCs w:val="24"/>
        </w:rPr>
        <w:t>,</w:t>
      </w:r>
      <w:r w:rsidR="002A6D29" w:rsidRPr="008E35D6">
        <w:rPr>
          <w:rFonts w:ascii="Times New Roman" w:eastAsia="Times New Roman" w:hAnsi="Times New Roman"/>
          <w:sz w:val="24"/>
          <w:szCs w:val="24"/>
        </w:rPr>
        <w:t xml:space="preserve"> </w:t>
      </w:r>
      <w:r w:rsidR="003E50D3" w:rsidRPr="008E35D6">
        <w:rPr>
          <w:rFonts w:ascii="Times New Roman" w:eastAsia="Times New Roman" w:hAnsi="Times New Roman"/>
          <w:sz w:val="24"/>
          <w:szCs w:val="24"/>
        </w:rPr>
        <w:t>140</w:t>
      </w:r>
      <w:r w:rsidRPr="008E35D6">
        <w:rPr>
          <w:rFonts w:ascii="Times New Roman" w:eastAsia="Times New Roman" w:hAnsi="Times New Roman"/>
          <w:sz w:val="24"/>
          <w:szCs w:val="24"/>
        </w:rPr>
        <w:t>,</w:t>
      </w:r>
      <w:r w:rsidR="002A6D29" w:rsidRPr="008E35D6">
        <w:rPr>
          <w:rFonts w:ascii="Times New Roman" w:eastAsia="Times New Roman" w:hAnsi="Times New Roman"/>
          <w:sz w:val="24"/>
          <w:szCs w:val="24"/>
        </w:rPr>
        <w:t xml:space="preserve"> </w:t>
      </w:r>
      <w:r w:rsidR="003E50D3" w:rsidRPr="008E35D6">
        <w:rPr>
          <w:rFonts w:ascii="Times New Roman" w:eastAsia="Times New Roman" w:hAnsi="Times New Roman"/>
          <w:sz w:val="24"/>
          <w:szCs w:val="24"/>
        </w:rPr>
        <w:t>288</w:t>
      </w:r>
      <w:r w:rsidRPr="008E35D6">
        <w:rPr>
          <w:rFonts w:ascii="Times New Roman" w:eastAsia="Times New Roman" w:hAnsi="Times New Roman"/>
          <w:sz w:val="24"/>
          <w:szCs w:val="24"/>
        </w:rPr>
        <w:t>,</w:t>
      </w:r>
      <w:r w:rsidR="002A6D29" w:rsidRPr="008E35D6">
        <w:rPr>
          <w:rFonts w:ascii="Times New Roman" w:eastAsia="Times New Roman" w:hAnsi="Times New Roman"/>
          <w:sz w:val="24"/>
          <w:szCs w:val="24"/>
        </w:rPr>
        <w:t xml:space="preserve"> </w:t>
      </w:r>
      <w:r w:rsidR="008125D2" w:rsidRPr="008E35D6">
        <w:rPr>
          <w:rFonts w:ascii="Times New Roman" w:eastAsia="Times New Roman" w:hAnsi="Times New Roman"/>
          <w:sz w:val="24"/>
          <w:szCs w:val="24"/>
        </w:rPr>
        <w:t>263</w:t>
      </w:r>
      <w:r w:rsidRPr="008E35D6">
        <w:rPr>
          <w:rFonts w:ascii="Times New Roman" w:eastAsia="Times New Roman" w:hAnsi="Times New Roman"/>
          <w:sz w:val="24"/>
          <w:szCs w:val="24"/>
        </w:rPr>
        <w:t>,</w:t>
      </w:r>
      <w:r w:rsidR="002A6D29" w:rsidRPr="008E35D6">
        <w:rPr>
          <w:rFonts w:ascii="Times New Roman" w:eastAsia="Times New Roman" w:hAnsi="Times New Roman"/>
          <w:sz w:val="24"/>
          <w:szCs w:val="24"/>
        </w:rPr>
        <w:t xml:space="preserve"> </w:t>
      </w:r>
      <w:r w:rsidR="008125D2" w:rsidRPr="008E35D6">
        <w:rPr>
          <w:rFonts w:ascii="Times New Roman" w:eastAsia="Times New Roman" w:hAnsi="Times New Roman"/>
          <w:sz w:val="24"/>
          <w:szCs w:val="24"/>
        </w:rPr>
        <w:t>266</w:t>
      </w:r>
      <w:r w:rsidRPr="008E35D6">
        <w:rPr>
          <w:rFonts w:ascii="Times New Roman" w:eastAsia="Times New Roman" w:hAnsi="Times New Roman"/>
          <w:sz w:val="24"/>
          <w:szCs w:val="24"/>
        </w:rPr>
        <w:t>]. Кроме того</w:t>
      </w:r>
      <w:r w:rsidR="002A6D29"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наблюдается большое число </w:t>
      </w:r>
      <w:r w:rsidR="00D1196C" w:rsidRPr="008E35D6">
        <w:rPr>
          <w:rFonts w:ascii="Times New Roman" w:eastAsia="Times New Roman" w:hAnsi="Times New Roman"/>
          <w:sz w:val="24"/>
          <w:szCs w:val="24"/>
        </w:rPr>
        <w:t>нежелательных</w:t>
      </w:r>
      <w:r w:rsidRPr="008E35D6">
        <w:rPr>
          <w:rFonts w:ascii="Times New Roman" w:eastAsia="Times New Roman" w:hAnsi="Times New Roman"/>
          <w:sz w:val="24"/>
          <w:szCs w:val="24"/>
        </w:rPr>
        <w:t xml:space="preserve"> эффектов, а до 15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w:t>
      </w:r>
      <w:r w:rsidR="008125D2" w:rsidRPr="008E35D6">
        <w:rPr>
          <w:rFonts w:ascii="Times New Roman" w:eastAsia="Times New Roman" w:hAnsi="Times New Roman"/>
          <w:sz w:val="24"/>
          <w:szCs w:val="24"/>
        </w:rPr>
        <w:t>циентов стероидорезистентны [272</w:t>
      </w:r>
      <w:r w:rsidRPr="008E35D6">
        <w:rPr>
          <w:rFonts w:ascii="Times New Roman" w:eastAsia="Times New Roman" w:hAnsi="Times New Roman"/>
          <w:sz w:val="24"/>
          <w:szCs w:val="24"/>
        </w:rPr>
        <w:t>]. В настоящ</w:t>
      </w:r>
      <w:r w:rsidR="002A5681" w:rsidRPr="008E35D6">
        <w:rPr>
          <w:rFonts w:ascii="Times New Roman" w:eastAsia="Times New Roman" w:hAnsi="Times New Roman"/>
          <w:sz w:val="24"/>
          <w:szCs w:val="24"/>
        </w:rPr>
        <w:t>ее</w:t>
      </w:r>
      <w:r w:rsidRPr="008E35D6">
        <w:rPr>
          <w:rFonts w:ascii="Times New Roman" w:eastAsia="Times New Roman" w:hAnsi="Times New Roman"/>
          <w:sz w:val="24"/>
          <w:szCs w:val="24"/>
        </w:rPr>
        <w:t xml:space="preserve"> время только ГК и РТМ считаются препаратами, которые можно использовать в ка</w:t>
      </w:r>
      <w:r w:rsidR="008125D2" w:rsidRPr="008E35D6">
        <w:rPr>
          <w:rFonts w:ascii="Times New Roman" w:eastAsia="Times New Roman" w:hAnsi="Times New Roman"/>
          <w:sz w:val="24"/>
          <w:szCs w:val="24"/>
        </w:rPr>
        <w:t>честве индукционной терапии [132</w:t>
      </w:r>
      <w:r w:rsidRPr="008E35D6">
        <w:rPr>
          <w:rFonts w:ascii="Times New Roman" w:eastAsia="Times New Roman" w:hAnsi="Times New Roman"/>
          <w:sz w:val="24"/>
          <w:szCs w:val="24"/>
        </w:rPr>
        <w:t xml:space="preserve">]. В своем исследовании мы попытались оценить возможность использования ЦФ для этих целей, не прибегая к назначению высоких доз ГК. Подобные работы в мировой литературе на сегодняшний день нам не известны. </w:t>
      </w:r>
    </w:p>
    <w:p w14:paraId="623B6CBF" w14:textId="2AD2C5C1" w:rsidR="009D2F2D" w:rsidRPr="008E35D6" w:rsidRDefault="004B068C" w:rsidP="009D2F2D">
      <w:pPr>
        <w:spacing w:after="0" w:line="360" w:lineRule="auto"/>
        <w:ind w:firstLine="709"/>
        <w:jc w:val="both"/>
        <w:rPr>
          <w:rFonts w:ascii="Times New Roman" w:eastAsia="Times New Roman" w:hAnsi="Times New Roman"/>
          <w:sz w:val="24"/>
          <w:szCs w:val="24"/>
        </w:rPr>
      </w:pPr>
      <w:r w:rsidRPr="008E35D6">
        <w:rPr>
          <w:rFonts w:ascii="Times New Roman" w:eastAsia="Times New Roman" w:hAnsi="Times New Roman"/>
          <w:sz w:val="24"/>
          <w:szCs w:val="24"/>
        </w:rPr>
        <w:t>В нашем исследовании 33,</w:t>
      </w:r>
      <w:r w:rsidR="009D2F2D" w:rsidRPr="008E35D6">
        <w:rPr>
          <w:rFonts w:ascii="Times New Roman" w:eastAsia="Times New Roman" w:hAnsi="Times New Roman"/>
          <w:sz w:val="24"/>
          <w:szCs w:val="24"/>
        </w:rPr>
        <w:t>3</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пациентов </w:t>
      </w:r>
      <w:r w:rsidR="009D2F2D" w:rsidRPr="008E35D6">
        <w:rPr>
          <w:rFonts w:ascii="Times New Roman" w:eastAsia="Times New Roman" w:hAnsi="Times New Roman"/>
          <w:sz w:val="24"/>
          <w:szCs w:val="24"/>
        </w:rPr>
        <w:t xml:space="preserve">получали комбинированную терапию ЦФ и </w:t>
      </w:r>
      <w:r w:rsidRPr="008E35D6">
        <w:rPr>
          <w:rFonts w:ascii="Times New Roman" w:eastAsia="Times New Roman" w:hAnsi="Times New Roman"/>
          <w:sz w:val="24"/>
          <w:szCs w:val="24"/>
        </w:rPr>
        <w:t>РТМ</w:t>
      </w:r>
      <w:r w:rsidR="009D2F2D" w:rsidRPr="008E35D6">
        <w:rPr>
          <w:rFonts w:ascii="Times New Roman" w:eastAsia="Times New Roman" w:hAnsi="Times New Roman"/>
          <w:sz w:val="24"/>
          <w:szCs w:val="24"/>
        </w:rPr>
        <w:t xml:space="preserve"> на фоне небольших доз ГК (2,5</w:t>
      </w:r>
      <w:r w:rsidRPr="008E35D6">
        <w:rPr>
          <w:rFonts w:ascii="Times New Roman" w:eastAsia="Times New Roman" w:hAnsi="Times New Roman"/>
          <w:sz w:val="24"/>
          <w:szCs w:val="24"/>
        </w:rPr>
        <w:t>–5 мг/сутки), 20,</w:t>
      </w:r>
      <w:r w:rsidR="009D2F2D"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находи</w:t>
      </w:r>
      <w:r w:rsidRPr="008E35D6">
        <w:rPr>
          <w:rFonts w:ascii="Times New Roman" w:eastAsia="Times New Roman" w:hAnsi="Times New Roman"/>
          <w:sz w:val="24"/>
          <w:szCs w:val="24"/>
        </w:rPr>
        <w:t xml:space="preserve">лись на монотерапии РТМ, </w:t>
      </w:r>
      <w:r w:rsidR="002368F8">
        <w:rPr>
          <w:rFonts w:ascii="Times New Roman" w:eastAsia="Times New Roman" w:hAnsi="Times New Roman"/>
          <w:sz w:val="24"/>
          <w:szCs w:val="24"/>
        </w:rPr>
        <w:br/>
      </w:r>
      <w:r w:rsidRPr="008E35D6">
        <w:rPr>
          <w:rFonts w:ascii="Times New Roman" w:eastAsia="Times New Roman" w:hAnsi="Times New Roman"/>
          <w:sz w:val="24"/>
          <w:szCs w:val="24"/>
        </w:rPr>
        <w:t>а 45,</w:t>
      </w:r>
      <w:r w:rsidR="009D2F2D" w:rsidRPr="008E35D6">
        <w:rPr>
          <w:rFonts w:ascii="Times New Roman" w:eastAsia="Times New Roman" w:hAnsi="Times New Roman"/>
          <w:sz w:val="24"/>
          <w:szCs w:val="24"/>
        </w:rPr>
        <w:t>8</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2368F8">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на монотерапии ЦФ. Терапия была эффективна у 73</w:t>
      </w:r>
      <w:r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пациентов, у которых достигнута ремиссия заболевания или полный клинический ответ на терапию, что несколько ниже, но абсолютно сопоставимо с эффективностью ГК в различных исследованиях [</w:t>
      </w:r>
      <w:r w:rsidR="004F6D7B" w:rsidRPr="008E35D6">
        <w:rPr>
          <w:rFonts w:ascii="Times New Roman" w:eastAsia="Times New Roman" w:hAnsi="Times New Roman"/>
          <w:sz w:val="24"/>
          <w:szCs w:val="24"/>
        </w:rPr>
        <w:t>23, 60</w:t>
      </w:r>
      <w:r w:rsidR="009D2F2D" w:rsidRPr="008E35D6">
        <w:rPr>
          <w:rFonts w:ascii="Times New Roman" w:eastAsia="Times New Roman" w:hAnsi="Times New Roman"/>
          <w:sz w:val="24"/>
          <w:szCs w:val="24"/>
        </w:rPr>
        <w:t xml:space="preserve">]. Терапия </w:t>
      </w:r>
      <w:r w:rsidR="00D1196C" w:rsidRPr="008E35D6">
        <w:rPr>
          <w:rFonts w:ascii="Times New Roman" w:eastAsia="Times New Roman" w:hAnsi="Times New Roman"/>
          <w:sz w:val="24"/>
          <w:szCs w:val="24"/>
        </w:rPr>
        <w:t>хорошо переносилась и все нежелательн</w:t>
      </w:r>
      <w:r w:rsidR="009D2F2D" w:rsidRPr="008E35D6">
        <w:rPr>
          <w:rFonts w:ascii="Times New Roman" w:eastAsia="Times New Roman" w:hAnsi="Times New Roman"/>
          <w:sz w:val="24"/>
          <w:szCs w:val="24"/>
        </w:rPr>
        <w:t xml:space="preserve">ые эффекты были слабо или умеренно выражены. Отмена терапии из-за </w:t>
      </w:r>
      <w:r w:rsidR="00D1196C" w:rsidRPr="008E35D6">
        <w:rPr>
          <w:rFonts w:ascii="Times New Roman" w:eastAsia="Times New Roman" w:hAnsi="Times New Roman"/>
          <w:sz w:val="24"/>
          <w:szCs w:val="24"/>
        </w:rPr>
        <w:t xml:space="preserve">нежелательных реакций </w:t>
      </w:r>
      <w:r w:rsidR="009D2F2D" w:rsidRPr="008E35D6">
        <w:rPr>
          <w:rFonts w:ascii="Times New Roman" w:eastAsia="Times New Roman" w:hAnsi="Times New Roman"/>
          <w:sz w:val="24"/>
          <w:szCs w:val="24"/>
        </w:rPr>
        <w:t>потребовалась всего 2 из 48 пациентов (4</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Тера</w:t>
      </w:r>
      <w:r w:rsidR="007224EA" w:rsidRPr="008E35D6">
        <w:rPr>
          <w:rFonts w:ascii="Times New Roman" w:eastAsia="Times New Roman" w:hAnsi="Times New Roman"/>
          <w:sz w:val="24"/>
          <w:szCs w:val="24"/>
        </w:rPr>
        <w:t xml:space="preserve">пия РТМ </w:t>
      </w:r>
      <w:r w:rsidR="007224EA" w:rsidRPr="008E35D6">
        <w:rPr>
          <w:rFonts w:ascii="Times New Roman" w:eastAsia="Times New Roman" w:hAnsi="Times New Roman"/>
          <w:sz w:val="24"/>
          <w:szCs w:val="24"/>
        </w:rPr>
        <w:lastRenderedPageBreak/>
        <w:t>была высоко</w:t>
      </w:r>
      <w:r w:rsidR="009D2F2D" w:rsidRPr="008E35D6">
        <w:rPr>
          <w:rFonts w:ascii="Times New Roman" w:eastAsia="Times New Roman" w:hAnsi="Times New Roman"/>
          <w:sz w:val="24"/>
          <w:szCs w:val="24"/>
        </w:rPr>
        <w:t xml:space="preserve">эффективна, приводила к быстрому клиническому улучшению и снижению IgG4 сыворотки, что подтверждает данные </w:t>
      </w:r>
      <w:r w:rsidR="00D1196C" w:rsidRPr="008E35D6">
        <w:rPr>
          <w:rFonts w:ascii="Times New Roman" w:eastAsia="Times New Roman" w:hAnsi="Times New Roman"/>
          <w:sz w:val="24"/>
          <w:szCs w:val="24"/>
        </w:rPr>
        <w:t xml:space="preserve">медицинской литературы </w:t>
      </w:r>
      <w:r w:rsidR="009D2F2D" w:rsidRPr="008E35D6">
        <w:rPr>
          <w:rFonts w:ascii="Times New Roman" w:eastAsia="Times New Roman" w:hAnsi="Times New Roman"/>
          <w:sz w:val="24"/>
          <w:szCs w:val="24"/>
        </w:rPr>
        <w:t>[</w:t>
      </w:r>
      <w:r w:rsidR="004F6D7B" w:rsidRPr="008E35D6">
        <w:rPr>
          <w:rFonts w:ascii="Times New Roman" w:eastAsia="Times New Roman" w:hAnsi="Times New Roman"/>
          <w:sz w:val="24"/>
          <w:szCs w:val="24"/>
        </w:rPr>
        <w:t>128</w:t>
      </w:r>
      <w:r w:rsidR="009D2F2D" w:rsidRPr="008E35D6">
        <w:rPr>
          <w:rFonts w:ascii="Times New Roman" w:eastAsia="Times New Roman" w:hAnsi="Times New Roman"/>
          <w:sz w:val="24"/>
          <w:szCs w:val="24"/>
        </w:rPr>
        <w:t>,</w:t>
      </w:r>
      <w:r w:rsidR="0081657E" w:rsidRPr="008E35D6">
        <w:rPr>
          <w:rFonts w:ascii="Times New Roman" w:eastAsia="Times New Roman" w:hAnsi="Times New Roman"/>
          <w:sz w:val="24"/>
          <w:szCs w:val="24"/>
        </w:rPr>
        <w:t xml:space="preserve"> </w:t>
      </w:r>
      <w:r w:rsidR="004F6D7B" w:rsidRPr="008E35D6">
        <w:rPr>
          <w:rFonts w:ascii="Times New Roman" w:eastAsia="Times New Roman" w:hAnsi="Times New Roman"/>
          <w:sz w:val="24"/>
          <w:szCs w:val="24"/>
        </w:rPr>
        <w:t>130</w:t>
      </w:r>
      <w:r w:rsidR="009D2F2D" w:rsidRPr="008E35D6">
        <w:rPr>
          <w:rFonts w:ascii="Times New Roman" w:eastAsia="Times New Roman" w:hAnsi="Times New Roman"/>
          <w:sz w:val="24"/>
          <w:szCs w:val="24"/>
        </w:rPr>
        <w:t>]. У некоторых пациентов после единственного курса РТМ наблюдалась стойкая ремиссия в</w:t>
      </w:r>
      <w:r w:rsidR="0081657E" w:rsidRPr="008E35D6">
        <w:rPr>
          <w:rFonts w:ascii="Times New Roman" w:eastAsia="Times New Roman" w:hAnsi="Times New Roman"/>
          <w:sz w:val="24"/>
          <w:szCs w:val="24"/>
        </w:rPr>
        <w:t xml:space="preserve"> течение многих месяцев. Однако</w:t>
      </w:r>
      <w:r w:rsidR="009D2F2D" w:rsidRPr="008E35D6">
        <w:rPr>
          <w:rFonts w:ascii="Times New Roman" w:eastAsia="Times New Roman" w:hAnsi="Times New Roman"/>
          <w:sz w:val="24"/>
          <w:szCs w:val="24"/>
        </w:rPr>
        <w:t xml:space="preserve"> был и </w:t>
      </w:r>
      <w:r w:rsidR="0081657E" w:rsidRPr="008E35D6">
        <w:rPr>
          <w:rFonts w:ascii="Times New Roman" w:eastAsia="Times New Roman" w:hAnsi="Times New Roman"/>
          <w:sz w:val="24"/>
          <w:szCs w:val="24"/>
        </w:rPr>
        <w:t xml:space="preserve">один </w:t>
      </w:r>
      <w:r w:rsidR="009D2F2D" w:rsidRPr="008E35D6">
        <w:rPr>
          <w:rFonts w:ascii="Times New Roman" w:eastAsia="Times New Roman" w:hAnsi="Times New Roman"/>
          <w:sz w:val="24"/>
          <w:szCs w:val="24"/>
        </w:rPr>
        <w:t>пациент с прогрессией заболевания на фоне частых поддерживающих курсов РТМ. Адекватно сравнить эффективность различных схем терапии в нашем исследовании не представляется возможным в связи с малым числом пациентов в подгруппах и отсутствие</w:t>
      </w:r>
      <w:r w:rsidR="0081657E" w:rsidRPr="008E35D6">
        <w:rPr>
          <w:rFonts w:ascii="Times New Roman" w:eastAsia="Times New Roman" w:hAnsi="Times New Roman"/>
          <w:sz w:val="24"/>
          <w:szCs w:val="24"/>
        </w:rPr>
        <w:t>м</w:t>
      </w:r>
      <w:r w:rsidR="009D2F2D" w:rsidRPr="008E35D6">
        <w:rPr>
          <w:rFonts w:ascii="Times New Roman" w:eastAsia="Times New Roman" w:hAnsi="Times New Roman"/>
          <w:sz w:val="24"/>
          <w:szCs w:val="24"/>
        </w:rPr>
        <w:t xml:space="preserve"> жестких критериев выбора той или иной схемы терапии. Так</w:t>
      </w:r>
      <w:r w:rsidR="0081657E"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например</w:t>
      </w:r>
      <w:r w:rsidR="0081657E"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кажущееся отсутствие преимущества комбинированной схемы терапии может быть связан</w:t>
      </w:r>
      <w:r w:rsidR="0081657E"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 xml:space="preserve"> с тем, что </w:t>
      </w:r>
      <w:r w:rsidR="00DA355F" w:rsidRPr="008E35D6">
        <w:rPr>
          <w:rFonts w:ascii="Times New Roman" w:eastAsia="Times New Roman" w:hAnsi="Times New Roman"/>
          <w:sz w:val="24"/>
          <w:szCs w:val="24"/>
        </w:rPr>
        <w:t>состояние пациентов, получавших</w:t>
      </w:r>
      <w:r w:rsidR="009D2F2D" w:rsidRPr="008E35D6">
        <w:rPr>
          <w:rFonts w:ascii="Times New Roman" w:eastAsia="Times New Roman" w:hAnsi="Times New Roman"/>
          <w:sz w:val="24"/>
          <w:szCs w:val="24"/>
        </w:rPr>
        <w:t xml:space="preserve"> эту терапию, был</w:t>
      </w:r>
      <w:r w:rsidR="00DA355F" w:rsidRPr="008E35D6">
        <w:rPr>
          <w:rFonts w:ascii="Times New Roman" w:eastAsia="Times New Roman" w:hAnsi="Times New Roman"/>
          <w:sz w:val="24"/>
          <w:szCs w:val="24"/>
        </w:rPr>
        <w:t>о</w:t>
      </w:r>
      <w:r w:rsidR="009D2F2D" w:rsidRPr="008E35D6">
        <w:rPr>
          <w:rFonts w:ascii="Times New Roman" w:eastAsia="Times New Roman" w:hAnsi="Times New Roman"/>
          <w:sz w:val="24"/>
          <w:szCs w:val="24"/>
        </w:rPr>
        <w:t xml:space="preserve"> с самого начала заведомо тяжелее. Важным является то, что по результатам нашей работы мы подтвердили высокую чувствительность </w:t>
      </w:r>
      <w:r w:rsidR="009D2F2D" w:rsidRPr="008E35D6">
        <w:rPr>
          <w:rFonts w:ascii="Times New Roman" w:eastAsia="Times New Roman" w:hAnsi="Times New Roman"/>
          <w:sz w:val="24"/>
          <w:szCs w:val="24"/>
          <w:lang w:val="en-US"/>
        </w:rPr>
        <w:t>IgG</w:t>
      </w:r>
      <w:r w:rsidR="002368F8">
        <w:rPr>
          <w:rFonts w:ascii="Times New Roman" w:eastAsia="Times New Roman" w:hAnsi="Times New Roman"/>
          <w:sz w:val="24"/>
          <w:szCs w:val="24"/>
        </w:rPr>
        <w:t>4-СЗ к терапии в </w:t>
      </w:r>
      <w:r w:rsidR="009D2F2D" w:rsidRPr="008E35D6">
        <w:rPr>
          <w:rFonts w:ascii="Times New Roman" w:eastAsia="Times New Roman" w:hAnsi="Times New Roman"/>
          <w:sz w:val="24"/>
          <w:szCs w:val="24"/>
        </w:rPr>
        <w:t xml:space="preserve">принципе, подтвердили высокую эффективность РТМ в лечение </w:t>
      </w:r>
      <w:r w:rsidR="009D2F2D" w:rsidRPr="008E35D6">
        <w:rPr>
          <w:rFonts w:ascii="Times New Roman" w:eastAsia="Times New Roman" w:hAnsi="Times New Roman"/>
          <w:sz w:val="24"/>
          <w:szCs w:val="24"/>
          <w:lang w:val="en-US"/>
        </w:rPr>
        <w:t>IgG</w:t>
      </w:r>
      <w:r w:rsidR="00DA355F" w:rsidRPr="008E35D6">
        <w:rPr>
          <w:rFonts w:ascii="Times New Roman" w:eastAsia="Times New Roman" w:hAnsi="Times New Roman"/>
          <w:sz w:val="24"/>
          <w:szCs w:val="24"/>
        </w:rPr>
        <w:t>4-СЗ и, на</w:t>
      </w:r>
      <w:r w:rsidR="009D2F2D" w:rsidRPr="008E35D6">
        <w:rPr>
          <w:rFonts w:ascii="Times New Roman" w:eastAsia="Times New Roman" w:hAnsi="Times New Roman"/>
          <w:sz w:val="24"/>
          <w:szCs w:val="24"/>
        </w:rPr>
        <w:t>сколько нам известно, впервые использовали ЦФ в качестве стартовой терапии для индукции ремиссии, что очень важно, без применения высоких доз пероральных ГК. По нашим предварительным данным</w:t>
      </w:r>
      <w:r w:rsidR="00DA355F" w:rsidRPr="008E35D6">
        <w:rPr>
          <w:rFonts w:ascii="Times New Roman" w:eastAsia="Times New Roman" w:hAnsi="Times New Roman"/>
          <w:sz w:val="24"/>
          <w:szCs w:val="24"/>
        </w:rPr>
        <w:t>,</w:t>
      </w:r>
      <w:r w:rsidR="009D2F2D" w:rsidRPr="008E35D6">
        <w:rPr>
          <w:rFonts w:ascii="Times New Roman" w:eastAsia="Times New Roman" w:hAnsi="Times New Roman"/>
          <w:sz w:val="24"/>
          <w:szCs w:val="24"/>
        </w:rPr>
        <w:t xml:space="preserve"> терапия ЦФ может быть хорошей альтернативой ГК и использоваться и для индукции, и для поддержания ремиссии и применяться как в виде монотерапии, так и в комбинации с РТМ. Это может быть экономически выгодным, достаточно эффективным и безопасным способом лечения IgG4-СЗ. Необходимы дальнейшие исследования с бóльшим числом пациентов, более однородными схемами терапии и, в идеальном варианте, группой сравнения для оценки эффективности и безопасности применения ЦФ в лечении IgG4-СЗ. </w:t>
      </w:r>
    </w:p>
    <w:p w14:paraId="311877D1" w14:textId="4FFEEB93" w:rsidR="009D2F2D" w:rsidRPr="008E35D6" w:rsidRDefault="009D2F2D"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Учитывая редкость данного заболевания, безусловно, необходимо международное сотрудничество для организации более крупных исследований, в том числе</w:t>
      </w:r>
      <w:r w:rsidR="00D64DF1"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посвященных лечению IgG4-СЗ. </w:t>
      </w:r>
    </w:p>
    <w:p w14:paraId="5EBA410F" w14:textId="10B47981" w:rsidR="009D2F2D" w:rsidRPr="008E35D6" w:rsidRDefault="009D2F2D" w:rsidP="00AA3F4C">
      <w:pPr>
        <w:spacing w:after="0" w:line="360" w:lineRule="auto"/>
        <w:jc w:val="center"/>
        <w:rPr>
          <w:rFonts w:ascii="Times New Roman" w:hAnsi="Times New Roman"/>
          <w:b/>
          <w:sz w:val="24"/>
          <w:szCs w:val="24"/>
        </w:rPr>
      </w:pPr>
      <w:r w:rsidRPr="008E35D6">
        <w:rPr>
          <w:rFonts w:ascii="Times New Roman" w:hAnsi="Times New Roman"/>
          <w:sz w:val="24"/>
          <w:szCs w:val="24"/>
        </w:rPr>
        <w:br w:type="page"/>
      </w:r>
      <w:bookmarkStart w:id="65" w:name="h.2r0uhxc" w:colFirst="0" w:colLast="0"/>
      <w:bookmarkEnd w:id="65"/>
      <w:r w:rsidR="00AA3F4C" w:rsidRPr="008E35D6">
        <w:rPr>
          <w:rFonts w:ascii="Times New Roman" w:hAnsi="Times New Roman"/>
          <w:b/>
          <w:sz w:val="24"/>
          <w:szCs w:val="24"/>
        </w:rPr>
        <w:lastRenderedPageBreak/>
        <w:t>ВЫВОДЫ</w:t>
      </w:r>
    </w:p>
    <w:p w14:paraId="77D0044E" w14:textId="77777777" w:rsidR="00AA3F4C" w:rsidRPr="008E35D6" w:rsidRDefault="00AA3F4C" w:rsidP="00AA3F4C">
      <w:pPr>
        <w:spacing w:after="0" w:line="360" w:lineRule="auto"/>
        <w:jc w:val="center"/>
        <w:rPr>
          <w:rFonts w:ascii="Times New Roman" w:hAnsi="Times New Roman"/>
          <w:b/>
          <w:sz w:val="24"/>
          <w:szCs w:val="24"/>
        </w:rPr>
      </w:pPr>
    </w:p>
    <w:p w14:paraId="02421602" w14:textId="77777777" w:rsidR="00AA3F4C" w:rsidRPr="008E35D6" w:rsidRDefault="00AA3F4C" w:rsidP="00AA3F4C">
      <w:pPr>
        <w:spacing w:after="0" w:line="360" w:lineRule="auto"/>
        <w:jc w:val="center"/>
        <w:rPr>
          <w:rFonts w:ascii="Times New Roman" w:hAnsi="Times New Roman"/>
          <w:b/>
          <w:sz w:val="24"/>
          <w:szCs w:val="24"/>
        </w:rPr>
      </w:pPr>
    </w:p>
    <w:p w14:paraId="2A5EC92C" w14:textId="7904A06D" w:rsidR="009D2F2D" w:rsidRPr="00FE0E54" w:rsidRDefault="009D2F2D" w:rsidP="00FE0E54">
      <w:pPr>
        <w:numPr>
          <w:ilvl w:val="0"/>
          <w:numId w:val="6"/>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В практике ревматолога </w:t>
      </w:r>
      <w:r w:rsidR="00FE0E54" w:rsidRPr="008E35D6">
        <w:rPr>
          <w:rFonts w:ascii="Times New Roman" w:eastAsia="Times New Roman" w:hAnsi="Times New Roman"/>
          <w:sz w:val="24"/>
          <w:szCs w:val="24"/>
        </w:rPr>
        <w:t>IgG4-</w:t>
      </w:r>
      <w:r w:rsidR="00FE0E54">
        <w:rPr>
          <w:rFonts w:ascii="Times New Roman" w:eastAsia="Times New Roman" w:hAnsi="Times New Roman"/>
          <w:sz w:val="24"/>
          <w:szCs w:val="24"/>
        </w:rPr>
        <w:t xml:space="preserve">СЗ </w:t>
      </w:r>
      <w:r w:rsidRPr="008E35D6">
        <w:rPr>
          <w:rFonts w:ascii="Times New Roman" w:eastAsia="Times New Roman" w:hAnsi="Times New Roman"/>
          <w:sz w:val="24"/>
          <w:szCs w:val="24"/>
        </w:rPr>
        <w:t xml:space="preserve">наиболее часто </w:t>
      </w:r>
      <w:r w:rsidR="008940A4" w:rsidRPr="008E35D6">
        <w:rPr>
          <w:rFonts w:ascii="Times New Roman" w:eastAsia="Times New Roman" w:hAnsi="Times New Roman"/>
          <w:sz w:val="24"/>
          <w:szCs w:val="24"/>
        </w:rPr>
        <w:t>пораж</w:t>
      </w:r>
      <w:r w:rsidR="00FE0E54">
        <w:rPr>
          <w:rFonts w:ascii="Times New Roman" w:eastAsia="Times New Roman" w:hAnsi="Times New Roman"/>
          <w:sz w:val="24"/>
          <w:szCs w:val="24"/>
        </w:rPr>
        <w:t>ает</w:t>
      </w:r>
      <w:r w:rsidR="008940A4" w:rsidRPr="008E35D6">
        <w:rPr>
          <w:rFonts w:ascii="Times New Roman" w:eastAsia="Times New Roman" w:hAnsi="Times New Roman"/>
          <w:sz w:val="24"/>
          <w:szCs w:val="24"/>
        </w:rPr>
        <w:t xml:space="preserve"> слезны</w:t>
      </w:r>
      <w:r w:rsidR="00FE0E54">
        <w:rPr>
          <w:rFonts w:ascii="Times New Roman" w:eastAsia="Times New Roman" w:hAnsi="Times New Roman"/>
          <w:sz w:val="24"/>
          <w:szCs w:val="24"/>
        </w:rPr>
        <w:t>е</w:t>
      </w:r>
      <w:r w:rsidR="008940A4" w:rsidRPr="008E35D6">
        <w:rPr>
          <w:rFonts w:ascii="Times New Roman" w:eastAsia="Times New Roman" w:hAnsi="Times New Roman"/>
          <w:sz w:val="24"/>
          <w:szCs w:val="24"/>
        </w:rPr>
        <w:t xml:space="preserve"> желез</w:t>
      </w:r>
      <w:r w:rsidR="00FE0E54">
        <w:rPr>
          <w:rFonts w:ascii="Times New Roman" w:eastAsia="Times New Roman" w:hAnsi="Times New Roman"/>
          <w:sz w:val="24"/>
          <w:szCs w:val="24"/>
        </w:rPr>
        <w:t>ы</w:t>
      </w:r>
      <w:r w:rsidR="008940A4" w:rsidRPr="008E35D6">
        <w:rPr>
          <w:rFonts w:ascii="Times New Roman" w:eastAsia="Times New Roman" w:hAnsi="Times New Roman"/>
          <w:sz w:val="24"/>
          <w:szCs w:val="24"/>
        </w:rPr>
        <w:t xml:space="preserve"> (63,</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8940A4" w:rsidRPr="008E35D6">
        <w:rPr>
          <w:rFonts w:ascii="Times New Roman" w:eastAsia="Times New Roman" w:hAnsi="Times New Roman"/>
          <w:sz w:val="24"/>
          <w:szCs w:val="24"/>
        </w:rPr>
        <w:t xml:space="preserve"> пациентов), слюнны</w:t>
      </w:r>
      <w:r w:rsidR="00FE0E54">
        <w:rPr>
          <w:rFonts w:ascii="Times New Roman" w:eastAsia="Times New Roman" w:hAnsi="Times New Roman"/>
          <w:sz w:val="24"/>
          <w:szCs w:val="24"/>
        </w:rPr>
        <w:t>е</w:t>
      </w:r>
      <w:r w:rsidR="008940A4" w:rsidRPr="008E35D6">
        <w:rPr>
          <w:rFonts w:ascii="Times New Roman" w:eastAsia="Times New Roman" w:hAnsi="Times New Roman"/>
          <w:sz w:val="24"/>
          <w:szCs w:val="24"/>
        </w:rPr>
        <w:t xml:space="preserve"> желез</w:t>
      </w:r>
      <w:r w:rsidR="00FE0E54">
        <w:rPr>
          <w:rFonts w:ascii="Times New Roman" w:eastAsia="Times New Roman" w:hAnsi="Times New Roman"/>
          <w:sz w:val="24"/>
          <w:szCs w:val="24"/>
        </w:rPr>
        <w:t>ы</w:t>
      </w:r>
      <w:r w:rsidR="008940A4" w:rsidRPr="008E35D6">
        <w:rPr>
          <w:rFonts w:ascii="Times New Roman" w:eastAsia="Times New Roman" w:hAnsi="Times New Roman"/>
          <w:sz w:val="24"/>
          <w:szCs w:val="24"/>
        </w:rPr>
        <w:t xml:space="preserve"> (46,</w:t>
      </w:r>
      <w:r w:rsidRPr="008E35D6">
        <w:rPr>
          <w:rFonts w:ascii="Times New Roman" w:eastAsia="Times New Roman" w:hAnsi="Times New Roman"/>
          <w:sz w:val="24"/>
          <w:szCs w:val="24"/>
        </w:rPr>
        <w:t>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легки</w:t>
      </w:r>
      <w:r w:rsidR="00FE0E54">
        <w:rPr>
          <w:rFonts w:ascii="Times New Roman" w:eastAsia="Times New Roman" w:hAnsi="Times New Roman"/>
          <w:sz w:val="24"/>
          <w:szCs w:val="24"/>
        </w:rPr>
        <w:t>е</w:t>
      </w:r>
      <w:r w:rsidRPr="008E35D6">
        <w:rPr>
          <w:rFonts w:ascii="Times New Roman" w:eastAsia="Times New Roman" w:hAnsi="Times New Roman"/>
          <w:sz w:val="24"/>
          <w:szCs w:val="24"/>
        </w:rPr>
        <w:t xml:space="preserve"> (48</w:t>
      </w:r>
      <w:r w:rsidR="008940A4" w:rsidRPr="008E35D6">
        <w:rPr>
          <w:rFonts w:ascii="Times New Roman" w:eastAsia="Times New Roman" w:hAnsi="Times New Roman"/>
          <w:sz w:val="24"/>
          <w:szCs w:val="24"/>
        </w:rPr>
        <w:t> </w:t>
      </w:r>
      <w:r w:rsidR="00D83ABA" w:rsidRPr="008E35D6">
        <w:rPr>
          <w:rFonts w:ascii="Times New Roman" w:eastAsia="Times New Roman" w:hAnsi="Times New Roman"/>
          <w:sz w:val="24"/>
          <w:szCs w:val="24"/>
        </w:rPr>
        <w:t>%</w:t>
      </w:r>
      <w:r w:rsidRPr="008E35D6">
        <w:rPr>
          <w:rFonts w:ascii="Times New Roman" w:eastAsia="Times New Roman" w:hAnsi="Times New Roman"/>
          <w:sz w:val="24"/>
          <w:szCs w:val="24"/>
        </w:rPr>
        <w:t xml:space="preserve">), </w:t>
      </w:r>
      <w:r w:rsidR="008940A4" w:rsidRPr="008E35D6">
        <w:rPr>
          <w:rFonts w:ascii="Times New Roman" w:eastAsia="Times New Roman" w:hAnsi="Times New Roman"/>
          <w:sz w:val="24"/>
          <w:szCs w:val="24"/>
        </w:rPr>
        <w:t>ЛУ (34,</w:t>
      </w:r>
      <w:r w:rsidRPr="008E35D6">
        <w:rPr>
          <w:rFonts w:ascii="Times New Roman" w:eastAsia="Times New Roman" w:hAnsi="Times New Roman"/>
          <w:sz w:val="24"/>
          <w:szCs w:val="24"/>
        </w:rPr>
        <w:t>6</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r w:rsidR="00FE0E54">
        <w:rPr>
          <w:rFonts w:ascii="Times New Roman" w:eastAsia="Times New Roman" w:hAnsi="Times New Roman"/>
          <w:sz w:val="24"/>
          <w:szCs w:val="24"/>
        </w:rPr>
        <w:t>забрюшинное пространство</w:t>
      </w:r>
      <w:r w:rsidR="008940A4" w:rsidRPr="008E35D6">
        <w:rPr>
          <w:rFonts w:ascii="Times New Roman" w:eastAsia="Times New Roman" w:hAnsi="Times New Roman"/>
          <w:sz w:val="24"/>
          <w:szCs w:val="24"/>
        </w:rPr>
        <w:t xml:space="preserve"> (17,</w:t>
      </w:r>
      <w:r w:rsidRPr="008E35D6">
        <w:rPr>
          <w:rFonts w:ascii="Times New Roman" w:eastAsia="Times New Roman" w:hAnsi="Times New Roman"/>
          <w:sz w:val="24"/>
          <w:szCs w:val="24"/>
        </w:rPr>
        <w:t>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FE0E54">
        <w:rPr>
          <w:rFonts w:ascii="Times New Roman" w:eastAsia="Times New Roman" w:hAnsi="Times New Roman"/>
          <w:sz w:val="24"/>
          <w:szCs w:val="24"/>
        </w:rPr>
        <w:t xml:space="preserve"> и имеет системное течение </w:t>
      </w:r>
      <w:r w:rsidR="00FE0E54" w:rsidRPr="008E35D6">
        <w:rPr>
          <w:rFonts w:ascii="Times New Roman" w:eastAsia="Times New Roman" w:hAnsi="Times New Roman"/>
          <w:sz w:val="24"/>
          <w:szCs w:val="24"/>
        </w:rPr>
        <w:t>(поражение двух и более органов встречалось у 75 % пациентов).</w:t>
      </w:r>
      <w:r w:rsidRPr="008E35D6">
        <w:rPr>
          <w:rFonts w:ascii="Times New Roman" w:eastAsia="Times New Roman" w:hAnsi="Times New Roman"/>
          <w:sz w:val="24"/>
          <w:szCs w:val="24"/>
        </w:rPr>
        <w:t xml:space="preserve"> У пациентов с IgG4-СЗ могут наблюдаться костнодеструктивные очаги в области позвонков, причем в дебюте заболевания.</w:t>
      </w:r>
      <w:r w:rsidR="00FE0E54" w:rsidRPr="00FE0E54">
        <w:rPr>
          <w:rFonts w:ascii="Times New Roman" w:eastAsia="Times New Roman" w:hAnsi="Times New Roman"/>
          <w:sz w:val="24"/>
          <w:szCs w:val="24"/>
        </w:rPr>
        <w:t xml:space="preserve"> </w:t>
      </w:r>
    </w:p>
    <w:p w14:paraId="074C8B6D" w14:textId="77CDBDA7" w:rsidR="009D2F2D" w:rsidRPr="008E35D6" w:rsidRDefault="009D2F2D" w:rsidP="009D2F2D">
      <w:pPr>
        <w:numPr>
          <w:ilvl w:val="0"/>
          <w:numId w:val="6"/>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При IgG4-связанном сиалоадените и дакриоадените преобладают жалобы на увеличение органов, в то время как при забрюшинной/медиастинальной локализации IgG4-СЗ преобладают жалобы на болевой синдром и различные функциональные нарушения (почечная недостаточность, нарушение дыхания и сердечного ритма и др.). Общеконституциональные нарушения характеризуют острые формы заболевания и встречаются у 15</w:t>
      </w:r>
      <w:r w:rsidR="00554E7A" w:rsidRPr="008E35D6">
        <w:rPr>
          <w:rFonts w:ascii="Times New Roman" w:eastAsia="Times New Roman" w:hAnsi="Times New Roman"/>
          <w:sz w:val="24"/>
          <w:szCs w:val="24"/>
        </w:rPr>
        <w:t>–</w:t>
      </w:r>
      <w:r w:rsidRPr="008E35D6">
        <w:rPr>
          <w:rFonts w:ascii="Times New Roman" w:eastAsia="Times New Roman" w:hAnsi="Times New Roman"/>
          <w:sz w:val="24"/>
          <w:szCs w:val="24"/>
        </w:rPr>
        <w:t>19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w:t>
      </w:r>
    </w:p>
    <w:p w14:paraId="1E8D8E25" w14:textId="7D2B2A21" w:rsidR="009D2F2D" w:rsidRPr="008E35D6" w:rsidRDefault="009D2F2D" w:rsidP="009D2F2D">
      <w:pPr>
        <w:numPr>
          <w:ilvl w:val="0"/>
          <w:numId w:val="6"/>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IgG4-связанный сиалоаденит/дакриоаденит часто сопровождается поражениями полости носа и параназальных синусов (полипозом, рецидивирующим полисинуситом, нарушением обоняния), которые встречаются у 42</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и у трети пациентов за много месяцев предшествуют манифестации IgG4-СЗ. Реже встречаются другие атопические проявления: сезонная и/или лекарственная ал</w:t>
      </w:r>
      <w:r w:rsidR="00554E7A" w:rsidRPr="008E35D6">
        <w:rPr>
          <w:rFonts w:ascii="Times New Roman" w:eastAsia="Times New Roman" w:hAnsi="Times New Roman"/>
          <w:sz w:val="24"/>
          <w:szCs w:val="24"/>
        </w:rPr>
        <w:t>лергия, экзема (у 13,</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и/или </w:t>
      </w:r>
      <w:r w:rsidR="00554E7A" w:rsidRPr="008E35D6">
        <w:rPr>
          <w:rFonts w:ascii="Times New Roman" w:eastAsia="Times New Roman" w:hAnsi="Times New Roman"/>
          <w:sz w:val="24"/>
          <w:szCs w:val="24"/>
        </w:rPr>
        <w:t>БА</w:t>
      </w:r>
      <w:r w:rsidRPr="008E35D6">
        <w:rPr>
          <w:rFonts w:ascii="Times New Roman" w:eastAsia="Times New Roman" w:hAnsi="Times New Roman"/>
          <w:sz w:val="24"/>
          <w:szCs w:val="24"/>
        </w:rPr>
        <w:t xml:space="preserve"> (у 10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w:t>
      </w:r>
    </w:p>
    <w:p w14:paraId="3792E81A" w14:textId="2128A3C3" w:rsidR="009D2F2D" w:rsidRPr="008E35D6" w:rsidRDefault="009D2F2D" w:rsidP="009D2F2D">
      <w:pPr>
        <w:numPr>
          <w:ilvl w:val="0"/>
          <w:numId w:val="6"/>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Основными лабораторными проявлениями IgG4-СЗ является повышение уровня IgG4 сыворотки</w:t>
      </w:r>
      <w:r w:rsidR="0042269E" w:rsidRPr="008E35D6">
        <w:rPr>
          <w:rFonts w:ascii="Times New Roman" w:eastAsia="Times New Roman" w:hAnsi="Times New Roman"/>
          <w:sz w:val="24"/>
          <w:szCs w:val="24"/>
        </w:rPr>
        <w:t xml:space="preserve"> </w:t>
      </w:r>
      <w:r w:rsidR="002A3CD7" w:rsidRPr="008E35D6">
        <w:rPr>
          <w:rFonts w:ascii="Times New Roman" w:eastAsia="Times New Roman" w:hAnsi="Times New Roman"/>
          <w:sz w:val="24"/>
          <w:szCs w:val="24"/>
        </w:rPr>
        <w:t xml:space="preserve">&gt; </w:t>
      </w:r>
      <w:r w:rsidRPr="008E35D6">
        <w:rPr>
          <w:rFonts w:ascii="Times New Roman" w:eastAsia="Times New Roman" w:hAnsi="Times New Roman"/>
          <w:sz w:val="24"/>
          <w:szCs w:val="24"/>
        </w:rPr>
        <w:t>135 мг/дл (у 88</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и уровня IgE (у 61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Уровень IgG4 сыворотки ассоциирован с числом пораженных органов (</w:t>
      </w:r>
      <w:r w:rsidRPr="008E35D6">
        <w:rPr>
          <w:rFonts w:ascii="Times New Roman" w:eastAsia="Times New Roman" w:hAnsi="Times New Roman"/>
          <w:i/>
          <w:sz w:val="24"/>
          <w:szCs w:val="24"/>
        </w:rPr>
        <w:t>р</w:t>
      </w:r>
      <w:r w:rsidR="00D83ABA" w:rsidRPr="008E35D6">
        <w:rPr>
          <w:rFonts w:ascii="Times New Roman" w:eastAsia="Times New Roman" w:hAnsi="Times New Roman"/>
          <w:sz w:val="24"/>
          <w:szCs w:val="24"/>
        </w:rPr>
        <w:t xml:space="preserve"> = </w:t>
      </w:r>
      <w:r w:rsidRPr="008E35D6">
        <w:rPr>
          <w:rFonts w:ascii="Times New Roman" w:eastAsia="Times New Roman" w:hAnsi="Times New Roman"/>
          <w:sz w:val="24"/>
          <w:szCs w:val="24"/>
        </w:rPr>
        <w:t>0.056). Другие иммунологические изменения (повышение общего IgG сыворотки крови, гипергаммаглобулинемия, выявление ANA в титре более 1/320, РФ, снижением компоненто</w:t>
      </w:r>
      <w:r w:rsidR="004F6D7B" w:rsidRPr="008E35D6">
        <w:rPr>
          <w:rFonts w:ascii="Times New Roman" w:eastAsia="Times New Roman" w:hAnsi="Times New Roman"/>
          <w:sz w:val="24"/>
          <w:szCs w:val="24"/>
        </w:rPr>
        <w:t>в комплемента) встречаются у 15–</w:t>
      </w:r>
      <w:r w:rsidRPr="008E35D6">
        <w:rPr>
          <w:rFonts w:ascii="Times New Roman" w:eastAsia="Times New Roman" w:hAnsi="Times New Roman"/>
          <w:sz w:val="24"/>
          <w:szCs w:val="24"/>
        </w:rPr>
        <w:t>40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w:t>
      </w:r>
    </w:p>
    <w:p w14:paraId="19DEEBF0" w14:textId="7F17DF5D" w:rsidR="009D2F2D" w:rsidRPr="008E35D6" w:rsidRDefault="009D2F2D" w:rsidP="009D2F2D">
      <w:pPr>
        <w:numPr>
          <w:ilvl w:val="0"/>
          <w:numId w:val="6"/>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Основными патоморфологическими признаками IgG4-СЗ являются лимфоплазмоцитарный инфильтрат и фиброз (встречаются в 94</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случаев), образование фолликулоподобных структур (MALT-ткани, в 71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случаев), примесь эозинофилов в инфильтрате (в 35</w:t>
      </w:r>
      <w:r w:rsidR="00D83ABA" w:rsidRPr="008E35D6">
        <w:rPr>
          <w:rFonts w:ascii="Times New Roman" w:eastAsia="Times New Roman" w:hAnsi="Times New Roman"/>
          <w:sz w:val="24"/>
          <w:szCs w:val="24"/>
        </w:rPr>
        <w:t xml:space="preserve"> %</w:t>
      </w:r>
      <w:r w:rsidR="000D798F" w:rsidRPr="008E35D6">
        <w:rPr>
          <w:rFonts w:ascii="Times New Roman" w:eastAsia="Times New Roman" w:hAnsi="Times New Roman"/>
          <w:sz w:val="24"/>
          <w:szCs w:val="24"/>
        </w:rPr>
        <w:t xml:space="preserve"> случаев), флебит (в 13,</w:t>
      </w:r>
      <w:r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При ИГХ исследовании у большинства пациентов (81</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соотношение IgG4</w:t>
      </w:r>
      <w:r w:rsidR="0000785E">
        <w:rPr>
          <w:rFonts w:ascii="Times New Roman" w:eastAsia="Times New Roman" w:hAnsi="Times New Roman"/>
          <w:sz w:val="24"/>
          <w:szCs w:val="24"/>
        </w:rPr>
        <w:t>+ </w:t>
      </w:r>
      <w:r w:rsidRPr="008E35D6">
        <w:rPr>
          <w:rFonts w:ascii="Times New Roman" w:eastAsia="Times New Roman" w:hAnsi="Times New Roman"/>
          <w:sz w:val="24"/>
          <w:szCs w:val="24"/>
        </w:rPr>
        <w:t>/</w:t>
      </w:r>
      <w:r w:rsidR="000D798F"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плазматических клеток достигает диагностического порога в 40</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w:t>
      </w:r>
    </w:p>
    <w:p w14:paraId="180E1C66" w14:textId="52AB6315" w:rsidR="009D2F2D" w:rsidRPr="008E35D6" w:rsidRDefault="009D2F2D" w:rsidP="009D2F2D">
      <w:pPr>
        <w:numPr>
          <w:ilvl w:val="0"/>
          <w:numId w:val="6"/>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У пациентов с IgG4-СЗ часто выявляются признаки В-клеточной клональной лимфопролиферации (у 29</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 пациентов выявляется моноклональная секреция в сыворотке крови и/или В- клеточная клональность в ткани по реаранживаровкам генов тяжелых цепей иммуноглобулинов). Наличие клональных изменений в ткани, склонность к формированию MALT-ткани, </w:t>
      </w:r>
      <w:r w:rsidRPr="008E35D6">
        <w:rPr>
          <w:rFonts w:ascii="Times New Roman" w:eastAsia="Times New Roman" w:hAnsi="Times New Roman"/>
          <w:sz w:val="24"/>
          <w:szCs w:val="24"/>
        </w:rPr>
        <w:lastRenderedPageBreak/>
        <w:t>выявление случая трансформации в MALT-лимфому в слезной железе предполагает возможность развития зЛПЗ на фоне длительного течения IgG4-СЗ.</w:t>
      </w:r>
      <w:r w:rsidR="00D83ABA" w:rsidRPr="008E35D6">
        <w:rPr>
          <w:rFonts w:ascii="Times New Roman" w:eastAsia="Times New Roman" w:hAnsi="Times New Roman"/>
          <w:sz w:val="24"/>
          <w:szCs w:val="24"/>
        </w:rPr>
        <w:t xml:space="preserve"> </w:t>
      </w:r>
    </w:p>
    <w:p w14:paraId="70643018" w14:textId="11E0470B" w:rsidR="009D2F2D" w:rsidRPr="008E35D6" w:rsidRDefault="009D2F2D" w:rsidP="009D2F2D">
      <w:pPr>
        <w:numPr>
          <w:ilvl w:val="0"/>
          <w:numId w:val="6"/>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У большинства пациентов (73</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при различных схемах лечения IgG4-СЗ выраженный клинический ответ наступает быстро, нередко в течение первых 2</w:t>
      </w:r>
      <w:r w:rsidR="00CA227B" w:rsidRPr="008E35D6">
        <w:rPr>
          <w:rFonts w:ascii="Times New Roman" w:eastAsia="Times New Roman" w:hAnsi="Times New Roman"/>
          <w:sz w:val="24"/>
          <w:szCs w:val="24"/>
        </w:rPr>
        <w:t>–</w:t>
      </w:r>
      <w:r w:rsidRPr="008E35D6">
        <w:rPr>
          <w:rFonts w:ascii="Times New Roman" w:eastAsia="Times New Roman" w:hAnsi="Times New Roman"/>
          <w:sz w:val="24"/>
          <w:szCs w:val="24"/>
        </w:rPr>
        <w:t>3 недель от начала терапии, и сопровождается снижением уровня IgG4 в сыворотке. У части пациентов (27</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нормализации уровня IgG4 сыворотки не происходит, несмотря на хороший клинический ответ. Нормализация размеров пораженного органа по данным визуальных методов исследования происходит существенно медленнее.</w:t>
      </w:r>
      <w:r w:rsidR="00D83ABA" w:rsidRPr="008E35D6">
        <w:rPr>
          <w:rFonts w:ascii="Times New Roman" w:eastAsia="Times New Roman" w:hAnsi="Times New Roman"/>
          <w:sz w:val="24"/>
          <w:szCs w:val="24"/>
        </w:rPr>
        <w:t xml:space="preserve"> </w:t>
      </w:r>
    </w:p>
    <w:p w14:paraId="4E960E04" w14:textId="61540A25" w:rsidR="009D2F2D" w:rsidRPr="008E35D6" w:rsidRDefault="00CA227B" w:rsidP="009D2F2D">
      <w:pPr>
        <w:spacing w:after="0" w:line="360" w:lineRule="auto"/>
        <w:ind w:firstLine="709"/>
        <w:jc w:val="both"/>
        <w:rPr>
          <w:rFonts w:ascii="Times New Roman" w:hAnsi="Times New Roman"/>
          <w:sz w:val="24"/>
          <w:szCs w:val="24"/>
        </w:rPr>
      </w:pPr>
      <w:r w:rsidRPr="008E35D6">
        <w:rPr>
          <w:rFonts w:ascii="Times New Roman" w:eastAsia="Times New Roman" w:hAnsi="Times New Roman"/>
          <w:sz w:val="24"/>
          <w:szCs w:val="24"/>
        </w:rPr>
        <w:t>Рецидивы встречаются у 13,</w:t>
      </w:r>
      <w:r w:rsidR="009D2F2D" w:rsidRPr="008E35D6">
        <w:rPr>
          <w:rFonts w:ascii="Times New Roman" w:eastAsia="Times New Roman" w:hAnsi="Times New Roman"/>
          <w:sz w:val="24"/>
          <w:szCs w:val="24"/>
        </w:rPr>
        <w:t>5</w:t>
      </w:r>
      <w:r w:rsidR="00D83ABA" w:rsidRPr="008E35D6">
        <w:rPr>
          <w:rFonts w:ascii="Times New Roman" w:eastAsia="Times New Roman" w:hAnsi="Times New Roman"/>
          <w:sz w:val="24"/>
          <w:szCs w:val="24"/>
        </w:rPr>
        <w:t xml:space="preserve"> %</w:t>
      </w:r>
      <w:r w:rsidR="009D2F2D" w:rsidRPr="008E35D6">
        <w:rPr>
          <w:rFonts w:ascii="Times New Roman" w:eastAsia="Times New Roman" w:hAnsi="Times New Roman"/>
          <w:sz w:val="24"/>
          <w:szCs w:val="24"/>
        </w:rPr>
        <w:t xml:space="preserve"> пациентов в среднем через 11</w:t>
      </w:r>
      <w:r w:rsidR="00FB7AC1" w:rsidRPr="008E35D6">
        <w:rPr>
          <w:rFonts w:ascii="Times New Roman" w:eastAsia="Times New Roman" w:hAnsi="Times New Roman"/>
          <w:sz w:val="24"/>
          <w:szCs w:val="24"/>
        </w:rPr>
        <w:t xml:space="preserve"> ± </w:t>
      </w:r>
      <w:r w:rsidR="009D2F2D" w:rsidRPr="008E35D6">
        <w:rPr>
          <w:rFonts w:ascii="Times New Roman" w:eastAsia="Times New Roman" w:hAnsi="Times New Roman"/>
          <w:sz w:val="24"/>
          <w:szCs w:val="24"/>
        </w:rPr>
        <w:t>7 месяцев от начала терапии. Частота развития рецидивов не зависит от числа пораженных органов, возраста дебюта, времени до постановки диагноза, уровня IgG4 сыворотки, наличия повышения СРБ и СОЭ (</w:t>
      </w:r>
      <w:r w:rsidR="009D2F2D" w:rsidRPr="008E35D6">
        <w:rPr>
          <w:rFonts w:ascii="Times New Roman" w:eastAsia="Times New Roman" w:hAnsi="Times New Roman"/>
          <w:i/>
          <w:sz w:val="24"/>
          <w:szCs w:val="24"/>
        </w:rPr>
        <w:t>p</w:t>
      </w:r>
      <w:r w:rsidR="0000785E">
        <w:rPr>
          <w:rFonts w:ascii="Times New Roman" w:eastAsia="Times New Roman" w:hAnsi="Times New Roman"/>
          <w:sz w:val="24"/>
          <w:szCs w:val="24"/>
        </w:rPr>
        <w:t> &lt; </w:t>
      </w:r>
      <w:r w:rsidRPr="008E35D6">
        <w:rPr>
          <w:rFonts w:ascii="Times New Roman" w:eastAsia="Times New Roman" w:hAnsi="Times New Roman"/>
          <w:sz w:val="24"/>
          <w:szCs w:val="24"/>
        </w:rPr>
        <w:t>0,</w:t>
      </w:r>
      <w:r w:rsidR="009D2F2D" w:rsidRPr="008E35D6">
        <w:rPr>
          <w:rFonts w:ascii="Times New Roman" w:eastAsia="Times New Roman" w:hAnsi="Times New Roman"/>
          <w:sz w:val="24"/>
          <w:szCs w:val="24"/>
        </w:rPr>
        <w:t>005).</w:t>
      </w:r>
    </w:p>
    <w:p w14:paraId="5D02CA9B" w14:textId="7EA0C26B" w:rsidR="009D2F2D" w:rsidRPr="008E35D6" w:rsidRDefault="009D2F2D" w:rsidP="009A447C">
      <w:pPr>
        <w:spacing w:after="0" w:line="360" w:lineRule="auto"/>
        <w:jc w:val="center"/>
        <w:rPr>
          <w:rFonts w:ascii="Times New Roman" w:hAnsi="Times New Roman"/>
          <w:b/>
          <w:sz w:val="24"/>
          <w:szCs w:val="24"/>
        </w:rPr>
      </w:pPr>
      <w:r w:rsidRPr="008E35D6">
        <w:rPr>
          <w:rFonts w:ascii="Times New Roman" w:hAnsi="Times New Roman"/>
          <w:sz w:val="24"/>
          <w:szCs w:val="24"/>
        </w:rPr>
        <w:br w:type="page"/>
      </w:r>
      <w:bookmarkStart w:id="66" w:name="h.1664s55" w:colFirst="0" w:colLast="0"/>
      <w:bookmarkEnd w:id="66"/>
      <w:r w:rsidR="00CA227B" w:rsidRPr="008E35D6">
        <w:rPr>
          <w:rFonts w:ascii="Times New Roman" w:hAnsi="Times New Roman"/>
          <w:b/>
          <w:sz w:val="24"/>
          <w:szCs w:val="24"/>
        </w:rPr>
        <w:lastRenderedPageBreak/>
        <w:t>ПРАКТИЧЕСКИЕ РЕКОМЕНДАЦИИ</w:t>
      </w:r>
    </w:p>
    <w:p w14:paraId="60272538" w14:textId="77777777" w:rsidR="009A447C" w:rsidRPr="008E35D6" w:rsidRDefault="009A447C" w:rsidP="009A447C">
      <w:pPr>
        <w:spacing w:after="0" w:line="360" w:lineRule="auto"/>
        <w:jc w:val="center"/>
        <w:rPr>
          <w:rFonts w:ascii="Times New Roman" w:hAnsi="Times New Roman"/>
          <w:b/>
          <w:sz w:val="24"/>
          <w:szCs w:val="24"/>
        </w:rPr>
      </w:pPr>
    </w:p>
    <w:p w14:paraId="58CBC6BF" w14:textId="77777777" w:rsidR="009A447C" w:rsidRPr="008E35D6" w:rsidRDefault="009A447C" w:rsidP="009A447C">
      <w:pPr>
        <w:spacing w:after="0" w:line="360" w:lineRule="auto"/>
        <w:jc w:val="center"/>
        <w:rPr>
          <w:rFonts w:ascii="Times New Roman" w:hAnsi="Times New Roman"/>
          <w:b/>
          <w:sz w:val="24"/>
          <w:szCs w:val="24"/>
        </w:rPr>
      </w:pPr>
    </w:p>
    <w:p w14:paraId="4F23800A" w14:textId="7C041172" w:rsidR="009D2F2D" w:rsidRPr="008E35D6" w:rsidRDefault="009D2F2D" w:rsidP="009D2F2D">
      <w:pPr>
        <w:numPr>
          <w:ilvl w:val="0"/>
          <w:numId w:val="7"/>
        </w:numPr>
        <w:spacing w:after="0" w:line="360" w:lineRule="auto"/>
        <w:ind w:left="0" w:firstLine="709"/>
        <w:contextualSpacing/>
        <w:jc w:val="both"/>
        <w:rPr>
          <w:rFonts w:ascii="Times New Roman" w:eastAsia="Times New Roman" w:hAnsi="Times New Roman"/>
          <w:sz w:val="24"/>
          <w:szCs w:val="24"/>
        </w:rPr>
      </w:pPr>
      <w:bookmarkStart w:id="67" w:name="h.3q5sasy" w:colFirst="0" w:colLast="0"/>
      <w:bookmarkEnd w:id="67"/>
      <w:r w:rsidRPr="008E35D6">
        <w:rPr>
          <w:rFonts w:ascii="Times New Roman" w:eastAsia="Times New Roman" w:hAnsi="Times New Roman"/>
          <w:sz w:val="24"/>
          <w:szCs w:val="24"/>
        </w:rPr>
        <w:t xml:space="preserve">При наличии диффузного или узлового увеличения органа (особенно органов орбит, слюнных желез, </w:t>
      </w:r>
      <w:r w:rsidR="009A447C" w:rsidRPr="008E35D6">
        <w:rPr>
          <w:rFonts w:ascii="Times New Roman" w:eastAsia="Times New Roman" w:hAnsi="Times New Roman"/>
          <w:sz w:val="24"/>
          <w:szCs w:val="24"/>
        </w:rPr>
        <w:t>ЛУ,</w:t>
      </w:r>
      <w:r w:rsidRPr="008E35D6">
        <w:rPr>
          <w:rFonts w:ascii="Times New Roman" w:eastAsia="Times New Roman" w:hAnsi="Times New Roman"/>
          <w:sz w:val="24"/>
          <w:szCs w:val="24"/>
        </w:rPr>
        <w:t xml:space="preserve"> ПЖ) и выявлении каких-либо иммунологических лабораторных изменений надо проводить дифференциальный диагноз с IgG4-СЗ. Во всех случаях необходимо подтверждать диагноз биопсией с последующим гистологическим и ИГХ исследованием с обязательной окраской на IgG и IgG4 и подсчетом числа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плазмоцитов и соотношения IgG4</w:t>
      </w:r>
      <w:r w:rsidR="00FB7AC1"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w:t>
      </w:r>
      <w:r w:rsidR="0054663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IgG</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в инфильтрате.</w:t>
      </w:r>
    </w:p>
    <w:p w14:paraId="1FF3D068" w14:textId="24872DA2" w:rsidR="009D2F2D" w:rsidRPr="008E35D6" w:rsidRDefault="009D2F2D" w:rsidP="009D2F2D">
      <w:pPr>
        <w:numPr>
          <w:ilvl w:val="0"/>
          <w:numId w:val="7"/>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Не следует основывать диагноз IgG4-СЗ тольк</w:t>
      </w:r>
      <w:r w:rsidR="0000785E">
        <w:rPr>
          <w:rFonts w:ascii="Times New Roman" w:eastAsia="Times New Roman" w:hAnsi="Times New Roman"/>
          <w:sz w:val="24"/>
          <w:szCs w:val="24"/>
        </w:rPr>
        <w:t>о на выявлении повышения IgG4 в </w:t>
      </w:r>
      <w:r w:rsidRPr="008E35D6">
        <w:rPr>
          <w:rFonts w:ascii="Times New Roman" w:eastAsia="Times New Roman" w:hAnsi="Times New Roman"/>
          <w:sz w:val="24"/>
          <w:szCs w:val="24"/>
        </w:rPr>
        <w:t>сыворотке крови или обнаружении IgG4</w:t>
      </w:r>
      <w:r w:rsidR="00FB7AC1" w:rsidRPr="008E35D6">
        <w:rPr>
          <w:rFonts w:ascii="Times New Roman" w:eastAsia="Times New Roman" w:hAnsi="Times New Roman"/>
          <w:sz w:val="24"/>
          <w:szCs w:val="24"/>
        </w:rPr>
        <w:t>+</w:t>
      </w:r>
      <w:r w:rsidR="0042269E"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клеток в ткани. Во всех случаях требуется установить корреляцию клинических, лабораторных и патоморфологических признаков.</w:t>
      </w:r>
    </w:p>
    <w:p w14:paraId="678EF846" w14:textId="0FB658D2" w:rsidR="009D2F2D" w:rsidRPr="008E35D6" w:rsidRDefault="009D2F2D" w:rsidP="009D2F2D">
      <w:pPr>
        <w:numPr>
          <w:ilvl w:val="0"/>
          <w:numId w:val="7"/>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Для диагностики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 и своевременного в</w:t>
      </w:r>
      <w:r w:rsidR="0000785E">
        <w:rPr>
          <w:rFonts w:ascii="Times New Roman" w:eastAsia="Times New Roman" w:hAnsi="Times New Roman"/>
          <w:sz w:val="24"/>
          <w:szCs w:val="24"/>
        </w:rPr>
        <w:t>ыявления возможных осложнений в </w:t>
      </w:r>
      <w:r w:rsidRPr="008E35D6">
        <w:rPr>
          <w:rFonts w:ascii="Times New Roman" w:eastAsia="Times New Roman" w:hAnsi="Times New Roman"/>
          <w:sz w:val="24"/>
          <w:szCs w:val="24"/>
        </w:rPr>
        <w:t xml:space="preserve">виде развития зЛПЗ в практике ревматолога можно использовать предложенный нами алгоритм комплексной диагностики </w:t>
      </w:r>
      <w:r w:rsidRPr="008E35D6">
        <w:rPr>
          <w:rFonts w:ascii="Times New Roman" w:eastAsia="Times New Roman" w:hAnsi="Times New Roman"/>
          <w:sz w:val="24"/>
          <w:szCs w:val="24"/>
          <w:lang w:val="en-US"/>
        </w:rPr>
        <w:t>IgG</w:t>
      </w:r>
      <w:r w:rsidRPr="008E35D6">
        <w:rPr>
          <w:rFonts w:ascii="Times New Roman" w:eastAsia="Times New Roman" w:hAnsi="Times New Roman"/>
          <w:sz w:val="24"/>
          <w:szCs w:val="24"/>
        </w:rPr>
        <w:t>4-СЗ.</w:t>
      </w:r>
    </w:p>
    <w:p w14:paraId="72D7951B" w14:textId="731F8CD7" w:rsidR="009D2F2D" w:rsidRPr="008E35D6" w:rsidRDefault="009D2F2D" w:rsidP="009D2F2D">
      <w:pPr>
        <w:numPr>
          <w:ilvl w:val="0"/>
          <w:numId w:val="7"/>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 xml:space="preserve">При выявлении высокого уровня IgG4 сыворотки требуется всестороннее обследование пациента с обязательным включением в план обследования КТ всего тела, а при возможности и сцинтиграфии с </w:t>
      </w:r>
      <w:r w:rsidRPr="008E35D6">
        <w:rPr>
          <w:rFonts w:ascii="Times New Roman" w:eastAsia="Times New Roman" w:hAnsi="Times New Roman"/>
          <w:sz w:val="24"/>
          <w:szCs w:val="24"/>
          <w:vertAlign w:val="superscript"/>
        </w:rPr>
        <w:t>67</w:t>
      </w:r>
      <w:r w:rsidRPr="008E35D6">
        <w:rPr>
          <w:rFonts w:ascii="Times New Roman" w:eastAsia="Times New Roman" w:hAnsi="Times New Roman"/>
          <w:sz w:val="24"/>
          <w:szCs w:val="24"/>
        </w:rPr>
        <w:t xml:space="preserve">Ga или </w:t>
      </w:r>
      <w:r w:rsidR="00417F15" w:rsidRPr="008E35D6">
        <w:rPr>
          <w:rFonts w:ascii="Times New Roman" w:eastAsia="Times New Roman" w:hAnsi="Times New Roman"/>
          <w:sz w:val="24"/>
          <w:szCs w:val="24"/>
        </w:rPr>
        <w:t xml:space="preserve">ПЭТ с </w:t>
      </w:r>
      <w:r w:rsidR="00417F15" w:rsidRPr="008E35D6">
        <w:rPr>
          <w:rFonts w:ascii="Times New Roman" w:eastAsia="Times New Roman" w:hAnsi="Times New Roman"/>
          <w:sz w:val="24"/>
          <w:szCs w:val="24"/>
          <w:vertAlign w:val="superscript"/>
        </w:rPr>
        <w:t>18</w:t>
      </w:r>
      <w:r w:rsidR="00417F15" w:rsidRPr="008E35D6">
        <w:rPr>
          <w:rFonts w:ascii="Times New Roman" w:eastAsia="Times New Roman" w:hAnsi="Times New Roman"/>
          <w:sz w:val="24"/>
          <w:szCs w:val="24"/>
        </w:rPr>
        <w:t>F-ФДГ, комбинированной с КТ</w:t>
      </w:r>
      <w:r w:rsidRPr="008E35D6">
        <w:rPr>
          <w:rFonts w:ascii="Times New Roman" w:eastAsia="Times New Roman" w:hAnsi="Times New Roman"/>
          <w:sz w:val="24"/>
          <w:szCs w:val="24"/>
        </w:rPr>
        <w:t>, для выявления всех возможных очагов IgG4-СЗ.</w:t>
      </w:r>
    </w:p>
    <w:p w14:paraId="53801A6E" w14:textId="77777777" w:rsidR="009D2F2D" w:rsidRPr="008E35D6" w:rsidRDefault="009D2F2D" w:rsidP="009D2F2D">
      <w:pPr>
        <w:numPr>
          <w:ilvl w:val="0"/>
          <w:numId w:val="7"/>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При отсутствии клинического улучшения на фоне терапии РТМ и/или ЦФ в адекватных дозах следует повторно оценить характер поражения органов у пациента и повторить гистологическое и ИГХ исследование (при необходимости с повторной биопсией) для исключения диагностических ошибок.</w:t>
      </w:r>
    </w:p>
    <w:p w14:paraId="7482BDE8" w14:textId="2C18D4C0" w:rsidR="009D2F2D" w:rsidRPr="008E35D6" w:rsidRDefault="009D2F2D" w:rsidP="009D2F2D">
      <w:pPr>
        <w:numPr>
          <w:ilvl w:val="0"/>
          <w:numId w:val="7"/>
        </w:numPr>
        <w:spacing w:after="0" w:line="360" w:lineRule="auto"/>
        <w:ind w:left="0" w:firstLine="709"/>
        <w:contextualSpacing/>
        <w:jc w:val="both"/>
        <w:rPr>
          <w:rFonts w:ascii="Times New Roman" w:eastAsia="Times New Roman" w:hAnsi="Times New Roman"/>
          <w:sz w:val="24"/>
          <w:szCs w:val="24"/>
        </w:rPr>
      </w:pPr>
      <w:r w:rsidRPr="008E35D6">
        <w:rPr>
          <w:rFonts w:ascii="Times New Roman" w:eastAsia="Times New Roman" w:hAnsi="Times New Roman"/>
          <w:sz w:val="24"/>
          <w:szCs w:val="24"/>
        </w:rPr>
        <w:t>В случаях выявления у пациентов с IgG4-СЗ</w:t>
      </w:r>
      <w:r w:rsidR="00D83ABA" w:rsidRPr="008E35D6">
        <w:rPr>
          <w:rFonts w:ascii="Times New Roman" w:eastAsia="Times New Roman" w:hAnsi="Times New Roman"/>
          <w:sz w:val="24"/>
          <w:szCs w:val="24"/>
        </w:rPr>
        <w:t xml:space="preserve"> </w:t>
      </w:r>
      <w:r w:rsidRPr="008E35D6">
        <w:rPr>
          <w:rFonts w:ascii="Times New Roman" w:eastAsia="Times New Roman" w:hAnsi="Times New Roman"/>
          <w:sz w:val="24"/>
          <w:szCs w:val="24"/>
        </w:rPr>
        <w:t xml:space="preserve">анти-SSA (Ro) следует проводить дифференциальный диагноз с </w:t>
      </w:r>
      <w:r w:rsidR="00B81324" w:rsidRPr="008E35D6">
        <w:rPr>
          <w:rFonts w:ascii="Times New Roman" w:eastAsia="Times New Roman" w:hAnsi="Times New Roman"/>
          <w:sz w:val="24"/>
          <w:szCs w:val="24"/>
        </w:rPr>
        <w:t>БШ</w:t>
      </w:r>
      <w:r w:rsidRPr="008E35D6">
        <w:rPr>
          <w:rFonts w:ascii="Times New Roman" w:eastAsia="Times New Roman" w:hAnsi="Times New Roman"/>
          <w:sz w:val="24"/>
          <w:szCs w:val="24"/>
        </w:rPr>
        <w:t xml:space="preserve">. В отличие от </w:t>
      </w:r>
      <w:r w:rsidR="00B81324" w:rsidRPr="008E35D6">
        <w:rPr>
          <w:rFonts w:ascii="Times New Roman" w:eastAsia="Times New Roman" w:hAnsi="Times New Roman"/>
          <w:sz w:val="24"/>
          <w:szCs w:val="24"/>
        </w:rPr>
        <w:t>БШ</w:t>
      </w:r>
      <w:r w:rsidRPr="008E35D6">
        <w:rPr>
          <w:rFonts w:ascii="Times New Roman" w:eastAsia="Times New Roman" w:hAnsi="Times New Roman"/>
          <w:sz w:val="24"/>
          <w:szCs w:val="24"/>
        </w:rPr>
        <w:t xml:space="preserve"> при IgG4-СЗ нет признаков паренхиматозного паротита при сиалографии, лимфоэпителиальных поражений по данным патоморфологического исследования, могут определяться анти-SSA (Ro) антитела в то</w:t>
      </w:r>
      <w:r w:rsidR="005F0A68" w:rsidRPr="008E35D6">
        <w:rPr>
          <w:rFonts w:ascii="Times New Roman" w:eastAsia="Times New Roman" w:hAnsi="Times New Roman"/>
          <w:sz w:val="24"/>
          <w:szCs w:val="24"/>
        </w:rPr>
        <w:t>м числе в высоких титрах, но не</w:t>
      </w:r>
      <w:r w:rsidRPr="008E35D6">
        <w:rPr>
          <w:rFonts w:ascii="Times New Roman" w:eastAsia="Times New Roman" w:hAnsi="Times New Roman"/>
          <w:sz w:val="24"/>
          <w:szCs w:val="24"/>
        </w:rPr>
        <w:t>известн</w:t>
      </w:r>
      <w:r w:rsidR="005F0A68" w:rsidRPr="008E35D6">
        <w:rPr>
          <w:rFonts w:ascii="Times New Roman" w:eastAsia="Times New Roman" w:hAnsi="Times New Roman"/>
          <w:sz w:val="24"/>
          <w:szCs w:val="24"/>
        </w:rPr>
        <w:t>ы</w:t>
      </w:r>
      <w:r w:rsidRPr="008E35D6">
        <w:rPr>
          <w:rFonts w:ascii="Times New Roman" w:eastAsia="Times New Roman" w:hAnsi="Times New Roman"/>
          <w:sz w:val="24"/>
          <w:szCs w:val="24"/>
        </w:rPr>
        <w:t xml:space="preserve"> случа</w:t>
      </w:r>
      <w:r w:rsidR="005F0A68" w:rsidRPr="008E35D6">
        <w:rPr>
          <w:rFonts w:ascii="Times New Roman" w:eastAsia="Times New Roman" w:hAnsi="Times New Roman"/>
          <w:sz w:val="24"/>
          <w:szCs w:val="24"/>
        </w:rPr>
        <w:t>и</w:t>
      </w:r>
      <w:r w:rsidRPr="008E35D6">
        <w:rPr>
          <w:rFonts w:ascii="Times New Roman" w:eastAsia="Times New Roman" w:hAnsi="Times New Roman"/>
          <w:sz w:val="24"/>
          <w:szCs w:val="24"/>
        </w:rPr>
        <w:t xml:space="preserve"> обнаружения анти-SSB (La) антител.</w:t>
      </w:r>
    </w:p>
    <w:p w14:paraId="5F76AF94" w14:textId="15C81FE8" w:rsidR="009D2F2D" w:rsidRPr="008E35D6" w:rsidRDefault="009D2F2D" w:rsidP="00004F64">
      <w:pPr>
        <w:spacing w:after="0" w:line="360" w:lineRule="auto"/>
        <w:jc w:val="center"/>
        <w:rPr>
          <w:rFonts w:ascii="Times New Roman" w:hAnsi="Times New Roman"/>
          <w:b/>
          <w:sz w:val="24"/>
          <w:szCs w:val="24"/>
          <w:lang w:val="en-US"/>
        </w:rPr>
      </w:pPr>
      <w:r w:rsidRPr="008E35D6">
        <w:rPr>
          <w:rFonts w:ascii="Times New Roman" w:hAnsi="Times New Roman"/>
          <w:sz w:val="24"/>
          <w:szCs w:val="24"/>
        </w:rPr>
        <w:br w:type="page"/>
      </w:r>
      <w:bookmarkStart w:id="68" w:name="h.25b2l0r" w:colFirst="0" w:colLast="0"/>
      <w:bookmarkEnd w:id="68"/>
      <w:r w:rsidR="001262EC" w:rsidRPr="008E35D6">
        <w:rPr>
          <w:rFonts w:ascii="Times New Roman" w:hAnsi="Times New Roman"/>
          <w:b/>
          <w:sz w:val="24"/>
          <w:szCs w:val="24"/>
        </w:rPr>
        <w:lastRenderedPageBreak/>
        <w:t>БИБЛИОГРАФИЧЕСКИЙ</w:t>
      </w:r>
      <w:r w:rsidR="001262EC" w:rsidRPr="008E35D6">
        <w:rPr>
          <w:rFonts w:ascii="Times New Roman" w:hAnsi="Times New Roman"/>
          <w:sz w:val="24"/>
          <w:szCs w:val="24"/>
        </w:rPr>
        <w:t xml:space="preserve"> </w:t>
      </w:r>
      <w:r w:rsidR="001262EC" w:rsidRPr="008E35D6">
        <w:rPr>
          <w:rFonts w:ascii="Times New Roman" w:hAnsi="Times New Roman"/>
          <w:b/>
          <w:sz w:val="24"/>
          <w:szCs w:val="24"/>
        </w:rPr>
        <w:t>СПИСОК</w:t>
      </w:r>
    </w:p>
    <w:p w14:paraId="673AAF22" w14:textId="77777777" w:rsidR="009D2F2D" w:rsidRPr="008E35D6" w:rsidRDefault="009D2F2D" w:rsidP="009D2F2D">
      <w:pPr>
        <w:spacing w:after="0" w:line="360" w:lineRule="auto"/>
        <w:ind w:firstLine="709"/>
        <w:jc w:val="both"/>
        <w:rPr>
          <w:rFonts w:ascii="Times New Roman" w:hAnsi="Times New Roman"/>
          <w:sz w:val="24"/>
          <w:szCs w:val="24"/>
        </w:rPr>
      </w:pPr>
    </w:p>
    <w:p w14:paraId="01F4C2CF" w14:textId="77777777" w:rsidR="00004F64" w:rsidRPr="008E35D6" w:rsidRDefault="00004F64" w:rsidP="009D2F2D">
      <w:pPr>
        <w:spacing w:after="0" w:line="360" w:lineRule="auto"/>
        <w:ind w:firstLine="709"/>
        <w:jc w:val="both"/>
        <w:rPr>
          <w:rFonts w:ascii="Times New Roman" w:hAnsi="Times New Roman"/>
          <w:sz w:val="24"/>
          <w:szCs w:val="24"/>
        </w:rPr>
      </w:pPr>
    </w:p>
    <w:p w14:paraId="1974837B" w14:textId="3B8534FC" w:rsidR="006903A9" w:rsidRPr="008E35D6" w:rsidRDefault="006903A9" w:rsidP="00504E91">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sz w:val="24"/>
          <w:szCs w:val="24"/>
        </w:rPr>
        <w:t>Анти-В-клеточная терапия в рев</w:t>
      </w:r>
      <w:r w:rsidR="00646D06" w:rsidRPr="008E35D6">
        <w:rPr>
          <w:rFonts w:ascii="Times New Roman" w:hAnsi="Times New Roman"/>
          <w:sz w:val="24"/>
          <w:szCs w:val="24"/>
        </w:rPr>
        <w:t>матологии: фокус на ритуксимаб : м</w:t>
      </w:r>
      <w:r w:rsidRPr="008E35D6">
        <w:rPr>
          <w:rFonts w:ascii="Times New Roman" w:hAnsi="Times New Roman"/>
          <w:sz w:val="24"/>
          <w:szCs w:val="24"/>
        </w:rPr>
        <w:t>онография</w:t>
      </w:r>
      <w:r w:rsidR="00646D06" w:rsidRPr="008E35D6">
        <w:rPr>
          <w:rFonts w:ascii="Times New Roman" w:hAnsi="Times New Roman"/>
          <w:sz w:val="24"/>
          <w:szCs w:val="24"/>
        </w:rPr>
        <w:t xml:space="preserve"> </w:t>
      </w:r>
      <w:r w:rsidRPr="008E35D6">
        <w:rPr>
          <w:rFonts w:ascii="Times New Roman" w:hAnsi="Times New Roman"/>
          <w:sz w:val="24"/>
          <w:szCs w:val="24"/>
        </w:rPr>
        <w:t>/</w:t>
      </w:r>
      <w:r w:rsidR="00646D06" w:rsidRPr="008E35D6">
        <w:rPr>
          <w:rFonts w:ascii="Times New Roman" w:hAnsi="Times New Roman"/>
          <w:sz w:val="24"/>
          <w:szCs w:val="24"/>
        </w:rPr>
        <w:t xml:space="preserve"> п</w:t>
      </w:r>
      <w:r w:rsidRPr="008E35D6">
        <w:rPr>
          <w:rFonts w:ascii="Times New Roman" w:hAnsi="Times New Roman"/>
          <w:sz w:val="24"/>
          <w:szCs w:val="24"/>
        </w:rPr>
        <w:t>од ред. Е. Л. Насонов</w:t>
      </w:r>
      <w:r w:rsidR="00646D06" w:rsidRPr="008E35D6">
        <w:rPr>
          <w:rFonts w:ascii="Times New Roman" w:hAnsi="Times New Roman"/>
          <w:sz w:val="24"/>
          <w:szCs w:val="24"/>
        </w:rPr>
        <w:t>а</w:t>
      </w:r>
      <w:r w:rsidRPr="008E35D6">
        <w:rPr>
          <w:rFonts w:ascii="Times New Roman" w:hAnsi="Times New Roman"/>
          <w:sz w:val="24"/>
          <w:szCs w:val="24"/>
        </w:rPr>
        <w:t>. — М.</w:t>
      </w:r>
      <w:r w:rsidR="00646D06" w:rsidRPr="008E35D6">
        <w:rPr>
          <w:rFonts w:ascii="Times New Roman" w:hAnsi="Times New Roman"/>
          <w:sz w:val="24"/>
          <w:szCs w:val="24"/>
        </w:rPr>
        <w:t xml:space="preserve"> </w:t>
      </w:r>
      <w:r w:rsidRPr="008E35D6">
        <w:rPr>
          <w:rFonts w:ascii="Times New Roman" w:hAnsi="Times New Roman"/>
          <w:sz w:val="24"/>
          <w:szCs w:val="24"/>
        </w:rPr>
        <w:t xml:space="preserve">: ИМА-ПРЕСС, 2012. — </w:t>
      </w:r>
      <w:r w:rsidR="00646D06" w:rsidRPr="008E35D6">
        <w:rPr>
          <w:rFonts w:ascii="Times New Roman" w:hAnsi="Times New Roman"/>
          <w:sz w:val="24"/>
          <w:szCs w:val="24"/>
        </w:rPr>
        <w:t>344 с.</w:t>
      </w:r>
    </w:p>
    <w:p w14:paraId="273DBE93" w14:textId="25B62B88" w:rsidR="00FC7D42" w:rsidRPr="008E35D6" w:rsidRDefault="00FC7D42" w:rsidP="00504E91">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rPr>
        <w:t>Буеверов, А.</w:t>
      </w:r>
      <w:r w:rsidR="00646D06" w:rsidRPr="008E35D6">
        <w:rPr>
          <w:rFonts w:ascii="Times New Roman" w:hAnsi="Times New Roman"/>
          <w:i/>
          <w:sz w:val="24"/>
          <w:szCs w:val="24"/>
        </w:rPr>
        <w:t xml:space="preserve"> </w:t>
      </w:r>
      <w:r w:rsidRPr="008E35D6">
        <w:rPr>
          <w:rFonts w:ascii="Times New Roman" w:hAnsi="Times New Roman"/>
          <w:i/>
          <w:sz w:val="24"/>
          <w:szCs w:val="24"/>
        </w:rPr>
        <w:t>О.</w:t>
      </w:r>
      <w:r w:rsidRPr="008E35D6">
        <w:rPr>
          <w:rFonts w:ascii="Times New Roman" w:hAnsi="Times New Roman"/>
          <w:sz w:val="24"/>
          <w:szCs w:val="24"/>
        </w:rPr>
        <w:t xml:space="preserve"> IgG4-ассоциированное системное заболевание / А.</w:t>
      </w:r>
      <w:r w:rsidR="00646D06" w:rsidRPr="008E35D6">
        <w:rPr>
          <w:rFonts w:ascii="Times New Roman" w:hAnsi="Times New Roman"/>
          <w:sz w:val="24"/>
          <w:szCs w:val="24"/>
        </w:rPr>
        <w:t> О.  </w:t>
      </w:r>
      <w:r w:rsidR="0000785E">
        <w:rPr>
          <w:rFonts w:ascii="Times New Roman" w:hAnsi="Times New Roman"/>
          <w:sz w:val="24"/>
          <w:szCs w:val="24"/>
        </w:rPr>
        <w:t>Буеверов, О. </w:t>
      </w:r>
      <w:r w:rsidRPr="008E35D6">
        <w:rPr>
          <w:rFonts w:ascii="Times New Roman" w:hAnsi="Times New Roman"/>
          <w:sz w:val="24"/>
          <w:szCs w:val="24"/>
        </w:rPr>
        <w:t xml:space="preserve">М. Драпкина // Российские медицинские вести. — 2014. — </w:t>
      </w:r>
      <w:r w:rsidR="00646D06" w:rsidRPr="008E35D6">
        <w:rPr>
          <w:rFonts w:ascii="Times New Roman" w:hAnsi="Times New Roman"/>
          <w:sz w:val="24"/>
          <w:szCs w:val="24"/>
        </w:rPr>
        <w:t>Т. </w:t>
      </w:r>
      <w:r w:rsidRPr="008E35D6">
        <w:rPr>
          <w:rFonts w:ascii="Times New Roman" w:hAnsi="Times New Roman"/>
          <w:sz w:val="24"/>
          <w:szCs w:val="24"/>
        </w:rPr>
        <w:t xml:space="preserve">19. — № 3. — </w:t>
      </w:r>
      <w:r w:rsidR="00646D06" w:rsidRPr="008E35D6">
        <w:rPr>
          <w:rFonts w:ascii="Times New Roman" w:hAnsi="Times New Roman"/>
          <w:sz w:val="24"/>
          <w:szCs w:val="24"/>
        </w:rPr>
        <w:t>С. 3–</w:t>
      </w:r>
      <w:r w:rsidRPr="008E35D6">
        <w:rPr>
          <w:rFonts w:ascii="Times New Roman" w:hAnsi="Times New Roman"/>
          <w:sz w:val="24"/>
          <w:szCs w:val="24"/>
        </w:rPr>
        <w:t xml:space="preserve">8. </w:t>
      </w:r>
    </w:p>
    <w:p w14:paraId="01D2E621" w14:textId="687E9E25" w:rsidR="00646D06" w:rsidRPr="008E35D6" w:rsidRDefault="00646D06" w:rsidP="00504E91">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rPr>
        <w:t>Васильев, В. И.</w:t>
      </w:r>
      <w:r w:rsidRPr="008E35D6">
        <w:rPr>
          <w:rFonts w:ascii="Times New Roman" w:hAnsi="Times New Roman"/>
          <w:sz w:val="24"/>
          <w:szCs w:val="24"/>
        </w:rPr>
        <w:t xml:space="preserve"> Первый опыт использования ритуксимаба в терапии болезни Микулича / В. И. Васильев [и др.] // Терапевтический архив. — 2010. — № 6. — С. 62–66.</w:t>
      </w:r>
    </w:p>
    <w:p w14:paraId="0B96C00A" w14:textId="7E077730" w:rsidR="0067682D" w:rsidRPr="008E35D6" w:rsidRDefault="0067682D" w:rsidP="00504E91">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rPr>
        <w:t>Васильев, В. И.</w:t>
      </w:r>
      <w:r w:rsidRPr="008E35D6">
        <w:rPr>
          <w:rFonts w:ascii="Times New Roman" w:hAnsi="Times New Roman"/>
          <w:sz w:val="24"/>
          <w:szCs w:val="24"/>
        </w:rPr>
        <w:t xml:space="preserve"> IgG4-связанное забо</w:t>
      </w:r>
      <w:r w:rsidR="00646D06" w:rsidRPr="008E35D6">
        <w:rPr>
          <w:rFonts w:ascii="Times New Roman" w:hAnsi="Times New Roman"/>
          <w:sz w:val="24"/>
          <w:szCs w:val="24"/>
        </w:rPr>
        <w:t>левание. Клинические наблюдения </w:t>
      </w:r>
      <w:r w:rsidRPr="008E35D6">
        <w:rPr>
          <w:rFonts w:ascii="Times New Roman" w:hAnsi="Times New Roman"/>
          <w:sz w:val="24"/>
          <w:szCs w:val="24"/>
        </w:rPr>
        <w:t>/ В. И. Васильев [и др.] // Научно-практическая ревматология. — 2013.</w:t>
      </w:r>
      <w:r w:rsidR="00646D06" w:rsidRPr="008E35D6">
        <w:rPr>
          <w:rFonts w:ascii="Times New Roman" w:hAnsi="Times New Roman"/>
          <w:sz w:val="24"/>
          <w:szCs w:val="24"/>
        </w:rPr>
        <w:t xml:space="preserve"> — № </w:t>
      </w:r>
      <w:r w:rsidRPr="008E35D6">
        <w:rPr>
          <w:rFonts w:ascii="Times New Roman" w:hAnsi="Times New Roman"/>
          <w:sz w:val="24"/>
          <w:szCs w:val="24"/>
        </w:rPr>
        <w:t>5</w:t>
      </w:r>
      <w:r w:rsidR="00646D06" w:rsidRPr="008E35D6">
        <w:rPr>
          <w:rFonts w:ascii="Times New Roman" w:hAnsi="Times New Roman"/>
          <w:sz w:val="24"/>
          <w:szCs w:val="24"/>
        </w:rPr>
        <w:t>. </w:t>
      </w:r>
      <w:r w:rsidRPr="008E35D6">
        <w:rPr>
          <w:rFonts w:ascii="Times New Roman" w:hAnsi="Times New Roman"/>
          <w:sz w:val="24"/>
          <w:szCs w:val="24"/>
        </w:rPr>
        <w:t>— С. 578</w:t>
      </w:r>
      <w:r w:rsidR="00646D06" w:rsidRPr="008E35D6">
        <w:rPr>
          <w:rFonts w:ascii="Times New Roman" w:hAnsi="Times New Roman"/>
          <w:sz w:val="24"/>
          <w:szCs w:val="24"/>
        </w:rPr>
        <w:t>–</w:t>
      </w:r>
      <w:r w:rsidRPr="008E35D6">
        <w:rPr>
          <w:rFonts w:ascii="Times New Roman" w:hAnsi="Times New Roman"/>
          <w:sz w:val="24"/>
          <w:szCs w:val="24"/>
        </w:rPr>
        <w:t>585</w:t>
      </w:r>
      <w:r w:rsidR="00646D06" w:rsidRPr="008E35D6">
        <w:rPr>
          <w:rFonts w:ascii="Times New Roman" w:hAnsi="Times New Roman"/>
          <w:sz w:val="24"/>
          <w:szCs w:val="24"/>
        </w:rPr>
        <w:t>.</w:t>
      </w:r>
    </w:p>
    <w:p w14:paraId="5149FC29" w14:textId="627F0335" w:rsidR="00F92206" w:rsidRPr="008E35D6" w:rsidRDefault="00F92206" w:rsidP="00504E91">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rPr>
        <w:t>Мационис, А. Э.</w:t>
      </w:r>
      <w:r w:rsidRPr="008E35D6">
        <w:rPr>
          <w:rFonts w:ascii="Times New Roman" w:hAnsi="Times New Roman"/>
          <w:sz w:val="24"/>
          <w:szCs w:val="24"/>
        </w:rPr>
        <w:t xml:space="preserve"> Молекулярно-генетическое исследование клональности В- </w:t>
      </w:r>
      <w:r w:rsidR="0000785E">
        <w:rPr>
          <w:rFonts w:ascii="Times New Roman" w:hAnsi="Times New Roman"/>
          <w:sz w:val="24"/>
          <w:szCs w:val="24"/>
        </w:rPr>
        <w:br/>
      </w:r>
      <w:r w:rsidRPr="008E35D6">
        <w:rPr>
          <w:rFonts w:ascii="Times New Roman" w:hAnsi="Times New Roman"/>
          <w:sz w:val="24"/>
          <w:szCs w:val="24"/>
        </w:rPr>
        <w:t xml:space="preserve">и Т-лимфоцитов в диагностике неходжкинских лимфом / А. Э. </w:t>
      </w:r>
      <w:r w:rsidR="0000785E">
        <w:rPr>
          <w:rFonts w:ascii="Times New Roman" w:hAnsi="Times New Roman"/>
          <w:sz w:val="24"/>
          <w:szCs w:val="24"/>
        </w:rPr>
        <w:t>Мационис, П. Е. Повилайтите, А. </w:t>
      </w:r>
      <w:r w:rsidRPr="008E35D6">
        <w:rPr>
          <w:rFonts w:ascii="Times New Roman" w:hAnsi="Times New Roman"/>
          <w:sz w:val="24"/>
          <w:szCs w:val="24"/>
        </w:rPr>
        <w:t xml:space="preserve">В. Петров // Архив </w:t>
      </w:r>
      <w:r w:rsidR="0000567B" w:rsidRPr="008E35D6">
        <w:rPr>
          <w:rFonts w:ascii="Times New Roman" w:hAnsi="Times New Roman"/>
          <w:sz w:val="24"/>
          <w:szCs w:val="24"/>
        </w:rPr>
        <w:t>п</w:t>
      </w:r>
      <w:r w:rsidRPr="008E35D6">
        <w:rPr>
          <w:rFonts w:ascii="Times New Roman" w:hAnsi="Times New Roman"/>
          <w:sz w:val="24"/>
          <w:szCs w:val="24"/>
        </w:rPr>
        <w:t>атологии. — 2012. — № 4</w:t>
      </w:r>
      <w:r w:rsidR="0000567B" w:rsidRPr="008E35D6">
        <w:rPr>
          <w:rFonts w:ascii="Times New Roman" w:hAnsi="Times New Roman"/>
          <w:sz w:val="24"/>
          <w:szCs w:val="24"/>
        </w:rPr>
        <w:t>.</w:t>
      </w:r>
      <w:r w:rsidRPr="008E35D6">
        <w:rPr>
          <w:rFonts w:ascii="Times New Roman" w:hAnsi="Times New Roman"/>
          <w:sz w:val="24"/>
          <w:szCs w:val="24"/>
        </w:rPr>
        <w:t xml:space="preserve"> — </w:t>
      </w:r>
      <w:r w:rsidR="00646D06" w:rsidRPr="008E35D6">
        <w:rPr>
          <w:rFonts w:ascii="Times New Roman" w:hAnsi="Times New Roman"/>
          <w:sz w:val="24"/>
          <w:szCs w:val="24"/>
        </w:rPr>
        <w:t>С. 57–</w:t>
      </w:r>
      <w:r w:rsidRPr="008E35D6">
        <w:rPr>
          <w:rFonts w:ascii="Times New Roman" w:hAnsi="Times New Roman"/>
          <w:sz w:val="24"/>
          <w:szCs w:val="24"/>
        </w:rPr>
        <w:t>62.</w:t>
      </w:r>
    </w:p>
    <w:p w14:paraId="7A132914" w14:textId="45A9D5A8" w:rsidR="00810BD6" w:rsidRPr="008E35D6" w:rsidRDefault="00810BD6" w:rsidP="00504E91">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rPr>
        <w:t>Седышев, С. Х.</w:t>
      </w:r>
      <w:r w:rsidRPr="008E35D6">
        <w:rPr>
          <w:rFonts w:ascii="Times New Roman" w:hAnsi="Times New Roman"/>
          <w:sz w:val="24"/>
          <w:szCs w:val="24"/>
        </w:rPr>
        <w:t xml:space="preserve"> Дифференциальная диагностика заболеваний, проявляющихся симметричным увеличением слюнных желез и тканей орбит в ревматологической практике</w:t>
      </w:r>
      <w:r w:rsidR="00646D06" w:rsidRPr="008E35D6">
        <w:rPr>
          <w:rFonts w:ascii="Times New Roman" w:hAnsi="Times New Roman"/>
          <w:sz w:val="24"/>
          <w:szCs w:val="24"/>
        </w:rPr>
        <w:t xml:space="preserve"> </w:t>
      </w:r>
      <w:r w:rsidRPr="008E35D6">
        <w:rPr>
          <w:rFonts w:ascii="Times New Roman" w:hAnsi="Times New Roman"/>
          <w:sz w:val="24"/>
          <w:szCs w:val="24"/>
        </w:rPr>
        <w:t xml:space="preserve">: дис. … канд. мед. наук: 14.01.22 / </w:t>
      </w:r>
      <w:r w:rsidR="00646D06" w:rsidRPr="008E35D6">
        <w:rPr>
          <w:rFonts w:ascii="Times New Roman" w:hAnsi="Times New Roman"/>
          <w:sz w:val="24"/>
          <w:szCs w:val="24"/>
        </w:rPr>
        <w:t xml:space="preserve">С. Х. </w:t>
      </w:r>
      <w:r w:rsidRPr="008E35D6">
        <w:rPr>
          <w:rFonts w:ascii="Times New Roman" w:hAnsi="Times New Roman"/>
          <w:sz w:val="24"/>
          <w:szCs w:val="24"/>
        </w:rPr>
        <w:t>Седышев. — М., 2012. — 107 с.</w:t>
      </w:r>
    </w:p>
    <w:p w14:paraId="35310DB6" w14:textId="6B7C69B5" w:rsidR="00570956" w:rsidRPr="008E35D6" w:rsidRDefault="00570956" w:rsidP="00504E91">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rPr>
        <w:t>Седышев, С. Х.</w:t>
      </w:r>
      <w:r w:rsidRPr="008E35D6">
        <w:rPr>
          <w:rFonts w:ascii="Times New Roman" w:hAnsi="Times New Roman"/>
          <w:sz w:val="24"/>
          <w:szCs w:val="24"/>
        </w:rPr>
        <w:t xml:space="preserve"> Заболевание, связанное с IgG4: </w:t>
      </w:r>
      <w:r w:rsidR="0000785E">
        <w:rPr>
          <w:rFonts w:ascii="Times New Roman" w:hAnsi="Times New Roman"/>
          <w:sz w:val="24"/>
          <w:szCs w:val="24"/>
        </w:rPr>
        <w:t>характеристика группы больных и </w:t>
      </w:r>
      <w:r w:rsidRPr="008E35D6">
        <w:rPr>
          <w:rFonts w:ascii="Times New Roman" w:hAnsi="Times New Roman"/>
          <w:sz w:val="24"/>
          <w:szCs w:val="24"/>
        </w:rPr>
        <w:t>терапия ритуксимабом / С. Х. Седышев [и др.] // Терапевтический архив. — 2013</w:t>
      </w:r>
      <w:r w:rsidR="0000567B" w:rsidRPr="008E35D6">
        <w:rPr>
          <w:rFonts w:ascii="Times New Roman" w:hAnsi="Times New Roman"/>
          <w:sz w:val="24"/>
          <w:szCs w:val="24"/>
        </w:rPr>
        <w:t>.</w:t>
      </w:r>
      <w:r w:rsidRPr="008E35D6">
        <w:rPr>
          <w:rFonts w:ascii="Times New Roman" w:hAnsi="Times New Roman"/>
          <w:sz w:val="24"/>
          <w:szCs w:val="24"/>
        </w:rPr>
        <w:t xml:space="preserve"> — № 2. — </w:t>
      </w:r>
      <w:r w:rsidR="0000785E">
        <w:rPr>
          <w:rFonts w:ascii="Times New Roman" w:hAnsi="Times New Roman"/>
          <w:sz w:val="24"/>
          <w:szCs w:val="24"/>
        </w:rPr>
        <w:t>С. </w:t>
      </w:r>
      <w:r w:rsidR="0000567B" w:rsidRPr="008E35D6">
        <w:rPr>
          <w:rFonts w:ascii="Times New Roman" w:hAnsi="Times New Roman"/>
          <w:sz w:val="24"/>
          <w:szCs w:val="24"/>
        </w:rPr>
        <w:t>48–</w:t>
      </w:r>
      <w:r w:rsidRPr="008E35D6">
        <w:rPr>
          <w:rFonts w:ascii="Times New Roman" w:hAnsi="Times New Roman"/>
          <w:sz w:val="24"/>
          <w:szCs w:val="24"/>
        </w:rPr>
        <w:t>53.</w:t>
      </w:r>
    </w:p>
    <w:p w14:paraId="0ACF7403" w14:textId="1C8BF42B" w:rsidR="00F92206" w:rsidRPr="008E35D6" w:rsidRDefault="00F92206" w:rsidP="00504E91">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rPr>
        <w:t>Сидорова, Ю. В.</w:t>
      </w:r>
      <w:r w:rsidRPr="008E35D6">
        <w:rPr>
          <w:rFonts w:ascii="Times New Roman" w:hAnsi="Times New Roman"/>
          <w:sz w:val="24"/>
          <w:szCs w:val="24"/>
        </w:rPr>
        <w:t xml:space="preserve"> Определение В-клеточной кл</w:t>
      </w:r>
      <w:r w:rsidR="0000785E">
        <w:rPr>
          <w:rFonts w:ascii="Times New Roman" w:hAnsi="Times New Roman"/>
          <w:sz w:val="24"/>
          <w:szCs w:val="24"/>
        </w:rPr>
        <w:t>ональности при лимфоме Ходжкина </w:t>
      </w:r>
      <w:r w:rsidRPr="008E35D6">
        <w:rPr>
          <w:rFonts w:ascii="Times New Roman" w:hAnsi="Times New Roman"/>
          <w:sz w:val="24"/>
          <w:szCs w:val="24"/>
        </w:rPr>
        <w:t>/ Ю. В. Сидорова [и др.] // Клиническая онкогематология. — 2014.</w:t>
      </w:r>
      <w:r w:rsidR="0000567B" w:rsidRPr="008E35D6">
        <w:rPr>
          <w:rFonts w:ascii="Times New Roman" w:hAnsi="Times New Roman"/>
          <w:sz w:val="24"/>
          <w:szCs w:val="24"/>
        </w:rPr>
        <w:t> </w:t>
      </w:r>
      <w:r w:rsidRPr="008E35D6">
        <w:rPr>
          <w:rFonts w:ascii="Times New Roman" w:hAnsi="Times New Roman"/>
          <w:sz w:val="24"/>
          <w:szCs w:val="24"/>
        </w:rPr>
        <w:t xml:space="preserve">— Т. 7. — № 1. — </w:t>
      </w:r>
      <w:r w:rsidR="0000567B" w:rsidRPr="008E35D6">
        <w:rPr>
          <w:rFonts w:ascii="Times New Roman" w:hAnsi="Times New Roman"/>
          <w:sz w:val="24"/>
          <w:szCs w:val="24"/>
        </w:rPr>
        <w:t>С. 63–</w:t>
      </w:r>
      <w:r w:rsidRPr="008E35D6">
        <w:rPr>
          <w:rFonts w:ascii="Times New Roman" w:hAnsi="Times New Roman"/>
          <w:sz w:val="24"/>
          <w:szCs w:val="24"/>
        </w:rPr>
        <w:t>66.</w:t>
      </w:r>
    </w:p>
    <w:p w14:paraId="6F387F73" w14:textId="152EF574" w:rsidR="00EA38C2" w:rsidRPr="008E35D6" w:rsidRDefault="00EA38C2" w:rsidP="00504E91">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rPr>
        <w:t>Симонова, М. В.</w:t>
      </w:r>
      <w:r w:rsidRPr="008E35D6">
        <w:rPr>
          <w:rFonts w:ascii="Times New Roman" w:hAnsi="Times New Roman"/>
          <w:sz w:val="24"/>
          <w:szCs w:val="24"/>
        </w:rPr>
        <w:t xml:space="preserve"> Дифференциальная диагностика болезни Микулича и болезни Шегрена / М. В. Симонова [и др.] // Стоматология. — 1988. — № 3. — </w:t>
      </w:r>
      <w:r w:rsidR="0000567B" w:rsidRPr="008E35D6">
        <w:rPr>
          <w:rFonts w:ascii="Times New Roman" w:hAnsi="Times New Roman"/>
          <w:sz w:val="24"/>
          <w:szCs w:val="24"/>
        </w:rPr>
        <w:t>С. 71–</w:t>
      </w:r>
      <w:r w:rsidRPr="008E35D6">
        <w:rPr>
          <w:rFonts w:ascii="Times New Roman" w:hAnsi="Times New Roman"/>
          <w:sz w:val="24"/>
          <w:szCs w:val="24"/>
        </w:rPr>
        <w:t>73.</w:t>
      </w:r>
    </w:p>
    <w:p w14:paraId="532E3C2C" w14:textId="04E8755A" w:rsidR="004A7A4D" w:rsidRPr="008E35D6" w:rsidRDefault="004A7A4D"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Ahmad, M.</w:t>
      </w:r>
      <w:r w:rsidRPr="008E35D6">
        <w:rPr>
          <w:rFonts w:ascii="Times New Roman" w:hAnsi="Times New Roman"/>
          <w:sz w:val="24"/>
          <w:szCs w:val="24"/>
          <w:lang w:val="en-US"/>
        </w:rPr>
        <w:t xml:space="preserve"> Individuals with IgG4-related disease do not have an increased frequency of the K409 variant of IgG4 that co</w:t>
      </w:r>
      <w:r w:rsidR="00504E91" w:rsidRPr="008E35D6">
        <w:rPr>
          <w:rFonts w:ascii="Times New Roman" w:hAnsi="Times New Roman"/>
          <w:sz w:val="24"/>
          <w:szCs w:val="24"/>
          <w:lang w:val="en-US"/>
        </w:rPr>
        <w:t>mpromises Fab-arm exchange / M. </w:t>
      </w:r>
      <w:r w:rsidRPr="008E35D6">
        <w:rPr>
          <w:rFonts w:ascii="Times New Roman" w:hAnsi="Times New Roman"/>
          <w:sz w:val="24"/>
          <w:szCs w:val="24"/>
          <w:lang w:val="en-US"/>
        </w:rPr>
        <w:t>Ahmad [et al</w:t>
      </w:r>
      <w:r w:rsidR="0000567B" w:rsidRPr="008E35D6">
        <w:rPr>
          <w:rFonts w:ascii="Times New Roman" w:hAnsi="Times New Roman"/>
          <w:sz w:val="24"/>
          <w:szCs w:val="24"/>
          <w:lang w:val="en-US"/>
        </w:rPr>
        <w:t>.</w:t>
      </w:r>
      <w:r w:rsidRPr="008E35D6">
        <w:rPr>
          <w:rFonts w:ascii="Times New Roman" w:hAnsi="Times New Roman"/>
          <w:sz w:val="24"/>
          <w:szCs w:val="24"/>
          <w:lang w:val="en-US"/>
        </w:rPr>
        <w:t xml:space="preserve">] // The journal of rheumatology. — 2014. — Vol. 41. — № 1. — </w:t>
      </w:r>
      <w:r w:rsidR="0000567B" w:rsidRPr="008E35D6">
        <w:rPr>
          <w:rFonts w:ascii="Times New Roman" w:hAnsi="Times New Roman"/>
          <w:sz w:val="24"/>
          <w:szCs w:val="24"/>
          <w:lang w:val="en-US"/>
        </w:rPr>
        <w:t>P. 185–</w:t>
      </w:r>
      <w:r w:rsidRPr="008E35D6">
        <w:rPr>
          <w:rFonts w:ascii="Times New Roman" w:hAnsi="Times New Roman"/>
          <w:sz w:val="24"/>
          <w:szCs w:val="24"/>
          <w:lang w:val="en-US"/>
        </w:rPr>
        <w:t xml:space="preserve">187. </w:t>
      </w:r>
    </w:p>
    <w:p w14:paraId="2B0EABA6" w14:textId="2B973727" w:rsidR="002D395B" w:rsidRPr="008E35D6" w:rsidRDefault="002D395B"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Alt, J. A.</w:t>
      </w:r>
      <w:r w:rsidRPr="008E35D6">
        <w:rPr>
          <w:rFonts w:ascii="Times New Roman" w:hAnsi="Times New Roman"/>
          <w:sz w:val="24"/>
          <w:szCs w:val="24"/>
          <w:lang w:val="en-US"/>
        </w:rPr>
        <w:t xml:space="preserve"> Locally destructive skull base lesion: IgG4-related sclerosing disease / J. A. Alt [et al.] // Allergy &amp; rhinology (Providence, R.I.). — 2012. — Vol. 3.</w:t>
      </w:r>
      <w:r w:rsidR="00504E91" w:rsidRPr="008E35D6">
        <w:rPr>
          <w:rFonts w:ascii="Times New Roman" w:hAnsi="Times New Roman"/>
          <w:sz w:val="24"/>
          <w:szCs w:val="24"/>
          <w:lang w:val="en-US"/>
        </w:rPr>
        <w:t> </w:t>
      </w:r>
      <w:r w:rsidRPr="008E35D6">
        <w:rPr>
          <w:rFonts w:ascii="Times New Roman" w:hAnsi="Times New Roman"/>
          <w:sz w:val="24"/>
          <w:szCs w:val="24"/>
          <w:lang w:val="en-US"/>
        </w:rPr>
        <w:t xml:space="preserve">— № 1. — </w:t>
      </w:r>
      <w:r w:rsidR="0000567B" w:rsidRPr="008E35D6">
        <w:rPr>
          <w:rFonts w:ascii="Times New Roman" w:hAnsi="Times New Roman"/>
          <w:sz w:val="24"/>
          <w:szCs w:val="24"/>
        </w:rPr>
        <w:t>Р</w:t>
      </w:r>
      <w:r w:rsidR="0000567B" w:rsidRPr="008E35D6">
        <w:rPr>
          <w:rFonts w:ascii="Times New Roman" w:hAnsi="Times New Roman"/>
          <w:sz w:val="24"/>
          <w:szCs w:val="24"/>
          <w:lang w:val="en-US"/>
        </w:rPr>
        <w:t>. e41–</w:t>
      </w:r>
      <w:r w:rsidRPr="008E35D6">
        <w:rPr>
          <w:rFonts w:ascii="Times New Roman" w:hAnsi="Times New Roman"/>
          <w:sz w:val="24"/>
          <w:szCs w:val="24"/>
          <w:lang w:val="en-US"/>
        </w:rPr>
        <w:t xml:space="preserve">e45. </w:t>
      </w:r>
    </w:p>
    <w:p w14:paraId="71C5E8B8" w14:textId="0E673242" w:rsidR="0067682D" w:rsidRPr="008E35D6" w:rsidRDefault="0067682D"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Andrew, N.</w:t>
      </w:r>
      <w:r w:rsidRPr="008E35D6">
        <w:rPr>
          <w:rFonts w:ascii="Times New Roman" w:hAnsi="Times New Roman"/>
          <w:sz w:val="24"/>
          <w:szCs w:val="24"/>
          <w:lang w:val="en-US"/>
        </w:rPr>
        <w:t xml:space="preserve"> Immunoglobulin G4-related </w:t>
      </w:r>
      <w:r w:rsidR="00504E91" w:rsidRPr="008E35D6">
        <w:rPr>
          <w:rFonts w:ascii="Times New Roman" w:hAnsi="Times New Roman"/>
          <w:sz w:val="24"/>
          <w:szCs w:val="24"/>
          <w:lang w:val="en-US"/>
        </w:rPr>
        <w:t>disease of the hard palate / N. </w:t>
      </w:r>
      <w:r w:rsidRPr="008E35D6">
        <w:rPr>
          <w:rFonts w:ascii="Times New Roman" w:hAnsi="Times New Roman"/>
          <w:sz w:val="24"/>
          <w:szCs w:val="24"/>
          <w:lang w:val="en-US"/>
        </w:rPr>
        <w:t>Andrew [et al.] // Journal of maxillofacial and oral surgery. — 2014. — Vol. 72.</w:t>
      </w:r>
      <w:r w:rsidR="0000567B" w:rsidRPr="008E35D6">
        <w:rPr>
          <w:rFonts w:ascii="Times New Roman" w:hAnsi="Times New Roman"/>
          <w:sz w:val="24"/>
          <w:szCs w:val="24"/>
          <w:lang w:val="en-US"/>
        </w:rPr>
        <w:t xml:space="preserve"> — № </w:t>
      </w:r>
      <w:r w:rsidRPr="008E35D6">
        <w:rPr>
          <w:rFonts w:ascii="Times New Roman" w:hAnsi="Times New Roman"/>
          <w:sz w:val="24"/>
          <w:szCs w:val="24"/>
          <w:lang w:val="en-US"/>
        </w:rPr>
        <w:t>4.</w:t>
      </w:r>
      <w:r w:rsidR="0000567B" w:rsidRPr="008E35D6">
        <w:rPr>
          <w:rFonts w:ascii="Times New Roman" w:hAnsi="Times New Roman"/>
          <w:sz w:val="24"/>
          <w:szCs w:val="24"/>
          <w:lang w:val="en-US"/>
        </w:rPr>
        <w:t> </w:t>
      </w:r>
      <w:r w:rsidRPr="008E35D6">
        <w:rPr>
          <w:rFonts w:ascii="Times New Roman" w:hAnsi="Times New Roman"/>
          <w:sz w:val="24"/>
          <w:szCs w:val="24"/>
          <w:lang w:val="en-US"/>
        </w:rPr>
        <w:t xml:space="preserve">— </w:t>
      </w:r>
      <w:r w:rsidR="0000567B" w:rsidRPr="008E35D6">
        <w:rPr>
          <w:rFonts w:ascii="Times New Roman" w:hAnsi="Times New Roman"/>
          <w:sz w:val="24"/>
          <w:szCs w:val="24"/>
          <w:lang w:val="en-US"/>
        </w:rPr>
        <w:t>P. 717–</w:t>
      </w:r>
      <w:r w:rsidRPr="008E35D6">
        <w:rPr>
          <w:rFonts w:ascii="Times New Roman" w:hAnsi="Times New Roman"/>
          <w:sz w:val="24"/>
          <w:szCs w:val="24"/>
          <w:lang w:val="en-US"/>
        </w:rPr>
        <w:t xml:space="preserve">723. </w:t>
      </w:r>
    </w:p>
    <w:p w14:paraId="4F6C8DE0" w14:textId="0F93E048" w:rsidR="00AA415F" w:rsidRPr="008E35D6" w:rsidRDefault="00AA415F"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Atallah, P. C.</w:t>
      </w:r>
      <w:r w:rsidRPr="008E35D6">
        <w:rPr>
          <w:rFonts w:ascii="Times New Roman" w:hAnsi="Times New Roman"/>
          <w:sz w:val="24"/>
          <w:szCs w:val="24"/>
          <w:lang w:val="en-US"/>
        </w:rPr>
        <w:t xml:space="preserve"> IgG4-related disease with effusive-constrictive pericarditis, tamponade, and hepatopathy: a novel triad / P. C. Atallah, A. Kassier, S. Powers // International journal of cardiology. — 2014. — Vol. 176. — № 2. — </w:t>
      </w:r>
      <w:r w:rsidR="0000567B" w:rsidRPr="008E35D6">
        <w:rPr>
          <w:rFonts w:ascii="Times New Roman" w:hAnsi="Times New Roman"/>
          <w:sz w:val="24"/>
          <w:szCs w:val="24"/>
          <w:lang w:val="en-US"/>
        </w:rPr>
        <w:t>P. 516–</w:t>
      </w:r>
      <w:r w:rsidRPr="008E35D6">
        <w:rPr>
          <w:rFonts w:ascii="Times New Roman" w:hAnsi="Times New Roman"/>
          <w:sz w:val="24"/>
          <w:szCs w:val="24"/>
          <w:lang w:val="en-US"/>
        </w:rPr>
        <w:t xml:space="preserve">518. </w:t>
      </w:r>
    </w:p>
    <w:p w14:paraId="2CFF9B88" w14:textId="77777777" w:rsidR="00504E91" w:rsidRPr="008E35D6" w:rsidRDefault="004E0731"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Bando, H.</w:t>
      </w:r>
      <w:r w:rsidRPr="008E35D6">
        <w:rPr>
          <w:rFonts w:ascii="Times New Roman" w:hAnsi="Times New Roman"/>
          <w:sz w:val="24"/>
          <w:szCs w:val="24"/>
          <w:lang w:val="en-US"/>
        </w:rPr>
        <w:t xml:space="preserve"> The prevalence of IgG4-related hypophysitis in 170 consecutive patients with hypopituitarism and/or central diabetes insipidus and review of the literature / H. Bando [et al.] // European journal of endocrinology / European Federation of Endocrine Societies. — 2013. — Vol. 170. — № 2. — P. 161</w:t>
      </w:r>
      <w:r w:rsidR="0000567B" w:rsidRPr="008E35D6">
        <w:rPr>
          <w:rFonts w:ascii="Times New Roman" w:hAnsi="Times New Roman"/>
          <w:sz w:val="24"/>
          <w:szCs w:val="24"/>
          <w:lang w:val="en-US"/>
        </w:rPr>
        <w:t>–</w:t>
      </w:r>
      <w:r w:rsidRPr="008E35D6">
        <w:rPr>
          <w:rFonts w:ascii="Times New Roman" w:hAnsi="Times New Roman"/>
          <w:sz w:val="24"/>
          <w:szCs w:val="24"/>
          <w:lang w:val="en-US"/>
        </w:rPr>
        <w:t xml:space="preserve">172. </w:t>
      </w:r>
    </w:p>
    <w:p w14:paraId="0355B6BD" w14:textId="183AC970" w:rsidR="00745D52" w:rsidRPr="008E35D6" w:rsidRDefault="00E171E3"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Bateman, A. C.</w:t>
      </w:r>
      <w:r w:rsidRPr="008E35D6">
        <w:rPr>
          <w:rFonts w:ascii="Times New Roman" w:hAnsi="Times New Roman"/>
          <w:sz w:val="24"/>
          <w:szCs w:val="24"/>
          <w:lang w:val="en-US"/>
        </w:rPr>
        <w:t xml:space="preserve"> IgG4-related systemic sclerosing disease — an emerging and under-diagnosed condition / A. C. Bateman, M. G. Deheragoda [et al.] // Histopathology. — 2009. — Vol. 55. — № 4. — </w:t>
      </w:r>
      <w:r w:rsidRPr="008E35D6">
        <w:rPr>
          <w:rFonts w:ascii="Times New Roman" w:hAnsi="Times New Roman"/>
          <w:sz w:val="24"/>
          <w:szCs w:val="24"/>
        </w:rPr>
        <w:t>Р</w:t>
      </w:r>
      <w:r w:rsidRPr="008E35D6">
        <w:rPr>
          <w:rFonts w:ascii="Times New Roman" w:hAnsi="Times New Roman"/>
          <w:sz w:val="24"/>
          <w:szCs w:val="24"/>
          <w:lang w:val="en-US"/>
        </w:rPr>
        <w:t>. 373</w:t>
      </w:r>
      <w:r w:rsidR="0000785E" w:rsidRPr="0000785E">
        <w:rPr>
          <w:rFonts w:ascii="Times New Roman" w:hAnsi="Times New Roman"/>
          <w:sz w:val="24"/>
          <w:szCs w:val="24"/>
          <w:lang w:val="en-US"/>
        </w:rPr>
        <w:t>–</w:t>
      </w:r>
      <w:r w:rsidRPr="008E35D6">
        <w:rPr>
          <w:rFonts w:ascii="Times New Roman" w:hAnsi="Times New Roman"/>
          <w:sz w:val="24"/>
          <w:szCs w:val="24"/>
          <w:lang w:val="en-US"/>
        </w:rPr>
        <w:t xml:space="preserve">383. </w:t>
      </w:r>
    </w:p>
    <w:p w14:paraId="3E17610B" w14:textId="71119AD7" w:rsidR="004C5018" w:rsidRPr="008E35D6" w:rsidRDefault="004C5018"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Bhatti, R. M.</w:t>
      </w:r>
      <w:r w:rsidRPr="008E35D6">
        <w:rPr>
          <w:rFonts w:ascii="Times New Roman" w:hAnsi="Times New Roman"/>
          <w:sz w:val="24"/>
          <w:szCs w:val="24"/>
          <w:lang w:val="en-US"/>
        </w:rPr>
        <w:t xml:space="preserve"> IgG4-related disease of the h</w:t>
      </w:r>
      <w:r w:rsidR="0000567B" w:rsidRPr="008E35D6">
        <w:rPr>
          <w:rFonts w:ascii="Times New Roman" w:hAnsi="Times New Roman"/>
          <w:sz w:val="24"/>
          <w:szCs w:val="24"/>
          <w:lang w:val="en-US"/>
        </w:rPr>
        <w:t>ead and neck / R. M. Bhatti, E. </w:t>
      </w:r>
      <w:r w:rsidRPr="008E35D6">
        <w:rPr>
          <w:rFonts w:ascii="Times New Roman" w:hAnsi="Times New Roman"/>
          <w:sz w:val="24"/>
          <w:szCs w:val="24"/>
          <w:lang w:val="en-US"/>
        </w:rPr>
        <w:t xml:space="preserve">B. Stelow // Advances in anatomic pathology. — 2013. — Vol. 20. — № 1. — </w:t>
      </w:r>
      <w:r w:rsidR="0000567B" w:rsidRPr="008E35D6">
        <w:rPr>
          <w:rFonts w:ascii="Times New Roman" w:hAnsi="Times New Roman"/>
          <w:sz w:val="24"/>
          <w:szCs w:val="24"/>
          <w:lang w:val="en-US"/>
        </w:rPr>
        <w:t>P. 10–</w:t>
      </w:r>
      <w:r w:rsidRPr="008E35D6">
        <w:rPr>
          <w:rFonts w:ascii="Times New Roman" w:hAnsi="Times New Roman"/>
          <w:sz w:val="24"/>
          <w:szCs w:val="24"/>
          <w:lang w:val="en-US"/>
        </w:rPr>
        <w:t xml:space="preserve">16. </w:t>
      </w:r>
    </w:p>
    <w:p w14:paraId="14DA5C22" w14:textId="03699FB0" w:rsidR="002D395B" w:rsidRPr="008E35D6" w:rsidRDefault="002D395B"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Bittencourt, A. G.</w:t>
      </w:r>
      <w:r w:rsidRPr="008E35D6">
        <w:rPr>
          <w:rFonts w:ascii="Times New Roman" w:hAnsi="Times New Roman"/>
          <w:sz w:val="24"/>
          <w:szCs w:val="24"/>
          <w:lang w:val="en-US"/>
        </w:rPr>
        <w:t xml:space="preserve"> IgG4-related sclerosing di</w:t>
      </w:r>
      <w:r w:rsidR="0000567B" w:rsidRPr="008E35D6">
        <w:rPr>
          <w:rFonts w:ascii="Times New Roman" w:hAnsi="Times New Roman"/>
          <w:sz w:val="24"/>
          <w:szCs w:val="24"/>
          <w:lang w:val="en-US"/>
        </w:rPr>
        <w:t>sease of the temporal bone / A. </w:t>
      </w:r>
      <w:r w:rsidRPr="008E35D6">
        <w:rPr>
          <w:rFonts w:ascii="Times New Roman" w:hAnsi="Times New Roman"/>
          <w:sz w:val="24"/>
          <w:szCs w:val="24"/>
          <w:lang w:val="en-US"/>
        </w:rPr>
        <w:t>G. Bittencourt [et al.] // Otology &amp; neurotology: official publication of the American Otological Society, American Neurotology Society [and] European Academy of Otology and Neur</w:t>
      </w:r>
      <w:r w:rsidR="0000785E">
        <w:rPr>
          <w:rFonts w:ascii="Times New Roman" w:hAnsi="Times New Roman"/>
          <w:sz w:val="24"/>
          <w:szCs w:val="24"/>
          <w:lang w:val="en-US"/>
        </w:rPr>
        <w:t>otology. — 2013. — Vol. 34. — № </w:t>
      </w:r>
      <w:r w:rsidRPr="008E35D6">
        <w:rPr>
          <w:rFonts w:ascii="Times New Roman" w:hAnsi="Times New Roman"/>
          <w:sz w:val="24"/>
          <w:szCs w:val="24"/>
          <w:lang w:val="en-US"/>
        </w:rPr>
        <w:t xml:space="preserve">3. — </w:t>
      </w:r>
      <w:r w:rsidR="0000567B" w:rsidRPr="008E35D6">
        <w:rPr>
          <w:rFonts w:ascii="Times New Roman" w:hAnsi="Times New Roman"/>
          <w:sz w:val="24"/>
          <w:szCs w:val="24"/>
          <w:lang w:val="en-US"/>
        </w:rPr>
        <w:t>P. e20–</w:t>
      </w:r>
      <w:r w:rsidRPr="008E35D6">
        <w:rPr>
          <w:rFonts w:ascii="Times New Roman" w:hAnsi="Times New Roman"/>
          <w:sz w:val="24"/>
          <w:szCs w:val="24"/>
          <w:lang w:val="en-US"/>
        </w:rPr>
        <w:t xml:space="preserve">e21. </w:t>
      </w:r>
    </w:p>
    <w:p w14:paraId="59FB3454" w14:textId="7D9D17A0" w:rsidR="0015754F" w:rsidRPr="008E35D6" w:rsidRDefault="0015754F"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Brandt, A. S.</w:t>
      </w:r>
      <w:r w:rsidRPr="008E35D6">
        <w:rPr>
          <w:rFonts w:ascii="Times New Roman" w:hAnsi="Times New Roman"/>
          <w:sz w:val="24"/>
          <w:szCs w:val="24"/>
          <w:lang w:val="en-US"/>
        </w:rPr>
        <w:t xml:space="preserve"> Associated findings and complications of retroperitoneal fibrosis in 204 patients: results of a urological registry / A. S. Brandt [et al.] // The jou</w:t>
      </w:r>
      <w:r w:rsidR="0000785E">
        <w:rPr>
          <w:rFonts w:ascii="Times New Roman" w:hAnsi="Times New Roman"/>
          <w:sz w:val="24"/>
          <w:szCs w:val="24"/>
          <w:lang w:val="en-US"/>
        </w:rPr>
        <w:t>rnal of urology. — 2011. — Vol. </w:t>
      </w:r>
      <w:r w:rsidRPr="008E35D6">
        <w:rPr>
          <w:rFonts w:ascii="Times New Roman" w:hAnsi="Times New Roman"/>
          <w:sz w:val="24"/>
          <w:szCs w:val="24"/>
          <w:lang w:val="en-US"/>
        </w:rPr>
        <w:t>185. — № 2. — P. 526</w:t>
      </w:r>
      <w:r w:rsidR="0000567B" w:rsidRPr="008E35D6">
        <w:rPr>
          <w:rFonts w:ascii="Times New Roman" w:hAnsi="Times New Roman"/>
          <w:sz w:val="24"/>
          <w:szCs w:val="24"/>
          <w:lang w:val="en-US"/>
        </w:rPr>
        <w:t>–</w:t>
      </w:r>
      <w:r w:rsidRPr="008E35D6">
        <w:rPr>
          <w:rFonts w:ascii="Times New Roman" w:hAnsi="Times New Roman"/>
          <w:sz w:val="24"/>
          <w:szCs w:val="24"/>
          <w:lang w:val="en-US"/>
        </w:rPr>
        <w:t xml:space="preserve">531. </w:t>
      </w:r>
    </w:p>
    <w:p w14:paraId="7769D332" w14:textId="679B3DA4" w:rsidR="00330148" w:rsidRPr="008E35D6" w:rsidRDefault="00330148"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Brito-Zerón, P.</w:t>
      </w:r>
      <w:r w:rsidRPr="008E35D6">
        <w:rPr>
          <w:rFonts w:ascii="Times New Roman" w:hAnsi="Times New Roman"/>
          <w:sz w:val="24"/>
          <w:szCs w:val="24"/>
          <w:lang w:val="en-US"/>
        </w:rPr>
        <w:t xml:space="preserve"> The clinical spectrum of IgG4-related disease / P. Brito-Zerón [et al.] // Autoimmunity reviews. — 2014. — Vol. 13. — № 12. — P. 1203</w:t>
      </w:r>
      <w:r w:rsidR="0000567B" w:rsidRPr="008E35D6">
        <w:rPr>
          <w:rFonts w:ascii="Times New Roman" w:hAnsi="Times New Roman"/>
          <w:sz w:val="24"/>
          <w:szCs w:val="24"/>
          <w:lang w:val="en-US"/>
        </w:rPr>
        <w:t>–</w:t>
      </w:r>
      <w:r w:rsidRPr="008E35D6">
        <w:rPr>
          <w:rFonts w:ascii="Times New Roman" w:hAnsi="Times New Roman"/>
          <w:sz w:val="24"/>
          <w:szCs w:val="24"/>
          <w:lang w:val="en-US"/>
        </w:rPr>
        <w:t xml:space="preserve">1120. </w:t>
      </w:r>
    </w:p>
    <w:p w14:paraId="61559DEC" w14:textId="211A3DC9" w:rsidR="007941E9" w:rsidRPr="008E35D6" w:rsidRDefault="007941E9"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Buechter, M.</w:t>
      </w:r>
      <w:r w:rsidRPr="008E35D6">
        <w:rPr>
          <w:rFonts w:ascii="Times New Roman" w:hAnsi="Times New Roman"/>
          <w:sz w:val="24"/>
          <w:szCs w:val="24"/>
          <w:lang w:val="en-US"/>
        </w:rPr>
        <w:t xml:space="preserve"> Tacrolimus as a reasonable alternative in a patient with steroid-dependent and thiopurine-refractory autoimmune pancreatitis with IgG4-associated cholangitis / M. Buechter [et al.] // Zeitschrift für Gastroenterologie. — 2014. — </w:t>
      </w:r>
      <w:r w:rsidR="0000567B" w:rsidRPr="008E35D6">
        <w:rPr>
          <w:rFonts w:ascii="Times New Roman" w:hAnsi="Times New Roman"/>
          <w:sz w:val="24"/>
          <w:szCs w:val="24"/>
          <w:lang w:val="en-US"/>
        </w:rPr>
        <w:t xml:space="preserve">Vol. 52. — </w:t>
      </w:r>
      <w:r w:rsidRPr="008E35D6">
        <w:rPr>
          <w:rFonts w:ascii="Times New Roman" w:hAnsi="Times New Roman"/>
          <w:sz w:val="24"/>
          <w:szCs w:val="24"/>
          <w:lang w:val="en-US"/>
        </w:rPr>
        <w:t>№ 6. — P. 564</w:t>
      </w:r>
      <w:r w:rsidR="0000567B" w:rsidRPr="008E35D6">
        <w:rPr>
          <w:rFonts w:ascii="Times New Roman" w:hAnsi="Times New Roman"/>
          <w:sz w:val="24"/>
          <w:szCs w:val="24"/>
          <w:lang w:val="en-US"/>
        </w:rPr>
        <w:t>–</w:t>
      </w:r>
      <w:r w:rsidRPr="008E35D6">
        <w:rPr>
          <w:rFonts w:ascii="Times New Roman" w:hAnsi="Times New Roman"/>
          <w:sz w:val="24"/>
          <w:szCs w:val="24"/>
          <w:lang w:val="en-US"/>
        </w:rPr>
        <w:t xml:space="preserve">568. </w:t>
      </w:r>
    </w:p>
    <w:p w14:paraId="1797CD50" w14:textId="09641DD9" w:rsidR="002D395B" w:rsidRPr="008E35D6" w:rsidRDefault="002D395B"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Buijs, J.</w:t>
      </w:r>
      <w:r w:rsidRPr="008E35D6">
        <w:rPr>
          <w:rFonts w:ascii="Times New Roman" w:hAnsi="Times New Roman"/>
          <w:sz w:val="24"/>
          <w:szCs w:val="24"/>
          <w:lang w:val="en-US"/>
        </w:rPr>
        <w:t xml:space="preserve"> Immunoglobulin G4-related prostatitis: a case-control study focusing on clinical and pathologic characteristics / J. Buijs [et al.] // Urology. — 2014.</w:t>
      </w:r>
      <w:r w:rsidR="00504E91" w:rsidRPr="008E35D6">
        <w:rPr>
          <w:rFonts w:ascii="Times New Roman" w:hAnsi="Times New Roman"/>
          <w:sz w:val="24"/>
          <w:szCs w:val="24"/>
          <w:lang w:val="en-US"/>
        </w:rPr>
        <w:t> </w:t>
      </w:r>
      <w:r w:rsidRPr="008E35D6">
        <w:rPr>
          <w:rFonts w:ascii="Times New Roman" w:hAnsi="Times New Roman"/>
          <w:sz w:val="24"/>
          <w:szCs w:val="24"/>
          <w:lang w:val="en-US"/>
        </w:rPr>
        <w:t>— Vol. 83. — № 3. — P. 521</w:t>
      </w:r>
      <w:r w:rsidR="0000567B" w:rsidRPr="008E35D6">
        <w:rPr>
          <w:rFonts w:ascii="Times New Roman" w:hAnsi="Times New Roman"/>
          <w:sz w:val="24"/>
          <w:szCs w:val="24"/>
          <w:lang w:val="en-US"/>
        </w:rPr>
        <w:t>–</w:t>
      </w:r>
      <w:r w:rsidRPr="008E35D6">
        <w:rPr>
          <w:rFonts w:ascii="Times New Roman" w:hAnsi="Times New Roman"/>
          <w:sz w:val="24"/>
          <w:szCs w:val="24"/>
          <w:lang w:val="en-US"/>
        </w:rPr>
        <w:t xml:space="preserve">526. </w:t>
      </w:r>
    </w:p>
    <w:p w14:paraId="1B2A2A28" w14:textId="711C069E" w:rsidR="00A901C8" w:rsidRPr="008E35D6" w:rsidRDefault="00A901C8"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Campbell, S. N.</w:t>
      </w:r>
      <w:r w:rsidRPr="008E35D6">
        <w:rPr>
          <w:rFonts w:ascii="Times New Roman" w:hAnsi="Times New Roman"/>
          <w:sz w:val="24"/>
          <w:szCs w:val="24"/>
          <w:lang w:val="en-US"/>
        </w:rPr>
        <w:t xml:space="preserve"> Clinical review of pulmonary manifestatio</w:t>
      </w:r>
      <w:r w:rsidR="0000785E">
        <w:rPr>
          <w:rFonts w:ascii="Times New Roman" w:hAnsi="Times New Roman"/>
          <w:sz w:val="24"/>
          <w:szCs w:val="24"/>
          <w:lang w:val="en-US"/>
        </w:rPr>
        <w:t>ns of IgG4-related disease / S. </w:t>
      </w:r>
      <w:r w:rsidRPr="008E35D6">
        <w:rPr>
          <w:rFonts w:ascii="Times New Roman" w:hAnsi="Times New Roman"/>
          <w:sz w:val="24"/>
          <w:szCs w:val="24"/>
          <w:lang w:val="en-US"/>
        </w:rPr>
        <w:t>N. Campbell, E. Rubio, A. L. Loschner // Annals of the American T</w:t>
      </w:r>
      <w:r w:rsidR="0000785E">
        <w:rPr>
          <w:rFonts w:ascii="Times New Roman" w:hAnsi="Times New Roman"/>
          <w:sz w:val="24"/>
          <w:szCs w:val="24"/>
          <w:lang w:val="en-US"/>
        </w:rPr>
        <w:t>horacic Society. — 2014. — Vol. </w:t>
      </w:r>
      <w:r w:rsidRPr="008E35D6">
        <w:rPr>
          <w:rFonts w:ascii="Times New Roman" w:hAnsi="Times New Roman"/>
          <w:sz w:val="24"/>
          <w:szCs w:val="24"/>
          <w:lang w:val="en-US"/>
        </w:rPr>
        <w:t>11. — № 9. — P. 1466</w:t>
      </w:r>
      <w:r w:rsidR="0000567B" w:rsidRPr="008E35D6">
        <w:rPr>
          <w:rFonts w:ascii="Times New Roman" w:hAnsi="Times New Roman"/>
          <w:sz w:val="24"/>
          <w:szCs w:val="24"/>
          <w:lang w:val="en-US"/>
        </w:rPr>
        <w:t>–</w:t>
      </w:r>
      <w:r w:rsidRPr="008E35D6">
        <w:rPr>
          <w:rFonts w:ascii="Times New Roman" w:hAnsi="Times New Roman"/>
          <w:sz w:val="24"/>
          <w:szCs w:val="24"/>
          <w:lang w:val="en-US"/>
        </w:rPr>
        <w:t xml:space="preserve">1475. </w:t>
      </w:r>
    </w:p>
    <w:p w14:paraId="4D9134B9" w14:textId="6F9873CF" w:rsidR="00A77AA7" w:rsidRPr="008E35D6" w:rsidRDefault="00A77AA7"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Campochiaro, C.</w:t>
      </w:r>
      <w:r w:rsidRPr="008E35D6">
        <w:rPr>
          <w:rFonts w:ascii="Times New Roman" w:hAnsi="Times New Roman"/>
          <w:sz w:val="24"/>
          <w:szCs w:val="24"/>
          <w:lang w:val="en-US"/>
        </w:rPr>
        <w:t xml:space="preserve"> IgG4-related disease in Italy: clinical features and outcomes of a large cohort of patients / C. Campochiaro [et al.] // Scandinavian journal of rheumatology. — </w:t>
      </w:r>
      <w:r w:rsidR="00830D36" w:rsidRPr="008E35D6">
        <w:rPr>
          <w:rFonts w:ascii="Times New Roman" w:hAnsi="Times New Roman"/>
          <w:sz w:val="24"/>
          <w:szCs w:val="24"/>
          <w:lang w:val="en-US"/>
        </w:rPr>
        <w:t>2016</w:t>
      </w:r>
      <w:r w:rsidRPr="008E35D6">
        <w:rPr>
          <w:rFonts w:ascii="Times New Roman" w:hAnsi="Times New Roman"/>
          <w:sz w:val="24"/>
          <w:szCs w:val="24"/>
          <w:lang w:val="en-US"/>
        </w:rPr>
        <w:t xml:space="preserve">. — </w:t>
      </w:r>
      <w:r w:rsidR="0000785E">
        <w:rPr>
          <w:rFonts w:ascii="Times New Roman" w:hAnsi="Times New Roman"/>
          <w:sz w:val="24"/>
          <w:szCs w:val="24"/>
          <w:lang w:val="en-US"/>
        </w:rPr>
        <w:t>Vol. </w:t>
      </w:r>
      <w:r w:rsidR="00830D36" w:rsidRPr="008E35D6">
        <w:rPr>
          <w:rFonts w:ascii="Times New Roman" w:hAnsi="Times New Roman"/>
          <w:sz w:val="24"/>
          <w:szCs w:val="24"/>
          <w:lang w:val="en-US"/>
        </w:rPr>
        <w:t xml:space="preserve">45. — № 2. — </w:t>
      </w:r>
      <w:r w:rsidR="00830D36" w:rsidRPr="008E35D6">
        <w:rPr>
          <w:rFonts w:ascii="Times New Roman" w:hAnsi="Times New Roman"/>
          <w:sz w:val="24"/>
          <w:szCs w:val="24"/>
        </w:rPr>
        <w:t>Р</w:t>
      </w:r>
      <w:r w:rsidR="00830D36" w:rsidRPr="008E35D6">
        <w:rPr>
          <w:rFonts w:ascii="Times New Roman" w:hAnsi="Times New Roman"/>
          <w:sz w:val="24"/>
          <w:szCs w:val="24"/>
          <w:lang w:val="en-US"/>
        </w:rPr>
        <w:t>. 135–145.</w:t>
      </w:r>
    </w:p>
    <w:p w14:paraId="57E73E6E" w14:textId="5D6333C0" w:rsidR="00201D81" w:rsidRPr="008E35D6" w:rsidRDefault="00201D81"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Carruthers, M. N.</w:t>
      </w:r>
      <w:r w:rsidRPr="008E35D6">
        <w:rPr>
          <w:rFonts w:ascii="Times New Roman" w:hAnsi="Times New Roman"/>
          <w:sz w:val="24"/>
          <w:szCs w:val="24"/>
          <w:lang w:val="en-US"/>
        </w:rPr>
        <w:t xml:space="preserve"> Development of an IgG4-RD Responder Index [</w:t>
      </w:r>
      <w:r w:rsidRPr="008E35D6">
        <w:rPr>
          <w:rFonts w:ascii="Times New Roman" w:hAnsi="Times New Roman"/>
          <w:sz w:val="24"/>
          <w:szCs w:val="24"/>
        </w:rPr>
        <w:t>Электронный</w:t>
      </w:r>
      <w:r w:rsidRPr="008E35D6">
        <w:rPr>
          <w:rFonts w:ascii="Times New Roman" w:hAnsi="Times New Roman"/>
          <w:sz w:val="24"/>
          <w:szCs w:val="24"/>
          <w:lang w:val="en-US"/>
        </w:rPr>
        <w:t xml:space="preserve"> </w:t>
      </w:r>
      <w:r w:rsidRPr="008E35D6">
        <w:rPr>
          <w:rFonts w:ascii="Times New Roman" w:hAnsi="Times New Roman"/>
          <w:sz w:val="24"/>
          <w:szCs w:val="24"/>
        </w:rPr>
        <w:t>ресурс</w:t>
      </w:r>
      <w:r w:rsidR="0000785E">
        <w:rPr>
          <w:rFonts w:ascii="Times New Roman" w:hAnsi="Times New Roman"/>
          <w:sz w:val="24"/>
          <w:szCs w:val="24"/>
          <w:lang w:val="en-US"/>
        </w:rPr>
        <w:t>] </w:t>
      </w:r>
      <w:r w:rsidRPr="008E35D6">
        <w:rPr>
          <w:rFonts w:ascii="Times New Roman" w:hAnsi="Times New Roman"/>
          <w:sz w:val="24"/>
          <w:szCs w:val="24"/>
          <w:lang w:val="en-US"/>
        </w:rPr>
        <w:t>/ M. N. Carruthers [et al.] // International journal of rheumatology. — 2012. —</w:t>
      </w:r>
      <w:r w:rsidR="006F3866" w:rsidRPr="008E35D6">
        <w:rPr>
          <w:rFonts w:ascii="Times New Roman" w:hAnsi="Times New Roman"/>
          <w:sz w:val="24"/>
          <w:szCs w:val="24"/>
          <w:lang w:val="en-US"/>
        </w:rPr>
        <w:t xml:space="preserve"> </w:t>
      </w:r>
      <w:r w:rsidRPr="008E35D6">
        <w:rPr>
          <w:rFonts w:ascii="Times New Roman" w:hAnsi="Times New Roman"/>
          <w:sz w:val="24"/>
          <w:szCs w:val="24"/>
        </w:rPr>
        <w:t>Режим</w:t>
      </w:r>
      <w:r w:rsidRPr="008E35D6">
        <w:rPr>
          <w:rFonts w:ascii="Times New Roman" w:hAnsi="Times New Roman"/>
          <w:sz w:val="24"/>
          <w:szCs w:val="24"/>
          <w:lang w:val="en-US"/>
        </w:rPr>
        <w:t xml:space="preserve"> </w:t>
      </w:r>
      <w:r w:rsidRPr="008E35D6">
        <w:rPr>
          <w:rFonts w:ascii="Times New Roman" w:hAnsi="Times New Roman"/>
          <w:sz w:val="24"/>
          <w:szCs w:val="24"/>
        </w:rPr>
        <w:t>доступа</w:t>
      </w:r>
      <w:r w:rsidRPr="008E35D6">
        <w:rPr>
          <w:rFonts w:ascii="Times New Roman" w:hAnsi="Times New Roman"/>
          <w:sz w:val="24"/>
          <w:szCs w:val="24"/>
          <w:lang w:val="en-US"/>
        </w:rPr>
        <w:t xml:space="preserve">: </w:t>
      </w:r>
      <w:hyperlink r:id="rId34" w:history="1">
        <w:r w:rsidR="006F3866" w:rsidRPr="008E35D6">
          <w:rPr>
            <w:rStyle w:val="af2"/>
            <w:rFonts w:ascii="Times New Roman" w:hAnsi="Times New Roman"/>
            <w:color w:val="auto"/>
            <w:sz w:val="24"/>
            <w:szCs w:val="24"/>
            <w:u w:val="none"/>
            <w:lang w:val="en-US"/>
          </w:rPr>
          <w:t>http://www.hindawi.com/journals/ijr/2012/259408/</w:t>
        </w:r>
      </w:hyperlink>
      <w:r w:rsidR="006F3866" w:rsidRPr="008E35D6">
        <w:rPr>
          <w:rFonts w:ascii="Times New Roman" w:hAnsi="Times New Roman"/>
          <w:sz w:val="24"/>
          <w:szCs w:val="24"/>
          <w:lang w:val="en-US"/>
        </w:rPr>
        <w:t xml:space="preserve">. — </w:t>
      </w:r>
      <w:r w:rsidR="006F3866" w:rsidRPr="008E35D6">
        <w:rPr>
          <w:rFonts w:ascii="Times New Roman" w:hAnsi="Times New Roman"/>
          <w:sz w:val="24"/>
          <w:szCs w:val="24"/>
        </w:rPr>
        <w:t>Загл</w:t>
      </w:r>
      <w:r w:rsidR="006F3866" w:rsidRPr="008E35D6">
        <w:rPr>
          <w:rFonts w:ascii="Times New Roman" w:hAnsi="Times New Roman"/>
          <w:sz w:val="24"/>
          <w:szCs w:val="24"/>
          <w:lang w:val="en-US"/>
        </w:rPr>
        <w:t xml:space="preserve">. </w:t>
      </w:r>
      <w:r w:rsidR="006F3866" w:rsidRPr="008E35D6">
        <w:rPr>
          <w:rFonts w:ascii="Times New Roman" w:hAnsi="Times New Roman"/>
          <w:sz w:val="24"/>
          <w:szCs w:val="24"/>
        </w:rPr>
        <w:t>с</w:t>
      </w:r>
      <w:r w:rsidR="006F3866" w:rsidRPr="008E35D6">
        <w:rPr>
          <w:rFonts w:ascii="Times New Roman" w:hAnsi="Times New Roman"/>
          <w:sz w:val="24"/>
          <w:szCs w:val="24"/>
          <w:lang w:val="en-US"/>
        </w:rPr>
        <w:t xml:space="preserve"> </w:t>
      </w:r>
      <w:r w:rsidR="006F3866" w:rsidRPr="008E35D6">
        <w:rPr>
          <w:rFonts w:ascii="Times New Roman" w:hAnsi="Times New Roman"/>
          <w:sz w:val="24"/>
          <w:szCs w:val="24"/>
        </w:rPr>
        <w:t>экрана</w:t>
      </w:r>
      <w:r w:rsidR="006F3866" w:rsidRPr="008E35D6">
        <w:rPr>
          <w:rFonts w:ascii="Times New Roman" w:hAnsi="Times New Roman"/>
          <w:sz w:val="24"/>
          <w:szCs w:val="24"/>
          <w:lang w:val="en-US"/>
        </w:rPr>
        <w:t>.</w:t>
      </w:r>
    </w:p>
    <w:p w14:paraId="5D52E8B0" w14:textId="25FC9866" w:rsidR="00201D81" w:rsidRPr="008E35D6" w:rsidRDefault="00201D81" w:rsidP="00504E91">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Carruthers, M. N.</w:t>
      </w:r>
      <w:r w:rsidRPr="008E35D6">
        <w:rPr>
          <w:rFonts w:ascii="Times New Roman" w:hAnsi="Times New Roman"/>
          <w:sz w:val="24"/>
          <w:szCs w:val="24"/>
          <w:lang w:val="en-US"/>
        </w:rPr>
        <w:t xml:space="preserve"> Rituximab for IgG4-related disease: a pro</w:t>
      </w:r>
      <w:r w:rsidR="0000785E">
        <w:rPr>
          <w:rFonts w:ascii="Times New Roman" w:hAnsi="Times New Roman"/>
          <w:sz w:val="24"/>
          <w:szCs w:val="24"/>
          <w:lang w:val="en-US"/>
        </w:rPr>
        <w:t>spective, open-label trial / M. </w:t>
      </w:r>
      <w:r w:rsidR="006F3866" w:rsidRPr="008E35D6">
        <w:rPr>
          <w:rFonts w:ascii="Times New Roman" w:hAnsi="Times New Roman"/>
          <w:sz w:val="24"/>
          <w:szCs w:val="24"/>
          <w:lang w:val="en-US"/>
        </w:rPr>
        <w:t>N.</w:t>
      </w:r>
      <w:r w:rsidRPr="008E35D6">
        <w:rPr>
          <w:rFonts w:ascii="Times New Roman" w:hAnsi="Times New Roman"/>
          <w:sz w:val="24"/>
          <w:szCs w:val="24"/>
          <w:lang w:val="en-US"/>
        </w:rPr>
        <w:t xml:space="preserve"> Carruthers [et al.] // Annals of the rheumatic diseases. — 2015. — Vol. 74. — № 6. — </w:t>
      </w:r>
      <w:r w:rsidR="00504E91" w:rsidRPr="008E35D6">
        <w:rPr>
          <w:rFonts w:ascii="Times New Roman" w:hAnsi="Times New Roman"/>
          <w:sz w:val="24"/>
          <w:szCs w:val="24"/>
          <w:lang w:val="en-US"/>
        </w:rPr>
        <w:t>P. 1171–</w:t>
      </w:r>
      <w:r w:rsidRPr="008E35D6">
        <w:rPr>
          <w:rFonts w:ascii="Times New Roman" w:hAnsi="Times New Roman"/>
          <w:sz w:val="24"/>
          <w:szCs w:val="24"/>
          <w:lang w:val="en-US"/>
        </w:rPr>
        <w:t xml:space="preserve">1177. </w:t>
      </w:r>
    </w:p>
    <w:p w14:paraId="50B582E6" w14:textId="6A71AB8B" w:rsidR="00201D81" w:rsidRPr="008E35D6" w:rsidRDefault="00201D81"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Carruthers, M. N.</w:t>
      </w:r>
      <w:r w:rsidRPr="008E35D6">
        <w:rPr>
          <w:rFonts w:ascii="Times New Roman" w:hAnsi="Times New Roman"/>
          <w:sz w:val="24"/>
          <w:szCs w:val="24"/>
          <w:lang w:val="en-US"/>
        </w:rPr>
        <w:t xml:space="preserve"> The diagnostic utility of serum IgG4 concentrations in IgG4-related disease / M. N. Carruthers [et al.] // Annals of the rheumatic diseases. — 2015. — Vol. 74. — № 1. — P. 14</w:t>
      </w:r>
      <w:r w:rsidR="00504E91" w:rsidRPr="008E35D6">
        <w:rPr>
          <w:rFonts w:ascii="Times New Roman" w:hAnsi="Times New Roman"/>
          <w:sz w:val="24"/>
          <w:szCs w:val="24"/>
          <w:lang w:val="en-US"/>
        </w:rPr>
        <w:t>–</w:t>
      </w:r>
      <w:r w:rsidRPr="008E35D6">
        <w:rPr>
          <w:rFonts w:ascii="Times New Roman" w:hAnsi="Times New Roman"/>
          <w:sz w:val="24"/>
          <w:szCs w:val="24"/>
          <w:lang w:val="en-US"/>
        </w:rPr>
        <w:t xml:space="preserve">18. </w:t>
      </w:r>
    </w:p>
    <w:p w14:paraId="506F4720" w14:textId="03D0B955" w:rsidR="00703F7C" w:rsidRPr="008E35D6" w:rsidRDefault="00703F7C"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Chang, S. Y.</w:t>
      </w:r>
      <w:r w:rsidRPr="008E35D6">
        <w:rPr>
          <w:rFonts w:ascii="Times New Roman" w:hAnsi="Times New Roman"/>
          <w:sz w:val="24"/>
          <w:szCs w:val="24"/>
          <w:lang w:val="en-US"/>
        </w:rPr>
        <w:t xml:space="preserve"> Increased IgG4-Positive Plasma Cells in Granulomatosis with Polyangiitis: A Diagnostic Pitfall of IgG4-Related Disease [</w:t>
      </w:r>
      <w:r w:rsidRPr="008E35D6">
        <w:rPr>
          <w:rFonts w:ascii="Times New Roman" w:hAnsi="Times New Roman"/>
          <w:sz w:val="24"/>
          <w:szCs w:val="24"/>
        </w:rPr>
        <w:t>Электронный</w:t>
      </w:r>
      <w:r w:rsidRPr="008E35D6">
        <w:rPr>
          <w:rFonts w:ascii="Times New Roman" w:hAnsi="Times New Roman"/>
          <w:sz w:val="24"/>
          <w:szCs w:val="24"/>
          <w:lang w:val="en-US"/>
        </w:rPr>
        <w:t xml:space="preserve"> </w:t>
      </w:r>
      <w:r w:rsidRPr="008E35D6">
        <w:rPr>
          <w:rFonts w:ascii="Times New Roman" w:hAnsi="Times New Roman"/>
          <w:sz w:val="24"/>
          <w:szCs w:val="24"/>
        </w:rPr>
        <w:t>ресурс</w:t>
      </w:r>
      <w:r w:rsidR="00504E91" w:rsidRPr="008E35D6">
        <w:rPr>
          <w:rFonts w:ascii="Times New Roman" w:hAnsi="Times New Roman"/>
          <w:sz w:val="24"/>
          <w:szCs w:val="24"/>
          <w:lang w:val="en-US"/>
        </w:rPr>
        <w:t>] / S. </w:t>
      </w:r>
      <w:r w:rsidRPr="008E35D6">
        <w:rPr>
          <w:rFonts w:ascii="Times New Roman" w:hAnsi="Times New Roman"/>
          <w:sz w:val="24"/>
          <w:szCs w:val="24"/>
          <w:lang w:val="en-US"/>
        </w:rPr>
        <w:t>Y. Chang [et al.] // International journal of rheumatology. — 2012. —</w:t>
      </w:r>
      <w:r w:rsidR="00504E91" w:rsidRPr="008E35D6">
        <w:rPr>
          <w:rFonts w:ascii="Times New Roman" w:hAnsi="Times New Roman"/>
          <w:sz w:val="24"/>
          <w:szCs w:val="24"/>
          <w:lang w:val="en-US"/>
        </w:rPr>
        <w:t xml:space="preserve"> </w:t>
      </w:r>
      <w:r w:rsidRPr="008E35D6">
        <w:rPr>
          <w:rFonts w:ascii="Times New Roman" w:hAnsi="Times New Roman"/>
          <w:sz w:val="24"/>
          <w:szCs w:val="24"/>
        </w:rPr>
        <w:t>Режим</w:t>
      </w:r>
      <w:r w:rsidRPr="008E35D6">
        <w:rPr>
          <w:rFonts w:ascii="Times New Roman" w:hAnsi="Times New Roman"/>
          <w:sz w:val="24"/>
          <w:szCs w:val="24"/>
          <w:lang w:val="en-US"/>
        </w:rPr>
        <w:t xml:space="preserve"> </w:t>
      </w:r>
      <w:r w:rsidRPr="008E35D6">
        <w:rPr>
          <w:rFonts w:ascii="Times New Roman" w:hAnsi="Times New Roman"/>
          <w:sz w:val="24"/>
          <w:szCs w:val="24"/>
        </w:rPr>
        <w:t>доступа</w:t>
      </w:r>
      <w:r w:rsidRPr="008E35D6">
        <w:rPr>
          <w:rFonts w:ascii="Times New Roman" w:hAnsi="Times New Roman"/>
          <w:sz w:val="24"/>
          <w:szCs w:val="24"/>
          <w:lang w:val="en-US"/>
        </w:rPr>
        <w:t xml:space="preserve">: </w:t>
      </w:r>
      <w:hyperlink r:id="rId35" w:history="1">
        <w:r w:rsidR="00504E91" w:rsidRPr="008E35D6">
          <w:rPr>
            <w:rStyle w:val="af2"/>
            <w:rFonts w:ascii="Times New Roman" w:hAnsi="Times New Roman"/>
            <w:color w:val="auto"/>
            <w:sz w:val="24"/>
            <w:szCs w:val="24"/>
            <w:u w:val="none"/>
            <w:lang w:val="en-US"/>
          </w:rPr>
          <w:t>http://www.hindawi.com/journals/ijr/2012/121702/</w:t>
        </w:r>
      </w:hyperlink>
      <w:r w:rsidR="00504E91" w:rsidRPr="008E35D6">
        <w:rPr>
          <w:rFonts w:ascii="Times New Roman" w:hAnsi="Times New Roman"/>
          <w:sz w:val="24"/>
          <w:szCs w:val="24"/>
          <w:lang w:val="en-US"/>
        </w:rPr>
        <w:t xml:space="preserve">. — </w:t>
      </w:r>
      <w:r w:rsidR="00504E91" w:rsidRPr="008E35D6">
        <w:rPr>
          <w:rFonts w:ascii="Times New Roman" w:hAnsi="Times New Roman"/>
          <w:sz w:val="24"/>
          <w:szCs w:val="24"/>
        </w:rPr>
        <w:t>Загл</w:t>
      </w:r>
      <w:r w:rsidR="00504E91" w:rsidRPr="008E35D6">
        <w:rPr>
          <w:rFonts w:ascii="Times New Roman" w:hAnsi="Times New Roman"/>
          <w:sz w:val="24"/>
          <w:szCs w:val="24"/>
          <w:lang w:val="en-US"/>
        </w:rPr>
        <w:t xml:space="preserve">. </w:t>
      </w:r>
      <w:r w:rsidR="00504E91" w:rsidRPr="008E35D6">
        <w:rPr>
          <w:rFonts w:ascii="Times New Roman" w:hAnsi="Times New Roman"/>
          <w:sz w:val="24"/>
          <w:szCs w:val="24"/>
        </w:rPr>
        <w:t>с</w:t>
      </w:r>
      <w:r w:rsidR="00504E91" w:rsidRPr="008E35D6">
        <w:rPr>
          <w:rFonts w:ascii="Times New Roman" w:hAnsi="Times New Roman"/>
          <w:sz w:val="24"/>
          <w:szCs w:val="24"/>
          <w:lang w:val="en-US"/>
        </w:rPr>
        <w:t xml:space="preserve"> </w:t>
      </w:r>
      <w:r w:rsidR="00504E91" w:rsidRPr="008E35D6">
        <w:rPr>
          <w:rFonts w:ascii="Times New Roman" w:hAnsi="Times New Roman"/>
          <w:sz w:val="24"/>
          <w:szCs w:val="24"/>
        </w:rPr>
        <w:t>экрана</w:t>
      </w:r>
      <w:r w:rsidR="00504E91" w:rsidRPr="008E35D6">
        <w:rPr>
          <w:rFonts w:ascii="Times New Roman" w:hAnsi="Times New Roman"/>
          <w:sz w:val="24"/>
          <w:szCs w:val="24"/>
          <w:lang w:val="en-US"/>
        </w:rPr>
        <w:t>.</w:t>
      </w:r>
    </w:p>
    <w:p w14:paraId="41984DBE" w14:textId="2471C341" w:rsidR="00201D81" w:rsidRPr="008E35D6" w:rsidRDefault="00201D81"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Chari, S. T.</w:t>
      </w:r>
      <w:r w:rsidRPr="008E35D6">
        <w:rPr>
          <w:rFonts w:ascii="Times New Roman" w:hAnsi="Times New Roman"/>
          <w:sz w:val="24"/>
          <w:szCs w:val="24"/>
          <w:lang w:val="en-US"/>
        </w:rPr>
        <w:t xml:space="preserve"> A diagnostic strategy to distinguish autoimmune pancreatitis from pancreatic cancer / S. T. Chari [et al.] // Clinical gastroenterology and hepatology: the official clinical practice journal of the American Gastroenterological Association. — 2009. — Vol. 7. — № 10. — </w:t>
      </w:r>
      <w:r w:rsidR="00504E91" w:rsidRPr="008E35D6">
        <w:rPr>
          <w:rFonts w:ascii="Times New Roman" w:hAnsi="Times New Roman"/>
          <w:sz w:val="24"/>
          <w:szCs w:val="24"/>
          <w:lang w:val="en-US"/>
        </w:rPr>
        <w:t>P. 1097</w:t>
      </w:r>
      <w:r w:rsidR="00A141A9" w:rsidRPr="008E35D6">
        <w:rPr>
          <w:rFonts w:ascii="Times New Roman" w:hAnsi="Times New Roman"/>
          <w:sz w:val="24"/>
          <w:szCs w:val="24"/>
          <w:lang w:val="en-US"/>
        </w:rPr>
        <w:t>–1103.</w:t>
      </w:r>
    </w:p>
    <w:p w14:paraId="45EB4A73" w14:textId="73002E01" w:rsidR="00DB23B1" w:rsidRPr="008E35D6" w:rsidRDefault="00DB23B1"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Chari, S. T.</w:t>
      </w:r>
      <w:r w:rsidRPr="008E35D6">
        <w:rPr>
          <w:rFonts w:ascii="Times New Roman" w:hAnsi="Times New Roman"/>
          <w:sz w:val="24"/>
          <w:szCs w:val="24"/>
          <w:lang w:val="en-US"/>
        </w:rPr>
        <w:t xml:space="preserve"> Diagnosis of autoimmune pancreatitis: the Mayo Clinic experience / Chari [et al.] // Clinical gastroenterology and hepatology: the official clinical practice journal of the American Gastroenterological Association. — 2006. — </w:t>
      </w:r>
      <w:r w:rsidR="00A141A9" w:rsidRPr="008E35D6">
        <w:rPr>
          <w:rFonts w:ascii="Times New Roman" w:hAnsi="Times New Roman"/>
          <w:sz w:val="24"/>
          <w:szCs w:val="24"/>
          <w:lang w:val="en-US"/>
        </w:rPr>
        <w:t>Vol. </w:t>
      </w:r>
      <w:r w:rsidRPr="008E35D6">
        <w:rPr>
          <w:rFonts w:ascii="Times New Roman" w:hAnsi="Times New Roman"/>
          <w:sz w:val="24"/>
          <w:szCs w:val="24"/>
          <w:lang w:val="en-US"/>
        </w:rPr>
        <w:t>4.</w:t>
      </w:r>
      <w:r w:rsidR="00A141A9" w:rsidRPr="008E35D6">
        <w:rPr>
          <w:rFonts w:ascii="Times New Roman" w:hAnsi="Times New Roman"/>
          <w:sz w:val="24"/>
          <w:szCs w:val="24"/>
          <w:lang w:val="en-US"/>
        </w:rPr>
        <w:t> </w:t>
      </w:r>
      <w:r w:rsidRPr="008E35D6">
        <w:rPr>
          <w:rFonts w:ascii="Times New Roman" w:hAnsi="Times New Roman"/>
          <w:sz w:val="24"/>
          <w:szCs w:val="24"/>
          <w:lang w:val="en-US"/>
        </w:rPr>
        <w:t>— № 8. — P. 1010</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1016. </w:t>
      </w:r>
    </w:p>
    <w:p w14:paraId="4C10797E" w14:textId="575E92DD" w:rsidR="00094DA4" w:rsidRPr="008E35D6" w:rsidRDefault="00094DA4"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Chari, S. T.</w:t>
      </w:r>
      <w:r w:rsidRPr="008E35D6">
        <w:rPr>
          <w:rFonts w:ascii="Times New Roman" w:hAnsi="Times New Roman"/>
          <w:sz w:val="24"/>
          <w:szCs w:val="24"/>
          <w:lang w:val="en-US"/>
        </w:rPr>
        <w:t xml:space="preserve"> Diagnosis of autoimmune pancreatitis using its five cardinal features: introducing the Mayo Clinic's HISORt criteria / S. T. Chari // Journal of gastroenterology. — 2007.</w:t>
      </w:r>
      <w:r w:rsidR="00A141A9" w:rsidRPr="008E35D6">
        <w:rPr>
          <w:rFonts w:ascii="Times New Roman" w:hAnsi="Times New Roman"/>
          <w:sz w:val="24"/>
          <w:szCs w:val="24"/>
          <w:lang w:val="en-US"/>
        </w:rPr>
        <w:t xml:space="preserve"> —</w:t>
      </w:r>
      <w:r w:rsidRPr="008E35D6">
        <w:rPr>
          <w:rFonts w:ascii="Times New Roman" w:hAnsi="Times New Roman"/>
          <w:sz w:val="24"/>
          <w:szCs w:val="24"/>
          <w:lang w:val="en-US"/>
        </w:rPr>
        <w:t xml:space="preserve"> Suppl</w:t>
      </w:r>
      <w:r w:rsidR="008E4C91" w:rsidRPr="008E35D6">
        <w:rPr>
          <w:rFonts w:ascii="Times New Roman" w:hAnsi="Times New Roman"/>
          <w:sz w:val="24"/>
          <w:szCs w:val="24"/>
          <w:lang w:val="en-US"/>
        </w:rPr>
        <w:t>.</w:t>
      </w:r>
      <w:r w:rsidR="0000785E">
        <w:rPr>
          <w:rFonts w:ascii="Times New Roman" w:hAnsi="Times New Roman"/>
          <w:sz w:val="24"/>
          <w:szCs w:val="24"/>
          <w:lang w:val="en-US"/>
        </w:rPr>
        <w:t> </w:t>
      </w:r>
      <w:r w:rsidRPr="008E35D6">
        <w:rPr>
          <w:rFonts w:ascii="Times New Roman" w:hAnsi="Times New Roman"/>
          <w:sz w:val="24"/>
          <w:szCs w:val="24"/>
          <w:lang w:val="en-US"/>
        </w:rPr>
        <w:t>1</w:t>
      </w:r>
      <w:r w:rsidR="00A141A9" w:rsidRPr="008E35D6">
        <w:rPr>
          <w:rFonts w:ascii="Times New Roman" w:hAnsi="Times New Roman"/>
          <w:sz w:val="24"/>
          <w:szCs w:val="24"/>
          <w:lang w:val="en-US"/>
        </w:rPr>
        <w:t xml:space="preserve">8. — </w:t>
      </w:r>
      <w:r w:rsidR="00A141A9" w:rsidRPr="008E35D6">
        <w:rPr>
          <w:rFonts w:ascii="Times New Roman" w:hAnsi="Times New Roman"/>
          <w:sz w:val="24"/>
          <w:szCs w:val="24"/>
        </w:rPr>
        <w:t>Р</w:t>
      </w:r>
      <w:r w:rsidR="00A141A9" w:rsidRPr="008E35D6">
        <w:rPr>
          <w:rFonts w:ascii="Times New Roman" w:hAnsi="Times New Roman"/>
          <w:sz w:val="24"/>
          <w:szCs w:val="24"/>
          <w:lang w:val="en-US"/>
        </w:rPr>
        <w:t>. 39–</w:t>
      </w:r>
      <w:r w:rsidRPr="008E35D6">
        <w:rPr>
          <w:rFonts w:ascii="Times New Roman" w:hAnsi="Times New Roman"/>
          <w:sz w:val="24"/>
          <w:szCs w:val="24"/>
          <w:lang w:val="en-US"/>
        </w:rPr>
        <w:t>41.</w:t>
      </w:r>
    </w:p>
    <w:p w14:paraId="6947CE01" w14:textId="59848B2B" w:rsidR="00DB23B1" w:rsidRPr="008E35D6" w:rsidRDefault="00DB23B1"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Chari, S. T.</w:t>
      </w:r>
      <w:r w:rsidRPr="008E35D6">
        <w:rPr>
          <w:rFonts w:ascii="Times New Roman" w:hAnsi="Times New Roman"/>
          <w:sz w:val="24"/>
          <w:szCs w:val="24"/>
          <w:lang w:val="en-US"/>
        </w:rPr>
        <w:t xml:space="preserve"> Histopathologic and clinical subtypes of autoimmune pancreatitis: the honolulu consensus document / S. T. Chari [et al.] // Pancreatology. — 2010.</w:t>
      </w:r>
      <w:r w:rsidR="00A141A9" w:rsidRPr="008E35D6">
        <w:rPr>
          <w:rFonts w:ascii="Times New Roman" w:hAnsi="Times New Roman"/>
          <w:sz w:val="24"/>
          <w:szCs w:val="24"/>
          <w:lang w:val="en-US"/>
        </w:rPr>
        <w:t> </w:t>
      </w:r>
      <w:r w:rsidRPr="008E35D6">
        <w:rPr>
          <w:rFonts w:ascii="Times New Roman" w:hAnsi="Times New Roman"/>
          <w:sz w:val="24"/>
          <w:szCs w:val="24"/>
          <w:lang w:val="en-US"/>
        </w:rPr>
        <w:t>— Vol. 10. — № 6. — P. 664</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672. </w:t>
      </w:r>
    </w:p>
    <w:p w14:paraId="07C7341C" w14:textId="4012EF66" w:rsidR="00201D81" w:rsidRPr="008E35D6" w:rsidRDefault="00201D81"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Chen, H.</w:t>
      </w:r>
      <w:r w:rsidRPr="008E35D6">
        <w:rPr>
          <w:rFonts w:ascii="Times New Roman" w:hAnsi="Times New Roman"/>
          <w:sz w:val="24"/>
          <w:szCs w:val="24"/>
          <w:lang w:val="en-US"/>
        </w:rPr>
        <w:t xml:space="preserve"> IgG4-related disease in a Chinese cohort: a p</w:t>
      </w:r>
      <w:r w:rsidR="00A141A9" w:rsidRPr="008E35D6">
        <w:rPr>
          <w:rFonts w:ascii="Times New Roman" w:hAnsi="Times New Roman"/>
          <w:sz w:val="24"/>
          <w:szCs w:val="24"/>
          <w:lang w:val="en-US"/>
        </w:rPr>
        <w:t>rospective study / H. </w:t>
      </w:r>
      <w:r w:rsidR="0000785E">
        <w:rPr>
          <w:rFonts w:ascii="Times New Roman" w:hAnsi="Times New Roman"/>
          <w:sz w:val="24"/>
          <w:szCs w:val="24"/>
          <w:lang w:val="en-US"/>
        </w:rPr>
        <w:t>Chen [et al.]</w:t>
      </w:r>
      <w:r w:rsidR="0000785E" w:rsidRPr="0000785E">
        <w:rPr>
          <w:rFonts w:ascii="Times New Roman" w:hAnsi="Times New Roman"/>
          <w:sz w:val="24"/>
          <w:szCs w:val="24"/>
          <w:lang w:val="en-US"/>
        </w:rPr>
        <w:t> </w:t>
      </w:r>
      <w:r w:rsidRPr="008E35D6">
        <w:rPr>
          <w:rFonts w:ascii="Times New Roman" w:hAnsi="Times New Roman"/>
          <w:sz w:val="24"/>
          <w:szCs w:val="24"/>
          <w:lang w:val="en-US"/>
        </w:rPr>
        <w:t>// Scandinavian journal of rheumatology. — 2014. — Vol. 43.</w:t>
      </w:r>
      <w:r w:rsidR="00A141A9" w:rsidRPr="008E35D6">
        <w:rPr>
          <w:rFonts w:ascii="Times New Roman" w:hAnsi="Times New Roman"/>
          <w:sz w:val="24"/>
          <w:szCs w:val="24"/>
          <w:lang w:val="en-US"/>
        </w:rPr>
        <w:t xml:space="preserve"> — № </w:t>
      </w:r>
      <w:r w:rsidRPr="008E35D6">
        <w:rPr>
          <w:rFonts w:ascii="Times New Roman" w:hAnsi="Times New Roman"/>
          <w:sz w:val="24"/>
          <w:szCs w:val="24"/>
          <w:lang w:val="en-US"/>
        </w:rPr>
        <w:t>1.</w:t>
      </w:r>
      <w:r w:rsidR="00A141A9" w:rsidRPr="008E35D6">
        <w:rPr>
          <w:rFonts w:ascii="Times New Roman" w:hAnsi="Times New Roman"/>
          <w:sz w:val="24"/>
          <w:szCs w:val="24"/>
          <w:lang w:val="en-US"/>
        </w:rPr>
        <w:t> </w:t>
      </w:r>
      <w:r w:rsidRPr="008E35D6">
        <w:rPr>
          <w:rFonts w:ascii="Times New Roman" w:hAnsi="Times New Roman"/>
          <w:sz w:val="24"/>
          <w:szCs w:val="24"/>
          <w:lang w:val="en-US"/>
        </w:rPr>
        <w:t>— P. 70</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74. </w:t>
      </w:r>
    </w:p>
    <w:p w14:paraId="20BBCF6F" w14:textId="41F9FC79" w:rsidR="005B2FC2" w:rsidRPr="008E35D6" w:rsidRDefault="005B2FC2"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Cheuk, W.</w:t>
      </w:r>
      <w:r w:rsidRPr="008E35D6">
        <w:rPr>
          <w:rFonts w:ascii="Times New Roman" w:hAnsi="Times New Roman"/>
          <w:sz w:val="24"/>
          <w:szCs w:val="24"/>
          <w:lang w:val="en-US"/>
        </w:rPr>
        <w:t xml:space="preserve"> Idiopathic cervical fibrosis--a new member of IgG4-related sclerosing diseases: report of 4 cases, 1 complicated by composite lymp</w:t>
      </w:r>
      <w:r w:rsidR="00A141A9" w:rsidRPr="008E35D6">
        <w:rPr>
          <w:rFonts w:ascii="Times New Roman" w:hAnsi="Times New Roman"/>
          <w:sz w:val="24"/>
          <w:szCs w:val="24"/>
          <w:lang w:val="en-US"/>
        </w:rPr>
        <w:t>homa / W. </w:t>
      </w:r>
      <w:r w:rsidRPr="008E35D6">
        <w:rPr>
          <w:rFonts w:ascii="Times New Roman" w:hAnsi="Times New Roman"/>
          <w:sz w:val="24"/>
          <w:szCs w:val="24"/>
          <w:lang w:val="en-US"/>
        </w:rPr>
        <w:t xml:space="preserve">Cheuk [et al.] // The American journal of surgical pathology. — 2010. — </w:t>
      </w:r>
      <w:r w:rsidR="00A141A9" w:rsidRPr="008E35D6">
        <w:rPr>
          <w:rFonts w:ascii="Times New Roman" w:hAnsi="Times New Roman"/>
          <w:sz w:val="24"/>
          <w:szCs w:val="24"/>
          <w:lang w:val="en-US"/>
        </w:rPr>
        <w:t>Vol. </w:t>
      </w:r>
      <w:r w:rsidRPr="008E35D6">
        <w:rPr>
          <w:rFonts w:ascii="Times New Roman" w:hAnsi="Times New Roman"/>
          <w:sz w:val="24"/>
          <w:szCs w:val="24"/>
          <w:lang w:val="en-US"/>
        </w:rPr>
        <w:t>34.</w:t>
      </w:r>
      <w:r w:rsidR="00A141A9" w:rsidRPr="008E35D6">
        <w:rPr>
          <w:rFonts w:ascii="Times New Roman" w:hAnsi="Times New Roman"/>
          <w:sz w:val="24"/>
          <w:szCs w:val="24"/>
          <w:lang w:val="en-US"/>
        </w:rPr>
        <w:t> </w:t>
      </w:r>
      <w:r w:rsidRPr="008E35D6">
        <w:rPr>
          <w:rFonts w:ascii="Times New Roman" w:hAnsi="Times New Roman"/>
          <w:sz w:val="24"/>
          <w:szCs w:val="24"/>
          <w:lang w:val="en-US"/>
        </w:rPr>
        <w:t>— № 11. — P. 1678</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85. </w:t>
      </w:r>
    </w:p>
    <w:p w14:paraId="490DFDD7" w14:textId="338E62EC" w:rsidR="00CA5880" w:rsidRPr="008E35D6" w:rsidRDefault="00CA5880"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Cheuk, W.</w:t>
      </w:r>
      <w:r w:rsidRPr="008E35D6">
        <w:rPr>
          <w:rFonts w:ascii="Times New Roman" w:hAnsi="Times New Roman"/>
          <w:sz w:val="24"/>
          <w:szCs w:val="24"/>
          <w:lang w:val="en-US"/>
        </w:rPr>
        <w:t xml:space="preserve"> Ocular adnexal lymphoma associated with IgG4+ chronic sclerosing dacryoadenitis: a previously undescribed complication of IgG4-related scleros</w:t>
      </w:r>
      <w:r w:rsidR="0000785E">
        <w:rPr>
          <w:rFonts w:ascii="Times New Roman" w:hAnsi="Times New Roman"/>
          <w:sz w:val="24"/>
          <w:szCs w:val="24"/>
          <w:lang w:val="en-US"/>
        </w:rPr>
        <w:t>ing disease / W. Cheuk [et al.]</w:t>
      </w:r>
      <w:r w:rsidR="0000785E" w:rsidRPr="0000785E">
        <w:rPr>
          <w:rFonts w:ascii="Times New Roman" w:hAnsi="Times New Roman"/>
          <w:sz w:val="24"/>
          <w:szCs w:val="24"/>
          <w:lang w:val="en-US"/>
        </w:rPr>
        <w:t> </w:t>
      </w:r>
      <w:r w:rsidRPr="008E35D6">
        <w:rPr>
          <w:rFonts w:ascii="Times New Roman" w:hAnsi="Times New Roman"/>
          <w:sz w:val="24"/>
          <w:szCs w:val="24"/>
          <w:lang w:val="en-US"/>
        </w:rPr>
        <w:t>// The American journal of surgical pathology. — 2008. — Vol. 32. — № 8. — P. 1159</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1167. </w:t>
      </w:r>
    </w:p>
    <w:p w14:paraId="63BEF171" w14:textId="3C3CB38A" w:rsidR="00463174" w:rsidRPr="008E35D6" w:rsidRDefault="00463174"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Chiba, K.</w:t>
      </w:r>
      <w:r w:rsidRPr="008E35D6">
        <w:rPr>
          <w:rFonts w:ascii="Times New Roman" w:hAnsi="Times New Roman"/>
          <w:sz w:val="24"/>
          <w:szCs w:val="24"/>
          <w:lang w:val="en-US"/>
        </w:rPr>
        <w:t xml:space="preserve"> Clinical features of 10 patients with IgG4-related retroperitoneal fibrosis / </w:t>
      </w:r>
      <w:r w:rsidR="0000785E">
        <w:rPr>
          <w:rFonts w:ascii="Times New Roman" w:hAnsi="Times New Roman"/>
          <w:sz w:val="24"/>
          <w:szCs w:val="24"/>
          <w:lang w:val="en-US"/>
        </w:rPr>
        <w:t>K. </w:t>
      </w:r>
      <w:r w:rsidRPr="008E35D6">
        <w:rPr>
          <w:rFonts w:ascii="Times New Roman" w:hAnsi="Times New Roman"/>
          <w:sz w:val="24"/>
          <w:szCs w:val="24"/>
          <w:lang w:val="en-US"/>
        </w:rPr>
        <w:t>Chiba [et al.] // Internal medicine (Tokyo, Japan). — 2013. — Vol. 52. — № 14. — P. 1545</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1551. </w:t>
      </w:r>
    </w:p>
    <w:p w14:paraId="60119084" w14:textId="558C3B14" w:rsidR="005B2FC2" w:rsidRPr="008E35D6" w:rsidRDefault="005B2FC2"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Cho, H. K.</w:t>
      </w:r>
      <w:r w:rsidRPr="008E35D6">
        <w:rPr>
          <w:rFonts w:ascii="Times New Roman" w:hAnsi="Times New Roman"/>
          <w:sz w:val="24"/>
          <w:szCs w:val="24"/>
          <w:lang w:val="en-US"/>
        </w:rPr>
        <w:t xml:space="preserve"> Otologic Manifestation in IgG</w:t>
      </w:r>
      <w:r w:rsidR="00A141A9" w:rsidRPr="008E35D6">
        <w:rPr>
          <w:rFonts w:ascii="Times New Roman" w:hAnsi="Times New Roman"/>
          <w:sz w:val="24"/>
          <w:szCs w:val="24"/>
          <w:lang w:val="en-US"/>
        </w:rPr>
        <w:t>4-Related Systemic Disease / H. </w:t>
      </w:r>
      <w:r w:rsidR="0000785E">
        <w:rPr>
          <w:rFonts w:ascii="Times New Roman" w:hAnsi="Times New Roman"/>
          <w:sz w:val="24"/>
          <w:szCs w:val="24"/>
          <w:lang w:val="en-US"/>
        </w:rPr>
        <w:t>K. Cho [et al.]</w:t>
      </w:r>
      <w:r w:rsidR="0000785E" w:rsidRPr="0000785E">
        <w:rPr>
          <w:rFonts w:ascii="Times New Roman" w:hAnsi="Times New Roman"/>
          <w:sz w:val="24"/>
          <w:szCs w:val="24"/>
          <w:lang w:val="en-US"/>
        </w:rPr>
        <w:t> </w:t>
      </w:r>
      <w:r w:rsidRPr="008E35D6">
        <w:rPr>
          <w:rFonts w:ascii="Times New Roman" w:hAnsi="Times New Roman"/>
          <w:sz w:val="24"/>
          <w:szCs w:val="24"/>
          <w:lang w:val="en-US"/>
        </w:rPr>
        <w:t xml:space="preserve">// Clinical and experimental otorhinolaryngology. — 2011. — </w:t>
      </w:r>
      <w:r w:rsidR="00A141A9" w:rsidRPr="008E35D6">
        <w:rPr>
          <w:rFonts w:ascii="Times New Roman" w:hAnsi="Times New Roman"/>
          <w:sz w:val="24"/>
          <w:szCs w:val="24"/>
          <w:lang w:val="en-US"/>
        </w:rPr>
        <w:t>Vol. </w:t>
      </w:r>
      <w:r w:rsidRPr="008E35D6">
        <w:rPr>
          <w:rFonts w:ascii="Times New Roman" w:hAnsi="Times New Roman"/>
          <w:sz w:val="24"/>
          <w:szCs w:val="24"/>
          <w:lang w:val="en-US"/>
        </w:rPr>
        <w:t>4.</w:t>
      </w:r>
      <w:r w:rsidR="00A141A9" w:rsidRPr="008E35D6">
        <w:rPr>
          <w:rFonts w:ascii="Times New Roman" w:hAnsi="Times New Roman"/>
          <w:sz w:val="24"/>
          <w:szCs w:val="24"/>
          <w:lang w:val="en-US"/>
        </w:rPr>
        <w:t> </w:t>
      </w:r>
      <w:r w:rsidRPr="008E35D6">
        <w:rPr>
          <w:rFonts w:ascii="Times New Roman" w:hAnsi="Times New Roman"/>
          <w:sz w:val="24"/>
          <w:szCs w:val="24"/>
          <w:lang w:val="en-US"/>
        </w:rPr>
        <w:t>— № 1. — P. 52</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54. </w:t>
      </w:r>
    </w:p>
    <w:p w14:paraId="5BD955A7" w14:textId="075F4C1C" w:rsidR="00595556" w:rsidRPr="008E35D6" w:rsidRDefault="00595556"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Choi, J. W.</w:t>
      </w:r>
      <w:r w:rsidRPr="008E35D6">
        <w:rPr>
          <w:rFonts w:ascii="Times New Roman" w:hAnsi="Times New Roman"/>
          <w:sz w:val="24"/>
          <w:szCs w:val="24"/>
          <w:lang w:val="en-US"/>
        </w:rPr>
        <w:t xml:space="preserve"> Immunoglobulin G4-related sclerosing disease involving the urethra: case report / J. W. Choi [et al.] // Korean journal of radiology. — 2012. — </w:t>
      </w:r>
      <w:r w:rsidR="00A141A9" w:rsidRPr="008E35D6">
        <w:rPr>
          <w:rFonts w:ascii="Times New Roman" w:hAnsi="Times New Roman"/>
          <w:sz w:val="24"/>
          <w:szCs w:val="24"/>
          <w:lang w:val="en-US"/>
        </w:rPr>
        <w:t>Vol. </w:t>
      </w:r>
      <w:r w:rsidRPr="008E35D6">
        <w:rPr>
          <w:rFonts w:ascii="Times New Roman" w:hAnsi="Times New Roman"/>
          <w:sz w:val="24"/>
          <w:szCs w:val="24"/>
          <w:lang w:val="en-US"/>
        </w:rPr>
        <w:t>13. — № 6. — P. 803</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807. </w:t>
      </w:r>
    </w:p>
    <w:p w14:paraId="5C6BE0A5" w14:textId="38218956" w:rsidR="00CA5880" w:rsidRPr="008E35D6" w:rsidRDefault="00CA5880"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Chougule, A.</w:t>
      </w:r>
      <w:r w:rsidRPr="008E35D6">
        <w:rPr>
          <w:rFonts w:ascii="Times New Roman" w:hAnsi="Times New Roman"/>
          <w:sz w:val="24"/>
          <w:szCs w:val="24"/>
          <w:lang w:val="en-US"/>
        </w:rPr>
        <w:t xml:space="preserve"> IgG4 related sclerosing mastitis: expanding the morphological spectrum of IgG4 related diseases / A. Chougule [et al.] // Pathology. — 2015. — Vol. 47. — № 1. — P. 27</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33. </w:t>
      </w:r>
    </w:p>
    <w:p w14:paraId="6FC96D0C" w14:textId="1B251960" w:rsidR="0049200C" w:rsidRPr="008E35D6" w:rsidRDefault="0049200C"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Clevenger, J. A.</w:t>
      </w:r>
      <w:r w:rsidRPr="008E35D6">
        <w:rPr>
          <w:rFonts w:ascii="Times New Roman" w:hAnsi="Times New Roman"/>
          <w:sz w:val="24"/>
          <w:szCs w:val="24"/>
          <w:lang w:val="en-US"/>
        </w:rPr>
        <w:t xml:space="preserve"> Evidence for clonal fibroblast proliferation and autoimmune process in idiopathic retroperitoneal fibrosis / J. A. Clevenger [et al.] // Human Pathology. — 2012. — Vol. 43. — № 11. — P. 1875</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1880. </w:t>
      </w:r>
    </w:p>
    <w:p w14:paraId="1BAFCCEA" w14:textId="54386AFC" w:rsidR="00F65877" w:rsidRPr="008E35D6" w:rsidRDefault="00F65877"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Comings, D. E.</w:t>
      </w:r>
      <w:r w:rsidRPr="008E35D6">
        <w:rPr>
          <w:rFonts w:ascii="Times New Roman" w:hAnsi="Times New Roman"/>
          <w:sz w:val="24"/>
          <w:szCs w:val="24"/>
          <w:lang w:val="en-US"/>
        </w:rPr>
        <w:t xml:space="preserve"> Familial multifocal fibrosclerosis. Findings suggesting that retroperitoneal fibrosis, mediastinal fibrosis, sclerosing cholangitis, Riedel's thyroiditis, and pseudotumor of the orbit may be different manifest</w:t>
      </w:r>
      <w:r w:rsidR="00A141A9" w:rsidRPr="008E35D6">
        <w:rPr>
          <w:rFonts w:ascii="Times New Roman" w:hAnsi="Times New Roman"/>
          <w:sz w:val="24"/>
          <w:szCs w:val="24"/>
          <w:lang w:val="en-US"/>
        </w:rPr>
        <w:t>ations of a single disease / D. E. </w:t>
      </w:r>
      <w:r w:rsidRPr="008E35D6">
        <w:rPr>
          <w:rFonts w:ascii="Times New Roman" w:hAnsi="Times New Roman"/>
          <w:sz w:val="24"/>
          <w:szCs w:val="24"/>
          <w:lang w:val="en-US"/>
        </w:rPr>
        <w:t>Comings [et al.] // Annals of internal medicine. — 1967. — Vol. 66. — № 5. — P. 884</w:t>
      </w:r>
      <w:r w:rsidR="00A141A9" w:rsidRPr="008E35D6">
        <w:rPr>
          <w:rFonts w:ascii="Times New Roman" w:hAnsi="Times New Roman"/>
          <w:sz w:val="24"/>
          <w:szCs w:val="24"/>
          <w:lang w:val="en-US"/>
        </w:rPr>
        <w:t>–</w:t>
      </w:r>
      <w:r w:rsidRPr="008E35D6">
        <w:rPr>
          <w:rFonts w:ascii="Times New Roman" w:hAnsi="Times New Roman"/>
          <w:sz w:val="24"/>
          <w:szCs w:val="24"/>
          <w:lang w:val="en-US"/>
        </w:rPr>
        <w:t>892.</w:t>
      </w:r>
    </w:p>
    <w:p w14:paraId="6E175BCF" w14:textId="53608EA6" w:rsidR="008A254C" w:rsidRPr="008E35D6" w:rsidRDefault="008A254C"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Cornell, L. D.</w:t>
      </w:r>
      <w:r w:rsidRPr="008E35D6">
        <w:rPr>
          <w:rFonts w:ascii="Times New Roman" w:hAnsi="Times New Roman"/>
          <w:sz w:val="24"/>
          <w:szCs w:val="24"/>
          <w:lang w:val="en-US"/>
        </w:rPr>
        <w:t xml:space="preserve"> IgG4-related kidney disease // Seminars in diagnostic p</w:t>
      </w:r>
      <w:r w:rsidR="0000785E">
        <w:rPr>
          <w:rFonts w:ascii="Times New Roman" w:hAnsi="Times New Roman"/>
          <w:sz w:val="24"/>
          <w:szCs w:val="24"/>
          <w:lang w:val="en-US"/>
        </w:rPr>
        <w:t>athology. — 2012.</w:t>
      </w:r>
      <w:r w:rsidR="0000785E" w:rsidRPr="0000785E">
        <w:rPr>
          <w:rFonts w:ascii="Times New Roman" w:hAnsi="Times New Roman"/>
          <w:sz w:val="24"/>
          <w:szCs w:val="24"/>
          <w:lang w:val="en-US"/>
        </w:rPr>
        <w:t> </w:t>
      </w:r>
      <w:r w:rsidRPr="008E35D6">
        <w:rPr>
          <w:rFonts w:ascii="Times New Roman" w:hAnsi="Times New Roman"/>
          <w:sz w:val="24"/>
          <w:szCs w:val="24"/>
          <w:lang w:val="en-US"/>
        </w:rPr>
        <w:t>— Vol. 29. — № 4. — P. 245</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250. </w:t>
      </w:r>
    </w:p>
    <w:p w14:paraId="405F0A40" w14:textId="10D5EAAA" w:rsidR="00745D52" w:rsidRPr="008E35D6" w:rsidRDefault="00607210"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Dahlgren, M.</w:t>
      </w:r>
      <w:r w:rsidRPr="008E35D6">
        <w:rPr>
          <w:rFonts w:ascii="Times New Roman" w:hAnsi="Times New Roman"/>
          <w:sz w:val="24"/>
          <w:szCs w:val="24"/>
          <w:lang w:val="en-US"/>
        </w:rPr>
        <w:t xml:space="preserve"> Riedel's thyroiditis and multifocal fibrosclerosis are part of the IgG4-related systemic disease spectrum / M. Dahlgren [et al.] // Arthritis care &amp; </w:t>
      </w:r>
      <w:r w:rsidR="0000785E">
        <w:rPr>
          <w:rFonts w:ascii="Times New Roman" w:hAnsi="Times New Roman"/>
          <w:sz w:val="24"/>
          <w:szCs w:val="24"/>
          <w:lang w:val="en-US"/>
        </w:rPr>
        <w:t>research. — 2010. — Vol. 62 — № </w:t>
      </w:r>
      <w:r w:rsidRPr="008E35D6">
        <w:rPr>
          <w:rFonts w:ascii="Times New Roman" w:hAnsi="Times New Roman"/>
          <w:sz w:val="24"/>
          <w:szCs w:val="24"/>
          <w:lang w:val="en-US"/>
        </w:rPr>
        <w:t>9. — P. 1312</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1318. </w:t>
      </w:r>
    </w:p>
    <w:p w14:paraId="7A57FB36" w14:textId="1A625F20" w:rsidR="00595556" w:rsidRPr="008E35D6" w:rsidRDefault="00595556"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 Buy Wenniger, L. M.</w:t>
      </w:r>
      <w:r w:rsidRPr="008E35D6">
        <w:rPr>
          <w:rFonts w:ascii="Times New Roman" w:hAnsi="Times New Roman"/>
          <w:sz w:val="24"/>
          <w:szCs w:val="24"/>
          <w:lang w:val="en-US"/>
        </w:rPr>
        <w:t xml:space="preserve"> Testicular inflammation as a new manifestation of IgG4-associated disease / L. M. de Buy Wenniger [et al.] // Urology. — 2013. — </w:t>
      </w:r>
      <w:r w:rsidR="00A141A9" w:rsidRPr="008E35D6">
        <w:rPr>
          <w:rFonts w:ascii="Times New Roman" w:hAnsi="Times New Roman"/>
          <w:sz w:val="24"/>
          <w:szCs w:val="24"/>
          <w:lang w:val="en-US"/>
        </w:rPr>
        <w:t>Vol. </w:t>
      </w:r>
      <w:r w:rsidRPr="008E35D6">
        <w:rPr>
          <w:rFonts w:ascii="Times New Roman" w:hAnsi="Times New Roman"/>
          <w:sz w:val="24"/>
          <w:szCs w:val="24"/>
          <w:lang w:val="en-US"/>
        </w:rPr>
        <w:t>82. — № 2. — P. e15</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16. </w:t>
      </w:r>
    </w:p>
    <w:p w14:paraId="1F843994" w14:textId="6970E50F" w:rsidR="0067682D" w:rsidRPr="008E35D6" w:rsidRDefault="0067682D"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 Cocker, L. J.</w:t>
      </w:r>
      <w:r w:rsidRPr="008E35D6">
        <w:rPr>
          <w:rFonts w:ascii="Times New Roman" w:hAnsi="Times New Roman"/>
          <w:sz w:val="24"/>
          <w:szCs w:val="24"/>
          <w:lang w:val="en-US"/>
        </w:rPr>
        <w:t xml:space="preserve"> IgG4-related systemic disease affecting the parotid and submandibular glands: magnetic resonance imaging features of IgG4-related chronic sclerosing sialadenitis and concomitant lymphadenitis / L. J. De Cocker [et al.] // Clinical imaging.</w:t>
      </w:r>
      <w:r w:rsidR="0000785E">
        <w:rPr>
          <w:rFonts w:ascii="Times New Roman" w:hAnsi="Times New Roman"/>
          <w:sz w:val="24"/>
          <w:szCs w:val="24"/>
          <w:lang w:val="en-US"/>
        </w:rPr>
        <w:t xml:space="preserve"> — 2014. — Vol. 38. — № 2. — P. </w:t>
      </w:r>
      <w:r w:rsidRPr="008E35D6">
        <w:rPr>
          <w:rFonts w:ascii="Times New Roman" w:hAnsi="Times New Roman"/>
          <w:sz w:val="24"/>
          <w:szCs w:val="24"/>
          <w:lang w:val="en-US"/>
        </w:rPr>
        <w:t>195</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198. </w:t>
      </w:r>
    </w:p>
    <w:p w14:paraId="05DC8B05" w14:textId="1B8ACA9D" w:rsidR="005417B4" w:rsidRPr="008E35D6" w:rsidRDefault="005417B4"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Della-Torre, E.</w:t>
      </w:r>
      <w:r w:rsidRPr="008E35D6">
        <w:rPr>
          <w:rFonts w:ascii="Times New Roman" w:hAnsi="Times New Roman"/>
          <w:sz w:val="24"/>
          <w:szCs w:val="24"/>
          <w:lang w:val="en-US"/>
        </w:rPr>
        <w:t xml:space="preserve"> IgG4-related midline destructive lesion / E. Della-Torre [et al.] // Annals of the rheumatic diseases. — 2014. — Vol. 73. — № 7. — </w:t>
      </w:r>
      <w:r w:rsidR="00A141A9" w:rsidRPr="008E35D6">
        <w:rPr>
          <w:rFonts w:ascii="Times New Roman" w:hAnsi="Times New Roman"/>
          <w:sz w:val="24"/>
          <w:szCs w:val="24"/>
          <w:lang w:val="en-US"/>
        </w:rPr>
        <w:t>P. 1434–</w:t>
      </w:r>
      <w:r w:rsidRPr="008E35D6">
        <w:rPr>
          <w:rFonts w:ascii="Times New Roman" w:hAnsi="Times New Roman"/>
          <w:sz w:val="24"/>
          <w:szCs w:val="24"/>
          <w:lang w:val="en-US"/>
        </w:rPr>
        <w:t xml:space="preserve">1436. </w:t>
      </w:r>
    </w:p>
    <w:p w14:paraId="57C30832" w14:textId="4793635B" w:rsidR="004A7A4D" w:rsidRPr="008E35D6" w:rsidRDefault="004A7A4D"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Della-Torre, E.</w:t>
      </w:r>
      <w:r w:rsidRPr="008E35D6">
        <w:rPr>
          <w:rFonts w:ascii="Times New Roman" w:hAnsi="Times New Roman"/>
          <w:sz w:val="24"/>
          <w:szCs w:val="24"/>
          <w:lang w:val="en-US"/>
        </w:rPr>
        <w:t xml:space="preserve"> Immunology of IgG4-relat</w:t>
      </w:r>
      <w:r w:rsidR="00A141A9" w:rsidRPr="008E35D6">
        <w:rPr>
          <w:rFonts w:ascii="Times New Roman" w:hAnsi="Times New Roman"/>
          <w:sz w:val="24"/>
          <w:szCs w:val="24"/>
          <w:lang w:val="en-US"/>
        </w:rPr>
        <w:t>ed disease / E. Della-Torre, M. </w:t>
      </w:r>
      <w:r w:rsidR="0000785E">
        <w:rPr>
          <w:rFonts w:ascii="Times New Roman" w:hAnsi="Times New Roman"/>
          <w:sz w:val="24"/>
          <w:szCs w:val="24"/>
          <w:lang w:val="en-US"/>
        </w:rPr>
        <w:t>Lanzillotta, C. </w:t>
      </w:r>
      <w:r w:rsidRPr="008E35D6">
        <w:rPr>
          <w:rFonts w:ascii="Times New Roman" w:hAnsi="Times New Roman"/>
          <w:sz w:val="24"/>
          <w:szCs w:val="24"/>
          <w:lang w:val="en-US"/>
        </w:rPr>
        <w:t xml:space="preserve">Doglioni // Clinical and experimental immunology. — 2015. — </w:t>
      </w:r>
      <w:r w:rsidR="00A141A9" w:rsidRPr="008E35D6">
        <w:rPr>
          <w:rFonts w:ascii="Times New Roman" w:hAnsi="Times New Roman"/>
          <w:sz w:val="24"/>
          <w:szCs w:val="24"/>
          <w:lang w:val="en-US"/>
        </w:rPr>
        <w:t>Vol. </w:t>
      </w:r>
      <w:r w:rsidRPr="008E35D6">
        <w:rPr>
          <w:rFonts w:ascii="Times New Roman" w:hAnsi="Times New Roman"/>
          <w:sz w:val="24"/>
          <w:szCs w:val="24"/>
          <w:lang w:val="en-US"/>
        </w:rPr>
        <w:t>181. — № 2. — P. 191</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206. </w:t>
      </w:r>
    </w:p>
    <w:p w14:paraId="7EF6569A" w14:textId="5F54A1BB" w:rsidR="003530E5" w:rsidRPr="008E35D6" w:rsidRDefault="003530E5"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Della-Torre, E.</w:t>
      </w:r>
      <w:r w:rsidRPr="008E35D6">
        <w:rPr>
          <w:rFonts w:ascii="Times New Roman" w:hAnsi="Times New Roman"/>
          <w:sz w:val="24"/>
          <w:szCs w:val="24"/>
          <w:lang w:val="en-US"/>
        </w:rPr>
        <w:t xml:space="preserve"> Methotrexate for maintenance of remissi</w:t>
      </w:r>
      <w:r w:rsidR="0000785E">
        <w:rPr>
          <w:rFonts w:ascii="Times New Roman" w:hAnsi="Times New Roman"/>
          <w:sz w:val="24"/>
          <w:szCs w:val="24"/>
          <w:lang w:val="en-US"/>
        </w:rPr>
        <w:t>on in IgG4-related disease / E. </w:t>
      </w:r>
      <w:r w:rsidRPr="008E35D6">
        <w:rPr>
          <w:rFonts w:ascii="Times New Roman" w:hAnsi="Times New Roman"/>
          <w:sz w:val="24"/>
          <w:szCs w:val="24"/>
          <w:lang w:val="en-US"/>
        </w:rPr>
        <w:t>Della-Torre [et al.] // Rheumatology (Oxford). — 2015. — Vol. 54.</w:t>
      </w:r>
      <w:r w:rsidR="00A141A9" w:rsidRPr="008E35D6">
        <w:rPr>
          <w:rFonts w:ascii="Times New Roman" w:hAnsi="Times New Roman"/>
          <w:sz w:val="24"/>
          <w:szCs w:val="24"/>
          <w:lang w:val="en-US"/>
        </w:rPr>
        <w:t xml:space="preserve"> — № </w:t>
      </w:r>
      <w:r w:rsidRPr="008E35D6">
        <w:rPr>
          <w:rFonts w:ascii="Times New Roman" w:hAnsi="Times New Roman"/>
          <w:sz w:val="24"/>
          <w:szCs w:val="24"/>
          <w:lang w:val="en-US"/>
        </w:rPr>
        <w:t>10. — P. 1934</w:t>
      </w:r>
      <w:r w:rsidR="00A141A9" w:rsidRPr="008E35D6">
        <w:rPr>
          <w:rFonts w:ascii="Times New Roman" w:hAnsi="Times New Roman"/>
          <w:sz w:val="24"/>
          <w:szCs w:val="24"/>
          <w:lang w:val="en-US"/>
        </w:rPr>
        <w:t>–</w:t>
      </w:r>
      <w:r w:rsidRPr="008E35D6">
        <w:rPr>
          <w:rFonts w:ascii="Times New Roman" w:hAnsi="Times New Roman"/>
          <w:sz w:val="24"/>
          <w:szCs w:val="24"/>
          <w:lang w:val="en-US"/>
        </w:rPr>
        <w:t xml:space="preserve">1936. </w:t>
      </w:r>
    </w:p>
    <w:p w14:paraId="19C9C1CD" w14:textId="2DF56273" w:rsidR="007F5333" w:rsidRPr="008E35D6" w:rsidRDefault="00A141A9"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Della-</w:t>
      </w:r>
      <w:r w:rsidR="007F5333" w:rsidRPr="008E35D6">
        <w:rPr>
          <w:rFonts w:ascii="Times New Roman" w:hAnsi="Times New Roman"/>
          <w:i/>
          <w:sz w:val="24"/>
          <w:szCs w:val="24"/>
          <w:lang w:val="en-US"/>
        </w:rPr>
        <w:t>Torre, E.</w:t>
      </w:r>
      <w:r w:rsidR="007F5333" w:rsidRPr="008E35D6">
        <w:rPr>
          <w:rFonts w:ascii="Times New Roman" w:hAnsi="Times New Roman"/>
          <w:sz w:val="24"/>
          <w:szCs w:val="24"/>
          <w:lang w:val="en-US"/>
        </w:rPr>
        <w:t xml:space="preserve"> Prevalence of atopy, eosinophilia, and IgE elevation in IgG4-related disease / E. Della Torre [et al.] // Allergy. — 2014. — Vol. 69. — № 2. — P. 269</w:t>
      </w:r>
      <w:r w:rsidRPr="008E35D6">
        <w:rPr>
          <w:rFonts w:ascii="Times New Roman" w:hAnsi="Times New Roman"/>
          <w:sz w:val="24"/>
          <w:szCs w:val="24"/>
          <w:lang w:val="en-US"/>
        </w:rPr>
        <w:t>–</w:t>
      </w:r>
      <w:r w:rsidR="007F5333" w:rsidRPr="008E35D6">
        <w:rPr>
          <w:rFonts w:ascii="Times New Roman" w:hAnsi="Times New Roman"/>
          <w:sz w:val="24"/>
          <w:szCs w:val="24"/>
          <w:lang w:val="en-US"/>
        </w:rPr>
        <w:t xml:space="preserve">272. </w:t>
      </w:r>
    </w:p>
    <w:p w14:paraId="17483D17" w14:textId="377E4B88" w:rsidR="00810BD6" w:rsidRPr="008E35D6" w:rsidRDefault="00810BD6"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Deng, C.</w:t>
      </w:r>
      <w:r w:rsidRPr="008E35D6">
        <w:rPr>
          <w:rFonts w:ascii="Times New Roman" w:hAnsi="Times New Roman"/>
          <w:sz w:val="24"/>
          <w:szCs w:val="24"/>
          <w:lang w:val="en-US"/>
        </w:rPr>
        <w:t xml:space="preserve"> Histopathological diagnostic value of the IgG4+ /IgG+ ratio of plasmacytic infiltration for IgG4-related diseases: a PRISMA-compliant systematic review and meta-analysis / C. Deng [et al] // Medicine (Baltimore). — 2015. — </w:t>
      </w:r>
      <w:r w:rsidR="00A141A9" w:rsidRPr="008E35D6">
        <w:rPr>
          <w:rFonts w:ascii="Times New Roman" w:hAnsi="Times New Roman"/>
          <w:sz w:val="24"/>
          <w:szCs w:val="24"/>
          <w:lang w:val="en-US"/>
        </w:rPr>
        <w:t>Vol. </w:t>
      </w:r>
      <w:r w:rsidRPr="008E35D6">
        <w:rPr>
          <w:rFonts w:ascii="Times New Roman" w:hAnsi="Times New Roman"/>
          <w:sz w:val="24"/>
          <w:szCs w:val="24"/>
          <w:lang w:val="en-US"/>
        </w:rPr>
        <w:t>94.</w:t>
      </w:r>
      <w:r w:rsidR="00A141A9" w:rsidRPr="008E35D6">
        <w:rPr>
          <w:rFonts w:ascii="Times New Roman" w:hAnsi="Times New Roman"/>
          <w:sz w:val="24"/>
          <w:szCs w:val="24"/>
          <w:lang w:val="en-US"/>
        </w:rPr>
        <w:t> </w:t>
      </w:r>
      <w:r w:rsidRPr="008E35D6">
        <w:rPr>
          <w:rFonts w:ascii="Times New Roman" w:hAnsi="Times New Roman"/>
          <w:sz w:val="24"/>
          <w:szCs w:val="24"/>
          <w:lang w:val="en-US"/>
        </w:rPr>
        <w:t xml:space="preserve">— № 9. — e579. </w:t>
      </w:r>
    </w:p>
    <w:p w14:paraId="25876E55" w14:textId="0DFE45A0" w:rsidR="00F33D82" w:rsidRPr="008E35D6" w:rsidRDefault="00F33D82"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Deshpande, V.</w:t>
      </w:r>
      <w:r w:rsidRPr="008E35D6">
        <w:rPr>
          <w:rFonts w:ascii="Times New Roman" w:hAnsi="Times New Roman"/>
          <w:sz w:val="24"/>
          <w:szCs w:val="24"/>
          <w:lang w:val="en-US"/>
        </w:rPr>
        <w:t xml:space="preserve"> Consensus statement on the pathology of IgG4-related disease / V. Deshpande [et al.] // Modern pathology: an official journal of the United States and Canadian Academy of Pathology, Inc. — 2012. — Vol.</w:t>
      </w:r>
      <w:r w:rsidR="00A141A9" w:rsidRPr="008E35D6">
        <w:rPr>
          <w:rFonts w:ascii="Times New Roman" w:hAnsi="Times New Roman"/>
          <w:sz w:val="24"/>
          <w:szCs w:val="24"/>
          <w:lang w:val="en-US"/>
        </w:rPr>
        <w:t xml:space="preserve"> </w:t>
      </w:r>
      <w:r w:rsidRPr="008E35D6">
        <w:rPr>
          <w:rFonts w:ascii="Times New Roman" w:hAnsi="Times New Roman"/>
          <w:sz w:val="24"/>
          <w:szCs w:val="24"/>
          <w:lang w:val="en-US"/>
        </w:rPr>
        <w:t xml:space="preserve">25. — № 9. — </w:t>
      </w:r>
      <w:r w:rsidR="00A141A9" w:rsidRPr="008E35D6">
        <w:rPr>
          <w:rFonts w:ascii="Times New Roman" w:hAnsi="Times New Roman"/>
          <w:sz w:val="24"/>
          <w:szCs w:val="24"/>
          <w:lang w:val="en-US"/>
        </w:rPr>
        <w:t>P. 1181–</w:t>
      </w:r>
      <w:r w:rsidRPr="008E35D6">
        <w:rPr>
          <w:rFonts w:ascii="Times New Roman" w:hAnsi="Times New Roman"/>
          <w:sz w:val="24"/>
          <w:szCs w:val="24"/>
          <w:lang w:val="en-US"/>
        </w:rPr>
        <w:t xml:space="preserve">1192. </w:t>
      </w:r>
    </w:p>
    <w:p w14:paraId="0DCD4932" w14:textId="12FD8578" w:rsidR="00F92B0C" w:rsidRPr="008E35D6" w:rsidRDefault="00F92B0C"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Deshpande, V.</w:t>
      </w:r>
      <w:r w:rsidRPr="008E35D6">
        <w:rPr>
          <w:rFonts w:ascii="Times New Roman" w:hAnsi="Times New Roman"/>
          <w:sz w:val="24"/>
          <w:szCs w:val="24"/>
          <w:lang w:val="en-US"/>
        </w:rPr>
        <w:t xml:space="preserve"> Diagnostic guidelines for IgG4-related disease with a focus on histopathological criteria / V. Deshpande, A. Khosroshahi // Diagnostic histopathology. — 2013. — </w:t>
      </w:r>
      <w:r w:rsidR="0096011E" w:rsidRPr="008E35D6">
        <w:rPr>
          <w:rFonts w:ascii="Times New Roman" w:hAnsi="Times New Roman"/>
          <w:sz w:val="24"/>
          <w:szCs w:val="24"/>
          <w:lang w:val="en-US"/>
        </w:rPr>
        <w:t xml:space="preserve">Vol. 19. — №. </w:t>
      </w:r>
      <w:r w:rsidRPr="008E35D6">
        <w:rPr>
          <w:rFonts w:ascii="Times New Roman" w:hAnsi="Times New Roman"/>
          <w:sz w:val="24"/>
          <w:szCs w:val="24"/>
          <w:lang w:val="en-US"/>
        </w:rPr>
        <w:t>4</w:t>
      </w:r>
      <w:r w:rsidR="0096011E" w:rsidRPr="008E35D6">
        <w:rPr>
          <w:rFonts w:ascii="Times New Roman" w:hAnsi="Times New Roman"/>
          <w:sz w:val="24"/>
          <w:szCs w:val="24"/>
          <w:lang w:val="en-US"/>
        </w:rPr>
        <w:t xml:space="preserve">. — </w:t>
      </w:r>
      <w:r w:rsidR="0096011E" w:rsidRPr="008E35D6">
        <w:rPr>
          <w:rFonts w:ascii="Times New Roman" w:hAnsi="Times New Roman"/>
          <w:sz w:val="24"/>
          <w:szCs w:val="24"/>
        </w:rPr>
        <w:t>Р. 119–127.</w:t>
      </w:r>
    </w:p>
    <w:p w14:paraId="53B2093B" w14:textId="665A08E9" w:rsidR="00252065" w:rsidRPr="008E35D6" w:rsidRDefault="00252065"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Deshpande, V.</w:t>
      </w:r>
      <w:r w:rsidRPr="008E35D6">
        <w:rPr>
          <w:rFonts w:ascii="Times New Roman" w:hAnsi="Times New Roman"/>
          <w:sz w:val="24"/>
          <w:szCs w:val="24"/>
          <w:lang w:val="en-US"/>
        </w:rPr>
        <w:t xml:space="preserve"> Eosinophilic angiocentric fibrosis is a form of IgG4-related systemic disease / V. Deshpande [et al.] // The American journal of surgical pathology.</w:t>
      </w:r>
      <w:r w:rsidR="0096011E" w:rsidRPr="008E35D6">
        <w:rPr>
          <w:rFonts w:ascii="Times New Roman" w:hAnsi="Times New Roman"/>
          <w:sz w:val="24"/>
          <w:szCs w:val="24"/>
          <w:lang w:val="en-US"/>
        </w:rPr>
        <w:t> </w:t>
      </w:r>
      <w:r w:rsidR="0000785E">
        <w:rPr>
          <w:rFonts w:ascii="Times New Roman" w:hAnsi="Times New Roman"/>
          <w:sz w:val="24"/>
          <w:szCs w:val="24"/>
          <w:lang w:val="en-US"/>
        </w:rPr>
        <w:t>— 2011. — Vol. 35. — № 5.</w:t>
      </w:r>
      <w:r w:rsidR="0000785E" w:rsidRPr="0000785E">
        <w:rPr>
          <w:rFonts w:ascii="Times New Roman" w:hAnsi="Times New Roman"/>
          <w:sz w:val="24"/>
          <w:szCs w:val="24"/>
          <w:lang w:val="en-US"/>
        </w:rPr>
        <w:t> </w:t>
      </w:r>
      <w:r w:rsidRPr="008E35D6">
        <w:rPr>
          <w:rFonts w:ascii="Times New Roman" w:hAnsi="Times New Roman"/>
          <w:sz w:val="24"/>
          <w:szCs w:val="24"/>
          <w:lang w:val="en-US"/>
        </w:rPr>
        <w:t>— P. 701</w:t>
      </w:r>
      <w:r w:rsidR="0096011E" w:rsidRPr="008E35D6">
        <w:rPr>
          <w:rFonts w:ascii="Times New Roman" w:hAnsi="Times New Roman"/>
          <w:sz w:val="24"/>
          <w:szCs w:val="24"/>
          <w:lang w:val="en-US"/>
        </w:rPr>
        <w:t>–</w:t>
      </w:r>
      <w:r w:rsidRPr="008E35D6">
        <w:rPr>
          <w:rFonts w:ascii="Times New Roman" w:hAnsi="Times New Roman"/>
          <w:sz w:val="24"/>
          <w:szCs w:val="24"/>
          <w:lang w:val="en-US"/>
        </w:rPr>
        <w:t xml:space="preserve">706. </w:t>
      </w:r>
    </w:p>
    <w:p w14:paraId="302B34B8" w14:textId="08DB02D2" w:rsidR="00CA5FB6" w:rsidRPr="008E35D6" w:rsidRDefault="00CA5FB6"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Deshpande, V.</w:t>
      </w:r>
      <w:r w:rsidRPr="008E35D6">
        <w:rPr>
          <w:rFonts w:ascii="Times New Roman" w:hAnsi="Times New Roman"/>
          <w:sz w:val="24"/>
          <w:szCs w:val="24"/>
          <w:lang w:val="en-US"/>
        </w:rPr>
        <w:t xml:space="preserve"> IgG4-associated cholangitis: a comparative histological and immunophenotypic study with primary sclerosing cholangitis on liver biopsy material / V. Deshpande [et al.] // Modern pathology: an official journal of the United States and Canadian Academy of Pathology, Inc. — 2009. — Vol. 22. — № 10. — P. 1287</w:t>
      </w:r>
      <w:r w:rsidR="0096011E" w:rsidRPr="008E35D6">
        <w:rPr>
          <w:rFonts w:ascii="Times New Roman" w:hAnsi="Times New Roman"/>
          <w:sz w:val="24"/>
          <w:szCs w:val="24"/>
          <w:lang w:val="en-US"/>
        </w:rPr>
        <w:t>–</w:t>
      </w:r>
      <w:r w:rsidRPr="008E35D6">
        <w:rPr>
          <w:rFonts w:ascii="Times New Roman" w:hAnsi="Times New Roman"/>
          <w:sz w:val="24"/>
          <w:szCs w:val="24"/>
          <w:lang w:val="en-US"/>
        </w:rPr>
        <w:t xml:space="preserve">1295. </w:t>
      </w:r>
    </w:p>
    <w:p w14:paraId="6F50880D" w14:textId="207BE130" w:rsidR="00810BD6" w:rsidRPr="008E35D6" w:rsidRDefault="00810BD6"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Deshpande, V.</w:t>
      </w:r>
      <w:r w:rsidRPr="008E35D6">
        <w:rPr>
          <w:rFonts w:ascii="Times New Roman" w:hAnsi="Times New Roman"/>
          <w:sz w:val="24"/>
          <w:szCs w:val="24"/>
          <w:lang w:val="en-US"/>
        </w:rPr>
        <w:t xml:space="preserve"> IgG4 related disease of the head and neck / V. Deshpande // Head and neck pathology. — 2015. — Vol. 9 — № 1. — P. 24</w:t>
      </w:r>
      <w:r w:rsidR="0096011E" w:rsidRPr="008E35D6">
        <w:rPr>
          <w:rFonts w:ascii="Times New Roman" w:hAnsi="Times New Roman"/>
          <w:sz w:val="24"/>
          <w:szCs w:val="24"/>
          <w:lang w:val="en-US"/>
        </w:rPr>
        <w:t>–</w:t>
      </w:r>
      <w:r w:rsidRPr="008E35D6">
        <w:rPr>
          <w:rFonts w:ascii="Times New Roman" w:hAnsi="Times New Roman"/>
          <w:sz w:val="24"/>
          <w:szCs w:val="24"/>
          <w:lang w:val="en-US"/>
        </w:rPr>
        <w:t xml:space="preserve">31. </w:t>
      </w:r>
    </w:p>
    <w:p w14:paraId="60BBD111" w14:textId="0AD15AB9" w:rsidR="00CA5880" w:rsidRPr="008E35D6" w:rsidRDefault="00CA5880"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Divatia, M.</w:t>
      </w:r>
      <w:r w:rsidRPr="008E35D6">
        <w:rPr>
          <w:rFonts w:ascii="Times New Roman" w:hAnsi="Times New Roman"/>
          <w:sz w:val="24"/>
          <w:szCs w:val="24"/>
          <w:lang w:val="en-US"/>
        </w:rPr>
        <w:t xml:space="preserve"> IgG4-related sclerosing disease, an emerging entity: a review of a multi-system disease / M. Divatia, S. A. Kim, J. Y. Ro // Yonsei medical journal.</w:t>
      </w:r>
      <w:r w:rsidR="0096011E" w:rsidRPr="008E35D6">
        <w:rPr>
          <w:rFonts w:ascii="Times New Roman" w:hAnsi="Times New Roman"/>
          <w:sz w:val="24"/>
          <w:szCs w:val="24"/>
          <w:lang w:val="en-US"/>
        </w:rPr>
        <w:t> </w:t>
      </w:r>
      <w:r w:rsidR="0000785E">
        <w:rPr>
          <w:rFonts w:ascii="Times New Roman" w:hAnsi="Times New Roman"/>
          <w:sz w:val="24"/>
          <w:szCs w:val="24"/>
          <w:lang w:val="en-US"/>
        </w:rPr>
        <w:t>— 2012. — Vol. 53. — № 1.</w:t>
      </w:r>
      <w:r w:rsidR="0000785E" w:rsidRPr="0000785E">
        <w:rPr>
          <w:rFonts w:ascii="Times New Roman" w:hAnsi="Times New Roman"/>
          <w:sz w:val="24"/>
          <w:szCs w:val="24"/>
          <w:lang w:val="en-US"/>
        </w:rPr>
        <w:t> </w:t>
      </w:r>
      <w:r w:rsidRPr="008E35D6">
        <w:rPr>
          <w:rFonts w:ascii="Times New Roman" w:hAnsi="Times New Roman"/>
          <w:sz w:val="24"/>
          <w:szCs w:val="24"/>
          <w:lang w:val="en-US"/>
        </w:rPr>
        <w:t>— P. 15</w:t>
      </w:r>
      <w:r w:rsidR="0096011E" w:rsidRPr="008E35D6">
        <w:rPr>
          <w:rFonts w:ascii="Times New Roman" w:hAnsi="Times New Roman"/>
          <w:sz w:val="24"/>
          <w:szCs w:val="24"/>
          <w:lang w:val="en-US"/>
        </w:rPr>
        <w:t>–</w:t>
      </w:r>
      <w:r w:rsidRPr="008E35D6">
        <w:rPr>
          <w:rFonts w:ascii="Times New Roman" w:hAnsi="Times New Roman"/>
          <w:sz w:val="24"/>
          <w:szCs w:val="24"/>
          <w:lang w:val="en-US"/>
        </w:rPr>
        <w:t xml:space="preserve">34. </w:t>
      </w:r>
    </w:p>
    <w:p w14:paraId="0F875C6A" w14:textId="41F2646F" w:rsidR="005417B4" w:rsidRPr="008E35D6" w:rsidRDefault="005417B4"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Døsen, L. K.</w:t>
      </w:r>
      <w:r w:rsidRPr="008E35D6">
        <w:rPr>
          <w:rFonts w:ascii="Times New Roman" w:hAnsi="Times New Roman"/>
          <w:sz w:val="24"/>
          <w:szCs w:val="24"/>
          <w:lang w:val="en-US"/>
        </w:rPr>
        <w:t xml:space="preserve"> IgG4-Related Nasal Pseudotumor [</w:t>
      </w:r>
      <w:r w:rsidRPr="008E35D6">
        <w:rPr>
          <w:rFonts w:ascii="Times New Roman" w:hAnsi="Times New Roman"/>
          <w:sz w:val="24"/>
          <w:szCs w:val="24"/>
        </w:rPr>
        <w:t>Электронный</w:t>
      </w:r>
      <w:r w:rsidRPr="008E35D6">
        <w:rPr>
          <w:rFonts w:ascii="Times New Roman" w:hAnsi="Times New Roman"/>
          <w:sz w:val="24"/>
          <w:szCs w:val="24"/>
          <w:lang w:val="en-US"/>
        </w:rPr>
        <w:t xml:space="preserve"> </w:t>
      </w:r>
      <w:r w:rsidRPr="008E35D6">
        <w:rPr>
          <w:rFonts w:ascii="Times New Roman" w:hAnsi="Times New Roman"/>
          <w:sz w:val="24"/>
          <w:szCs w:val="24"/>
        </w:rPr>
        <w:t>ресурс</w:t>
      </w:r>
      <w:r w:rsidR="0096011E" w:rsidRPr="008E35D6">
        <w:rPr>
          <w:rFonts w:ascii="Times New Roman" w:hAnsi="Times New Roman"/>
          <w:sz w:val="24"/>
          <w:szCs w:val="24"/>
          <w:lang w:val="en-US"/>
        </w:rPr>
        <w:t>] / L. </w:t>
      </w:r>
      <w:r w:rsidRPr="008E35D6">
        <w:rPr>
          <w:rFonts w:ascii="Times New Roman" w:hAnsi="Times New Roman"/>
          <w:sz w:val="24"/>
          <w:szCs w:val="24"/>
          <w:lang w:val="en-US"/>
        </w:rPr>
        <w:t>K. Døsen [et al.] // Case reports in otolaryngology. — 2015.</w:t>
      </w:r>
      <w:r w:rsidR="0096011E" w:rsidRPr="008E35D6">
        <w:rPr>
          <w:rFonts w:ascii="Times New Roman" w:hAnsi="Times New Roman"/>
          <w:sz w:val="24"/>
          <w:szCs w:val="24"/>
          <w:lang w:val="en-US"/>
        </w:rPr>
        <w:t xml:space="preserve"> </w:t>
      </w:r>
      <w:r w:rsidRPr="008E35D6">
        <w:rPr>
          <w:rFonts w:ascii="Times New Roman" w:hAnsi="Times New Roman"/>
          <w:sz w:val="24"/>
          <w:szCs w:val="24"/>
          <w:lang w:val="en-US"/>
        </w:rPr>
        <w:t xml:space="preserve">— </w:t>
      </w:r>
      <w:r w:rsidRPr="008E35D6">
        <w:rPr>
          <w:rFonts w:ascii="Times New Roman" w:hAnsi="Times New Roman"/>
          <w:sz w:val="24"/>
          <w:szCs w:val="24"/>
        </w:rPr>
        <w:t>Режим</w:t>
      </w:r>
      <w:r w:rsidRPr="008E35D6">
        <w:rPr>
          <w:rFonts w:ascii="Times New Roman" w:hAnsi="Times New Roman"/>
          <w:sz w:val="24"/>
          <w:szCs w:val="24"/>
          <w:lang w:val="en-US"/>
        </w:rPr>
        <w:t xml:space="preserve"> </w:t>
      </w:r>
      <w:r w:rsidRPr="008E35D6">
        <w:rPr>
          <w:rFonts w:ascii="Times New Roman" w:hAnsi="Times New Roman"/>
          <w:sz w:val="24"/>
          <w:szCs w:val="24"/>
        </w:rPr>
        <w:t>доступа</w:t>
      </w:r>
      <w:r w:rsidRPr="008E35D6">
        <w:rPr>
          <w:rFonts w:ascii="Times New Roman" w:hAnsi="Times New Roman"/>
          <w:sz w:val="24"/>
          <w:szCs w:val="24"/>
          <w:lang w:val="en-US"/>
        </w:rPr>
        <w:t xml:space="preserve">: </w:t>
      </w:r>
      <w:hyperlink r:id="rId36" w:history="1">
        <w:r w:rsidR="0096011E" w:rsidRPr="008E35D6">
          <w:rPr>
            <w:rStyle w:val="af2"/>
            <w:rFonts w:ascii="Times New Roman" w:hAnsi="Times New Roman"/>
            <w:color w:val="auto"/>
            <w:sz w:val="24"/>
            <w:szCs w:val="24"/>
            <w:u w:val="none"/>
            <w:lang w:val="en-US"/>
          </w:rPr>
          <w:t>http://www.hindawi.com/journals/criot/2015/749890/</w:t>
        </w:r>
      </w:hyperlink>
      <w:r w:rsidR="0096011E" w:rsidRPr="008E35D6">
        <w:rPr>
          <w:rFonts w:ascii="Times New Roman" w:hAnsi="Times New Roman"/>
          <w:sz w:val="24"/>
          <w:szCs w:val="24"/>
          <w:lang w:val="en-US"/>
        </w:rPr>
        <w:t xml:space="preserve">. — </w:t>
      </w:r>
      <w:r w:rsidR="0096011E" w:rsidRPr="008E35D6">
        <w:rPr>
          <w:rFonts w:ascii="Times New Roman" w:hAnsi="Times New Roman"/>
          <w:sz w:val="24"/>
          <w:szCs w:val="24"/>
        </w:rPr>
        <w:t>Загл</w:t>
      </w:r>
      <w:r w:rsidR="0096011E" w:rsidRPr="008E35D6">
        <w:rPr>
          <w:rFonts w:ascii="Times New Roman" w:hAnsi="Times New Roman"/>
          <w:sz w:val="24"/>
          <w:szCs w:val="24"/>
          <w:lang w:val="en-US"/>
        </w:rPr>
        <w:t xml:space="preserve">. </w:t>
      </w:r>
      <w:r w:rsidR="0096011E" w:rsidRPr="008E35D6">
        <w:rPr>
          <w:rFonts w:ascii="Times New Roman" w:hAnsi="Times New Roman"/>
          <w:sz w:val="24"/>
          <w:szCs w:val="24"/>
        </w:rPr>
        <w:t>с</w:t>
      </w:r>
      <w:r w:rsidR="0096011E" w:rsidRPr="008E35D6">
        <w:rPr>
          <w:rFonts w:ascii="Times New Roman" w:hAnsi="Times New Roman"/>
          <w:sz w:val="24"/>
          <w:szCs w:val="24"/>
          <w:lang w:val="en-US"/>
        </w:rPr>
        <w:t xml:space="preserve"> </w:t>
      </w:r>
      <w:r w:rsidR="0096011E" w:rsidRPr="008E35D6">
        <w:rPr>
          <w:rFonts w:ascii="Times New Roman" w:hAnsi="Times New Roman"/>
          <w:sz w:val="24"/>
          <w:szCs w:val="24"/>
        </w:rPr>
        <w:t>экрана</w:t>
      </w:r>
      <w:r w:rsidR="0096011E" w:rsidRPr="008E35D6">
        <w:rPr>
          <w:rFonts w:ascii="Times New Roman" w:hAnsi="Times New Roman"/>
          <w:sz w:val="24"/>
          <w:szCs w:val="24"/>
          <w:lang w:val="en-US"/>
        </w:rPr>
        <w:t>.</w:t>
      </w:r>
    </w:p>
    <w:p w14:paraId="05E3481E" w14:textId="5D073897" w:rsidR="00E22342" w:rsidRPr="008E35D6" w:rsidRDefault="00E22342"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Dumas-Campagna, M.</w:t>
      </w:r>
      <w:r w:rsidRPr="008E35D6">
        <w:rPr>
          <w:rFonts w:ascii="Times New Roman" w:hAnsi="Times New Roman"/>
          <w:sz w:val="24"/>
          <w:szCs w:val="24"/>
          <w:lang w:val="en-US"/>
        </w:rPr>
        <w:t xml:space="preserve"> IgG4-Related esophageal disease presenting as esophagitis dissecans superficialis with chronic strictur</w:t>
      </w:r>
      <w:r w:rsidR="0096011E" w:rsidRPr="008E35D6">
        <w:rPr>
          <w:rFonts w:ascii="Times New Roman" w:hAnsi="Times New Roman"/>
          <w:sz w:val="24"/>
          <w:szCs w:val="24"/>
          <w:lang w:val="en-US"/>
        </w:rPr>
        <w:t>es / M. Dumas-Campagna [et al.] </w:t>
      </w:r>
      <w:r w:rsidRPr="008E35D6">
        <w:rPr>
          <w:rFonts w:ascii="Times New Roman" w:hAnsi="Times New Roman"/>
          <w:sz w:val="24"/>
          <w:szCs w:val="24"/>
          <w:lang w:val="en-US"/>
        </w:rPr>
        <w:t>// Journal of clinical medicine research. — 2014. — Vol. 6. — № 4. — P. 295</w:t>
      </w:r>
      <w:r w:rsidR="0096011E" w:rsidRPr="008E35D6">
        <w:rPr>
          <w:rFonts w:ascii="Times New Roman" w:hAnsi="Times New Roman"/>
          <w:sz w:val="24"/>
          <w:szCs w:val="24"/>
          <w:lang w:val="en-US"/>
        </w:rPr>
        <w:t>–</w:t>
      </w:r>
      <w:r w:rsidRPr="008E35D6">
        <w:rPr>
          <w:rFonts w:ascii="Times New Roman" w:hAnsi="Times New Roman"/>
          <w:sz w:val="24"/>
          <w:szCs w:val="24"/>
          <w:lang w:val="en-US"/>
        </w:rPr>
        <w:t xml:space="preserve">298. </w:t>
      </w:r>
    </w:p>
    <w:p w14:paraId="7D0F05E2" w14:textId="2C02D85D" w:rsidR="00E75213" w:rsidRPr="008E35D6" w:rsidRDefault="00E75213" w:rsidP="00A141A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Ebbo, M.</w:t>
      </w:r>
      <w:r w:rsidRPr="008E35D6">
        <w:rPr>
          <w:rFonts w:ascii="Times New Roman" w:hAnsi="Times New Roman"/>
          <w:sz w:val="24"/>
          <w:szCs w:val="24"/>
          <w:lang w:val="en-US"/>
        </w:rPr>
        <w:t xml:space="preserve"> IgG4-related systemic disease: features and treatment response in a French cohort: results of a multicenter registry / M. Ebbo [et al.] // Medicine (Baltimore). — 2012. — Vol. 91. — № 1. — P. 49</w:t>
      </w:r>
      <w:r w:rsidR="0096011E" w:rsidRPr="008E35D6">
        <w:rPr>
          <w:rFonts w:ascii="Times New Roman" w:hAnsi="Times New Roman"/>
          <w:sz w:val="24"/>
          <w:szCs w:val="24"/>
          <w:lang w:val="en-US"/>
        </w:rPr>
        <w:t>–</w:t>
      </w:r>
      <w:r w:rsidRPr="008E35D6">
        <w:rPr>
          <w:rFonts w:ascii="Times New Roman" w:hAnsi="Times New Roman"/>
          <w:sz w:val="24"/>
          <w:szCs w:val="24"/>
          <w:lang w:val="en-US"/>
        </w:rPr>
        <w:t>56.</w:t>
      </w:r>
    </w:p>
    <w:p w14:paraId="65CAD90B" w14:textId="05D681C3" w:rsidR="00CA5FB6" w:rsidRPr="008E35D6" w:rsidRDefault="00CA5FB6"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Feely, M. M.</w:t>
      </w:r>
      <w:r w:rsidRPr="008E35D6">
        <w:rPr>
          <w:rFonts w:ascii="Times New Roman" w:hAnsi="Times New Roman"/>
          <w:sz w:val="24"/>
          <w:szCs w:val="24"/>
          <w:lang w:val="en-US"/>
        </w:rPr>
        <w:t xml:space="preserve"> IgG4-related cholecystitis presenting as biliary malignancy: report of three cases / M. M. Feely [et al.] // Journal of gastrointestinal surgery: official journal of the Society for Surgery of the Alimentary Tract. — 2014. — Vol. 18.</w:t>
      </w:r>
      <w:r w:rsidR="0096011E" w:rsidRPr="008E35D6">
        <w:rPr>
          <w:rFonts w:ascii="Times New Roman" w:hAnsi="Times New Roman"/>
          <w:sz w:val="24"/>
          <w:szCs w:val="24"/>
          <w:lang w:val="en-US"/>
        </w:rPr>
        <w:t xml:space="preserve"> — № </w:t>
      </w:r>
      <w:r w:rsidRPr="008E35D6">
        <w:rPr>
          <w:rFonts w:ascii="Times New Roman" w:hAnsi="Times New Roman"/>
          <w:sz w:val="24"/>
          <w:szCs w:val="24"/>
          <w:lang w:val="en-US"/>
        </w:rPr>
        <w:t>9.</w:t>
      </w:r>
      <w:r w:rsidR="0096011E" w:rsidRPr="008E35D6">
        <w:rPr>
          <w:rFonts w:ascii="Times New Roman" w:hAnsi="Times New Roman"/>
          <w:sz w:val="24"/>
          <w:szCs w:val="24"/>
          <w:lang w:val="en-US"/>
        </w:rPr>
        <w:t> </w:t>
      </w:r>
      <w:r w:rsidRPr="008E35D6">
        <w:rPr>
          <w:rFonts w:ascii="Times New Roman" w:hAnsi="Times New Roman"/>
          <w:sz w:val="24"/>
          <w:szCs w:val="24"/>
          <w:lang w:val="en-US"/>
        </w:rPr>
        <w:t>— P. 1710</w:t>
      </w:r>
      <w:r w:rsidR="0096011E" w:rsidRPr="008E35D6">
        <w:rPr>
          <w:rFonts w:ascii="Times New Roman" w:hAnsi="Times New Roman"/>
          <w:sz w:val="24"/>
          <w:szCs w:val="24"/>
          <w:lang w:val="en-US"/>
        </w:rPr>
        <w:t>–</w:t>
      </w:r>
      <w:r w:rsidRPr="008E35D6">
        <w:rPr>
          <w:rFonts w:ascii="Times New Roman" w:hAnsi="Times New Roman"/>
          <w:sz w:val="24"/>
          <w:szCs w:val="24"/>
          <w:lang w:val="en-US"/>
        </w:rPr>
        <w:t xml:space="preserve">1715. </w:t>
      </w:r>
    </w:p>
    <w:p w14:paraId="53CAE70B" w14:textId="77777777" w:rsidR="00330148" w:rsidRPr="008E35D6" w:rsidRDefault="00330148"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Fernández-Codina, A.</w:t>
      </w:r>
      <w:r w:rsidRPr="008E35D6">
        <w:rPr>
          <w:rFonts w:ascii="Times New Roman" w:hAnsi="Times New Roman"/>
          <w:sz w:val="24"/>
          <w:szCs w:val="24"/>
          <w:lang w:val="en-US"/>
        </w:rPr>
        <w:t xml:space="preserve"> IgG4-Related Disease: Results From a Multicenter Spanish Registry / A. Fernández-Codina [et al.] // Medicine (Baltimore). — 2015. — Vol. 94. — № 32. — P. e1275. </w:t>
      </w:r>
    </w:p>
    <w:p w14:paraId="31E5CA3C" w14:textId="0424A193" w:rsidR="001D00BA" w:rsidRPr="008E35D6" w:rsidRDefault="001D00BA"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Ferri, F. F.</w:t>
      </w:r>
      <w:r w:rsidRPr="008E35D6">
        <w:rPr>
          <w:rFonts w:ascii="Times New Roman" w:hAnsi="Times New Roman"/>
          <w:sz w:val="24"/>
          <w:szCs w:val="24"/>
          <w:lang w:val="en-US"/>
        </w:rPr>
        <w:t xml:space="preserve"> Ferri’s clinical advisor 2016</w:t>
      </w:r>
      <w:r w:rsidR="00650F3E" w:rsidRPr="008E35D6">
        <w:rPr>
          <w:rFonts w:ascii="Times New Roman" w:hAnsi="Times New Roman"/>
          <w:sz w:val="24"/>
          <w:szCs w:val="24"/>
          <w:lang w:val="en-US"/>
        </w:rPr>
        <w:t xml:space="preserve"> / F. F. Ferri. — Philadelphia : </w:t>
      </w:r>
      <w:r w:rsidRPr="008E35D6">
        <w:rPr>
          <w:rFonts w:ascii="Times New Roman" w:hAnsi="Times New Roman"/>
          <w:sz w:val="24"/>
          <w:szCs w:val="24"/>
          <w:lang w:val="en-US"/>
        </w:rPr>
        <w:t>Elsevier</w:t>
      </w:r>
      <w:r w:rsidR="00650F3E" w:rsidRPr="008E35D6">
        <w:rPr>
          <w:rFonts w:ascii="Times New Roman" w:hAnsi="Times New Roman"/>
          <w:sz w:val="24"/>
          <w:szCs w:val="24"/>
          <w:lang w:val="en-US"/>
        </w:rPr>
        <w:t>,</w:t>
      </w:r>
      <w:r w:rsidRPr="008E35D6">
        <w:rPr>
          <w:rFonts w:ascii="Times New Roman" w:hAnsi="Times New Roman"/>
          <w:sz w:val="24"/>
          <w:szCs w:val="24"/>
          <w:lang w:val="en-US"/>
        </w:rPr>
        <w:t xml:space="preserve"> 2016</w:t>
      </w:r>
      <w:r w:rsidR="00650F3E" w:rsidRPr="008E35D6">
        <w:rPr>
          <w:rFonts w:ascii="Times New Roman" w:hAnsi="Times New Roman"/>
          <w:sz w:val="24"/>
          <w:szCs w:val="24"/>
          <w:lang w:val="en-US"/>
        </w:rPr>
        <w:t>. </w:t>
      </w:r>
      <w:r w:rsidR="0096011E" w:rsidRPr="008E35D6">
        <w:rPr>
          <w:rFonts w:ascii="Times New Roman" w:hAnsi="Times New Roman"/>
          <w:sz w:val="24"/>
          <w:szCs w:val="24"/>
          <w:lang w:val="en-US"/>
        </w:rPr>
        <w:t xml:space="preserve">— 1920 </w:t>
      </w:r>
      <w:r w:rsidR="0096011E" w:rsidRPr="008E35D6">
        <w:rPr>
          <w:rFonts w:ascii="Times New Roman" w:hAnsi="Times New Roman"/>
          <w:sz w:val="24"/>
          <w:szCs w:val="24"/>
        </w:rPr>
        <w:t>р</w:t>
      </w:r>
      <w:r w:rsidR="0096011E" w:rsidRPr="008E35D6">
        <w:rPr>
          <w:rFonts w:ascii="Times New Roman" w:hAnsi="Times New Roman"/>
          <w:sz w:val="24"/>
          <w:szCs w:val="24"/>
          <w:lang w:val="en-US"/>
        </w:rPr>
        <w:t>.</w:t>
      </w:r>
    </w:p>
    <w:p w14:paraId="61E7BB9E" w14:textId="749EF623" w:rsidR="00C4394B" w:rsidRPr="008E35D6" w:rsidRDefault="00C4394B"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Ferry, J. A.</w:t>
      </w:r>
      <w:r w:rsidRPr="008E35D6">
        <w:rPr>
          <w:rFonts w:ascii="Times New Roman" w:hAnsi="Times New Roman"/>
          <w:sz w:val="24"/>
          <w:szCs w:val="24"/>
          <w:lang w:val="en-US"/>
        </w:rPr>
        <w:t xml:space="preserve"> Extranodal lymphomas / J. A. Ferry</w:t>
      </w:r>
      <w:r w:rsidR="00650F3E" w:rsidRPr="008E35D6">
        <w:rPr>
          <w:rFonts w:ascii="Times New Roman" w:hAnsi="Times New Roman"/>
          <w:sz w:val="24"/>
          <w:szCs w:val="24"/>
          <w:lang w:val="en-US"/>
        </w:rPr>
        <w:t>.</w:t>
      </w:r>
      <w:r w:rsidRPr="008E35D6">
        <w:rPr>
          <w:rFonts w:ascii="Times New Roman" w:hAnsi="Times New Roman"/>
          <w:sz w:val="24"/>
          <w:szCs w:val="24"/>
          <w:lang w:val="en-US"/>
        </w:rPr>
        <w:t xml:space="preserve"> </w:t>
      </w:r>
      <w:r w:rsidR="00650F3E" w:rsidRPr="008E35D6">
        <w:rPr>
          <w:rFonts w:ascii="Times New Roman" w:hAnsi="Times New Roman"/>
          <w:sz w:val="24"/>
          <w:szCs w:val="24"/>
          <w:lang w:val="en-US"/>
        </w:rPr>
        <w:t xml:space="preserve">— Philadelphia : </w:t>
      </w:r>
      <w:r w:rsidRPr="008E35D6">
        <w:rPr>
          <w:rFonts w:ascii="Times New Roman" w:hAnsi="Times New Roman"/>
          <w:sz w:val="24"/>
          <w:szCs w:val="24"/>
          <w:lang w:val="en-US"/>
        </w:rPr>
        <w:t xml:space="preserve">Elsevier Saunders, 2011. — </w:t>
      </w:r>
      <w:r w:rsidR="00650F3E" w:rsidRPr="008E35D6">
        <w:rPr>
          <w:rFonts w:ascii="Times New Roman" w:hAnsi="Times New Roman"/>
          <w:sz w:val="24"/>
          <w:szCs w:val="24"/>
          <w:lang w:val="en-US"/>
        </w:rPr>
        <w:t>432</w:t>
      </w:r>
      <w:r w:rsidRPr="008E35D6">
        <w:rPr>
          <w:rFonts w:ascii="Times New Roman" w:hAnsi="Times New Roman"/>
          <w:sz w:val="24"/>
          <w:szCs w:val="24"/>
          <w:lang w:val="en-US"/>
        </w:rPr>
        <w:t xml:space="preserve"> </w:t>
      </w:r>
      <w:r w:rsidR="00650F3E" w:rsidRPr="008E35D6">
        <w:rPr>
          <w:rFonts w:ascii="Times New Roman" w:hAnsi="Times New Roman"/>
          <w:sz w:val="24"/>
          <w:szCs w:val="24"/>
        </w:rPr>
        <w:t>р</w:t>
      </w:r>
      <w:r w:rsidR="00650F3E" w:rsidRPr="008E35D6">
        <w:rPr>
          <w:rFonts w:ascii="Times New Roman" w:hAnsi="Times New Roman"/>
          <w:sz w:val="24"/>
          <w:szCs w:val="24"/>
          <w:lang w:val="en-US"/>
        </w:rPr>
        <w:t>.</w:t>
      </w:r>
    </w:p>
    <w:p w14:paraId="7410B25A" w14:textId="00DD81DB" w:rsidR="005B2FC2" w:rsidRPr="008E35D6" w:rsidRDefault="005B2FC2"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Ferry, J. A.</w:t>
      </w:r>
      <w:r w:rsidRPr="008E35D6">
        <w:rPr>
          <w:rFonts w:ascii="Times New Roman" w:hAnsi="Times New Roman"/>
          <w:sz w:val="24"/>
          <w:szCs w:val="24"/>
          <w:lang w:val="en-US"/>
        </w:rPr>
        <w:t xml:space="preserve"> IgG4-related disease in the head and neck /</w:t>
      </w:r>
      <w:r w:rsidR="00650F3E" w:rsidRPr="008E35D6">
        <w:rPr>
          <w:rFonts w:ascii="Times New Roman" w:hAnsi="Times New Roman"/>
          <w:sz w:val="24"/>
          <w:szCs w:val="24"/>
          <w:lang w:val="en-US"/>
        </w:rPr>
        <w:t xml:space="preserve"> J. A. Ferry, V. Deshpande</w:t>
      </w:r>
      <w:r w:rsidRPr="008E35D6">
        <w:rPr>
          <w:rFonts w:ascii="Times New Roman" w:hAnsi="Times New Roman"/>
          <w:sz w:val="24"/>
          <w:szCs w:val="24"/>
          <w:lang w:val="en-US"/>
        </w:rPr>
        <w:t xml:space="preserve"> // Seminars in diagnostic pathology.</w:t>
      </w:r>
      <w:r w:rsidR="00650F3E" w:rsidRPr="008E35D6">
        <w:rPr>
          <w:rFonts w:ascii="Times New Roman" w:hAnsi="Times New Roman"/>
          <w:sz w:val="24"/>
          <w:szCs w:val="24"/>
          <w:lang w:val="en-US"/>
        </w:rPr>
        <w:t xml:space="preserve"> — 2012. — Vol. 29. — № 4. — P. </w:t>
      </w:r>
      <w:r w:rsidRPr="008E35D6">
        <w:rPr>
          <w:rFonts w:ascii="Times New Roman" w:hAnsi="Times New Roman"/>
          <w:sz w:val="24"/>
          <w:szCs w:val="24"/>
          <w:lang w:val="en-US"/>
        </w:rPr>
        <w:t>235</w:t>
      </w:r>
      <w:r w:rsidR="00650F3E" w:rsidRPr="008E35D6">
        <w:rPr>
          <w:rFonts w:ascii="Times New Roman" w:hAnsi="Times New Roman"/>
          <w:sz w:val="24"/>
          <w:szCs w:val="24"/>
          <w:lang w:val="en-US"/>
        </w:rPr>
        <w:t>–</w:t>
      </w:r>
      <w:r w:rsidRPr="008E35D6">
        <w:rPr>
          <w:rFonts w:ascii="Times New Roman" w:hAnsi="Times New Roman"/>
          <w:sz w:val="24"/>
          <w:szCs w:val="24"/>
          <w:lang w:val="en-US"/>
        </w:rPr>
        <w:t xml:space="preserve">244. </w:t>
      </w:r>
    </w:p>
    <w:p w14:paraId="0A9146A6" w14:textId="7ADAB7B4" w:rsidR="00F930DE" w:rsidRPr="008E35D6" w:rsidRDefault="00F930DE"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Ferry, J.</w:t>
      </w:r>
      <w:r w:rsidRPr="008E35D6">
        <w:rPr>
          <w:rFonts w:ascii="Times New Roman" w:hAnsi="Times New Roman"/>
          <w:sz w:val="24"/>
          <w:szCs w:val="24"/>
          <w:lang w:val="en-US"/>
        </w:rPr>
        <w:t xml:space="preserve"> IgG4-related lymphadenopathy and IgG4-related lymphoma: moving targets // Diagnostic Histipathology. — 2013. — </w:t>
      </w:r>
      <w:r w:rsidR="00650F3E" w:rsidRPr="008E35D6">
        <w:rPr>
          <w:rFonts w:ascii="Times New Roman" w:hAnsi="Times New Roman"/>
          <w:sz w:val="24"/>
          <w:szCs w:val="24"/>
          <w:lang w:val="en-US"/>
        </w:rPr>
        <w:t>Vol.</w:t>
      </w:r>
      <w:r w:rsidRPr="008E35D6">
        <w:rPr>
          <w:rFonts w:ascii="Times New Roman" w:hAnsi="Times New Roman"/>
          <w:sz w:val="24"/>
          <w:szCs w:val="24"/>
          <w:lang w:val="en-US"/>
        </w:rPr>
        <w:t xml:space="preserve"> 19. — </w:t>
      </w:r>
      <w:r w:rsidR="00650F3E" w:rsidRPr="008E35D6">
        <w:rPr>
          <w:rFonts w:ascii="Times New Roman" w:hAnsi="Times New Roman"/>
          <w:sz w:val="24"/>
          <w:szCs w:val="24"/>
          <w:lang w:val="en-US"/>
        </w:rPr>
        <w:t xml:space="preserve">№ 4. — </w:t>
      </w:r>
      <w:r w:rsidRPr="008E35D6">
        <w:rPr>
          <w:rFonts w:ascii="Times New Roman" w:hAnsi="Times New Roman"/>
          <w:sz w:val="24"/>
          <w:szCs w:val="24"/>
          <w:lang w:val="en-US"/>
        </w:rPr>
        <w:t xml:space="preserve">P. </w:t>
      </w:r>
      <w:r w:rsidR="00650F3E" w:rsidRPr="008E35D6">
        <w:rPr>
          <w:rFonts w:ascii="Times New Roman" w:hAnsi="Times New Roman"/>
          <w:sz w:val="24"/>
          <w:szCs w:val="24"/>
          <w:lang w:val="en-US"/>
        </w:rPr>
        <w:t>128-139.</w:t>
      </w:r>
    </w:p>
    <w:p w14:paraId="07FB0FCA" w14:textId="67A42193" w:rsidR="005946B9" w:rsidRPr="008E35D6" w:rsidRDefault="005946B9"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Finkelberg, D. L.</w:t>
      </w:r>
      <w:r w:rsidRPr="008E35D6">
        <w:rPr>
          <w:rFonts w:ascii="Times New Roman" w:hAnsi="Times New Roman"/>
          <w:sz w:val="24"/>
          <w:szCs w:val="24"/>
          <w:lang w:val="en-US"/>
        </w:rPr>
        <w:t xml:space="preserve"> Autoimmune pancreatitis / </w:t>
      </w:r>
      <w:r w:rsidR="00650F3E" w:rsidRPr="008E35D6">
        <w:rPr>
          <w:rFonts w:ascii="Times New Roman" w:hAnsi="Times New Roman"/>
          <w:sz w:val="24"/>
          <w:szCs w:val="24"/>
          <w:lang w:val="en-US"/>
        </w:rPr>
        <w:t xml:space="preserve">D. L. </w:t>
      </w:r>
      <w:r w:rsidRPr="008E35D6">
        <w:rPr>
          <w:rFonts w:ascii="Times New Roman" w:hAnsi="Times New Roman"/>
          <w:sz w:val="24"/>
          <w:szCs w:val="24"/>
          <w:lang w:val="en-US"/>
        </w:rPr>
        <w:t>Finkelberg [et al.] // The New England journal of medicine. — 2006. — Vol. 355. — № 25. — P. 2670</w:t>
      </w:r>
      <w:r w:rsidR="00650F3E" w:rsidRPr="008E35D6">
        <w:rPr>
          <w:rFonts w:ascii="Times New Roman" w:hAnsi="Times New Roman"/>
          <w:sz w:val="24"/>
          <w:szCs w:val="24"/>
          <w:lang w:val="en-US"/>
        </w:rPr>
        <w:t>–</w:t>
      </w:r>
      <w:r w:rsidRPr="008E35D6">
        <w:rPr>
          <w:rFonts w:ascii="Times New Roman" w:hAnsi="Times New Roman"/>
          <w:sz w:val="24"/>
          <w:szCs w:val="24"/>
          <w:lang w:val="en-US"/>
        </w:rPr>
        <w:t>2676.</w:t>
      </w:r>
    </w:p>
    <w:p w14:paraId="07AC4BFD" w14:textId="37675A14" w:rsidR="00745D52" w:rsidRPr="008E35D6" w:rsidRDefault="00607210"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Fragoulis, G. E.</w:t>
      </w:r>
      <w:r w:rsidRPr="008E35D6">
        <w:rPr>
          <w:rFonts w:ascii="Times New Roman" w:hAnsi="Times New Roman"/>
          <w:sz w:val="24"/>
          <w:szCs w:val="24"/>
          <w:lang w:val="en-US"/>
        </w:rPr>
        <w:t xml:space="preserve"> IgG4 syndrome: ol</w:t>
      </w:r>
      <w:r w:rsidR="00650F3E" w:rsidRPr="008E35D6">
        <w:rPr>
          <w:rFonts w:ascii="Times New Roman" w:hAnsi="Times New Roman"/>
          <w:sz w:val="24"/>
          <w:szCs w:val="24"/>
          <w:lang w:val="en-US"/>
        </w:rPr>
        <w:t>d disease, new perspective / G. E. </w:t>
      </w:r>
      <w:r w:rsidR="0000785E">
        <w:rPr>
          <w:rFonts w:ascii="Times New Roman" w:hAnsi="Times New Roman"/>
          <w:sz w:val="24"/>
          <w:szCs w:val="24"/>
          <w:lang w:val="en-US"/>
        </w:rPr>
        <w:t>Fragoulis, H. M. </w:t>
      </w:r>
      <w:r w:rsidRPr="008E35D6">
        <w:rPr>
          <w:rFonts w:ascii="Times New Roman" w:hAnsi="Times New Roman"/>
          <w:sz w:val="24"/>
          <w:szCs w:val="24"/>
          <w:lang w:val="en-US"/>
        </w:rPr>
        <w:t>Moutsopoulos // The Journal of rheumatology. — 2010</w:t>
      </w:r>
      <w:r w:rsidR="00650F3E" w:rsidRPr="008E35D6">
        <w:rPr>
          <w:rFonts w:ascii="Times New Roman" w:hAnsi="Times New Roman"/>
          <w:sz w:val="24"/>
          <w:szCs w:val="24"/>
          <w:lang w:val="en-US"/>
        </w:rPr>
        <w:t>. — Vol. </w:t>
      </w:r>
      <w:r w:rsidRPr="008E35D6">
        <w:rPr>
          <w:rFonts w:ascii="Times New Roman" w:hAnsi="Times New Roman"/>
          <w:sz w:val="24"/>
          <w:szCs w:val="24"/>
          <w:lang w:val="en-US"/>
        </w:rPr>
        <w:t xml:space="preserve">37. — № 7 — </w:t>
      </w:r>
      <w:r w:rsidRPr="008E35D6">
        <w:rPr>
          <w:rFonts w:ascii="Times New Roman" w:hAnsi="Times New Roman"/>
          <w:sz w:val="24"/>
          <w:szCs w:val="24"/>
        </w:rPr>
        <w:t>Р</w:t>
      </w:r>
      <w:r w:rsidRPr="008E35D6">
        <w:rPr>
          <w:rFonts w:ascii="Times New Roman" w:hAnsi="Times New Roman"/>
          <w:sz w:val="24"/>
          <w:szCs w:val="24"/>
          <w:lang w:val="en-US"/>
        </w:rPr>
        <w:t>.</w:t>
      </w:r>
      <w:r w:rsidR="00650F3E" w:rsidRPr="008E35D6">
        <w:rPr>
          <w:rFonts w:ascii="Times New Roman" w:hAnsi="Times New Roman"/>
          <w:sz w:val="24"/>
          <w:szCs w:val="24"/>
          <w:lang w:val="en-US"/>
        </w:rPr>
        <w:t xml:space="preserve"> </w:t>
      </w:r>
      <w:r w:rsidRPr="008E35D6">
        <w:rPr>
          <w:rFonts w:ascii="Times New Roman" w:hAnsi="Times New Roman"/>
          <w:sz w:val="24"/>
          <w:szCs w:val="24"/>
          <w:lang w:val="en-US"/>
        </w:rPr>
        <w:t>1369</w:t>
      </w:r>
      <w:r w:rsidR="00650F3E" w:rsidRPr="008E35D6">
        <w:rPr>
          <w:rFonts w:ascii="Times New Roman" w:hAnsi="Times New Roman"/>
          <w:sz w:val="24"/>
          <w:szCs w:val="24"/>
          <w:lang w:val="en-US"/>
        </w:rPr>
        <w:t>–</w:t>
      </w:r>
      <w:r w:rsidRPr="008E35D6">
        <w:rPr>
          <w:rFonts w:ascii="Times New Roman" w:hAnsi="Times New Roman"/>
          <w:sz w:val="24"/>
          <w:szCs w:val="24"/>
          <w:lang w:val="en-US"/>
        </w:rPr>
        <w:t xml:space="preserve">1370. </w:t>
      </w:r>
    </w:p>
    <w:p w14:paraId="494CD43A" w14:textId="21D95DBE" w:rsidR="00E22342" w:rsidRPr="008E35D6" w:rsidRDefault="00E22342"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Fujita, T.</w:t>
      </w:r>
      <w:r w:rsidRPr="008E35D6">
        <w:rPr>
          <w:rFonts w:ascii="Times New Roman" w:hAnsi="Times New Roman"/>
          <w:sz w:val="24"/>
          <w:szCs w:val="24"/>
          <w:lang w:val="en-US"/>
        </w:rPr>
        <w:t xml:space="preserve"> Refractory gastric ulcer with abundant IgG4-positive plasma cell infiltrat</w:t>
      </w:r>
      <w:r w:rsidR="0000785E">
        <w:rPr>
          <w:rFonts w:ascii="Times New Roman" w:hAnsi="Times New Roman"/>
          <w:sz w:val="24"/>
          <w:szCs w:val="24"/>
          <w:lang w:val="en-US"/>
        </w:rPr>
        <w:t>ion: a </w:t>
      </w:r>
      <w:r w:rsidRPr="008E35D6">
        <w:rPr>
          <w:rFonts w:ascii="Times New Roman" w:hAnsi="Times New Roman"/>
          <w:sz w:val="24"/>
          <w:szCs w:val="24"/>
          <w:lang w:val="en-US"/>
        </w:rPr>
        <w:t>case report / T. Fujita [et al.] // World journal of gastroenterolo</w:t>
      </w:r>
      <w:r w:rsidR="00650F3E" w:rsidRPr="008E35D6">
        <w:rPr>
          <w:rFonts w:ascii="Times New Roman" w:hAnsi="Times New Roman"/>
          <w:sz w:val="24"/>
          <w:szCs w:val="24"/>
          <w:lang w:val="en-US"/>
        </w:rPr>
        <w:t xml:space="preserve">gy. — 2010. — Vol. 16. — № 17. — </w:t>
      </w:r>
      <w:r w:rsidRPr="008E35D6">
        <w:rPr>
          <w:rFonts w:ascii="Times New Roman" w:hAnsi="Times New Roman"/>
          <w:sz w:val="24"/>
          <w:szCs w:val="24"/>
          <w:lang w:val="en-US"/>
        </w:rPr>
        <w:t>P. 2183</w:t>
      </w:r>
      <w:r w:rsidR="00650F3E" w:rsidRPr="008E35D6">
        <w:rPr>
          <w:rFonts w:ascii="Times New Roman" w:hAnsi="Times New Roman"/>
          <w:sz w:val="24"/>
          <w:szCs w:val="24"/>
          <w:lang w:val="en-US"/>
        </w:rPr>
        <w:t>–</w:t>
      </w:r>
      <w:r w:rsidRPr="008E35D6">
        <w:rPr>
          <w:rFonts w:ascii="Times New Roman" w:hAnsi="Times New Roman"/>
          <w:sz w:val="24"/>
          <w:szCs w:val="24"/>
          <w:lang w:val="en-US"/>
        </w:rPr>
        <w:t>2186.</w:t>
      </w:r>
    </w:p>
    <w:p w14:paraId="4C1C53FD" w14:textId="08E90D8C" w:rsidR="00116293" w:rsidRPr="008E35D6" w:rsidRDefault="00116293"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Furukawa, S.</w:t>
      </w:r>
      <w:r w:rsidRPr="008E35D6">
        <w:rPr>
          <w:rFonts w:ascii="Times New Roman" w:hAnsi="Times New Roman"/>
          <w:sz w:val="24"/>
          <w:szCs w:val="24"/>
          <w:lang w:val="en-US"/>
        </w:rPr>
        <w:t xml:space="preserve"> Preferential M2 macrophages contribute to fibrosis in IgG4-related dacryoadenitis and sialoadenitis, so-called Mikulicz's disease / S. Furukawa [et al.] // Clinical immunology (Orlando, Fla.). — 2015. — Vol. 156. — № 1. — P</w:t>
      </w:r>
      <w:r w:rsidR="00650F3E" w:rsidRPr="008E35D6">
        <w:rPr>
          <w:rFonts w:ascii="Times New Roman" w:hAnsi="Times New Roman"/>
          <w:sz w:val="24"/>
          <w:szCs w:val="24"/>
          <w:lang w:val="en-US"/>
        </w:rPr>
        <w:t>.</w:t>
      </w:r>
      <w:r w:rsidRPr="008E35D6">
        <w:rPr>
          <w:rFonts w:ascii="Times New Roman" w:hAnsi="Times New Roman"/>
          <w:sz w:val="24"/>
          <w:szCs w:val="24"/>
          <w:lang w:val="en-US"/>
        </w:rPr>
        <w:t xml:space="preserve"> 9</w:t>
      </w:r>
      <w:r w:rsidR="00650F3E" w:rsidRPr="008E35D6">
        <w:rPr>
          <w:rFonts w:ascii="Times New Roman" w:hAnsi="Times New Roman"/>
          <w:sz w:val="24"/>
          <w:szCs w:val="24"/>
          <w:lang w:val="en-US"/>
        </w:rPr>
        <w:t>–</w:t>
      </w:r>
      <w:r w:rsidRPr="008E35D6">
        <w:rPr>
          <w:rFonts w:ascii="Times New Roman" w:hAnsi="Times New Roman"/>
          <w:sz w:val="24"/>
          <w:szCs w:val="24"/>
          <w:lang w:val="en-US"/>
        </w:rPr>
        <w:t xml:space="preserve">18. </w:t>
      </w:r>
    </w:p>
    <w:p w14:paraId="2C91B526" w14:textId="7A81B15B" w:rsidR="00745D52" w:rsidRPr="008E35D6" w:rsidRDefault="00607210"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Geyer, J. T.</w:t>
      </w:r>
      <w:r w:rsidRPr="008E35D6">
        <w:rPr>
          <w:rFonts w:ascii="Times New Roman" w:hAnsi="Times New Roman"/>
          <w:sz w:val="24"/>
          <w:szCs w:val="24"/>
          <w:lang w:val="en-US"/>
        </w:rPr>
        <w:t xml:space="preserve"> Chronic sclerosing sialadenitis (Küttner tumor</w:t>
      </w:r>
      <w:r w:rsidR="0000785E">
        <w:rPr>
          <w:rFonts w:ascii="Times New Roman" w:hAnsi="Times New Roman"/>
          <w:sz w:val="24"/>
          <w:szCs w:val="24"/>
          <w:lang w:val="en-US"/>
        </w:rPr>
        <w:t>) is an IgG4-associated disease </w:t>
      </w:r>
      <w:r w:rsidRPr="008E35D6">
        <w:rPr>
          <w:rFonts w:ascii="Times New Roman" w:hAnsi="Times New Roman"/>
          <w:sz w:val="24"/>
          <w:szCs w:val="24"/>
          <w:lang w:val="en-US"/>
        </w:rPr>
        <w:t>/ J. T. Geyer [et al.] // The American</w:t>
      </w:r>
      <w:r w:rsidR="0089164D" w:rsidRPr="008E35D6">
        <w:rPr>
          <w:rFonts w:ascii="Times New Roman" w:hAnsi="Times New Roman"/>
          <w:sz w:val="24"/>
          <w:szCs w:val="24"/>
          <w:lang w:val="en-US"/>
        </w:rPr>
        <w:t xml:space="preserve"> journal of surgical pathology. </w:t>
      </w:r>
      <w:r w:rsidR="0000785E">
        <w:rPr>
          <w:rFonts w:ascii="Times New Roman" w:hAnsi="Times New Roman"/>
          <w:sz w:val="24"/>
          <w:szCs w:val="24"/>
          <w:lang w:val="en-US"/>
        </w:rPr>
        <w:t>— 2010. — Vol. 34. — № 2.</w:t>
      </w:r>
      <w:r w:rsidR="0000785E" w:rsidRPr="0000785E">
        <w:rPr>
          <w:rFonts w:ascii="Times New Roman" w:hAnsi="Times New Roman"/>
          <w:sz w:val="24"/>
          <w:szCs w:val="24"/>
          <w:lang w:val="en-US"/>
        </w:rPr>
        <w:t> </w:t>
      </w:r>
      <w:r w:rsidRPr="008E35D6">
        <w:rPr>
          <w:rFonts w:ascii="Times New Roman" w:hAnsi="Times New Roman"/>
          <w:sz w:val="24"/>
          <w:szCs w:val="24"/>
          <w:lang w:val="en-US"/>
        </w:rPr>
        <w:t xml:space="preserve">— </w:t>
      </w:r>
      <w:r w:rsidRPr="008E35D6">
        <w:rPr>
          <w:rFonts w:ascii="Times New Roman" w:hAnsi="Times New Roman"/>
          <w:sz w:val="24"/>
          <w:szCs w:val="24"/>
        </w:rPr>
        <w:t>Р</w:t>
      </w:r>
      <w:r w:rsidR="0000785E">
        <w:rPr>
          <w:rFonts w:ascii="Times New Roman" w:hAnsi="Times New Roman"/>
          <w:sz w:val="24"/>
          <w:szCs w:val="24"/>
          <w:lang w:val="en-US"/>
        </w:rPr>
        <w:t>. </w:t>
      </w:r>
      <w:r w:rsidRPr="008E35D6">
        <w:rPr>
          <w:rFonts w:ascii="Times New Roman" w:hAnsi="Times New Roman"/>
          <w:sz w:val="24"/>
          <w:szCs w:val="24"/>
          <w:lang w:val="en-US"/>
        </w:rPr>
        <w:t>202</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210. </w:t>
      </w:r>
    </w:p>
    <w:p w14:paraId="585B226E" w14:textId="35EAE4C0" w:rsidR="00E362D7" w:rsidRPr="008E35D6" w:rsidRDefault="00E362D7"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Geyer, J. T.</w:t>
      </w:r>
      <w:r w:rsidRPr="008E35D6">
        <w:rPr>
          <w:rFonts w:ascii="Times New Roman" w:hAnsi="Times New Roman"/>
          <w:sz w:val="24"/>
          <w:szCs w:val="24"/>
          <w:lang w:val="en-US"/>
        </w:rPr>
        <w:t xml:space="preserve"> IgG4-associated sialadenitis / J. T. Geyer, V. Deshpande // Current opinion in rheumatology. — 2011. — Vol. 23. — № 1. — P. 95</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101. </w:t>
      </w:r>
    </w:p>
    <w:p w14:paraId="493205FA" w14:textId="122A1696" w:rsidR="00745D52" w:rsidRPr="008E35D6" w:rsidRDefault="00745D52"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Ghazale, A.</w:t>
      </w:r>
      <w:r w:rsidRPr="008E35D6">
        <w:rPr>
          <w:rFonts w:ascii="Times New Roman" w:hAnsi="Times New Roman"/>
          <w:sz w:val="24"/>
          <w:szCs w:val="24"/>
          <w:lang w:val="en-US"/>
        </w:rPr>
        <w:t xml:space="preserve"> Immunoglobulin G4-associated cholangitis: clinical profile and response to therapy. Immunoglobulin G4-associated cholangitis: clinical profi</w:t>
      </w:r>
      <w:r w:rsidR="0000785E">
        <w:rPr>
          <w:rFonts w:ascii="Times New Roman" w:hAnsi="Times New Roman"/>
          <w:sz w:val="24"/>
          <w:szCs w:val="24"/>
          <w:lang w:val="en-US"/>
        </w:rPr>
        <w:t>le and response to therapy / A. </w:t>
      </w:r>
      <w:r w:rsidRPr="008E35D6">
        <w:rPr>
          <w:rFonts w:ascii="Times New Roman" w:hAnsi="Times New Roman"/>
          <w:sz w:val="24"/>
          <w:szCs w:val="24"/>
          <w:lang w:val="en-US"/>
        </w:rPr>
        <w:t>Ghazale [et al.] // Gastroent</w:t>
      </w:r>
      <w:r w:rsidR="0089164D" w:rsidRPr="008E35D6">
        <w:rPr>
          <w:rFonts w:ascii="Times New Roman" w:hAnsi="Times New Roman"/>
          <w:sz w:val="24"/>
          <w:szCs w:val="24"/>
          <w:lang w:val="en-US"/>
        </w:rPr>
        <w:t>erology. — 2008. — Vol. 134. — № </w:t>
      </w:r>
      <w:r w:rsidRPr="008E35D6">
        <w:rPr>
          <w:rFonts w:ascii="Times New Roman" w:hAnsi="Times New Roman"/>
          <w:sz w:val="24"/>
          <w:szCs w:val="24"/>
          <w:lang w:val="en-US"/>
        </w:rPr>
        <w:t>3</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 — P. 706</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715. </w:t>
      </w:r>
    </w:p>
    <w:p w14:paraId="3FB6955B" w14:textId="57CB47BC" w:rsidR="007941E9" w:rsidRPr="008E35D6" w:rsidRDefault="007941E9"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Ghazale, A.</w:t>
      </w:r>
      <w:r w:rsidRPr="008E35D6">
        <w:rPr>
          <w:rFonts w:ascii="Times New Roman" w:hAnsi="Times New Roman"/>
          <w:sz w:val="24"/>
          <w:szCs w:val="24"/>
          <w:lang w:val="en-US"/>
        </w:rPr>
        <w:t xml:space="preserve"> Optimising corticosteroid treatment f</w:t>
      </w:r>
      <w:r w:rsidR="0000785E">
        <w:rPr>
          <w:rFonts w:ascii="Times New Roman" w:hAnsi="Times New Roman"/>
          <w:sz w:val="24"/>
          <w:szCs w:val="24"/>
          <w:lang w:val="en-US"/>
        </w:rPr>
        <w:t>or autoimmune pancreatitis / A. </w:t>
      </w:r>
      <w:r w:rsidRPr="008E35D6">
        <w:rPr>
          <w:rFonts w:ascii="Times New Roman" w:hAnsi="Times New Roman"/>
          <w:sz w:val="24"/>
          <w:szCs w:val="24"/>
          <w:lang w:val="en-US"/>
        </w:rPr>
        <w:t>Ghazale, S. T. Chari // Gut. — 200</w:t>
      </w:r>
      <w:r w:rsidR="0089164D" w:rsidRPr="008E35D6">
        <w:rPr>
          <w:rFonts w:ascii="Times New Roman" w:hAnsi="Times New Roman"/>
          <w:sz w:val="24"/>
          <w:szCs w:val="24"/>
          <w:lang w:val="en-US"/>
        </w:rPr>
        <w:t>7. — Vol. 56. — № 12. — P. 1650–</w:t>
      </w:r>
      <w:r w:rsidRPr="008E35D6">
        <w:rPr>
          <w:rFonts w:ascii="Times New Roman" w:hAnsi="Times New Roman"/>
          <w:sz w:val="24"/>
          <w:szCs w:val="24"/>
          <w:lang w:val="en-US"/>
        </w:rPr>
        <w:t>1652.</w:t>
      </w:r>
    </w:p>
    <w:p w14:paraId="024CA972" w14:textId="71ABD234" w:rsidR="00F92B0C" w:rsidRPr="008E35D6" w:rsidRDefault="00F92B0C"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Ghazale, A.</w:t>
      </w:r>
      <w:r w:rsidRPr="008E35D6">
        <w:rPr>
          <w:rFonts w:ascii="Times New Roman" w:hAnsi="Times New Roman"/>
          <w:sz w:val="24"/>
          <w:szCs w:val="24"/>
          <w:lang w:val="en-US"/>
        </w:rPr>
        <w:t xml:space="preserve"> Value of serum IgG4 in the diagnosis of autoimmune pancreatitis and in distinguishing it from pancreatic cancer / A. Ghazale [et al.] // The Americ</w:t>
      </w:r>
      <w:r w:rsidR="0000785E">
        <w:rPr>
          <w:rFonts w:ascii="Times New Roman" w:hAnsi="Times New Roman"/>
          <w:sz w:val="24"/>
          <w:szCs w:val="24"/>
          <w:lang w:val="en-US"/>
        </w:rPr>
        <w:t>an journal of gastroenterology.</w:t>
      </w:r>
      <w:r w:rsidR="0000785E" w:rsidRPr="0000785E">
        <w:rPr>
          <w:rFonts w:ascii="Times New Roman" w:hAnsi="Times New Roman"/>
          <w:sz w:val="24"/>
          <w:szCs w:val="24"/>
          <w:lang w:val="en-US"/>
        </w:rPr>
        <w:t> </w:t>
      </w:r>
      <w:r w:rsidRPr="008E35D6">
        <w:rPr>
          <w:rFonts w:ascii="Times New Roman" w:hAnsi="Times New Roman"/>
          <w:sz w:val="24"/>
          <w:szCs w:val="24"/>
          <w:lang w:val="en-US"/>
        </w:rPr>
        <w:t>— 2007. — Vol. 102. — № 8. — P. 1646</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1653. </w:t>
      </w:r>
    </w:p>
    <w:p w14:paraId="27A8E9D7" w14:textId="383E1D04" w:rsidR="00543294" w:rsidRPr="008E35D6" w:rsidRDefault="00543294"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Gill, J.</w:t>
      </w:r>
      <w:r w:rsidRPr="008E35D6">
        <w:rPr>
          <w:rFonts w:ascii="Times New Roman" w:hAnsi="Times New Roman"/>
          <w:sz w:val="24"/>
          <w:szCs w:val="24"/>
          <w:lang w:val="en-US"/>
        </w:rPr>
        <w:t xml:space="preserve"> Salivary duct carcinoma arising in IgG4-related autoimmune disease of the parotid gland / J. Gill [et al.] // Human path</w:t>
      </w:r>
      <w:r w:rsidR="0089164D" w:rsidRPr="008E35D6">
        <w:rPr>
          <w:rFonts w:ascii="Times New Roman" w:hAnsi="Times New Roman"/>
          <w:sz w:val="24"/>
          <w:szCs w:val="24"/>
          <w:lang w:val="en-US"/>
        </w:rPr>
        <w:t>ology. — 2009. — Vol. 40. — № 6.</w:t>
      </w:r>
      <w:r w:rsidRPr="008E35D6">
        <w:rPr>
          <w:rFonts w:ascii="Times New Roman" w:hAnsi="Times New Roman"/>
          <w:sz w:val="24"/>
          <w:szCs w:val="24"/>
          <w:lang w:val="en-US"/>
        </w:rPr>
        <w:t xml:space="preserve"> — P. 881</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886. </w:t>
      </w:r>
    </w:p>
    <w:p w14:paraId="648CC719" w14:textId="7D6AC754" w:rsidR="00CF3D8D" w:rsidRPr="008E35D6" w:rsidRDefault="00CF3D8D"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Ginat, D. T.</w:t>
      </w:r>
      <w:r w:rsidRPr="008E35D6">
        <w:rPr>
          <w:rFonts w:ascii="Times New Roman" w:hAnsi="Times New Roman"/>
          <w:sz w:val="24"/>
          <w:szCs w:val="24"/>
          <w:lang w:val="en-US"/>
        </w:rPr>
        <w:t xml:space="preserve"> Radiographic patterns of orbital involvement </w:t>
      </w:r>
      <w:r w:rsidR="0000785E">
        <w:rPr>
          <w:rFonts w:ascii="Times New Roman" w:hAnsi="Times New Roman"/>
          <w:sz w:val="24"/>
          <w:szCs w:val="24"/>
          <w:lang w:val="en-US"/>
        </w:rPr>
        <w:t>in IgG4-related disease / D. T. </w:t>
      </w:r>
      <w:r w:rsidRPr="008E35D6">
        <w:rPr>
          <w:rFonts w:ascii="Times New Roman" w:hAnsi="Times New Roman"/>
          <w:sz w:val="24"/>
          <w:szCs w:val="24"/>
          <w:lang w:val="en-US"/>
        </w:rPr>
        <w:t xml:space="preserve">Ginat [et al.] // Ophthalmic plastic and </w:t>
      </w:r>
      <w:r w:rsidR="0089164D" w:rsidRPr="008E35D6">
        <w:rPr>
          <w:rFonts w:ascii="Times New Roman" w:hAnsi="Times New Roman"/>
          <w:sz w:val="24"/>
          <w:szCs w:val="24"/>
          <w:lang w:val="en-US"/>
        </w:rPr>
        <w:t>reconstructive surgery. — 2013. </w:t>
      </w:r>
      <w:r w:rsidR="0000785E">
        <w:rPr>
          <w:rFonts w:ascii="Times New Roman" w:hAnsi="Times New Roman"/>
          <w:sz w:val="24"/>
          <w:szCs w:val="24"/>
          <w:lang w:val="en-US"/>
        </w:rPr>
        <w:t>— Vol. 29. — № 4. — P. </w:t>
      </w:r>
      <w:r w:rsidRPr="008E35D6">
        <w:rPr>
          <w:rFonts w:ascii="Times New Roman" w:hAnsi="Times New Roman"/>
          <w:sz w:val="24"/>
          <w:szCs w:val="24"/>
          <w:lang w:val="en-US"/>
        </w:rPr>
        <w:t>261</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266. </w:t>
      </w:r>
    </w:p>
    <w:p w14:paraId="67C2BC7A" w14:textId="7E6C2E3A" w:rsidR="002E7BE5" w:rsidRPr="008E35D6" w:rsidRDefault="002E7BE5"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Gutiérrez Santamaría, J.</w:t>
      </w:r>
      <w:r w:rsidRPr="008E35D6">
        <w:rPr>
          <w:rFonts w:ascii="Times New Roman" w:hAnsi="Times New Roman"/>
          <w:sz w:val="24"/>
          <w:szCs w:val="24"/>
          <w:lang w:val="en-US"/>
        </w:rPr>
        <w:t xml:space="preserve"> Locally destructive mandibular pseudotumor as a manifestation of immunoglobulin G4-related disease / J. Gutiérrez Santamaría [et al.] // Oral surgery, oral medicine, oral pathology and oral radiology. — 2014. — Vol. 118. — № 2. — P. e40</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43. </w:t>
      </w:r>
    </w:p>
    <w:p w14:paraId="5B16D9D0" w14:textId="756B3FBA" w:rsidR="0005165B" w:rsidRPr="008E35D6" w:rsidRDefault="0005165B" w:rsidP="0096011E">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Hamano, H.</w:t>
      </w:r>
      <w:r w:rsidRPr="008E35D6">
        <w:rPr>
          <w:rFonts w:ascii="Times New Roman" w:hAnsi="Times New Roman"/>
          <w:sz w:val="24"/>
          <w:szCs w:val="24"/>
          <w:lang w:val="en-US"/>
        </w:rPr>
        <w:t xml:space="preserve"> High serum IgG4 concentrations in patients wi</w:t>
      </w:r>
      <w:r w:rsidR="0000785E">
        <w:rPr>
          <w:rFonts w:ascii="Times New Roman" w:hAnsi="Times New Roman"/>
          <w:sz w:val="24"/>
          <w:szCs w:val="24"/>
          <w:lang w:val="en-US"/>
        </w:rPr>
        <w:t>th sclerosing pancreatitis / H. </w:t>
      </w:r>
      <w:r w:rsidRPr="008E35D6">
        <w:rPr>
          <w:rFonts w:ascii="Times New Roman" w:hAnsi="Times New Roman"/>
          <w:sz w:val="24"/>
          <w:szCs w:val="24"/>
          <w:lang w:val="en-US"/>
        </w:rPr>
        <w:t>Hamano [et al.] // The New England journal of medicine. — 2001. — Vol. 344. — № 10</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 — P. 732</w:t>
      </w:r>
      <w:r w:rsidR="0089164D" w:rsidRPr="008E35D6">
        <w:rPr>
          <w:rFonts w:ascii="Times New Roman" w:hAnsi="Times New Roman"/>
          <w:sz w:val="24"/>
          <w:szCs w:val="24"/>
          <w:lang w:val="en-US"/>
        </w:rPr>
        <w:t>–</w:t>
      </w:r>
      <w:r w:rsidRPr="008E35D6">
        <w:rPr>
          <w:rFonts w:ascii="Times New Roman" w:hAnsi="Times New Roman"/>
          <w:sz w:val="24"/>
          <w:szCs w:val="24"/>
          <w:lang w:val="en-US"/>
        </w:rPr>
        <w:t>738.</w:t>
      </w:r>
    </w:p>
    <w:p w14:paraId="536CD9E8" w14:textId="69E3BA11" w:rsidR="008A254D" w:rsidRPr="008E35D6" w:rsidRDefault="008A254D"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Hamano, H.</w:t>
      </w:r>
      <w:r w:rsidRPr="008E35D6">
        <w:rPr>
          <w:rFonts w:ascii="Times New Roman" w:hAnsi="Times New Roman"/>
          <w:sz w:val="24"/>
          <w:szCs w:val="24"/>
          <w:lang w:val="en-US"/>
        </w:rPr>
        <w:t xml:space="preserve"> Hydronephrosis associated with retroperitoneal fibrosis and sclerosing pancreatitis / H. Hamano [et al.] // Lancet (London,</w:t>
      </w:r>
      <w:r w:rsidR="0089164D" w:rsidRPr="008E35D6">
        <w:rPr>
          <w:rFonts w:ascii="Times New Roman" w:hAnsi="Times New Roman"/>
          <w:sz w:val="24"/>
          <w:szCs w:val="24"/>
          <w:lang w:val="en-US"/>
        </w:rPr>
        <w:t xml:space="preserve"> </w:t>
      </w:r>
      <w:r w:rsidRPr="008E35D6">
        <w:rPr>
          <w:rFonts w:ascii="Times New Roman" w:hAnsi="Times New Roman"/>
          <w:sz w:val="24"/>
          <w:szCs w:val="24"/>
          <w:lang w:val="en-US"/>
        </w:rPr>
        <w:t>England).</w:t>
      </w:r>
      <w:r w:rsidR="0089164D" w:rsidRPr="008E35D6">
        <w:rPr>
          <w:rFonts w:ascii="Times New Roman" w:hAnsi="Times New Roman"/>
          <w:sz w:val="24"/>
          <w:szCs w:val="24"/>
          <w:lang w:val="en-US"/>
        </w:rPr>
        <w:t xml:space="preserve"> — 2002. — Vol. 359. — № 9315. — </w:t>
      </w:r>
      <w:r w:rsidR="0000785E">
        <w:rPr>
          <w:rFonts w:ascii="Times New Roman" w:hAnsi="Times New Roman"/>
          <w:sz w:val="24"/>
          <w:szCs w:val="24"/>
          <w:lang w:val="en-US"/>
        </w:rPr>
        <w:t>P. </w:t>
      </w:r>
      <w:r w:rsidRPr="008E35D6">
        <w:rPr>
          <w:rFonts w:ascii="Times New Roman" w:hAnsi="Times New Roman"/>
          <w:sz w:val="24"/>
          <w:szCs w:val="24"/>
          <w:lang w:val="en-US"/>
        </w:rPr>
        <w:t>1403</w:t>
      </w:r>
      <w:r w:rsidR="0089164D" w:rsidRPr="008E35D6">
        <w:rPr>
          <w:rFonts w:ascii="Times New Roman" w:hAnsi="Times New Roman"/>
          <w:sz w:val="24"/>
          <w:szCs w:val="24"/>
          <w:lang w:val="en-US"/>
        </w:rPr>
        <w:t>–</w:t>
      </w:r>
      <w:r w:rsidRPr="008E35D6">
        <w:rPr>
          <w:rFonts w:ascii="Times New Roman" w:hAnsi="Times New Roman"/>
          <w:sz w:val="24"/>
          <w:szCs w:val="24"/>
          <w:lang w:val="en-US"/>
        </w:rPr>
        <w:t>1404.</w:t>
      </w:r>
    </w:p>
    <w:p w14:paraId="65572E63" w14:textId="2E610814" w:rsidR="006B0E12" w:rsidRPr="008E35D6" w:rsidRDefault="006B0E12"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Hamano, H.</w:t>
      </w:r>
      <w:r w:rsidRPr="008E35D6">
        <w:rPr>
          <w:rFonts w:ascii="Times New Roman" w:hAnsi="Times New Roman"/>
          <w:sz w:val="24"/>
          <w:szCs w:val="24"/>
          <w:lang w:val="en-US"/>
        </w:rPr>
        <w:t xml:space="preserve"> Prevalence and distribution of extrapancreatic lesions complicating autoimmune pancreatitis / Hamano [et al.] </w:t>
      </w:r>
      <w:r w:rsidR="0089164D" w:rsidRPr="008E35D6">
        <w:rPr>
          <w:rFonts w:ascii="Times New Roman" w:hAnsi="Times New Roman"/>
          <w:sz w:val="24"/>
          <w:szCs w:val="24"/>
          <w:lang w:val="en-US"/>
        </w:rPr>
        <w:t>// Journal of gastroenterology. </w:t>
      </w:r>
      <w:r w:rsidRPr="008E35D6">
        <w:rPr>
          <w:rFonts w:ascii="Times New Roman" w:hAnsi="Times New Roman"/>
          <w:sz w:val="24"/>
          <w:szCs w:val="24"/>
          <w:lang w:val="en-US"/>
        </w:rPr>
        <w:t>— 2006. — Vol. 41. — № 1</w:t>
      </w:r>
      <w:r w:rsidR="0000785E">
        <w:rPr>
          <w:rFonts w:ascii="Times New Roman" w:hAnsi="Times New Roman"/>
          <w:sz w:val="24"/>
          <w:szCs w:val="24"/>
          <w:lang w:val="en-US"/>
        </w:rPr>
        <w:t>2. — P. </w:t>
      </w:r>
      <w:r w:rsidRPr="008E35D6">
        <w:rPr>
          <w:rFonts w:ascii="Times New Roman" w:hAnsi="Times New Roman"/>
          <w:sz w:val="24"/>
          <w:szCs w:val="24"/>
          <w:lang w:val="en-US"/>
        </w:rPr>
        <w:t>1197</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1205. </w:t>
      </w:r>
    </w:p>
    <w:p w14:paraId="572909B3" w14:textId="35C50AC8" w:rsidR="00703F7C" w:rsidRPr="008E35D6" w:rsidRDefault="00703F7C"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Harada, K.</w:t>
      </w:r>
      <w:r w:rsidRPr="008E35D6">
        <w:rPr>
          <w:rFonts w:ascii="Times New Roman" w:hAnsi="Times New Roman"/>
          <w:sz w:val="24"/>
          <w:szCs w:val="24"/>
          <w:lang w:val="en-US"/>
        </w:rPr>
        <w:t xml:space="preserve"> Significance of immunoglobulin G4 (IgG4)-positive cells in extrahepatic cholangiocarcinoma: molecular mechanism of IgG4 reaction in cancer tissue / K. Harada [et al.] // Hepatology. — 2012. — Vol. 56. — № 1. — P. 157</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164. </w:t>
      </w:r>
    </w:p>
    <w:p w14:paraId="3455D4FF" w14:textId="66EBAA5E" w:rsidR="002E5337" w:rsidRPr="008E35D6" w:rsidRDefault="002E5337"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Hart, P. A.</w:t>
      </w:r>
      <w:r w:rsidRPr="008E35D6">
        <w:rPr>
          <w:rFonts w:ascii="Times New Roman" w:hAnsi="Times New Roman"/>
          <w:sz w:val="24"/>
          <w:szCs w:val="24"/>
          <w:lang w:val="en-US"/>
        </w:rPr>
        <w:t xml:space="preserve"> IgG4-related paratesticular pseudotumor in a patient with autoimmune pancreatitis and retroperitoneal fibrosis: an extrapancreatic manifestation </w:t>
      </w:r>
      <w:r w:rsidR="0000785E">
        <w:rPr>
          <w:rFonts w:ascii="Times New Roman" w:hAnsi="Times New Roman"/>
          <w:sz w:val="24"/>
          <w:szCs w:val="24"/>
          <w:lang w:val="en-US"/>
        </w:rPr>
        <w:t>of IgG4-related disease / P. A. </w:t>
      </w:r>
      <w:r w:rsidRPr="008E35D6">
        <w:rPr>
          <w:rFonts w:ascii="Times New Roman" w:hAnsi="Times New Roman"/>
          <w:sz w:val="24"/>
          <w:szCs w:val="24"/>
          <w:lang w:val="en-US"/>
        </w:rPr>
        <w:t>Hart [et al.] // Human Pathology. — 2012. — Vol. 43. — № 11. — P. 2084</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2087. </w:t>
      </w:r>
    </w:p>
    <w:p w14:paraId="5BD9135A" w14:textId="54382AA8" w:rsidR="002E5337" w:rsidRPr="008E35D6" w:rsidRDefault="002E5337"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Hart, P. A.</w:t>
      </w:r>
      <w:r w:rsidRPr="008E35D6">
        <w:rPr>
          <w:rFonts w:ascii="Times New Roman" w:hAnsi="Times New Roman"/>
          <w:sz w:val="24"/>
          <w:szCs w:val="24"/>
          <w:lang w:val="en-US"/>
        </w:rPr>
        <w:t xml:space="preserve"> IgG4-related prostatitis: a rare cause of steroid-responsive obstructive urinary symptoms / P. A. Hart, T. C. Smyrk, S. T. Chari // International journal of urology: official journal of the Japanese Urological </w:t>
      </w:r>
      <w:r w:rsidR="0089791D" w:rsidRPr="008E35D6">
        <w:rPr>
          <w:rFonts w:ascii="Times New Roman" w:hAnsi="Times New Roman"/>
          <w:sz w:val="24"/>
          <w:szCs w:val="24"/>
          <w:lang w:val="en-US"/>
        </w:rPr>
        <w:t>Association. — 2013. — Vol. 20. </w:t>
      </w:r>
      <w:r w:rsidRPr="008E35D6">
        <w:rPr>
          <w:rFonts w:ascii="Times New Roman" w:hAnsi="Times New Roman"/>
          <w:sz w:val="24"/>
          <w:szCs w:val="24"/>
          <w:lang w:val="en-US"/>
        </w:rPr>
        <w:t>— № 1. — P. 132</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134. </w:t>
      </w:r>
    </w:p>
    <w:p w14:paraId="16D3D629" w14:textId="05CDF5F1" w:rsidR="00C16B79" w:rsidRPr="008E35D6" w:rsidRDefault="00C16B79"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Hart, P. A.</w:t>
      </w:r>
      <w:r w:rsidRPr="008E35D6">
        <w:rPr>
          <w:rFonts w:ascii="Times New Roman" w:hAnsi="Times New Roman"/>
          <w:sz w:val="24"/>
          <w:szCs w:val="24"/>
          <w:lang w:val="en-US"/>
        </w:rPr>
        <w:t xml:space="preserve"> Long-term outcomes of autoimmune pancreatitis: a multicentre, international analysis / P. A. Hart [et al.] // Gut. </w:t>
      </w:r>
      <w:r w:rsidR="0089164D" w:rsidRPr="008E35D6">
        <w:rPr>
          <w:rFonts w:ascii="Times New Roman" w:hAnsi="Times New Roman"/>
          <w:sz w:val="24"/>
          <w:szCs w:val="24"/>
          <w:lang w:val="en-US"/>
        </w:rPr>
        <w:t xml:space="preserve">— </w:t>
      </w:r>
      <w:r w:rsidRPr="008E35D6">
        <w:rPr>
          <w:rFonts w:ascii="Times New Roman" w:hAnsi="Times New Roman"/>
          <w:sz w:val="24"/>
          <w:szCs w:val="24"/>
          <w:lang w:val="en-US"/>
        </w:rPr>
        <w:t>Vol. 62. — № 12. — P. 1771</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1776. </w:t>
      </w:r>
    </w:p>
    <w:p w14:paraId="4A84FC1D" w14:textId="025050A9" w:rsidR="00C26C49" w:rsidRPr="008E35D6" w:rsidRDefault="00C26C49"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Hart, P. A.</w:t>
      </w:r>
      <w:r w:rsidRPr="008E35D6">
        <w:rPr>
          <w:rFonts w:ascii="Times New Roman" w:hAnsi="Times New Roman"/>
          <w:sz w:val="24"/>
          <w:szCs w:val="24"/>
          <w:lang w:val="en-US"/>
        </w:rPr>
        <w:t xml:space="preserve"> Lymphoplasmacytic sclerosing pancreatitis without IgG4 tissue infiltration or serum IgG4 elevation: IgG4-related diseas</w:t>
      </w:r>
      <w:r w:rsidR="0089164D" w:rsidRPr="008E35D6">
        <w:rPr>
          <w:rFonts w:ascii="Times New Roman" w:hAnsi="Times New Roman"/>
          <w:sz w:val="24"/>
          <w:szCs w:val="24"/>
          <w:lang w:val="en-US"/>
        </w:rPr>
        <w:t>e without IgG4 / P. A. Hart, T. </w:t>
      </w:r>
      <w:r w:rsidRPr="008E35D6">
        <w:rPr>
          <w:rFonts w:ascii="Times New Roman" w:hAnsi="Times New Roman"/>
          <w:sz w:val="24"/>
          <w:szCs w:val="24"/>
          <w:lang w:val="en-US"/>
        </w:rPr>
        <w:t>C. Smyrk, S. T. Chari // Modern pathology : an official journal of the United States and Canadian Academy of Pathology, Inc. — 2015. — Vol. 28. — № 2. — P. 238</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247. </w:t>
      </w:r>
    </w:p>
    <w:p w14:paraId="477D5C10" w14:textId="5DE5C6F3" w:rsidR="002B648C" w:rsidRPr="008E35D6" w:rsidRDefault="002B648C"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Hart, P. A.</w:t>
      </w:r>
      <w:r w:rsidRPr="008E35D6">
        <w:rPr>
          <w:rFonts w:ascii="Times New Roman" w:hAnsi="Times New Roman"/>
          <w:sz w:val="24"/>
          <w:szCs w:val="24"/>
          <w:lang w:val="en-US"/>
        </w:rPr>
        <w:t xml:space="preserve"> Risk of cancer in autoimmune pancreatitis: a case-control study and review of the literature</w:t>
      </w:r>
      <w:r w:rsidR="0089164D" w:rsidRPr="008E35D6">
        <w:rPr>
          <w:rFonts w:ascii="Times New Roman" w:hAnsi="Times New Roman"/>
          <w:sz w:val="24"/>
          <w:szCs w:val="24"/>
          <w:lang w:val="en-US"/>
        </w:rPr>
        <w:t xml:space="preserve"> </w:t>
      </w:r>
      <w:r w:rsidRPr="008E35D6">
        <w:rPr>
          <w:rFonts w:ascii="Times New Roman" w:hAnsi="Times New Roman"/>
          <w:sz w:val="24"/>
          <w:szCs w:val="24"/>
          <w:lang w:val="en-US"/>
        </w:rPr>
        <w:t>/ P. A. Hart [et al.] // P</w:t>
      </w:r>
      <w:r w:rsidR="0089164D" w:rsidRPr="008E35D6">
        <w:rPr>
          <w:rFonts w:ascii="Times New Roman" w:hAnsi="Times New Roman"/>
          <w:sz w:val="24"/>
          <w:szCs w:val="24"/>
          <w:lang w:val="en-US"/>
        </w:rPr>
        <w:t>ancreas. — 2014. — Vol. 43. — № 3. </w:t>
      </w:r>
      <w:r w:rsidRPr="008E35D6">
        <w:rPr>
          <w:rFonts w:ascii="Times New Roman" w:hAnsi="Times New Roman"/>
          <w:sz w:val="24"/>
          <w:szCs w:val="24"/>
          <w:lang w:val="en-US"/>
        </w:rPr>
        <w:t>— P. 417</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421. </w:t>
      </w:r>
    </w:p>
    <w:p w14:paraId="71FC5413" w14:textId="6921EB40" w:rsidR="006F02D6" w:rsidRPr="008E35D6" w:rsidRDefault="006F02D6"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Hart, P. A.</w:t>
      </w:r>
      <w:r w:rsidRPr="008E35D6">
        <w:rPr>
          <w:rFonts w:ascii="Times New Roman" w:hAnsi="Times New Roman"/>
          <w:sz w:val="24"/>
          <w:szCs w:val="24"/>
          <w:lang w:val="en-US"/>
        </w:rPr>
        <w:t xml:space="preserve"> Treatment of relapsing autoimmune pancreatitis with immunomodulators and rituximab: the Mayo Clinic experience / P. A. Hart [et al.] // Gut. </w:t>
      </w:r>
      <w:r w:rsidR="0000785E">
        <w:rPr>
          <w:rFonts w:ascii="Times New Roman" w:hAnsi="Times New Roman"/>
          <w:sz w:val="24"/>
          <w:szCs w:val="24"/>
          <w:lang w:val="en-US"/>
        </w:rPr>
        <w:t>— 2013. — Vol. 62. — № 11. — P. </w:t>
      </w:r>
      <w:r w:rsidRPr="008E35D6">
        <w:rPr>
          <w:rFonts w:ascii="Times New Roman" w:hAnsi="Times New Roman"/>
          <w:sz w:val="24"/>
          <w:szCs w:val="24"/>
          <w:lang w:val="en-US"/>
        </w:rPr>
        <w:t>1607</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1615. </w:t>
      </w:r>
    </w:p>
    <w:p w14:paraId="3C88FDEC" w14:textId="71B4C561" w:rsidR="009B7750" w:rsidRPr="008E35D6" w:rsidRDefault="009B7750"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Hennessey, J. V.</w:t>
      </w:r>
      <w:r w:rsidRPr="008E35D6">
        <w:rPr>
          <w:rFonts w:ascii="Times New Roman" w:hAnsi="Times New Roman"/>
          <w:sz w:val="24"/>
          <w:szCs w:val="24"/>
          <w:lang w:val="en-US"/>
        </w:rPr>
        <w:t xml:space="preserve"> Clinical review: Riedel's thyr</w:t>
      </w:r>
      <w:r w:rsidR="0089164D" w:rsidRPr="008E35D6">
        <w:rPr>
          <w:rFonts w:ascii="Times New Roman" w:hAnsi="Times New Roman"/>
          <w:sz w:val="24"/>
          <w:szCs w:val="24"/>
          <w:lang w:val="en-US"/>
        </w:rPr>
        <w:t>oiditis: a clinical review / J. </w:t>
      </w:r>
      <w:r w:rsidR="0000785E">
        <w:rPr>
          <w:rFonts w:ascii="Times New Roman" w:hAnsi="Times New Roman"/>
          <w:sz w:val="24"/>
          <w:szCs w:val="24"/>
          <w:lang w:val="en-US"/>
        </w:rPr>
        <w:t>V. Hennessey </w:t>
      </w:r>
      <w:r w:rsidRPr="008E35D6">
        <w:rPr>
          <w:rFonts w:ascii="Times New Roman" w:hAnsi="Times New Roman"/>
          <w:sz w:val="24"/>
          <w:szCs w:val="24"/>
          <w:lang w:val="en-US"/>
        </w:rPr>
        <w:t>// The Journal of clinical endocrinology and metabolism. — 2011. — Vol. 96. — № 10. — P. 3031</w:t>
      </w:r>
      <w:r w:rsidR="0089164D" w:rsidRPr="008E35D6">
        <w:rPr>
          <w:rFonts w:ascii="Times New Roman" w:hAnsi="Times New Roman"/>
          <w:sz w:val="24"/>
          <w:szCs w:val="24"/>
          <w:lang w:val="en-US"/>
        </w:rPr>
        <w:t>–3041.</w:t>
      </w:r>
    </w:p>
    <w:p w14:paraId="59EA502D" w14:textId="41745766" w:rsidR="00CD53A7" w:rsidRPr="008E35D6" w:rsidRDefault="00CD53A7"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Hirano, K.</w:t>
      </w:r>
      <w:r w:rsidRPr="008E35D6">
        <w:rPr>
          <w:rFonts w:ascii="Times New Roman" w:hAnsi="Times New Roman"/>
          <w:sz w:val="24"/>
          <w:szCs w:val="24"/>
          <w:lang w:val="en-US"/>
        </w:rPr>
        <w:t xml:space="preserve"> High-rate pulmonary involvement in autoimmune pancreatitis / K. Hirano [et al.] // Internal medicine journal. — 2006. — Vol. 36. — № 1. — P. 58</w:t>
      </w:r>
      <w:r w:rsidR="0089164D" w:rsidRPr="008E35D6">
        <w:rPr>
          <w:rFonts w:ascii="Times New Roman" w:hAnsi="Times New Roman"/>
          <w:sz w:val="24"/>
          <w:szCs w:val="24"/>
          <w:lang w:val="en-US"/>
        </w:rPr>
        <w:t>–</w:t>
      </w:r>
      <w:r w:rsidRPr="008E35D6">
        <w:rPr>
          <w:rFonts w:ascii="Times New Roman" w:hAnsi="Times New Roman"/>
          <w:sz w:val="24"/>
          <w:szCs w:val="24"/>
          <w:lang w:val="en-US"/>
        </w:rPr>
        <w:t>61.</w:t>
      </w:r>
    </w:p>
    <w:p w14:paraId="2241C3B5" w14:textId="5CCF9599" w:rsidR="006F02D6" w:rsidRPr="008E35D6" w:rsidRDefault="006F02D6"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Hirano, K.</w:t>
      </w:r>
      <w:r w:rsidRPr="008E35D6">
        <w:rPr>
          <w:rFonts w:ascii="Times New Roman" w:hAnsi="Times New Roman"/>
          <w:sz w:val="24"/>
          <w:szCs w:val="24"/>
          <w:lang w:val="en-US"/>
        </w:rPr>
        <w:t xml:space="preserve"> Incidence of malignancies in pat</w:t>
      </w:r>
      <w:r w:rsidR="0089164D" w:rsidRPr="008E35D6">
        <w:rPr>
          <w:rFonts w:ascii="Times New Roman" w:hAnsi="Times New Roman"/>
          <w:sz w:val="24"/>
          <w:szCs w:val="24"/>
          <w:lang w:val="en-US"/>
        </w:rPr>
        <w:t>ients with IgG4-related disease </w:t>
      </w:r>
      <w:r w:rsidRPr="008E35D6">
        <w:rPr>
          <w:rFonts w:ascii="Times New Roman" w:hAnsi="Times New Roman"/>
          <w:sz w:val="24"/>
          <w:szCs w:val="24"/>
          <w:lang w:val="en-US"/>
        </w:rPr>
        <w:t>/ K. Hirano [et al.] // Internal medicine (Tokyo, Japan). — 2014. — Vol. 53. —</w:t>
      </w:r>
      <w:r w:rsidR="0089164D" w:rsidRPr="008E35D6">
        <w:rPr>
          <w:rFonts w:ascii="Times New Roman" w:hAnsi="Times New Roman"/>
          <w:sz w:val="24"/>
          <w:szCs w:val="24"/>
          <w:lang w:val="en-US"/>
        </w:rPr>
        <w:t xml:space="preserve"> № </w:t>
      </w:r>
      <w:r w:rsidRPr="008E35D6">
        <w:rPr>
          <w:rFonts w:ascii="Times New Roman" w:hAnsi="Times New Roman"/>
          <w:sz w:val="24"/>
          <w:szCs w:val="24"/>
          <w:lang w:val="en-US"/>
        </w:rPr>
        <w:t>3. — P. 171</w:t>
      </w:r>
      <w:r w:rsidR="0089164D" w:rsidRPr="008E35D6">
        <w:rPr>
          <w:rFonts w:ascii="Times New Roman" w:hAnsi="Times New Roman"/>
          <w:sz w:val="24"/>
          <w:szCs w:val="24"/>
          <w:lang w:val="en-US"/>
        </w:rPr>
        <w:t>–</w:t>
      </w:r>
      <w:r w:rsidRPr="008E35D6">
        <w:rPr>
          <w:rFonts w:ascii="Times New Roman" w:hAnsi="Times New Roman"/>
          <w:sz w:val="24"/>
          <w:szCs w:val="24"/>
          <w:lang w:val="en-US"/>
        </w:rPr>
        <w:t>176.</w:t>
      </w:r>
    </w:p>
    <w:p w14:paraId="348E1C4F" w14:textId="6A38DF26" w:rsidR="00890D7D" w:rsidRPr="008E35D6" w:rsidRDefault="00890D7D"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Hirano, K.</w:t>
      </w:r>
      <w:r w:rsidRPr="008E35D6">
        <w:rPr>
          <w:rFonts w:ascii="Times New Roman" w:hAnsi="Times New Roman"/>
          <w:sz w:val="24"/>
          <w:szCs w:val="24"/>
          <w:lang w:val="en-US"/>
        </w:rPr>
        <w:t xml:space="preserve"> Involvement of the biliary system in autoimmune pancreatitis: a follow-up study / K. Hirano [et al] // Clinical gastroenterology and hepatology: the official clinical practice journal of the American Gastroenterological Assoc</w:t>
      </w:r>
      <w:r w:rsidR="0089164D" w:rsidRPr="008E35D6">
        <w:rPr>
          <w:rFonts w:ascii="Times New Roman" w:hAnsi="Times New Roman"/>
          <w:sz w:val="24"/>
          <w:szCs w:val="24"/>
          <w:lang w:val="en-US"/>
        </w:rPr>
        <w:t>iation. — 2003. </w:t>
      </w:r>
      <w:r w:rsidRPr="008E35D6">
        <w:rPr>
          <w:rFonts w:ascii="Times New Roman" w:hAnsi="Times New Roman"/>
          <w:sz w:val="24"/>
          <w:szCs w:val="24"/>
          <w:lang w:val="en-US"/>
        </w:rPr>
        <w:t>— Vol. 1. — № 6. — P. 453</w:t>
      </w:r>
      <w:r w:rsidR="0089164D" w:rsidRPr="008E35D6">
        <w:rPr>
          <w:rFonts w:ascii="Times New Roman" w:hAnsi="Times New Roman"/>
          <w:sz w:val="24"/>
          <w:szCs w:val="24"/>
          <w:lang w:val="en-US"/>
        </w:rPr>
        <w:t>–</w:t>
      </w:r>
      <w:r w:rsidRPr="008E35D6">
        <w:rPr>
          <w:rFonts w:ascii="Times New Roman" w:hAnsi="Times New Roman"/>
          <w:sz w:val="24"/>
          <w:szCs w:val="24"/>
          <w:lang w:val="en-US"/>
        </w:rPr>
        <w:t>464.</w:t>
      </w:r>
    </w:p>
    <w:p w14:paraId="2BB1A7E3" w14:textId="07C9C1C2" w:rsidR="00CD53A7" w:rsidRPr="008E35D6" w:rsidRDefault="00CD53A7"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Hirano, K.</w:t>
      </w:r>
      <w:r w:rsidRPr="008E35D6">
        <w:rPr>
          <w:rFonts w:ascii="Times New Roman" w:hAnsi="Times New Roman"/>
          <w:sz w:val="24"/>
          <w:szCs w:val="24"/>
          <w:lang w:val="en-US"/>
        </w:rPr>
        <w:t xml:space="preserve"> Long-term prognosis of autoimmune pancreatitis with and without corticosteroid treatment / Hirano [et al.]</w:t>
      </w:r>
      <w:r w:rsidR="0089164D" w:rsidRPr="008E35D6">
        <w:rPr>
          <w:rFonts w:ascii="Times New Roman" w:hAnsi="Times New Roman"/>
          <w:sz w:val="24"/>
          <w:szCs w:val="24"/>
          <w:lang w:val="en-US"/>
        </w:rPr>
        <w:t xml:space="preserve"> // Gut. — 2007. — Vol. 56. — № 12. </w:t>
      </w:r>
      <w:r w:rsidRPr="008E35D6">
        <w:rPr>
          <w:rFonts w:ascii="Times New Roman" w:hAnsi="Times New Roman"/>
          <w:sz w:val="24"/>
          <w:szCs w:val="24"/>
          <w:lang w:val="en-US"/>
        </w:rPr>
        <w:t>— P. 1719</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1724. </w:t>
      </w:r>
    </w:p>
    <w:p w14:paraId="65E209A5" w14:textId="0AA086CF" w:rsidR="00E22342" w:rsidRPr="008E35D6" w:rsidRDefault="00E22342"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Hiyoshi, Y.</w:t>
      </w:r>
      <w:r w:rsidRPr="008E35D6">
        <w:rPr>
          <w:rFonts w:ascii="Times New Roman" w:hAnsi="Times New Roman"/>
          <w:sz w:val="24"/>
          <w:szCs w:val="24"/>
          <w:lang w:val="en-US"/>
        </w:rPr>
        <w:t xml:space="preserve"> IgG4-related disease of the ileocecal region mimicking malignancy: A case report / Y. Hiyoshi [et al.] // International journal of surgery c</w:t>
      </w:r>
      <w:r w:rsidR="0089164D" w:rsidRPr="008E35D6">
        <w:rPr>
          <w:rFonts w:ascii="Times New Roman" w:hAnsi="Times New Roman"/>
          <w:sz w:val="24"/>
          <w:szCs w:val="24"/>
          <w:lang w:val="en-US"/>
        </w:rPr>
        <w:t xml:space="preserve">ase reports. — 2014. — Vol. 5. — </w:t>
      </w:r>
      <w:r w:rsidR="0000785E">
        <w:rPr>
          <w:rFonts w:ascii="Times New Roman" w:hAnsi="Times New Roman"/>
          <w:sz w:val="24"/>
          <w:szCs w:val="24"/>
          <w:lang w:val="en-US"/>
        </w:rPr>
        <w:t>№ 10.</w:t>
      </w:r>
      <w:r w:rsidR="0000785E" w:rsidRPr="0000785E">
        <w:rPr>
          <w:rFonts w:ascii="Times New Roman" w:hAnsi="Times New Roman"/>
          <w:sz w:val="24"/>
          <w:szCs w:val="24"/>
          <w:lang w:val="en-US"/>
        </w:rPr>
        <w:t> </w:t>
      </w:r>
      <w:r w:rsidRPr="008E35D6">
        <w:rPr>
          <w:rFonts w:ascii="Times New Roman" w:hAnsi="Times New Roman"/>
          <w:sz w:val="24"/>
          <w:szCs w:val="24"/>
          <w:lang w:val="en-US"/>
        </w:rPr>
        <w:t>— P. 669</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672. </w:t>
      </w:r>
    </w:p>
    <w:p w14:paraId="7750CDDD" w14:textId="341E3E3D" w:rsidR="00A901C8" w:rsidRPr="008E35D6" w:rsidRDefault="00A901C8"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Holubec, T.</w:t>
      </w:r>
      <w:r w:rsidRPr="008E35D6">
        <w:rPr>
          <w:rFonts w:ascii="Times New Roman" w:hAnsi="Times New Roman"/>
          <w:sz w:val="24"/>
          <w:szCs w:val="24"/>
          <w:lang w:val="en-US"/>
        </w:rPr>
        <w:t xml:space="preserve"> Repair of thoracic aortic aneurys</w:t>
      </w:r>
      <w:r w:rsidR="0089164D" w:rsidRPr="008E35D6">
        <w:rPr>
          <w:rFonts w:ascii="Times New Roman" w:hAnsi="Times New Roman"/>
          <w:sz w:val="24"/>
          <w:szCs w:val="24"/>
          <w:lang w:val="en-US"/>
        </w:rPr>
        <w:t>m due to noninfectious aortitis </w:t>
      </w:r>
      <w:r w:rsidRPr="008E35D6">
        <w:rPr>
          <w:rFonts w:ascii="Times New Roman" w:hAnsi="Times New Roman"/>
          <w:sz w:val="24"/>
          <w:szCs w:val="24"/>
          <w:lang w:val="en-US"/>
        </w:rPr>
        <w:t>/ T. Holubec [et al.] // Journal of cardiac surgery. — 2</w:t>
      </w:r>
      <w:r w:rsidR="0089164D" w:rsidRPr="008E35D6">
        <w:rPr>
          <w:rFonts w:ascii="Times New Roman" w:hAnsi="Times New Roman"/>
          <w:sz w:val="24"/>
          <w:szCs w:val="24"/>
          <w:lang w:val="en-US"/>
        </w:rPr>
        <w:t>012. — Vol. 27. — № 2. — P. 199–</w:t>
      </w:r>
      <w:r w:rsidRPr="008E35D6">
        <w:rPr>
          <w:rFonts w:ascii="Times New Roman" w:hAnsi="Times New Roman"/>
          <w:sz w:val="24"/>
          <w:szCs w:val="24"/>
          <w:lang w:val="en-US"/>
        </w:rPr>
        <w:t xml:space="preserve">204. </w:t>
      </w:r>
    </w:p>
    <w:p w14:paraId="26CA7EA7" w14:textId="60C96D11" w:rsidR="0030082D" w:rsidRPr="008E35D6" w:rsidRDefault="0030082D"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Hong, X.</w:t>
      </w:r>
      <w:r w:rsidRPr="008E35D6">
        <w:rPr>
          <w:rFonts w:ascii="Times New Roman" w:hAnsi="Times New Roman"/>
          <w:sz w:val="24"/>
          <w:szCs w:val="24"/>
          <w:lang w:val="en-US"/>
        </w:rPr>
        <w:t xml:space="preserve"> Comorbid diseases of IgG4-related sialadenitis i</w:t>
      </w:r>
      <w:r w:rsidR="0000785E">
        <w:rPr>
          <w:rFonts w:ascii="Times New Roman" w:hAnsi="Times New Roman"/>
          <w:sz w:val="24"/>
          <w:szCs w:val="24"/>
          <w:lang w:val="en-US"/>
        </w:rPr>
        <w:t>n the head and neck region / X. </w:t>
      </w:r>
      <w:r w:rsidRPr="008E35D6">
        <w:rPr>
          <w:rFonts w:ascii="Times New Roman" w:hAnsi="Times New Roman"/>
          <w:sz w:val="24"/>
          <w:szCs w:val="24"/>
          <w:lang w:val="en-US"/>
        </w:rPr>
        <w:t xml:space="preserve">Hong [et al.] // Laryngoscope. </w:t>
      </w:r>
      <w:r w:rsidR="0089164D" w:rsidRPr="008E35D6">
        <w:rPr>
          <w:rFonts w:ascii="Times New Roman" w:hAnsi="Times New Roman"/>
          <w:sz w:val="24"/>
          <w:szCs w:val="24"/>
          <w:lang w:val="en-US"/>
        </w:rPr>
        <w:t>— 2015. — Vol. 125. — № 9. — P. </w:t>
      </w:r>
      <w:r w:rsidRPr="008E35D6">
        <w:rPr>
          <w:rFonts w:ascii="Times New Roman" w:hAnsi="Times New Roman"/>
          <w:sz w:val="24"/>
          <w:szCs w:val="24"/>
          <w:lang w:val="en-US"/>
        </w:rPr>
        <w:t>2113</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2118. </w:t>
      </w:r>
    </w:p>
    <w:p w14:paraId="51937924" w14:textId="5A33710B" w:rsidR="002E7BE5" w:rsidRPr="008E35D6" w:rsidRDefault="002E7BE5"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Ikeda, R.</w:t>
      </w:r>
      <w:r w:rsidRPr="008E35D6">
        <w:rPr>
          <w:rFonts w:ascii="Times New Roman" w:hAnsi="Times New Roman"/>
          <w:sz w:val="24"/>
          <w:szCs w:val="24"/>
          <w:lang w:val="en-US"/>
        </w:rPr>
        <w:t xml:space="preserve"> A case of paranasal sinus lesions in IgG4-related sclerosing disease / R. Ikeda [et al.] // Otolaryngology-head and neck surgery: official journal of American Academy of Otolaryngology-Head and Ne</w:t>
      </w:r>
      <w:r w:rsidR="0089164D" w:rsidRPr="008E35D6">
        <w:rPr>
          <w:rFonts w:ascii="Times New Roman" w:hAnsi="Times New Roman"/>
          <w:sz w:val="24"/>
          <w:szCs w:val="24"/>
          <w:lang w:val="en-US"/>
        </w:rPr>
        <w:t>ck Surgery. — 2010. — Vol. 142. </w:t>
      </w:r>
      <w:r w:rsidRPr="008E35D6">
        <w:rPr>
          <w:rFonts w:ascii="Times New Roman" w:hAnsi="Times New Roman"/>
          <w:sz w:val="24"/>
          <w:szCs w:val="24"/>
          <w:lang w:val="en-US"/>
        </w:rPr>
        <w:t>— № 3. — P. 458</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459. </w:t>
      </w:r>
    </w:p>
    <w:p w14:paraId="085E9746" w14:textId="625E8ADA" w:rsidR="00330148" w:rsidRPr="008E35D6" w:rsidRDefault="00330148"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Inoue, D.</w:t>
      </w:r>
      <w:r w:rsidRPr="008E35D6">
        <w:rPr>
          <w:rFonts w:ascii="Times New Roman" w:hAnsi="Times New Roman"/>
          <w:sz w:val="24"/>
          <w:szCs w:val="24"/>
          <w:lang w:val="en-US"/>
        </w:rPr>
        <w:t xml:space="preserve"> IgG4-related disease: dataset o</w:t>
      </w:r>
      <w:r w:rsidR="0089164D" w:rsidRPr="008E35D6">
        <w:rPr>
          <w:rFonts w:ascii="Times New Roman" w:hAnsi="Times New Roman"/>
          <w:sz w:val="24"/>
          <w:szCs w:val="24"/>
          <w:lang w:val="en-US"/>
        </w:rPr>
        <w:t>f 235 consecutive patients / D. </w:t>
      </w:r>
      <w:r w:rsidRPr="008E35D6">
        <w:rPr>
          <w:rFonts w:ascii="Times New Roman" w:hAnsi="Times New Roman"/>
          <w:sz w:val="24"/>
          <w:szCs w:val="24"/>
          <w:lang w:val="en-US"/>
        </w:rPr>
        <w:t xml:space="preserve">Inoue [et al.] // Medicine (Baltimore). — 2015. — Vol. 94. — № 15. — P. e680. </w:t>
      </w:r>
    </w:p>
    <w:p w14:paraId="626AC3A8" w14:textId="559173B9" w:rsidR="00BA6513" w:rsidRPr="008E35D6" w:rsidRDefault="00BA6513"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Inoue, D.</w:t>
      </w:r>
      <w:r w:rsidRPr="008E35D6">
        <w:rPr>
          <w:rFonts w:ascii="Times New Roman" w:hAnsi="Times New Roman"/>
          <w:sz w:val="24"/>
          <w:szCs w:val="24"/>
          <w:lang w:val="en-US"/>
        </w:rPr>
        <w:t xml:space="preserve"> Immunoglobulin G4-related lung disease: CT findings with pathologic correlations / D. Inoue [et al.] // Rad</w:t>
      </w:r>
      <w:r w:rsidR="0089164D" w:rsidRPr="008E35D6">
        <w:rPr>
          <w:rFonts w:ascii="Times New Roman" w:hAnsi="Times New Roman"/>
          <w:sz w:val="24"/>
          <w:szCs w:val="24"/>
          <w:lang w:val="en-US"/>
        </w:rPr>
        <w:t>iology. — 2009. — Vol. 251. — № 1. — P. </w:t>
      </w:r>
      <w:r w:rsidRPr="008E35D6">
        <w:rPr>
          <w:rFonts w:ascii="Times New Roman" w:hAnsi="Times New Roman"/>
          <w:sz w:val="24"/>
          <w:szCs w:val="24"/>
          <w:lang w:val="en-US"/>
        </w:rPr>
        <w:t>260</w:t>
      </w:r>
      <w:r w:rsidR="0089164D" w:rsidRPr="008E35D6">
        <w:rPr>
          <w:rFonts w:ascii="Times New Roman" w:hAnsi="Times New Roman"/>
          <w:sz w:val="24"/>
          <w:szCs w:val="24"/>
          <w:lang w:val="en-US"/>
        </w:rPr>
        <w:t>–</w:t>
      </w:r>
      <w:r w:rsidRPr="008E35D6">
        <w:rPr>
          <w:rFonts w:ascii="Times New Roman" w:hAnsi="Times New Roman"/>
          <w:sz w:val="24"/>
          <w:szCs w:val="24"/>
          <w:lang w:val="en-US"/>
        </w:rPr>
        <w:t xml:space="preserve">270. </w:t>
      </w:r>
    </w:p>
    <w:p w14:paraId="6A6B8EBE" w14:textId="40917015" w:rsidR="00F33D82" w:rsidRPr="008E35D6" w:rsidRDefault="00F33D82"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Inoue, D.</w:t>
      </w:r>
      <w:r w:rsidRPr="008E35D6">
        <w:rPr>
          <w:rFonts w:ascii="Times New Roman" w:hAnsi="Times New Roman"/>
          <w:sz w:val="24"/>
          <w:szCs w:val="24"/>
          <w:lang w:val="en-US"/>
        </w:rPr>
        <w:t xml:space="preserve"> Immunoglobulin G4-related periaortitis and periarteritis: CT findings in 17 patients / D. Inoue [et al.] // Radiology. — 2011. — Vol. 261. — № 2. — P. 625</w:t>
      </w:r>
      <w:r w:rsidR="0089164D" w:rsidRPr="008E35D6">
        <w:rPr>
          <w:rFonts w:ascii="Times New Roman" w:hAnsi="Times New Roman"/>
          <w:sz w:val="24"/>
          <w:szCs w:val="24"/>
          <w:lang w:val="en-US"/>
        </w:rPr>
        <w:t>–6</w:t>
      </w:r>
      <w:r w:rsidRPr="008E35D6">
        <w:rPr>
          <w:rFonts w:ascii="Times New Roman" w:hAnsi="Times New Roman"/>
          <w:sz w:val="24"/>
          <w:szCs w:val="24"/>
          <w:lang w:val="en-US"/>
        </w:rPr>
        <w:t xml:space="preserve">33. </w:t>
      </w:r>
    </w:p>
    <w:p w14:paraId="2A7F4825" w14:textId="37D7FD66" w:rsidR="00BA6513" w:rsidRPr="008E35D6" w:rsidRDefault="00BA6513" w:rsidP="0089164D">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lang w:val="en-US"/>
        </w:rPr>
        <w:t>Inoue, T.</w:t>
      </w:r>
      <w:r w:rsidRPr="008E35D6">
        <w:rPr>
          <w:rFonts w:ascii="Times New Roman" w:hAnsi="Times New Roman"/>
          <w:sz w:val="24"/>
          <w:szCs w:val="24"/>
          <w:lang w:val="en-US"/>
        </w:rPr>
        <w:t xml:space="preserve"> Lung cancer complicated with IgG4-related disease of the lung / T. Inoue [et al.] // Annals of thoracic and cardiovascular surgery: official journal of the Association of Thoracic and Cardiovascular Surgeons of Asia. — 2014. — Suppl. </w:t>
      </w:r>
      <w:r w:rsidRPr="008E35D6">
        <w:rPr>
          <w:rFonts w:ascii="Times New Roman" w:hAnsi="Times New Roman"/>
          <w:sz w:val="24"/>
          <w:szCs w:val="24"/>
        </w:rPr>
        <w:t>20 — P. 474</w:t>
      </w:r>
      <w:r w:rsidR="0089164D" w:rsidRPr="008E35D6">
        <w:rPr>
          <w:rFonts w:ascii="Times New Roman" w:hAnsi="Times New Roman"/>
          <w:sz w:val="24"/>
          <w:szCs w:val="24"/>
        </w:rPr>
        <w:t>–</w:t>
      </w:r>
      <w:r w:rsidRPr="008E35D6">
        <w:rPr>
          <w:rFonts w:ascii="Times New Roman" w:hAnsi="Times New Roman"/>
          <w:sz w:val="24"/>
          <w:szCs w:val="24"/>
        </w:rPr>
        <w:t xml:space="preserve">477. </w:t>
      </w:r>
    </w:p>
    <w:p w14:paraId="6FFC3277" w14:textId="0194AACE" w:rsidR="0037555F" w:rsidRPr="008E35D6" w:rsidRDefault="0037555F"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Ishida, M.</w:t>
      </w:r>
      <w:r w:rsidRPr="008E35D6">
        <w:rPr>
          <w:rFonts w:ascii="Times New Roman" w:hAnsi="Times New Roman"/>
          <w:sz w:val="24"/>
          <w:szCs w:val="24"/>
          <w:lang w:val="en-US"/>
        </w:rPr>
        <w:t xml:space="preserve"> Multiple IgG4-related sclerosing lesions in the maxillary sinus, parotid gland and nasal septum / M. Ishida [et al.] // P</w:t>
      </w:r>
      <w:r w:rsidR="00017659" w:rsidRPr="008E35D6">
        <w:rPr>
          <w:rFonts w:ascii="Times New Roman" w:hAnsi="Times New Roman"/>
          <w:sz w:val="24"/>
          <w:szCs w:val="24"/>
          <w:lang w:val="en-US"/>
        </w:rPr>
        <w:t>athology international. — 2009. </w:t>
      </w:r>
      <w:r w:rsidRPr="008E35D6">
        <w:rPr>
          <w:rFonts w:ascii="Times New Roman" w:hAnsi="Times New Roman"/>
          <w:sz w:val="24"/>
          <w:szCs w:val="24"/>
          <w:lang w:val="en-US"/>
        </w:rPr>
        <w:t>— Vol. 59. — № 9. — P. 670</w:t>
      </w:r>
      <w:r w:rsidR="00017659" w:rsidRPr="008E35D6">
        <w:rPr>
          <w:rFonts w:ascii="Times New Roman" w:hAnsi="Times New Roman"/>
          <w:sz w:val="24"/>
          <w:szCs w:val="24"/>
          <w:lang w:val="en-US"/>
        </w:rPr>
        <w:t>–</w:t>
      </w:r>
      <w:r w:rsidRPr="008E35D6">
        <w:rPr>
          <w:rFonts w:ascii="Times New Roman" w:hAnsi="Times New Roman"/>
          <w:sz w:val="24"/>
          <w:szCs w:val="24"/>
          <w:lang w:val="en-US"/>
        </w:rPr>
        <w:t xml:space="preserve">675. </w:t>
      </w:r>
    </w:p>
    <w:p w14:paraId="65A9DFA9" w14:textId="0C6935EC" w:rsidR="00BA6513" w:rsidRPr="008E35D6" w:rsidRDefault="00BA6513"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Ishida, M.</w:t>
      </w:r>
      <w:r w:rsidRPr="008E35D6">
        <w:rPr>
          <w:rFonts w:ascii="Times New Roman" w:hAnsi="Times New Roman"/>
          <w:sz w:val="24"/>
          <w:szCs w:val="24"/>
          <w:lang w:val="en-US"/>
        </w:rPr>
        <w:t xml:space="preserve"> Pulmonary arterial hypertension associated</w:t>
      </w:r>
      <w:r w:rsidR="0000785E">
        <w:rPr>
          <w:rFonts w:ascii="Times New Roman" w:hAnsi="Times New Roman"/>
          <w:sz w:val="24"/>
          <w:szCs w:val="24"/>
          <w:lang w:val="en-US"/>
        </w:rPr>
        <w:t xml:space="preserve"> with IgG4-related disease / M. </w:t>
      </w:r>
      <w:r w:rsidRPr="008E35D6">
        <w:rPr>
          <w:rFonts w:ascii="Times New Roman" w:hAnsi="Times New Roman"/>
          <w:sz w:val="24"/>
          <w:szCs w:val="24"/>
          <w:lang w:val="en-US"/>
        </w:rPr>
        <w:t>Ishida [et al.] // Internal Medcine (Tokyo, Japan). — 2014. — Vol. 53. — № 5. — P. 493</w:t>
      </w:r>
      <w:r w:rsidR="00017659" w:rsidRPr="008E35D6">
        <w:rPr>
          <w:rFonts w:ascii="Times New Roman" w:hAnsi="Times New Roman"/>
          <w:sz w:val="24"/>
          <w:szCs w:val="24"/>
          <w:lang w:val="en-US"/>
        </w:rPr>
        <w:t>–</w:t>
      </w:r>
      <w:r w:rsidRPr="008E35D6">
        <w:rPr>
          <w:rFonts w:ascii="Times New Roman" w:hAnsi="Times New Roman"/>
          <w:sz w:val="24"/>
          <w:szCs w:val="24"/>
          <w:lang w:val="en-US"/>
        </w:rPr>
        <w:t>497.</w:t>
      </w:r>
    </w:p>
    <w:p w14:paraId="0A413C46" w14:textId="204AE986" w:rsidR="00F930DE" w:rsidRPr="008E35D6" w:rsidRDefault="00F930DE"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Ishii, S</w:t>
      </w:r>
      <w:r w:rsidRPr="008E35D6">
        <w:rPr>
          <w:rFonts w:ascii="Times New Roman" w:hAnsi="Times New Roman"/>
          <w:sz w:val="24"/>
          <w:szCs w:val="24"/>
          <w:lang w:val="en-US"/>
        </w:rPr>
        <w:t>. Whole-body gallium-67 scintigraphic findings in IgG4-related disease / S. Ishii [et al.] // Clinical nuclear medicine.</w:t>
      </w:r>
      <w:r w:rsidR="00017659" w:rsidRPr="008E35D6">
        <w:rPr>
          <w:rFonts w:ascii="Times New Roman" w:hAnsi="Times New Roman"/>
          <w:sz w:val="24"/>
          <w:szCs w:val="24"/>
          <w:lang w:val="en-US"/>
        </w:rPr>
        <w:t xml:space="preserve"> — 2011. — Vol. 36. — № 7. — P. </w:t>
      </w:r>
      <w:r w:rsidRPr="008E35D6">
        <w:rPr>
          <w:rFonts w:ascii="Times New Roman" w:hAnsi="Times New Roman"/>
          <w:sz w:val="24"/>
          <w:szCs w:val="24"/>
          <w:lang w:val="en-US"/>
        </w:rPr>
        <w:t>542</w:t>
      </w:r>
      <w:r w:rsidR="00017659" w:rsidRPr="008E35D6">
        <w:rPr>
          <w:rFonts w:ascii="Times New Roman" w:hAnsi="Times New Roman"/>
          <w:sz w:val="24"/>
          <w:szCs w:val="24"/>
          <w:lang w:val="en-US"/>
        </w:rPr>
        <w:t>–</w:t>
      </w:r>
      <w:r w:rsidRPr="008E35D6">
        <w:rPr>
          <w:rFonts w:ascii="Times New Roman" w:hAnsi="Times New Roman"/>
          <w:sz w:val="24"/>
          <w:szCs w:val="24"/>
          <w:lang w:val="en-US"/>
        </w:rPr>
        <w:t xml:space="preserve">545. </w:t>
      </w:r>
    </w:p>
    <w:p w14:paraId="4996FB71" w14:textId="3D94156F" w:rsidR="00B96EA3" w:rsidRPr="008E35D6" w:rsidRDefault="00B96EA3"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Jansen, I.</w:t>
      </w:r>
      <w:r w:rsidRPr="008E35D6">
        <w:rPr>
          <w:rFonts w:ascii="Times New Roman" w:hAnsi="Times New Roman"/>
          <w:sz w:val="24"/>
          <w:szCs w:val="24"/>
          <w:lang w:val="en-US"/>
        </w:rPr>
        <w:t xml:space="preserve"> Pseudocyst formation in retrop</w:t>
      </w:r>
      <w:r w:rsidR="00017659" w:rsidRPr="008E35D6">
        <w:rPr>
          <w:rFonts w:ascii="Times New Roman" w:hAnsi="Times New Roman"/>
          <w:sz w:val="24"/>
          <w:szCs w:val="24"/>
          <w:lang w:val="en-US"/>
        </w:rPr>
        <w:t>eritoneal fibrosis relapse / I. </w:t>
      </w:r>
      <w:r w:rsidRPr="008E35D6">
        <w:rPr>
          <w:rFonts w:ascii="Times New Roman" w:hAnsi="Times New Roman"/>
          <w:sz w:val="24"/>
          <w:szCs w:val="24"/>
          <w:lang w:val="en-US"/>
        </w:rPr>
        <w:t>Jansen, T. R. Hendriksz, E. F. Van Bommel // The British journal of radiology. — 2010</w:t>
      </w:r>
      <w:r w:rsidR="0000785E">
        <w:rPr>
          <w:rFonts w:ascii="Times New Roman" w:hAnsi="Times New Roman"/>
          <w:sz w:val="24"/>
          <w:szCs w:val="24"/>
          <w:lang w:val="en-US"/>
        </w:rPr>
        <w:t>. — Vol. 83. — № 990. — P. </w:t>
      </w:r>
      <w:r w:rsidR="00017659" w:rsidRPr="008E35D6">
        <w:rPr>
          <w:rFonts w:ascii="Times New Roman" w:hAnsi="Times New Roman"/>
          <w:sz w:val="24"/>
          <w:szCs w:val="24"/>
          <w:lang w:val="en-US"/>
        </w:rPr>
        <w:t>e111–</w:t>
      </w:r>
      <w:r w:rsidRPr="008E35D6">
        <w:rPr>
          <w:rFonts w:ascii="Times New Roman" w:hAnsi="Times New Roman"/>
          <w:sz w:val="24"/>
          <w:szCs w:val="24"/>
          <w:lang w:val="en-US"/>
        </w:rPr>
        <w:t xml:space="preserve">113. </w:t>
      </w:r>
    </w:p>
    <w:p w14:paraId="0C6223B2" w14:textId="79F8C495" w:rsidR="0030082D" w:rsidRPr="008E35D6" w:rsidRDefault="0030082D"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sz w:val="24"/>
          <w:szCs w:val="24"/>
          <w:lang w:val="en-US"/>
        </w:rPr>
        <w:t>Japanese study group of IgG4-related ophthalmic disease. A prevalence study of IgG4-rela</w:t>
      </w:r>
      <w:r w:rsidR="00017659" w:rsidRPr="008E35D6">
        <w:rPr>
          <w:rFonts w:ascii="Times New Roman" w:hAnsi="Times New Roman"/>
          <w:sz w:val="24"/>
          <w:szCs w:val="24"/>
          <w:lang w:val="en-US"/>
        </w:rPr>
        <w:t>ted ophthalmic disease in Japan //</w:t>
      </w:r>
      <w:r w:rsidRPr="008E35D6">
        <w:rPr>
          <w:rFonts w:ascii="Times New Roman" w:hAnsi="Times New Roman"/>
          <w:sz w:val="24"/>
          <w:szCs w:val="24"/>
          <w:lang w:val="en-US"/>
        </w:rPr>
        <w:t xml:space="preserve"> </w:t>
      </w:r>
      <w:r w:rsidR="00017659" w:rsidRPr="008E35D6">
        <w:rPr>
          <w:rFonts w:ascii="Times New Roman" w:hAnsi="Times New Roman"/>
          <w:sz w:val="24"/>
          <w:szCs w:val="24"/>
          <w:lang w:val="en-US"/>
        </w:rPr>
        <w:t xml:space="preserve">Japanese journal of ophthalmology. — </w:t>
      </w:r>
      <w:r w:rsidRPr="008E35D6">
        <w:rPr>
          <w:rFonts w:ascii="Times New Roman" w:hAnsi="Times New Roman"/>
          <w:sz w:val="24"/>
          <w:szCs w:val="24"/>
          <w:lang w:val="en-US"/>
        </w:rPr>
        <w:t>2013</w:t>
      </w:r>
      <w:r w:rsidR="00017659" w:rsidRPr="008E35D6">
        <w:rPr>
          <w:rFonts w:ascii="Times New Roman" w:hAnsi="Times New Roman"/>
          <w:sz w:val="24"/>
          <w:szCs w:val="24"/>
          <w:lang w:val="en-US"/>
        </w:rPr>
        <w:t>.</w:t>
      </w:r>
      <w:r w:rsidRPr="008E35D6">
        <w:rPr>
          <w:rFonts w:ascii="Times New Roman" w:hAnsi="Times New Roman"/>
          <w:sz w:val="24"/>
          <w:szCs w:val="24"/>
          <w:lang w:val="en-US"/>
        </w:rPr>
        <w:t xml:space="preserve"> </w:t>
      </w:r>
      <w:r w:rsidR="0000785E">
        <w:rPr>
          <w:rFonts w:ascii="Times New Roman" w:hAnsi="Times New Roman"/>
          <w:sz w:val="24"/>
          <w:szCs w:val="24"/>
          <w:lang w:val="en-US"/>
        </w:rPr>
        <w:t>— Vol. 57. — № </w:t>
      </w:r>
      <w:r w:rsidR="00017659" w:rsidRPr="008E35D6">
        <w:rPr>
          <w:rFonts w:ascii="Times New Roman" w:hAnsi="Times New Roman"/>
          <w:sz w:val="24"/>
          <w:szCs w:val="24"/>
          <w:lang w:val="en-US"/>
        </w:rPr>
        <w:t>6.</w:t>
      </w:r>
      <w:r w:rsidR="0000785E">
        <w:rPr>
          <w:rFonts w:ascii="Times New Roman" w:hAnsi="Times New Roman"/>
          <w:sz w:val="24"/>
          <w:szCs w:val="24"/>
          <w:lang w:val="en-US"/>
        </w:rPr>
        <w:t> </w:t>
      </w:r>
      <w:r w:rsidR="00017659" w:rsidRPr="008E35D6">
        <w:rPr>
          <w:rFonts w:ascii="Times New Roman" w:hAnsi="Times New Roman"/>
          <w:sz w:val="24"/>
          <w:szCs w:val="24"/>
          <w:lang w:val="en-US"/>
        </w:rPr>
        <w:t xml:space="preserve">— </w:t>
      </w:r>
      <w:r w:rsidR="00017659" w:rsidRPr="008E35D6">
        <w:rPr>
          <w:rFonts w:ascii="Times New Roman" w:hAnsi="Times New Roman"/>
          <w:sz w:val="24"/>
          <w:szCs w:val="24"/>
        </w:rPr>
        <w:t>Р</w:t>
      </w:r>
      <w:r w:rsidR="00017659" w:rsidRPr="008E35D6">
        <w:rPr>
          <w:rFonts w:ascii="Times New Roman" w:hAnsi="Times New Roman"/>
          <w:sz w:val="24"/>
          <w:szCs w:val="24"/>
          <w:lang w:val="en-US"/>
        </w:rPr>
        <w:t>. 573–57</w:t>
      </w:r>
      <w:r w:rsidRPr="008E35D6">
        <w:rPr>
          <w:rFonts w:ascii="Times New Roman" w:hAnsi="Times New Roman"/>
          <w:sz w:val="24"/>
          <w:szCs w:val="24"/>
          <w:lang w:val="en-US"/>
        </w:rPr>
        <w:t xml:space="preserve">9. </w:t>
      </w:r>
    </w:p>
    <w:p w14:paraId="21472B0B" w14:textId="0ED10FCA" w:rsidR="00BA6513" w:rsidRPr="008E35D6" w:rsidRDefault="00BA6513"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Jinnur, P. K.</w:t>
      </w:r>
      <w:r w:rsidRPr="008E35D6">
        <w:rPr>
          <w:rFonts w:ascii="Times New Roman" w:hAnsi="Times New Roman"/>
          <w:sz w:val="24"/>
          <w:szCs w:val="24"/>
          <w:lang w:val="en-US"/>
        </w:rPr>
        <w:t xml:space="preserve"> Cavitating Lung Disease: A Novel Presentation of IgG4-Related Disease / P. K. Jinnur [et al.] // The American j</w:t>
      </w:r>
      <w:r w:rsidR="00017659" w:rsidRPr="008E35D6">
        <w:rPr>
          <w:rFonts w:ascii="Times New Roman" w:hAnsi="Times New Roman"/>
          <w:sz w:val="24"/>
          <w:szCs w:val="24"/>
          <w:lang w:val="en-US"/>
        </w:rPr>
        <w:t>ournal of case reports. — 2015. </w:t>
      </w:r>
      <w:r w:rsidRPr="008E35D6">
        <w:rPr>
          <w:rFonts w:ascii="Times New Roman" w:hAnsi="Times New Roman"/>
          <w:sz w:val="24"/>
          <w:szCs w:val="24"/>
          <w:lang w:val="en-US"/>
        </w:rPr>
        <w:t xml:space="preserve">— </w:t>
      </w:r>
      <w:r w:rsidR="00017659" w:rsidRPr="008E35D6">
        <w:rPr>
          <w:rFonts w:ascii="Times New Roman" w:hAnsi="Times New Roman"/>
          <w:sz w:val="24"/>
          <w:szCs w:val="24"/>
          <w:lang w:val="en-US"/>
        </w:rPr>
        <w:t xml:space="preserve">Vol. 21. — </w:t>
      </w:r>
      <w:r w:rsidRPr="008E35D6">
        <w:rPr>
          <w:rFonts w:ascii="Times New Roman" w:hAnsi="Times New Roman"/>
          <w:sz w:val="24"/>
          <w:szCs w:val="24"/>
          <w:lang w:val="en-US"/>
        </w:rPr>
        <w:t>№ 16 — P. 478</w:t>
      </w:r>
      <w:r w:rsidR="00017659" w:rsidRPr="008E35D6">
        <w:rPr>
          <w:rFonts w:ascii="Times New Roman" w:hAnsi="Times New Roman"/>
          <w:sz w:val="24"/>
          <w:szCs w:val="24"/>
          <w:lang w:val="en-US"/>
        </w:rPr>
        <w:t>–</w:t>
      </w:r>
      <w:r w:rsidRPr="008E35D6">
        <w:rPr>
          <w:rFonts w:ascii="Times New Roman" w:hAnsi="Times New Roman"/>
          <w:sz w:val="24"/>
          <w:szCs w:val="24"/>
          <w:lang w:val="en-US"/>
        </w:rPr>
        <w:t xml:space="preserve">482. </w:t>
      </w:r>
    </w:p>
    <w:p w14:paraId="0502CC95" w14:textId="7731C52E" w:rsidR="00292230" w:rsidRPr="008E35D6" w:rsidRDefault="00292230"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Kamisawa, T.</w:t>
      </w:r>
      <w:r w:rsidRPr="008E35D6">
        <w:rPr>
          <w:rFonts w:ascii="Times New Roman" w:hAnsi="Times New Roman"/>
          <w:sz w:val="24"/>
          <w:szCs w:val="24"/>
          <w:lang w:val="en-US"/>
        </w:rPr>
        <w:t xml:space="preserve"> Amendment of the Japanese Consensus Guidelines for Autoimmune Pancreatitis, 2013 III. Treatment and prognosis of autoimmune pancreatitis / Kamisawa [et al.] // Journal of gastroenterology.</w:t>
      </w:r>
      <w:r w:rsidR="00017659" w:rsidRPr="008E35D6">
        <w:rPr>
          <w:rFonts w:ascii="Times New Roman" w:hAnsi="Times New Roman"/>
          <w:sz w:val="24"/>
          <w:szCs w:val="24"/>
          <w:lang w:val="en-US"/>
        </w:rPr>
        <w:t xml:space="preserve"> — 2014. — Vol. 49. — № 6. — P. </w:t>
      </w:r>
      <w:r w:rsidRPr="008E35D6">
        <w:rPr>
          <w:rFonts w:ascii="Times New Roman" w:hAnsi="Times New Roman"/>
          <w:sz w:val="24"/>
          <w:szCs w:val="24"/>
          <w:lang w:val="en-US"/>
        </w:rPr>
        <w:t>961</w:t>
      </w:r>
      <w:r w:rsidR="00017659" w:rsidRPr="008E35D6">
        <w:rPr>
          <w:rFonts w:ascii="Times New Roman" w:hAnsi="Times New Roman"/>
          <w:sz w:val="24"/>
          <w:szCs w:val="24"/>
          <w:lang w:val="en-US"/>
        </w:rPr>
        <w:t>–</w:t>
      </w:r>
      <w:r w:rsidRPr="008E35D6">
        <w:rPr>
          <w:rFonts w:ascii="Times New Roman" w:hAnsi="Times New Roman"/>
          <w:sz w:val="24"/>
          <w:szCs w:val="24"/>
          <w:lang w:val="en-US"/>
        </w:rPr>
        <w:t xml:space="preserve">970. </w:t>
      </w:r>
    </w:p>
    <w:p w14:paraId="515D9A8B" w14:textId="32E4EE87" w:rsidR="009D2F2D" w:rsidRPr="008E35D6" w:rsidRDefault="009D2F2D"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Kamisawa, T.</w:t>
      </w:r>
      <w:r w:rsidRPr="008E35D6">
        <w:rPr>
          <w:rFonts w:ascii="Times New Roman" w:hAnsi="Times New Roman"/>
          <w:sz w:val="24"/>
          <w:szCs w:val="24"/>
          <w:lang w:val="en-US"/>
        </w:rPr>
        <w:t xml:space="preserve"> A new clinicopathological entity of IgG4-related a</w:t>
      </w:r>
      <w:r w:rsidR="0000785E">
        <w:rPr>
          <w:rFonts w:ascii="Times New Roman" w:hAnsi="Times New Roman"/>
          <w:sz w:val="24"/>
          <w:szCs w:val="24"/>
          <w:lang w:val="en-US"/>
        </w:rPr>
        <w:t>utoimmune disease / T. </w:t>
      </w:r>
      <w:r w:rsidRPr="008E35D6">
        <w:rPr>
          <w:rFonts w:ascii="Times New Roman" w:hAnsi="Times New Roman"/>
          <w:sz w:val="24"/>
          <w:szCs w:val="24"/>
          <w:lang w:val="en-US"/>
        </w:rPr>
        <w:t>Kamisawa [et al.] // Journal of Gastroenterology.</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2003.</w:t>
      </w:r>
      <w:r w:rsidR="00D83ABA" w:rsidRPr="008E35D6">
        <w:rPr>
          <w:rFonts w:ascii="Times New Roman" w:hAnsi="Times New Roman"/>
          <w:sz w:val="24"/>
          <w:szCs w:val="24"/>
          <w:lang w:val="en-US"/>
        </w:rPr>
        <w:t xml:space="preserve"> — </w:t>
      </w:r>
      <w:r w:rsidR="00017659" w:rsidRPr="008E35D6">
        <w:rPr>
          <w:rFonts w:ascii="Times New Roman" w:hAnsi="Times New Roman"/>
          <w:sz w:val="24"/>
          <w:szCs w:val="24"/>
          <w:lang w:val="en-US"/>
        </w:rPr>
        <w:t xml:space="preserve">Vol. 38. — </w:t>
      </w:r>
      <w:r w:rsidR="002A3CD7" w:rsidRPr="008E35D6">
        <w:rPr>
          <w:rFonts w:ascii="Times New Roman" w:hAnsi="Times New Roman"/>
          <w:sz w:val="24"/>
          <w:szCs w:val="24"/>
          <w:lang w:val="en-US"/>
        </w:rPr>
        <w:t>№</w:t>
      </w:r>
      <w:r w:rsidR="0042269E" w:rsidRPr="008E35D6">
        <w:rPr>
          <w:rFonts w:ascii="Times New Roman" w:hAnsi="Times New Roman"/>
          <w:sz w:val="24"/>
          <w:szCs w:val="24"/>
          <w:lang w:val="en-US"/>
        </w:rPr>
        <w:t xml:space="preserve"> </w:t>
      </w:r>
      <w:r w:rsidRPr="008E35D6">
        <w:rPr>
          <w:rFonts w:ascii="Times New Roman" w:hAnsi="Times New Roman"/>
          <w:sz w:val="24"/>
          <w:szCs w:val="24"/>
          <w:lang w:val="en-US"/>
        </w:rPr>
        <w:t>10.</w:t>
      </w:r>
      <w:r w:rsidR="00D83ABA" w:rsidRPr="008E35D6">
        <w:rPr>
          <w:rFonts w:ascii="Times New Roman" w:hAnsi="Times New Roman"/>
          <w:sz w:val="24"/>
          <w:szCs w:val="24"/>
          <w:lang w:val="en-US"/>
        </w:rPr>
        <w:t xml:space="preserve"> — </w:t>
      </w:r>
      <w:r w:rsidRPr="008E35D6">
        <w:rPr>
          <w:rFonts w:ascii="Times New Roman" w:hAnsi="Times New Roman"/>
          <w:sz w:val="24"/>
          <w:szCs w:val="24"/>
        </w:rPr>
        <w:t>Р</w:t>
      </w:r>
      <w:r w:rsidRPr="008E35D6">
        <w:rPr>
          <w:rFonts w:ascii="Times New Roman" w:hAnsi="Times New Roman"/>
          <w:sz w:val="24"/>
          <w:szCs w:val="24"/>
          <w:lang w:val="en-US"/>
        </w:rPr>
        <w:t>. 982</w:t>
      </w:r>
      <w:r w:rsidR="00017659" w:rsidRPr="008E35D6">
        <w:rPr>
          <w:rFonts w:ascii="Times New Roman" w:hAnsi="Times New Roman"/>
          <w:sz w:val="24"/>
          <w:szCs w:val="24"/>
          <w:lang w:val="en-US"/>
        </w:rPr>
        <w:t>–</w:t>
      </w:r>
      <w:r w:rsidRPr="008E35D6">
        <w:rPr>
          <w:rFonts w:ascii="Times New Roman" w:hAnsi="Times New Roman"/>
          <w:sz w:val="24"/>
          <w:szCs w:val="24"/>
          <w:lang w:val="en-US"/>
        </w:rPr>
        <w:t>984.</w:t>
      </w:r>
    </w:p>
    <w:p w14:paraId="7CAA33ED" w14:textId="63E6B36F" w:rsidR="00C511BE" w:rsidRPr="008E35D6" w:rsidRDefault="00C511BE"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Kamisawa, T.</w:t>
      </w:r>
      <w:r w:rsidRPr="008E35D6">
        <w:rPr>
          <w:rFonts w:ascii="Times New Roman" w:hAnsi="Times New Roman"/>
          <w:sz w:val="24"/>
          <w:szCs w:val="24"/>
          <w:lang w:val="en-US"/>
        </w:rPr>
        <w:t xml:space="preserve"> Autoimmune pancreatitis: proposal of IgG4-</w:t>
      </w:r>
      <w:r w:rsidR="0000785E">
        <w:rPr>
          <w:rFonts w:ascii="Times New Roman" w:hAnsi="Times New Roman"/>
          <w:sz w:val="24"/>
          <w:szCs w:val="24"/>
          <w:lang w:val="en-US"/>
        </w:rPr>
        <w:t>related sclerosing disease / T. </w:t>
      </w:r>
      <w:r w:rsidRPr="008E35D6">
        <w:rPr>
          <w:rFonts w:ascii="Times New Roman" w:hAnsi="Times New Roman"/>
          <w:sz w:val="24"/>
          <w:szCs w:val="24"/>
          <w:lang w:val="en-US"/>
        </w:rPr>
        <w:t>Kamisawa, A. Okamoto // Journ</w:t>
      </w:r>
      <w:r w:rsidR="00017659" w:rsidRPr="008E35D6">
        <w:rPr>
          <w:rFonts w:ascii="Times New Roman" w:hAnsi="Times New Roman"/>
          <w:sz w:val="24"/>
          <w:szCs w:val="24"/>
          <w:lang w:val="en-US"/>
        </w:rPr>
        <w:t>al of gastroenterology. — 2006. </w:t>
      </w:r>
      <w:r w:rsidRPr="008E35D6">
        <w:rPr>
          <w:rFonts w:ascii="Times New Roman" w:hAnsi="Times New Roman"/>
          <w:sz w:val="24"/>
          <w:szCs w:val="24"/>
          <w:lang w:val="en-US"/>
        </w:rPr>
        <w:t>— Vol. 41. — № 7. — P. 613</w:t>
      </w:r>
      <w:r w:rsidR="00017659" w:rsidRPr="008E35D6">
        <w:rPr>
          <w:rFonts w:ascii="Times New Roman" w:hAnsi="Times New Roman"/>
          <w:sz w:val="24"/>
          <w:szCs w:val="24"/>
          <w:lang w:val="en-US"/>
        </w:rPr>
        <w:t>–</w:t>
      </w:r>
      <w:r w:rsidRPr="008E35D6">
        <w:rPr>
          <w:rFonts w:ascii="Times New Roman" w:hAnsi="Times New Roman"/>
          <w:sz w:val="24"/>
          <w:szCs w:val="24"/>
          <w:lang w:val="en-US"/>
        </w:rPr>
        <w:t>625.</w:t>
      </w:r>
    </w:p>
    <w:p w14:paraId="04A3E20C" w14:textId="189EE60E" w:rsidR="002B16D7" w:rsidRPr="008E35D6" w:rsidRDefault="002B16D7"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Kamisawa, T.</w:t>
      </w:r>
      <w:r w:rsidRPr="008E35D6">
        <w:rPr>
          <w:rFonts w:ascii="Times New Roman" w:hAnsi="Times New Roman"/>
          <w:sz w:val="24"/>
          <w:szCs w:val="24"/>
          <w:lang w:val="en-US"/>
        </w:rPr>
        <w:t xml:space="preserve"> Diagnostic criteria for autoim</w:t>
      </w:r>
      <w:r w:rsidR="00017659" w:rsidRPr="008E35D6">
        <w:rPr>
          <w:rFonts w:ascii="Times New Roman" w:hAnsi="Times New Roman"/>
          <w:sz w:val="24"/>
          <w:szCs w:val="24"/>
          <w:lang w:val="en-US"/>
        </w:rPr>
        <w:t>mune pancreatitis in Japan / T. </w:t>
      </w:r>
      <w:r w:rsidR="0000785E">
        <w:rPr>
          <w:rFonts w:ascii="Times New Roman" w:hAnsi="Times New Roman"/>
          <w:sz w:val="24"/>
          <w:szCs w:val="24"/>
          <w:lang w:val="en-US"/>
        </w:rPr>
        <w:t>Kamisawa, K. </w:t>
      </w:r>
      <w:r w:rsidRPr="008E35D6">
        <w:rPr>
          <w:rFonts w:ascii="Times New Roman" w:hAnsi="Times New Roman"/>
          <w:sz w:val="24"/>
          <w:szCs w:val="24"/>
          <w:lang w:val="en-US"/>
        </w:rPr>
        <w:t>Okazaki, S. Kawa // World journal of gastroenterology. — 2008. — Vol. 14. — № 32 — P. 4992</w:t>
      </w:r>
      <w:r w:rsidR="00017659" w:rsidRPr="008E35D6">
        <w:rPr>
          <w:rFonts w:ascii="Times New Roman" w:hAnsi="Times New Roman"/>
          <w:sz w:val="24"/>
          <w:szCs w:val="24"/>
          <w:lang w:val="en-US"/>
        </w:rPr>
        <w:t>–</w:t>
      </w:r>
      <w:r w:rsidRPr="008E35D6">
        <w:rPr>
          <w:rFonts w:ascii="Times New Roman" w:hAnsi="Times New Roman"/>
          <w:sz w:val="24"/>
          <w:szCs w:val="24"/>
          <w:lang w:val="en-US"/>
        </w:rPr>
        <w:t>4994.</w:t>
      </w:r>
    </w:p>
    <w:p w14:paraId="0DB6BA1C" w14:textId="75746AC1" w:rsidR="006903A9" w:rsidRPr="008E35D6" w:rsidRDefault="006903A9"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Kamisawa, T.</w:t>
      </w:r>
      <w:r w:rsidRPr="008E35D6">
        <w:rPr>
          <w:rFonts w:ascii="Times New Roman" w:hAnsi="Times New Roman"/>
          <w:sz w:val="24"/>
          <w:szCs w:val="24"/>
          <w:lang w:val="en-US"/>
        </w:rPr>
        <w:t xml:space="preserve"> Extrapancreatic lesions </w:t>
      </w:r>
      <w:r w:rsidR="00017659" w:rsidRPr="008E35D6">
        <w:rPr>
          <w:rFonts w:ascii="Times New Roman" w:hAnsi="Times New Roman"/>
          <w:sz w:val="24"/>
          <w:szCs w:val="24"/>
          <w:lang w:val="en-US"/>
        </w:rPr>
        <w:t>in autoimmune pancreatitis / T. </w:t>
      </w:r>
      <w:r w:rsidR="0000785E">
        <w:rPr>
          <w:rFonts w:ascii="Times New Roman" w:hAnsi="Times New Roman"/>
          <w:sz w:val="24"/>
          <w:szCs w:val="24"/>
          <w:lang w:val="en-US"/>
        </w:rPr>
        <w:t>Kamisawa [et al.]</w:t>
      </w:r>
      <w:r w:rsidR="0000785E" w:rsidRPr="0000785E">
        <w:rPr>
          <w:rFonts w:ascii="Times New Roman" w:hAnsi="Times New Roman"/>
          <w:sz w:val="24"/>
          <w:szCs w:val="24"/>
          <w:lang w:val="en-US"/>
        </w:rPr>
        <w:t> </w:t>
      </w:r>
      <w:r w:rsidRPr="008E35D6">
        <w:rPr>
          <w:rFonts w:ascii="Times New Roman" w:hAnsi="Times New Roman"/>
          <w:sz w:val="24"/>
          <w:szCs w:val="24"/>
          <w:lang w:val="en-US"/>
        </w:rPr>
        <w:t>// Journal of clinical gastroent</w:t>
      </w:r>
      <w:r w:rsidR="00017659" w:rsidRPr="008E35D6">
        <w:rPr>
          <w:rFonts w:ascii="Times New Roman" w:hAnsi="Times New Roman"/>
          <w:sz w:val="24"/>
          <w:szCs w:val="24"/>
          <w:lang w:val="en-US"/>
        </w:rPr>
        <w:t>erology. — 2005. — Vol. 39. — № </w:t>
      </w:r>
      <w:r w:rsidRPr="008E35D6">
        <w:rPr>
          <w:rFonts w:ascii="Times New Roman" w:hAnsi="Times New Roman"/>
          <w:sz w:val="24"/>
          <w:szCs w:val="24"/>
          <w:lang w:val="en-US"/>
        </w:rPr>
        <w:t>10. — P. 904</w:t>
      </w:r>
      <w:r w:rsidR="00017659" w:rsidRPr="008E35D6">
        <w:rPr>
          <w:rFonts w:ascii="Times New Roman" w:hAnsi="Times New Roman"/>
          <w:sz w:val="24"/>
          <w:szCs w:val="24"/>
          <w:lang w:val="en-US"/>
        </w:rPr>
        <w:t>–</w:t>
      </w:r>
      <w:r w:rsidRPr="008E35D6">
        <w:rPr>
          <w:rFonts w:ascii="Times New Roman" w:hAnsi="Times New Roman"/>
          <w:sz w:val="24"/>
          <w:szCs w:val="24"/>
          <w:lang w:val="en-US"/>
        </w:rPr>
        <w:t>907.</w:t>
      </w:r>
    </w:p>
    <w:p w14:paraId="5EC32D27" w14:textId="283564B9" w:rsidR="001C40E5" w:rsidRPr="008E35D6" w:rsidRDefault="001C40E5"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Kamisawa, T.</w:t>
      </w:r>
      <w:r w:rsidRPr="008E35D6">
        <w:rPr>
          <w:rFonts w:ascii="Times New Roman" w:hAnsi="Times New Roman"/>
          <w:sz w:val="24"/>
          <w:szCs w:val="24"/>
          <w:lang w:val="en-US"/>
        </w:rPr>
        <w:t xml:space="preserve"> IgG4-related disease / T. Kamisawa [et al</w:t>
      </w:r>
      <w:r w:rsidR="0000785E">
        <w:rPr>
          <w:rFonts w:ascii="Times New Roman" w:hAnsi="Times New Roman"/>
          <w:sz w:val="24"/>
          <w:szCs w:val="24"/>
          <w:lang w:val="en-US"/>
        </w:rPr>
        <w:t>.] // Lancet (London, England).</w:t>
      </w:r>
      <w:r w:rsidR="0000785E" w:rsidRPr="0000785E">
        <w:rPr>
          <w:rFonts w:ascii="Times New Roman" w:hAnsi="Times New Roman"/>
          <w:sz w:val="24"/>
          <w:szCs w:val="24"/>
          <w:lang w:val="en-US"/>
        </w:rPr>
        <w:t> </w:t>
      </w:r>
      <w:r w:rsidRPr="008E35D6">
        <w:rPr>
          <w:rFonts w:ascii="Times New Roman" w:hAnsi="Times New Roman"/>
          <w:sz w:val="24"/>
          <w:szCs w:val="24"/>
          <w:lang w:val="en-US"/>
        </w:rPr>
        <w:t>— 2015. — Vol. 385. — № 9976</w:t>
      </w:r>
      <w:r w:rsidR="00017659" w:rsidRPr="008E35D6">
        <w:rPr>
          <w:rFonts w:ascii="Times New Roman" w:hAnsi="Times New Roman"/>
          <w:sz w:val="24"/>
          <w:szCs w:val="24"/>
          <w:lang w:val="en-US"/>
        </w:rPr>
        <w:t>.</w:t>
      </w:r>
      <w:r w:rsidRPr="008E35D6">
        <w:rPr>
          <w:rFonts w:ascii="Times New Roman" w:hAnsi="Times New Roman"/>
          <w:sz w:val="24"/>
          <w:szCs w:val="24"/>
          <w:lang w:val="en-US"/>
        </w:rPr>
        <w:t xml:space="preserve"> — P. 1460</w:t>
      </w:r>
      <w:r w:rsidR="00017659" w:rsidRPr="008E35D6">
        <w:rPr>
          <w:rFonts w:ascii="Times New Roman" w:hAnsi="Times New Roman"/>
          <w:sz w:val="24"/>
          <w:szCs w:val="24"/>
          <w:lang w:val="en-US"/>
        </w:rPr>
        <w:t>–</w:t>
      </w:r>
      <w:r w:rsidRPr="008E35D6">
        <w:rPr>
          <w:rFonts w:ascii="Times New Roman" w:hAnsi="Times New Roman"/>
          <w:sz w:val="24"/>
          <w:szCs w:val="24"/>
          <w:lang w:val="en-US"/>
        </w:rPr>
        <w:t xml:space="preserve">1471. </w:t>
      </w:r>
    </w:p>
    <w:p w14:paraId="7B918063" w14:textId="4A5C06C3" w:rsidR="00E171E3" w:rsidRPr="008E35D6" w:rsidRDefault="00E171E3" w:rsidP="0089164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Kamisawa, T.</w:t>
      </w:r>
      <w:r w:rsidRPr="008E35D6">
        <w:rPr>
          <w:rFonts w:ascii="Times New Roman" w:hAnsi="Times New Roman"/>
          <w:sz w:val="24"/>
          <w:szCs w:val="24"/>
          <w:lang w:val="en-US"/>
        </w:rPr>
        <w:t xml:space="preserve"> IgG4-related sclerosing disease / T. Kamisawa // Internal medicine (Tokyo, Japan). — 2006. — Vol. 45 — № 3. — </w:t>
      </w:r>
      <w:r w:rsidRPr="008E35D6">
        <w:rPr>
          <w:rFonts w:ascii="Times New Roman" w:hAnsi="Times New Roman"/>
          <w:sz w:val="24"/>
          <w:szCs w:val="24"/>
        </w:rPr>
        <w:t>Р</w:t>
      </w:r>
      <w:r w:rsidRPr="008E35D6">
        <w:rPr>
          <w:rFonts w:ascii="Times New Roman" w:hAnsi="Times New Roman"/>
          <w:sz w:val="24"/>
          <w:szCs w:val="24"/>
          <w:lang w:val="en-US"/>
        </w:rPr>
        <w:t>. 125</w:t>
      </w:r>
      <w:r w:rsidR="00017659" w:rsidRPr="008E35D6">
        <w:rPr>
          <w:rFonts w:ascii="Times New Roman" w:hAnsi="Times New Roman"/>
          <w:sz w:val="24"/>
          <w:szCs w:val="24"/>
          <w:lang w:val="en-US"/>
        </w:rPr>
        <w:t>–</w:t>
      </w:r>
      <w:r w:rsidRPr="008E35D6">
        <w:rPr>
          <w:rFonts w:ascii="Times New Roman" w:hAnsi="Times New Roman"/>
          <w:sz w:val="24"/>
          <w:szCs w:val="24"/>
          <w:lang w:val="en-US"/>
        </w:rPr>
        <w:t xml:space="preserve">126. </w:t>
      </w:r>
    </w:p>
    <w:p w14:paraId="0EFEB59E" w14:textId="6FED1045" w:rsidR="009D2F2D" w:rsidRPr="008E35D6" w:rsidRDefault="009D2F2D"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Kamisawa, T.</w:t>
      </w:r>
      <w:r w:rsidRPr="008E35D6">
        <w:rPr>
          <w:rFonts w:ascii="Times New Roman" w:hAnsi="Times New Roman"/>
          <w:sz w:val="24"/>
          <w:szCs w:val="24"/>
          <w:lang w:val="en-US"/>
        </w:rPr>
        <w:t xml:space="preserve"> Lymphoplasmacytic sclerosing pancreatitis is a pancreatic lesion of IgG4-related systemicdisease / T. Kamisawa, N. Funata, Y. Hayashi // The American journal of surgical pathology.</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2004.</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Vol. 28.</w:t>
      </w:r>
      <w:r w:rsidR="00D83ABA" w:rsidRPr="008E35D6">
        <w:rPr>
          <w:rFonts w:ascii="Times New Roman" w:hAnsi="Times New Roman"/>
          <w:sz w:val="24"/>
          <w:szCs w:val="24"/>
          <w:lang w:val="en-US"/>
        </w:rPr>
        <w:t xml:space="preserve"> — </w:t>
      </w:r>
      <w:r w:rsidR="002A3CD7" w:rsidRPr="008E35D6">
        <w:rPr>
          <w:rFonts w:ascii="Times New Roman" w:hAnsi="Times New Roman"/>
          <w:sz w:val="24"/>
          <w:szCs w:val="24"/>
          <w:lang w:val="en-US"/>
        </w:rPr>
        <w:t>№</w:t>
      </w:r>
      <w:r w:rsidR="0042269E" w:rsidRPr="008E35D6">
        <w:rPr>
          <w:rFonts w:ascii="Times New Roman" w:hAnsi="Times New Roman"/>
          <w:sz w:val="24"/>
          <w:szCs w:val="24"/>
          <w:lang w:val="en-US"/>
        </w:rPr>
        <w:t xml:space="preserve"> </w:t>
      </w:r>
      <w:r w:rsidRPr="008E35D6">
        <w:rPr>
          <w:rFonts w:ascii="Times New Roman" w:hAnsi="Times New Roman"/>
          <w:sz w:val="24"/>
          <w:szCs w:val="24"/>
          <w:lang w:val="en-US"/>
        </w:rPr>
        <w:t>8.</w:t>
      </w:r>
      <w:r w:rsidR="00D83ABA" w:rsidRPr="008E35D6">
        <w:rPr>
          <w:rFonts w:ascii="Times New Roman" w:hAnsi="Times New Roman"/>
          <w:sz w:val="24"/>
          <w:szCs w:val="24"/>
          <w:lang w:val="en-US"/>
        </w:rPr>
        <w:t xml:space="preserve"> — </w:t>
      </w:r>
      <w:r w:rsidRPr="008E35D6">
        <w:rPr>
          <w:rFonts w:ascii="Times New Roman" w:hAnsi="Times New Roman"/>
          <w:sz w:val="24"/>
          <w:szCs w:val="24"/>
        </w:rPr>
        <w:t>Р</w:t>
      </w:r>
      <w:r w:rsidRPr="008E35D6">
        <w:rPr>
          <w:rFonts w:ascii="Times New Roman" w:hAnsi="Times New Roman"/>
          <w:sz w:val="24"/>
          <w:szCs w:val="24"/>
          <w:lang w:val="en-US"/>
        </w:rPr>
        <w:t>. 1114.</w:t>
      </w:r>
    </w:p>
    <w:p w14:paraId="0F114B82" w14:textId="19DA0BA9" w:rsidR="006903A9" w:rsidRPr="008E35D6" w:rsidRDefault="006903A9"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Kamisawa, T.</w:t>
      </w:r>
      <w:r w:rsidRPr="008E35D6">
        <w:rPr>
          <w:rFonts w:ascii="Times New Roman" w:hAnsi="Times New Roman"/>
          <w:sz w:val="24"/>
          <w:szCs w:val="24"/>
          <w:lang w:val="en-US"/>
        </w:rPr>
        <w:t xml:space="preserve"> Prognosis of autoimmune</w:t>
      </w:r>
      <w:r w:rsidR="00017659" w:rsidRPr="008E35D6">
        <w:rPr>
          <w:rFonts w:ascii="Times New Roman" w:hAnsi="Times New Roman"/>
          <w:sz w:val="24"/>
          <w:szCs w:val="24"/>
          <w:lang w:val="en-US"/>
        </w:rPr>
        <w:t xml:space="preserve"> pancreatitis / T. Kamisawa, A. </w:t>
      </w:r>
      <w:r w:rsidRPr="008E35D6">
        <w:rPr>
          <w:rFonts w:ascii="Times New Roman" w:hAnsi="Times New Roman"/>
          <w:sz w:val="24"/>
          <w:szCs w:val="24"/>
          <w:lang w:val="en-US"/>
        </w:rPr>
        <w:t>Okamoto // Journal of gastroenterology. — 2007.</w:t>
      </w:r>
      <w:r w:rsidR="00017659" w:rsidRPr="008E35D6">
        <w:rPr>
          <w:rFonts w:ascii="Times New Roman" w:hAnsi="Times New Roman"/>
          <w:sz w:val="24"/>
          <w:szCs w:val="24"/>
          <w:lang w:val="en-US"/>
        </w:rPr>
        <w:t xml:space="preserve"> — Vol. 42. — Suppl. 18 — P. 59</w:t>
      </w:r>
      <w:r w:rsidRPr="008E35D6">
        <w:rPr>
          <w:rFonts w:ascii="Times New Roman" w:hAnsi="Times New Roman"/>
          <w:sz w:val="24"/>
          <w:szCs w:val="24"/>
          <w:lang w:val="en-US"/>
        </w:rPr>
        <w:t>62.</w:t>
      </w:r>
    </w:p>
    <w:p w14:paraId="0B5CF61E" w14:textId="034D422B" w:rsidR="00D051AE" w:rsidRPr="008E35D6" w:rsidRDefault="00D051AE"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Kamisawa, T.</w:t>
      </w:r>
      <w:r w:rsidRPr="008E35D6">
        <w:rPr>
          <w:rFonts w:ascii="Times New Roman" w:hAnsi="Times New Roman"/>
          <w:sz w:val="24"/>
          <w:szCs w:val="24"/>
          <w:lang w:val="en-US"/>
        </w:rPr>
        <w:t xml:space="preserve"> Standard steroid treatment f</w:t>
      </w:r>
      <w:r w:rsidR="00017659" w:rsidRPr="008E35D6">
        <w:rPr>
          <w:rFonts w:ascii="Times New Roman" w:hAnsi="Times New Roman"/>
          <w:sz w:val="24"/>
          <w:szCs w:val="24"/>
          <w:lang w:val="en-US"/>
        </w:rPr>
        <w:t>or autoimmune pancreatitis / T. </w:t>
      </w:r>
      <w:r w:rsidRPr="008E35D6">
        <w:rPr>
          <w:rFonts w:ascii="Times New Roman" w:hAnsi="Times New Roman"/>
          <w:sz w:val="24"/>
          <w:szCs w:val="24"/>
          <w:lang w:val="en-US"/>
        </w:rPr>
        <w:t>Kamisawa [et al.] // Gut. — 2009. — Vol. 58. — № 11. — P. 1504</w:t>
      </w:r>
      <w:r w:rsidR="00017659" w:rsidRPr="008E35D6">
        <w:rPr>
          <w:rFonts w:ascii="Times New Roman" w:hAnsi="Times New Roman"/>
          <w:sz w:val="24"/>
          <w:szCs w:val="24"/>
          <w:lang w:val="en-US"/>
        </w:rPr>
        <w:t>–</w:t>
      </w:r>
      <w:r w:rsidRPr="008E35D6">
        <w:rPr>
          <w:rFonts w:ascii="Times New Roman" w:hAnsi="Times New Roman"/>
          <w:sz w:val="24"/>
          <w:szCs w:val="24"/>
          <w:lang w:val="en-US"/>
        </w:rPr>
        <w:t xml:space="preserve">1507. </w:t>
      </w:r>
    </w:p>
    <w:p w14:paraId="565D4A18" w14:textId="1B17EF33" w:rsidR="001C40E5" w:rsidRPr="008E35D6" w:rsidRDefault="001C40E5"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Kanari, H.</w:t>
      </w:r>
      <w:r w:rsidRPr="008E35D6">
        <w:rPr>
          <w:rFonts w:ascii="Times New Roman" w:hAnsi="Times New Roman"/>
          <w:sz w:val="24"/>
          <w:szCs w:val="24"/>
          <w:lang w:val="en-US"/>
        </w:rPr>
        <w:t xml:space="preserve"> Role of Th2 cells in IgG4-related lacrimal gland enlargement / H. Kanari </w:t>
      </w:r>
      <w:r w:rsidR="0000785E">
        <w:rPr>
          <w:rFonts w:ascii="Times New Roman" w:hAnsi="Times New Roman"/>
          <w:sz w:val="24"/>
          <w:szCs w:val="24"/>
          <w:lang w:val="en-US"/>
        </w:rPr>
        <w:br/>
      </w:r>
      <w:r w:rsidRPr="008E35D6">
        <w:rPr>
          <w:rFonts w:ascii="Times New Roman" w:hAnsi="Times New Roman"/>
          <w:sz w:val="24"/>
          <w:szCs w:val="24"/>
          <w:lang w:val="en-US"/>
        </w:rPr>
        <w:t>[et al.] // International archives of</w:t>
      </w:r>
      <w:r w:rsidR="00017659" w:rsidRPr="008E35D6">
        <w:rPr>
          <w:rFonts w:ascii="Times New Roman" w:hAnsi="Times New Roman"/>
          <w:sz w:val="24"/>
          <w:szCs w:val="24"/>
          <w:lang w:val="en-US"/>
        </w:rPr>
        <w:t xml:space="preserve"> allergy and immunology. — 2010. — Vol. </w:t>
      </w:r>
      <w:r w:rsidRPr="008E35D6">
        <w:rPr>
          <w:rFonts w:ascii="Times New Roman" w:hAnsi="Times New Roman"/>
          <w:sz w:val="24"/>
          <w:szCs w:val="24"/>
          <w:lang w:val="en-US"/>
        </w:rPr>
        <w:t>152</w:t>
      </w:r>
      <w:r w:rsidR="00017659" w:rsidRPr="008E35D6">
        <w:rPr>
          <w:rFonts w:ascii="Times New Roman" w:hAnsi="Times New Roman"/>
          <w:sz w:val="24"/>
          <w:szCs w:val="24"/>
          <w:lang w:val="en-US"/>
        </w:rPr>
        <w:t>. — Suppl</w:t>
      </w:r>
      <w:r w:rsidR="00C824FF" w:rsidRPr="008E35D6">
        <w:rPr>
          <w:rFonts w:ascii="Times New Roman" w:hAnsi="Times New Roman"/>
          <w:sz w:val="24"/>
          <w:szCs w:val="24"/>
          <w:lang w:val="en-US"/>
        </w:rPr>
        <w:t>.</w:t>
      </w:r>
      <w:r w:rsidR="00017659" w:rsidRPr="008E35D6">
        <w:rPr>
          <w:rFonts w:ascii="Times New Roman" w:hAnsi="Times New Roman"/>
          <w:sz w:val="24"/>
          <w:szCs w:val="24"/>
          <w:lang w:val="en-US"/>
        </w:rPr>
        <w:t xml:space="preserve"> 1. — </w:t>
      </w:r>
      <w:r w:rsidR="00017659" w:rsidRPr="008E35D6">
        <w:rPr>
          <w:rFonts w:ascii="Times New Roman" w:hAnsi="Times New Roman"/>
          <w:sz w:val="24"/>
          <w:szCs w:val="24"/>
        </w:rPr>
        <w:t>Р</w:t>
      </w:r>
      <w:r w:rsidR="00017659" w:rsidRPr="008E35D6">
        <w:rPr>
          <w:rFonts w:ascii="Times New Roman" w:hAnsi="Times New Roman"/>
          <w:sz w:val="24"/>
          <w:szCs w:val="24"/>
          <w:lang w:val="en-US"/>
        </w:rPr>
        <w:t>. 47–</w:t>
      </w:r>
      <w:r w:rsidRPr="008E35D6">
        <w:rPr>
          <w:rFonts w:ascii="Times New Roman" w:hAnsi="Times New Roman"/>
          <w:sz w:val="24"/>
          <w:szCs w:val="24"/>
          <w:lang w:val="en-US"/>
        </w:rPr>
        <w:t xml:space="preserve">53. </w:t>
      </w:r>
    </w:p>
    <w:p w14:paraId="677A0D56" w14:textId="242F90A5" w:rsidR="009A135D" w:rsidRPr="008E35D6" w:rsidRDefault="009A135D"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Kanda, G.</w:t>
      </w:r>
      <w:r w:rsidRPr="008E35D6">
        <w:rPr>
          <w:rFonts w:ascii="Times New Roman" w:hAnsi="Times New Roman"/>
          <w:sz w:val="24"/>
          <w:szCs w:val="24"/>
          <w:lang w:val="en-US"/>
        </w:rPr>
        <w:t xml:space="preserve"> Peripheral T-cell lymphoma that developed during the follow-up of IgG4-related disease / G. Kanda [et al.] // Internal m</w:t>
      </w:r>
      <w:r w:rsidR="00017659" w:rsidRPr="008E35D6">
        <w:rPr>
          <w:rFonts w:ascii="Times New Roman" w:hAnsi="Times New Roman"/>
          <w:sz w:val="24"/>
          <w:szCs w:val="24"/>
          <w:lang w:val="en-US"/>
        </w:rPr>
        <w:t>edicine (Tokyo, Japan). — 2011. </w:t>
      </w:r>
      <w:r w:rsidRPr="008E35D6">
        <w:rPr>
          <w:rFonts w:ascii="Times New Roman" w:hAnsi="Times New Roman"/>
          <w:sz w:val="24"/>
          <w:szCs w:val="24"/>
          <w:lang w:val="en-US"/>
        </w:rPr>
        <w:t>— № 50. — P. 155</w:t>
      </w:r>
      <w:r w:rsidR="00017659" w:rsidRPr="008E35D6">
        <w:rPr>
          <w:rFonts w:ascii="Times New Roman" w:hAnsi="Times New Roman"/>
          <w:sz w:val="24"/>
          <w:szCs w:val="24"/>
          <w:lang w:val="en-US"/>
        </w:rPr>
        <w:t>–</w:t>
      </w:r>
      <w:r w:rsidRPr="008E35D6">
        <w:rPr>
          <w:rFonts w:ascii="Times New Roman" w:hAnsi="Times New Roman"/>
          <w:sz w:val="24"/>
          <w:szCs w:val="24"/>
          <w:lang w:val="en-US"/>
        </w:rPr>
        <w:t>160.</w:t>
      </w:r>
    </w:p>
    <w:p w14:paraId="3F90D991" w14:textId="2B359FD7" w:rsidR="004A7A4D" w:rsidRPr="008E35D6" w:rsidRDefault="004A7A4D"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Kanno, A.</w:t>
      </w:r>
      <w:r w:rsidRPr="008E35D6">
        <w:rPr>
          <w:rFonts w:ascii="Times New Roman" w:hAnsi="Times New Roman"/>
          <w:sz w:val="24"/>
          <w:szCs w:val="24"/>
          <w:lang w:val="en-US"/>
        </w:rPr>
        <w:t xml:space="preserve"> Endoscopic approaches for the diagnosis </w:t>
      </w:r>
      <w:r w:rsidR="0000785E">
        <w:rPr>
          <w:rFonts w:ascii="Times New Roman" w:hAnsi="Times New Roman"/>
          <w:sz w:val="24"/>
          <w:szCs w:val="24"/>
          <w:lang w:val="en-US"/>
        </w:rPr>
        <w:t>of autoimmune pancreatitis / A. </w:t>
      </w:r>
      <w:r w:rsidRPr="008E35D6">
        <w:rPr>
          <w:rFonts w:ascii="Times New Roman" w:hAnsi="Times New Roman"/>
          <w:sz w:val="24"/>
          <w:szCs w:val="24"/>
          <w:lang w:val="en-US"/>
        </w:rPr>
        <w:t xml:space="preserve">Kanno, A. Masamune, T. Shimosegawa // Digestive endoscopy: official journal of the Japan Gastroenterological Endoscopy </w:t>
      </w:r>
      <w:r w:rsidR="00017659" w:rsidRPr="008E35D6">
        <w:rPr>
          <w:rFonts w:ascii="Times New Roman" w:hAnsi="Times New Roman"/>
          <w:sz w:val="24"/>
          <w:szCs w:val="24"/>
          <w:lang w:val="en-US"/>
        </w:rPr>
        <w:t>Society. — 2015. — Vol. 27. — № 2. — P. 250–</w:t>
      </w:r>
      <w:r w:rsidRPr="008E35D6">
        <w:rPr>
          <w:rFonts w:ascii="Times New Roman" w:hAnsi="Times New Roman"/>
          <w:sz w:val="24"/>
          <w:szCs w:val="24"/>
          <w:lang w:val="en-US"/>
        </w:rPr>
        <w:t>258.</w:t>
      </w:r>
    </w:p>
    <w:p w14:paraId="7D15160F" w14:textId="71FFEAC3" w:rsidR="001F0F02" w:rsidRPr="008E35D6" w:rsidRDefault="001F0F02"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Kanno, A.</w:t>
      </w:r>
      <w:r w:rsidRPr="008E35D6">
        <w:rPr>
          <w:rFonts w:ascii="Times New Roman" w:hAnsi="Times New Roman"/>
          <w:sz w:val="24"/>
          <w:szCs w:val="24"/>
          <w:lang w:val="en-US"/>
        </w:rPr>
        <w:t xml:space="preserve"> Nationwide epidemiological survey of autoimmune pancreatitis in Japan in 2011 / A. Kanno [et al.] // Pancreas. — 201</w:t>
      </w:r>
      <w:r w:rsidR="00B76FA8" w:rsidRPr="008E35D6">
        <w:rPr>
          <w:rFonts w:ascii="Times New Roman" w:hAnsi="Times New Roman"/>
          <w:sz w:val="24"/>
          <w:szCs w:val="24"/>
          <w:lang w:val="en-US"/>
        </w:rPr>
        <w:t>5. — Vol. 44. — № 4. — P. 535–</w:t>
      </w:r>
      <w:r w:rsidRPr="008E35D6">
        <w:rPr>
          <w:rFonts w:ascii="Times New Roman" w:hAnsi="Times New Roman"/>
          <w:sz w:val="24"/>
          <w:szCs w:val="24"/>
          <w:lang w:val="en-US"/>
        </w:rPr>
        <w:t xml:space="preserve">539. </w:t>
      </w:r>
    </w:p>
    <w:p w14:paraId="79ACB999" w14:textId="2047A3B7" w:rsidR="00BB5482" w:rsidRPr="008E35D6" w:rsidRDefault="00BB5482"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Kan-o, M.</w:t>
      </w:r>
      <w:r w:rsidRPr="008E35D6">
        <w:rPr>
          <w:rFonts w:ascii="Times New Roman" w:hAnsi="Times New Roman"/>
          <w:sz w:val="24"/>
          <w:szCs w:val="24"/>
          <w:lang w:val="en-US"/>
        </w:rPr>
        <w:t xml:space="preserve"> Immunoglobulin G4-related multiple cardiovascular lesions successfully treated with a combination of open surgery </w:t>
      </w:r>
      <w:r w:rsidR="00B76FA8" w:rsidRPr="008E35D6">
        <w:rPr>
          <w:rFonts w:ascii="Times New Roman" w:hAnsi="Times New Roman"/>
          <w:sz w:val="24"/>
          <w:szCs w:val="24"/>
          <w:lang w:val="en-US"/>
        </w:rPr>
        <w:t>and corticosteroid therapy / M. </w:t>
      </w:r>
      <w:r w:rsidRPr="008E35D6">
        <w:rPr>
          <w:rFonts w:ascii="Times New Roman" w:hAnsi="Times New Roman"/>
          <w:sz w:val="24"/>
          <w:szCs w:val="24"/>
          <w:lang w:val="en-US"/>
        </w:rPr>
        <w:t>Kan-o [et al.] // Journal of vascular surgery. — 2015. — Vol. 61</w:t>
      </w:r>
      <w:r w:rsidR="00B76FA8" w:rsidRPr="008E35D6">
        <w:rPr>
          <w:rFonts w:ascii="Times New Roman" w:hAnsi="Times New Roman"/>
          <w:sz w:val="24"/>
          <w:szCs w:val="24"/>
          <w:lang w:val="en-US"/>
        </w:rPr>
        <w:t>. — № 6. — P. 1599–</w:t>
      </w:r>
      <w:r w:rsidRPr="008E35D6">
        <w:rPr>
          <w:rFonts w:ascii="Times New Roman" w:hAnsi="Times New Roman"/>
          <w:sz w:val="24"/>
          <w:szCs w:val="24"/>
          <w:lang w:val="en-US"/>
        </w:rPr>
        <w:t xml:space="preserve">1603. </w:t>
      </w:r>
    </w:p>
    <w:p w14:paraId="69880F29" w14:textId="0E97F225" w:rsidR="008B61B8" w:rsidRPr="008E35D6" w:rsidRDefault="008B61B8"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Kawa, S.</w:t>
      </w:r>
      <w:r w:rsidRPr="008E35D6">
        <w:rPr>
          <w:rFonts w:ascii="Times New Roman" w:hAnsi="Times New Roman"/>
          <w:sz w:val="24"/>
          <w:szCs w:val="24"/>
          <w:lang w:val="en-US"/>
        </w:rPr>
        <w:t xml:space="preserve"> Amendment of the Japanese Consensus Guidelines for Autoimmune Pancreatitis, 2013 II. Extrapancreatic lesions, differential diagnosis / Kawa [et al.] </w:t>
      </w:r>
      <w:r w:rsidR="0000785E">
        <w:rPr>
          <w:rFonts w:ascii="Times New Roman" w:hAnsi="Times New Roman"/>
          <w:sz w:val="24"/>
          <w:szCs w:val="24"/>
          <w:lang w:val="en-US"/>
        </w:rPr>
        <w:t>// Joyrnal of gastroenterology.</w:t>
      </w:r>
      <w:r w:rsidR="0000785E" w:rsidRPr="0000785E">
        <w:rPr>
          <w:rFonts w:ascii="Times New Roman" w:hAnsi="Times New Roman"/>
          <w:sz w:val="24"/>
          <w:szCs w:val="24"/>
          <w:lang w:val="en-US"/>
        </w:rPr>
        <w:t> </w:t>
      </w:r>
      <w:r w:rsidRPr="008E35D6">
        <w:rPr>
          <w:rFonts w:ascii="Times New Roman" w:hAnsi="Times New Roman"/>
          <w:sz w:val="24"/>
          <w:szCs w:val="24"/>
          <w:lang w:val="en-US"/>
        </w:rPr>
        <w:t>— 2</w:t>
      </w:r>
      <w:r w:rsidR="00B76FA8" w:rsidRPr="008E35D6">
        <w:rPr>
          <w:rFonts w:ascii="Times New Roman" w:hAnsi="Times New Roman"/>
          <w:sz w:val="24"/>
          <w:szCs w:val="24"/>
          <w:lang w:val="en-US"/>
        </w:rPr>
        <w:t>014. — Vol. 49. — № 5. — P. 765–</w:t>
      </w:r>
      <w:r w:rsidRPr="008E35D6">
        <w:rPr>
          <w:rFonts w:ascii="Times New Roman" w:hAnsi="Times New Roman"/>
          <w:sz w:val="24"/>
          <w:szCs w:val="24"/>
          <w:lang w:val="en-US"/>
        </w:rPr>
        <w:t xml:space="preserve">784. </w:t>
      </w:r>
    </w:p>
    <w:p w14:paraId="00453DD7" w14:textId="0E18632C" w:rsidR="001F0F02" w:rsidRPr="008E35D6" w:rsidRDefault="001F0F02"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Kawaguchi, K.</w:t>
      </w:r>
      <w:r w:rsidRPr="008E35D6">
        <w:rPr>
          <w:rFonts w:ascii="Times New Roman" w:hAnsi="Times New Roman"/>
          <w:sz w:val="24"/>
          <w:szCs w:val="24"/>
          <w:lang w:val="en-US"/>
        </w:rPr>
        <w:t xml:space="preserve"> Lymphoplasmacytic sclerosing pancreatitis with cholangitis: a variant of primary sclerosingcholangitis extensively involving pancreas / K. Kawaguchi [et al.] // Human pathology. — 1991. — Vol. 22. — № 4. — P. 387</w:t>
      </w:r>
      <w:r w:rsidR="00B76FA8" w:rsidRPr="008E35D6">
        <w:rPr>
          <w:rFonts w:ascii="Times New Roman" w:hAnsi="Times New Roman"/>
          <w:sz w:val="24"/>
          <w:szCs w:val="24"/>
          <w:lang w:val="en-US"/>
        </w:rPr>
        <w:t>–</w:t>
      </w:r>
      <w:r w:rsidRPr="008E35D6">
        <w:rPr>
          <w:rFonts w:ascii="Times New Roman" w:hAnsi="Times New Roman"/>
          <w:sz w:val="24"/>
          <w:szCs w:val="24"/>
          <w:lang w:val="en-US"/>
        </w:rPr>
        <w:t>395.</w:t>
      </w:r>
    </w:p>
    <w:p w14:paraId="0F621B03" w14:textId="0AD6C942" w:rsidR="00C77022" w:rsidRPr="008E35D6" w:rsidRDefault="00C77022"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Kawano, M.</w:t>
      </w:r>
      <w:r w:rsidRPr="008E35D6">
        <w:rPr>
          <w:rFonts w:ascii="Times New Roman" w:hAnsi="Times New Roman"/>
          <w:sz w:val="24"/>
          <w:szCs w:val="24"/>
          <w:lang w:val="en-US"/>
        </w:rPr>
        <w:t xml:space="preserve"> Proposal for diagnostic criteria for IgG4-related kidney disease / M. Kawano [et al.] // Clinical and experime</w:t>
      </w:r>
      <w:r w:rsidR="00B76FA8" w:rsidRPr="008E35D6">
        <w:rPr>
          <w:rFonts w:ascii="Times New Roman" w:hAnsi="Times New Roman"/>
          <w:sz w:val="24"/>
          <w:szCs w:val="24"/>
          <w:lang w:val="en-US"/>
        </w:rPr>
        <w:t>ntal nephrology. — 2011. — Vol. 15. </w:t>
      </w:r>
      <w:r w:rsidRPr="008E35D6">
        <w:rPr>
          <w:rFonts w:ascii="Times New Roman" w:hAnsi="Times New Roman"/>
          <w:sz w:val="24"/>
          <w:szCs w:val="24"/>
          <w:lang w:val="en-US"/>
        </w:rPr>
        <w:t>— № 5. — P. 615</w:t>
      </w:r>
      <w:r w:rsidR="00B76FA8" w:rsidRPr="008E35D6">
        <w:rPr>
          <w:rFonts w:ascii="Times New Roman" w:hAnsi="Times New Roman"/>
          <w:sz w:val="24"/>
          <w:szCs w:val="24"/>
          <w:lang w:val="en-US"/>
        </w:rPr>
        <w:t>–</w:t>
      </w:r>
      <w:r w:rsidRPr="008E35D6">
        <w:rPr>
          <w:rFonts w:ascii="Times New Roman" w:hAnsi="Times New Roman"/>
          <w:sz w:val="24"/>
          <w:szCs w:val="24"/>
          <w:lang w:val="en-US"/>
        </w:rPr>
        <w:t xml:space="preserve">626. </w:t>
      </w:r>
    </w:p>
    <w:p w14:paraId="6A497E4D" w14:textId="1B4AF8A0" w:rsidR="002E5337" w:rsidRPr="008E35D6" w:rsidRDefault="002E5337"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Kempeneers, D.</w:t>
      </w:r>
      <w:r w:rsidRPr="008E35D6">
        <w:rPr>
          <w:rFonts w:ascii="Times New Roman" w:hAnsi="Times New Roman"/>
          <w:sz w:val="24"/>
          <w:szCs w:val="24"/>
          <w:lang w:val="en-US"/>
        </w:rPr>
        <w:t xml:space="preserve"> IgG4-related skin lesions: case report an</w:t>
      </w:r>
      <w:r w:rsidR="0000785E">
        <w:rPr>
          <w:rFonts w:ascii="Times New Roman" w:hAnsi="Times New Roman"/>
          <w:sz w:val="24"/>
          <w:szCs w:val="24"/>
          <w:lang w:val="en-US"/>
        </w:rPr>
        <w:t>d review of the literature / D. </w:t>
      </w:r>
      <w:r w:rsidRPr="008E35D6">
        <w:rPr>
          <w:rFonts w:ascii="Times New Roman" w:hAnsi="Times New Roman"/>
          <w:sz w:val="24"/>
          <w:szCs w:val="24"/>
          <w:lang w:val="en-US"/>
        </w:rPr>
        <w:t>Kempeneers, E. Hauben, P. De Haes // Clinical and experimen</w:t>
      </w:r>
      <w:r w:rsidR="0000785E">
        <w:rPr>
          <w:rFonts w:ascii="Times New Roman" w:hAnsi="Times New Roman"/>
          <w:sz w:val="24"/>
          <w:szCs w:val="24"/>
          <w:lang w:val="en-US"/>
        </w:rPr>
        <w:t>tal dermatology. — 2014. — Vol. 39.</w:t>
      </w:r>
      <w:r w:rsidR="0000785E" w:rsidRPr="0000785E">
        <w:rPr>
          <w:rFonts w:ascii="Times New Roman" w:hAnsi="Times New Roman"/>
          <w:sz w:val="24"/>
          <w:szCs w:val="24"/>
          <w:lang w:val="en-US"/>
        </w:rPr>
        <w:t> </w:t>
      </w:r>
      <w:r w:rsidRPr="008E35D6">
        <w:rPr>
          <w:rFonts w:ascii="Times New Roman" w:hAnsi="Times New Roman"/>
          <w:sz w:val="24"/>
          <w:szCs w:val="24"/>
          <w:lang w:val="en-US"/>
        </w:rPr>
        <w:t>— № 4. — P. 479</w:t>
      </w:r>
      <w:r w:rsidR="00B76FA8" w:rsidRPr="008E35D6">
        <w:rPr>
          <w:rFonts w:ascii="Times New Roman" w:hAnsi="Times New Roman"/>
          <w:sz w:val="24"/>
          <w:szCs w:val="24"/>
          <w:lang w:val="en-US"/>
        </w:rPr>
        <w:t>–</w:t>
      </w:r>
      <w:r w:rsidRPr="008E35D6">
        <w:rPr>
          <w:rFonts w:ascii="Times New Roman" w:hAnsi="Times New Roman"/>
          <w:sz w:val="24"/>
          <w:szCs w:val="24"/>
          <w:lang w:val="en-US"/>
        </w:rPr>
        <w:t xml:space="preserve">483. </w:t>
      </w:r>
    </w:p>
    <w:p w14:paraId="7EB3FE58" w14:textId="449372D0" w:rsidR="00B825ED" w:rsidRPr="008E35D6" w:rsidRDefault="00B825ED"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Kermani, T. A.</w:t>
      </w:r>
      <w:r w:rsidRPr="008E35D6">
        <w:rPr>
          <w:rFonts w:ascii="Times New Roman" w:hAnsi="Times New Roman"/>
          <w:sz w:val="24"/>
          <w:szCs w:val="24"/>
          <w:lang w:val="en-US"/>
        </w:rPr>
        <w:t xml:space="preserve"> Idiopathic retroperitoneal fibrosis: a retrospective review of clinical presentation, treatment, and outcomes / T. A. Kermani [et al.] // Mayo Clinic proceedings. — 2011. — Vol. 86. — № 4. — P. 297</w:t>
      </w:r>
      <w:r w:rsidR="00B76FA8" w:rsidRPr="008E35D6">
        <w:rPr>
          <w:rFonts w:ascii="Times New Roman" w:hAnsi="Times New Roman"/>
          <w:sz w:val="24"/>
          <w:szCs w:val="24"/>
          <w:lang w:val="en-US"/>
        </w:rPr>
        <w:t>–</w:t>
      </w:r>
      <w:r w:rsidRPr="008E35D6">
        <w:rPr>
          <w:rFonts w:ascii="Times New Roman" w:hAnsi="Times New Roman"/>
          <w:sz w:val="24"/>
          <w:szCs w:val="24"/>
          <w:lang w:val="en-US"/>
        </w:rPr>
        <w:t xml:space="preserve">303. </w:t>
      </w:r>
    </w:p>
    <w:p w14:paraId="7C389177" w14:textId="5D9786C2" w:rsidR="00D81729" w:rsidRPr="008E35D6" w:rsidRDefault="00D81729"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Khan, M. L.</w:t>
      </w:r>
      <w:r w:rsidRPr="008E35D6">
        <w:rPr>
          <w:rFonts w:ascii="Times New Roman" w:hAnsi="Times New Roman"/>
          <w:sz w:val="24"/>
          <w:szCs w:val="24"/>
          <w:lang w:val="en-US"/>
        </w:rPr>
        <w:t xml:space="preserve"> Treatment with bortezomib of a patient ha</w:t>
      </w:r>
      <w:r w:rsidR="0000785E">
        <w:rPr>
          <w:rFonts w:ascii="Times New Roman" w:hAnsi="Times New Roman"/>
          <w:sz w:val="24"/>
          <w:szCs w:val="24"/>
          <w:lang w:val="en-US"/>
        </w:rPr>
        <w:t>ving hyper IgG4 disease / M. L. </w:t>
      </w:r>
      <w:r w:rsidRPr="008E35D6">
        <w:rPr>
          <w:rFonts w:ascii="Times New Roman" w:hAnsi="Times New Roman"/>
          <w:sz w:val="24"/>
          <w:szCs w:val="24"/>
          <w:lang w:val="en-US"/>
        </w:rPr>
        <w:t>Khan [et al.] // Clinical lymphoma, myeloma &amp; leukemia.</w:t>
      </w:r>
      <w:r w:rsidR="0000785E">
        <w:rPr>
          <w:rFonts w:ascii="Times New Roman" w:hAnsi="Times New Roman"/>
          <w:sz w:val="24"/>
          <w:szCs w:val="24"/>
          <w:lang w:val="en-US"/>
        </w:rPr>
        <w:t xml:space="preserve"> — 2010. — Vol. 10. — № 3. — P. </w:t>
      </w:r>
      <w:r w:rsidRPr="008E35D6">
        <w:rPr>
          <w:rFonts w:ascii="Times New Roman" w:hAnsi="Times New Roman"/>
          <w:sz w:val="24"/>
          <w:szCs w:val="24"/>
          <w:lang w:val="en-US"/>
        </w:rPr>
        <w:t>217</w:t>
      </w:r>
      <w:r w:rsidR="00B76FA8" w:rsidRPr="008E35D6">
        <w:rPr>
          <w:rFonts w:ascii="Times New Roman" w:hAnsi="Times New Roman"/>
          <w:sz w:val="24"/>
          <w:szCs w:val="24"/>
          <w:lang w:val="en-US"/>
        </w:rPr>
        <w:t>–</w:t>
      </w:r>
      <w:r w:rsidRPr="008E35D6">
        <w:rPr>
          <w:rFonts w:ascii="Times New Roman" w:hAnsi="Times New Roman"/>
          <w:sz w:val="24"/>
          <w:szCs w:val="24"/>
          <w:lang w:val="en-US"/>
        </w:rPr>
        <w:t xml:space="preserve">219. </w:t>
      </w:r>
    </w:p>
    <w:p w14:paraId="3E22B6F9" w14:textId="1335E15B" w:rsidR="0005165B" w:rsidRPr="008E35D6" w:rsidRDefault="0005165B"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Khosroshahi, A.</w:t>
      </w:r>
      <w:r w:rsidRPr="008E35D6">
        <w:rPr>
          <w:rFonts w:ascii="Times New Roman" w:hAnsi="Times New Roman"/>
          <w:sz w:val="24"/>
          <w:szCs w:val="24"/>
          <w:lang w:val="en-US"/>
        </w:rPr>
        <w:t xml:space="preserve"> Brief Report: spuriously low serum IgG4 concentrations caused by the prozone phenomenon in patients</w:t>
      </w:r>
      <w:r w:rsidR="00B76FA8" w:rsidRPr="008E35D6">
        <w:rPr>
          <w:rFonts w:ascii="Times New Roman" w:hAnsi="Times New Roman"/>
          <w:sz w:val="24"/>
          <w:szCs w:val="24"/>
          <w:lang w:val="en-US"/>
        </w:rPr>
        <w:t xml:space="preserve"> with IgG4-related disease / A. </w:t>
      </w:r>
      <w:r w:rsidRPr="008E35D6">
        <w:rPr>
          <w:rFonts w:ascii="Times New Roman" w:hAnsi="Times New Roman"/>
          <w:sz w:val="24"/>
          <w:szCs w:val="24"/>
          <w:lang w:val="en-US"/>
        </w:rPr>
        <w:t>Khosroshahi [et al</w:t>
      </w:r>
      <w:r w:rsidR="00B76FA8" w:rsidRPr="008E35D6">
        <w:rPr>
          <w:rFonts w:ascii="Times New Roman" w:hAnsi="Times New Roman"/>
          <w:sz w:val="24"/>
          <w:szCs w:val="24"/>
          <w:lang w:val="en-US"/>
        </w:rPr>
        <w:t>.] // Arthritis &amp; rheumatology. — 2014. — Vol. 66. — № 1. — P. </w:t>
      </w:r>
      <w:r w:rsidRPr="008E35D6">
        <w:rPr>
          <w:rFonts w:ascii="Times New Roman" w:hAnsi="Times New Roman"/>
          <w:sz w:val="24"/>
          <w:szCs w:val="24"/>
          <w:lang w:val="en-US"/>
        </w:rPr>
        <w:t>213</w:t>
      </w:r>
      <w:r w:rsidR="00B76FA8" w:rsidRPr="008E35D6">
        <w:rPr>
          <w:rFonts w:ascii="Times New Roman" w:hAnsi="Times New Roman"/>
          <w:sz w:val="24"/>
          <w:szCs w:val="24"/>
          <w:lang w:val="en-US"/>
        </w:rPr>
        <w:t>–</w:t>
      </w:r>
      <w:r w:rsidRPr="008E35D6">
        <w:rPr>
          <w:rFonts w:ascii="Times New Roman" w:hAnsi="Times New Roman"/>
          <w:sz w:val="24"/>
          <w:szCs w:val="24"/>
          <w:lang w:val="en-US"/>
        </w:rPr>
        <w:t xml:space="preserve">217. </w:t>
      </w:r>
    </w:p>
    <w:p w14:paraId="187DC0BA" w14:textId="5BE59285" w:rsidR="00D051AE" w:rsidRPr="008E35D6" w:rsidRDefault="00D051AE"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Khosroshahi, A.</w:t>
      </w:r>
      <w:r w:rsidRPr="008E35D6">
        <w:rPr>
          <w:rFonts w:ascii="Times New Roman" w:hAnsi="Times New Roman"/>
          <w:sz w:val="24"/>
          <w:szCs w:val="24"/>
          <w:lang w:val="en-US"/>
        </w:rPr>
        <w:t xml:space="preserve"> International Consensus Guidance Statement on the Management and Treatment of IgG4-Related Disease / A. Khosroshahi [et al</w:t>
      </w:r>
      <w:r w:rsidR="00B76FA8" w:rsidRPr="008E35D6">
        <w:rPr>
          <w:rFonts w:ascii="Times New Roman" w:hAnsi="Times New Roman"/>
          <w:sz w:val="24"/>
          <w:szCs w:val="24"/>
          <w:lang w:val="en-US"/>
        </w:rPr>
        <w:t>.] // Arthritis &amp; rheumatology</w:t>
      </w:r>
      <w:r w:rsidRPr="008E35D6">
        <w:rPr>
          <w:rFonts w:ascii="Times New Roman" w:hAnsi="Times New Roman"/>
          <w:sz w:val="24"/>
          <w:szCs w:val="24"/>
          <w:lang w:val="en-US"/>
        </w:rPr>
        <w:t>. — 2015. — Vol. 67. — № 7. — P. 1688</w:t>
      </w:r>
      <w:r w:rsidR="00B76FA8" w:rsidRPr="008E35D6">
        <w:rPr>
          <w:rFonts w:ascii="Times New Roman" w:hAnsi="Times New Roman"/>
          <w:sz w:val="24"/>
          <w:szCs w:val="24"/>
          <w:lang w:val="en-US"/>
        </w:rPr>
        <w:t>–</w:t>
      </w:r>
      <w:r w:rsidRPr="008E35D6">
        <w:rPr>
          <w:rFonts w:ascii="Times New Roman" w:hAnsi="Times New Roman"/>
          <w:sz w:val="24"/>
          <w:szCs w:val="24"/>
          <w:lang w:val="en-US"/>
        </w:rPr>
        <w:t>1699.</w:t>
      </w:r>
    </w:p>
    <w:p w14:paraId="6C8475C0" w14:textId="32954C33" w:rsidR="005369FA" w:rsidRPr="008E35D6" w:rsidRDefault="005369FA"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Khosroshahi, A.</w:t>
      </w:r>
      <w:r w:rsidRPr="008E35D6">
        <w:rPr>
          <w:rFonts w:ascii="Times New Roman" w:hAnsi="Times New Roman"/>
          <w:sz w:val="24"/>
          <w:szCs w:val="24"/>
          <w:lang w:val="en-US"/>
        </w:rPr>
        <w:t xml:space="preserve"> Rethinking Ormond's disease: "idiopathic" retroperitoneal fibrosis in the era of IgG4-related disease / A. Khosroshahi [et al.] // Medicine (Baltimore). — 2013. — V</w:t>
      </w:r>
      <w:r w:rsidR="0000785E">
        <w:rPr>
          <w:rFonts w:ascii="Times New Roman" w:hAnsi="Times New Roman"/>
          <w:sz w:val="24"/>
          <w:szCs w:val="24"/>
          <w:lang w:val="en-US"/>
        </w:rPr>
        <w:t>ol. 92. — № </w:t>
      </w:r>
      <w:r w:rsidRPr="008E35D6">
        <w:rPr>
          <w:rFonts w:ascii="Times New Roman" w:hAnsi="Times New Roman"/>
          <w:sz w:val="24"/>
          <w:szCs w:val="24"/>
          <w:lang w:val="en-US"/>
        </w:rPr>
        <w:t>2. — P. 82</w:t>
      </w:r>
      <w:r w:rsidR="00B76FA8" w:rsidRPr="008E35D6">
        <w:rPr>
          <w:rFonts w:ascii="Times New Roman" w:hAnsi="Times New Roman"/>
          <w:sz w:val="24"/>
          <w:szCs w:val="24"/>
          <w:lang w:val="en-US"/>
        </w:rPr>
        <w:t>–</w:t>
      </w:r>
      <w:r w:rsidRPr="008E35D6">
        <w:rPr>
          <w:rFonts w:ascii="Times New Roman" w:hAnsi="Times New Roman"/>
          <w:sz w:val="24"/>
          <w:szCs w:val="24"/>
          <w:lang w:val="en-US"/>
        </w:rPr>
        <w:t xml:space="preserve">91. </w:t>
      </w:r>
    </w:p>
    <w:p w14:paraId="008D0FF8" w14:textId="26262831" w:rsidR="00FC7D42" w:rsidRPr="008E35D6" w:rsidRDefault="00FC7D42"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Khosroshahi, A.</w:t>
      </w:r>
      <w:r w:rsidRPr="008E35D6">
        <w:rPr>
          <w:rFonts w:ascii="Times New Roman" w:hAnsi="Times New Roman"/>
          <w:sz w:val="24"/>
          <w:szCs w:val="24"/>
          <w:lang w:val="en-US"/>
        </w:rPr>
        <w:t xml:space="preserve"> Rituximab for the treatment of IgG4-related disease: lessons from 10 consecutive patients / A. Khosroshahi [e</w:t>
      </w:r>
      <w:r w:rsidR="00B76FA8" w:rsidRPr="008E35D6">
        <w:rPr>
          <w:rFonts w:ascii="Times New Roman" w:hAnsi="Times New Roman"/>
          <w:sz w:val="24"/>
          <w:szCs w:val="24"/>
          <w:lang w:val="en-US"/>
        </w:rPr>
        <w:t xml:space="preserve">t al.] // Medicine (Baltimore). — 2012. — Vol. 91. — № 1. — </w:t>
      </w:r>
      <w:r w:rsidRPr="008E35D6">
        <w:rPr>
          <w:rFonts w:ascii="Times New Roman" w:hAnsi="Times New Roman"/>
          <w:sz w:val="24"/>
          <w:szCs w:val="24"/>
          <w:lang w:val="en-US"/>
        </w:rPr>
        <w:t>P. 57</w:t>
      </w:r>
      <w:r w:rsidR="00B76FA8" w:rsidRPr="008E35D6">
        <w:rPr>
          <w:rFonts w:ascii="Times New Roman" w:hAnsi="Times New Roman"/>
          <w:sz w:val="24"/>
          <w:szCs w:val="24"/>
          <w:lang w:val="en-US"/>
        </w:rPr>
        <w:t>–</w:t>
      </w:r>
      <w:r w:rsidRPr="008E35D6">
        <w:rPr>
          <w:rFonts w:ascii="Times New Roman" w:hAnsi="Times New Roman"/>
          <w:sz w:val="24"/>
          <w:szCs w:val="24"/>
          <w:lang w:val="en-US"/>
        </w:rPr>
        <w:t xml:space="preserve">66. </w:t>
      </w:r>
    </w:p>
    <w:p w14:paraId="42205303" w14:textId="0A548388" w:rsidR="00745D52" w:rsidRPr="008E35D6" w:rsidRDefault="009D2F2D"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Khosroshahi, A.</w:t>
      </w:r>
      <w:r w:rsidRPr="008E35D6">
        <w:rPr>
          <w:rFonts w:ascii="Times New Roman" w:hAnsi="Times New Roman"/>
          <w:sz w:val="24"/>
          <w:szCs w:val="24"/>
          <w:lang w:val="en-US"/>
        </w:rPr>
        <w:t xml:space="preserve"> Rituximab therapy leads to rapid decline of serum IgG4 levels and prompt clinical improvement in IgG4-related systemic disease / </w:t>
      </w:r>
      <w:r w:rsidR="00B76FA8" w:rsidRPr="008E35D6">
        <w:rPr>
          <w:rFonts w:ascii="Times New Roman" w:hAnsi="Times New Roman"/>
          <w:sz w:val="24"/>
          <w:szCs w:val="24"/>
          <w:lang w:val="en-US"/>
        </w:rPr>
        <w:t>A. </w:t>
      </w:r>
      <w:r w:rsidRPr="008E35D6">
        <w:rPr>
          <w:rFonts w:ascii="Times New Roman" w:hAnsi="Times New Roman"/>
          <w:sz w:val="24"/>
          <w:szCs w:val="24"/>
          <w:lang w:val="en-US"/>
        </w:rPr>
        <w:t>Khosroshahi // Arthritis and rheumatism.</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2010</w:t>
      </w:r>
      <w:r w:rsidR="0000785E" w:rsidRPr="0000785E">
        <w:rPr>
          <w:rFonts w:ascii="Times New Roman" w:hAnsi="Times New Roman"/>
          <w:sz w:val="24"/>
          <w:szCs w:val="24"/>
          <w:lang w:val="en-US"/>
        </w:rPr>
        <w:t>.</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Vol. 62.</w:t>
      </w:r>
      <w:r w:rsidR="00D83ABA" w:rsidRPr="008E35D6">
        <w:rPr>
          <w:rFonts w:ascii="Times New Roman" w:hAnsi="Times New Roman"/>
          <w:sz w:val="24"/>
          <w:szCs w:val="24"/>
          <w:lang w:val="en-US"/>
        </w:rPr>
        <w:t xml:space="preserve"> — </w:t>
      </w:r>
      <w:r w:rsidR="002A3CD7" w:rsidRPr="008E35D6">
        <w:rPr>
          <w:rFonts w:ascii="Times New Roman" w:hAnsi="Times New Roman"/>
          <w:sz w:val="24"/>
          <w:szCs w:val="24"/>
          <w:lang w:val="en-US"/>
        </w:rPr>
        <w:t xml:space="preserve">№ </w:t>
      </w:r>
      <w:r w:rsidRPr="008E35D6">
        <w:rPr>
          <w:rFonts w:ascii="Times New Roman" w:hAnsi="Times New Roman"/>
          <w:sz w:val="24"/>
          <w:szCs w:val="24"/>
          <w:lang w:val="en-US"/>
        </w:rPr>
        <w:t>6.</w:t>
      </w:r>
      <w:r w:rsidR="00D83ABA" w:rsidRPr="008E35D6">
        <w:rPr>
          <w:rFonts w:ascii="Times New Roman" w:hAnsi="Times New Roman"/>
          <w:sz w:val="24"/>
          <w:szCs w:val="24"/>
          <w:lang w:val="en-US"/>
        </w:rPr>
        <w:t xml:space="preserve"> — </w:t>
      </w:r>
      <w:r w:rsidRPr="008E35D6">
        <w:rPr>
          <w:rFonts w:ascii="Times New Roman" w:hAnsi="Times New Roman"/>
          <w:sz w:val="24"/>
          <w:szCs w:val="24"/>
        </w:rPr>
        <w:t>Р</w:t>
      </w:r>
      <w:r w:rsidR="00B76FA8" w:rsidRPr="008E35D6">
        <w:rPr>
          <w:rFonts w:ascii="Times New Roman" w:hAnsi="Times New Roman"/>
          <w:sz w:val="24"/>
          <w:szCs w:val="24"/>
          <w:lang w:val="en-US"/>
        </w:rPr>
        <w:t>. 1755–</w:t>
      </w:r>
      <w:r w:rsidRPr="008E35D6">
        <w:rPr>
          <w:rFonts w:ascii="Times New Roman" w:hAnsi="Times New Roman"/>
          <w:sz w:val="24"/>
          <w:szCs w:val="24"/>
          <w:lang w:val="en-US"/>
        </w:rPr>
        <w:t xml:space="preserve">1762. </w:t>
      </w:r>
    </w:p>
    <w:p w14:paraId="26F3D6FD" w14:textId="44B5998D" w:rsidR="00813495" w:rsidRPr="008E35D6" w:rsidRDefault="00813495"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Khosroshahi, A.</w:t>
      </w:r>
      <w:r w:rsidRPr="008E35D6">
        <w:rPr>
          <w:rFonts w:ascii="Times New Roman" w:hAnsi="Times New Roman"/>
          <w:sz w:val="24"/>
          <w:szCs w:val="24"/>
          <w:lang w:val="en-US"/>
        </w:rPr>
        <w:t xml:space="preserve"> Treatment approaches to IgG4-related syst</w:t>
      </w:r>
      <w:r w:rsidR="0000785E">
        <w:rPr>
          <w:rFonts w:ascii="Times New Roman" w:hAnsi="Times New Roman"/>
          <w:sz w:val="24"/>
          <w:szCs w:val="24"/>
          <w:lang w:val="en-US"/>
        </w:rPr>
        <w:t>emic disease / A. </w:t>
      </w:r>
      <w:r w:rsidRPr="008E35D6">
        <w:rPr>
          <w:rFonts w:ascii="Times New Roman" w:hAnsi="Times New Roman"/>
          <w:sz w:val="24"/>
          <w:szCs w:val="24"/>
          <w:lang w:val="en-US"/>
        </w:rPr>
        <w:t xml:space="preserve">Khosroshahi, J. H. Stone // Current opinion in rheumatology. — </w:t>
      </w:r>
      <w:r w:rsidR="00B76FA8" w:rsidRPr="008E35D6">
        <w:rPr>
          <w:rFonts w:ascii="Times New Roman" w:hAnsi="Times New Roman"/>
          <w:sz w:val="24"/>
          <w:szCs w:val="24"/>
          <w:lang w:val="en-US"/>
        </w:rPr>
        <w:t xml:space="preserve">2011. — Vol. 23. — № 1. — </w:t>
      </w:r>
      <w:r w:rsidR="0000785E">
        <w:rPr>
          <w:rFonts w:ascii="Times New Roman" w:hAnsi="Times New Roman"/>
          <w:sz w:val="24"/>
          <w:szCs w:val="24"/>
          <w:lang w:val="en-US"/>
        </w:rPr>
        <w:br/>
      </w:r>
      <w:r w:rsidR="00B76FA8" w:rsidRPr="008E35D6">
        <w:rPr>
          <w:rFonts w:ascii="Times New Roman" w:hAnsi="Times New Roman"/>
          <w:sz w:val="24"/>
          <w:szCs w:val="24"/>
          <w:lang w:val="en-US"/>
        </w:rPr>
        <w:t>P. 67–</w:t>
      </w:r>
      <w:r w:rsidRPr="008E35D6">
        <w:rPr>
          <w:rFonts w:ascii="Times New Roman" w:hAnsi="Times New Roman"/>
          <w:sz w:val="24"/>
          <w:szCs w:val="24"/>
          <w:lang w:val="en-US"/>
        </w:rPr>
        <w:t xml:space="preserve">71. </w:t>
      </w:r>
    </w:p>
    <w:p w14:paraId="1E7066D1" w14:textId="4A17A6FB" w:rsidR="00624947" w:rsidRPr="008E35D6" w:rsidRDefault="00624947" w:rsidP="00017659">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lang w:val="en-US"/>
        </w:rPr>
        <w:t>Kim, E. C.</w:t>
      </w:r>
      <w:r w:rsidRPr="008E35D6">
        <w:rPr>
          <w:rFonts w:ascii="Times New Roman" w:hAnsi="Times New Roman"/>
          <w:sz w:val="24"/>
          <w:szCs w:val="24"/>
          <w:lang w:val="en-US"/>
        </w:rPr>
        <w:t xml:space="preserve"> Bilateral diffuse scleritis as a first manifestation of immunoglobulin G4-related sclerosing pachymeningitis / E. C. Kim [et al.] // Canadian journal of ophthalmology. </w:t>
      </w:r>
      <w:r w:rsidRPr="008E35D6">
        <w:rPr>
          <w:rFonts w:ascii="Times New Roman" w:hAnsi="Times New Roman"/>
          <w:sz w:val="24"/>
          <w:szCs w:val="24"/>
        </w:rPr>
        <w:t>Journal canadien d'ophtal</w:t>
      </w:r>
      <w:r w:rsidR="00B76FA8" w:rsidRPr="008E35D6">
        <w:rPr>
          <w:rFonts w:ascii="Times New Roman" w:hAnsi="Times New Roman"/>
          <w:sz w:val="24"/>
          <w:szCs w:val="24"/>
        </w:rPr>
        <w:t>mologie. — 2013. — Vol. 48. — № </w:t>
      </w:r>
      <w:r w:rsidRPr="008E35D6">
        <w:rPr>
          <w:rFonts w:ascii="Times New Roman" w:hAnsi="Times New Roman"/>
          <w:sz w:val="24"/>
          <w:szCs w:val="24"/>
        </w:rPr>
        <w:t>2. — e31</w:t>
      </w:r>
      <w:r w:rsidR="00B76FA8" w:rsidRPr="008E35D6">
        <w:rPr>
          <w:rFonts w:ascii="Times New Roman" w:hAnsi="Times New Roman"/>
          <w:sz w:val="24"/>
          <w:szCs w:val="24"/>
        </w:rPr>
        <w:t>–</w:t>
      </w:r>
      <w:r w:rsidRPr="008E35D6">
        <w:rPr>
          <w:rFonts w:ascii="Times New Roman" w:hAnsi="Times New Roman"/>
          <w:sz w:val="24"/>
          <w:szCs w:val="24"/>
        </w:rPr>
        <w:t xml:space="preserve">3. </w:t>
      </w:r>
    </w:p>
    <w:p w14:paraId="56E3414F" w14:textId="755B75B0" w:rsidR="00D81729" w:rsidRPr="008E35D6" w:rsidRDefault="00D81729"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Kim, H. M.</w:t>
      </w:r>
      <w:r w:rsidRPr="008E35D6">
        <w:rPr>
          <w:rFonts w:ascii="Times New Roman" w:hAnsi="Times New Roman"/>
          <w:sz w:val="24"/>
          <w:szCs w:val="24"/>
          <w:lang w:val="en-US"/>
        </w:rPr>
        <w:t xml:space="preserve"> Remission and relapse of autoimmune pancreatitis: focusing on corticosteroid treatment / H. M. Kim, M. J. Chung, J. B. Chung // Pancreas. — 2010. — Vol. 39. — № 5. — P. 555</w:t>
      </w:r>
      <w:r w:rsidR="00B76FA8" w:rsidRPr="008E35D6">
        <w:rPr>
          <w:rFonts w:ascii="Times New Roman" w:hAnsi="Times New Roman"/>
          <w:sz w:val="24"/>
          <w:szCs w:val="24"/>
          <w:lang w:val="en-US"/>
        </w:rPr>
        <w:t>–</w:t>
      </w:r>
      <w:r w:rsidRPr="008E35D6">
        <w:rPr>
          <w:rFonts w:ascii="Times New Roman" w:hAnsi="Times New Roman"/>
          <w:sz w:val="24"/>
          <w:szCs w:val="24"/>
          <w:lang w:val="en-US"/>
        </w:rPr>
        <w:t xml:space="preserve">560. </w:t>
      </w:r>
    </w:p>
    <w:p w14:paraId="7F62E5CA" w14:textId="72836CCB" w:rsidR="005946B9" w:rsidRPr="008E35D6" w:rsidRDefault="005946B9"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Kim K. P.</w:t>
      </w:r>
      <w:r w:rsidRPr="008E35D6">
        <w:rPr>
          <w:rFonts w:ascii="Times New Roman" w:hAnsi="Times New Roman"/>
          <w:sz w:val="24"/>
          <w:szCs w:val="24"/>
          <w:lang w:val="en-US"/>
        </w:rPr>
        <w:t xml:space="preserve"> Diagnostic criteria for autoimmune chronic pancreatitis re</w:t>
      </w:r>
      <w:r w:rsidR="00B76FA8" w:rsidRPr="008E35D6">
        <w:rPr>
          <w:rFonts w:ascii="Times New Roman" w:hAnsi="Times New Roman"/>
          <w:sz w:val="24"/>
          <w:szCs w:val="24"/>
          <w:lang w:val="en-US"/>
        </w:rPr>
        <w:t>visited </w:t>
      </w:r>
      <w:r w:rsidRPr="008E35D6">
        <w:rPr>
          <w:rFonts w:ascii="Times New Roman" w:hAnsi="Times New Roman"/>
          <w:sz w:val="24"/>
          <w:szCs w:val="24"/>
          <w:lang w:val="en-US"/>
        </w:rPr>
        <w:t>/ K. P. Kim [et al.] // World journal of gastroent</w:t>
      </w:r>
      <w:r w:rsidR="00B76FA8" w:rsidRPr="008E35D6">
        <w:rPr>
          <w:rFonts w:ascii="Times New Roman" w:hAnsi="Times New Roman"/>
          <w:sz w:val="24"/>
          <w:szCs w:val="24"/>
          <w:lang w:val="en-US"/>
        </w:rPr>
        <w:t>erology. — 2006. — Vol. 12. — № </w:t>
      </w:r>
      <w:r w:rsidRPr="008E35D6">
        <w:rPr>
          <w:rFonts w:ascii="Times New Roman" w:hAnsi="Times New Roman"/>
          <w:sz w:val="24"/>
          <w:szCs w:val="24"/>
          <w:lang w:val="en-US"/>
        </w:rPr>
        <w:t>16. — P. 2487</w:t>
      </w:r>
      <w:r w:rsidR="00B76FA8" w:rsidRPr="008E35D6">
        <w:rPr>
          <w:rFonts w:ascii="Times New Roman" w:hAnsi="Times New Roman"/>
          <w:sz w:val="24"/>
          <w:szCs w:val="24"/>
          <w:lang w:val="en-US"/>
        </w:rPr>
        <w:t>–</w:t>
      </w:r>
      <w:r w:rsidRPr="008E35D6">
        <w:rPr>
          <w:rFonts w:ascii="Times New Roman" w:hAnsi="Times New Roman"/>
          <w:sz w:val="24"/>
          <w:szCs w:val="24"/>
          <w:lang w:val="en-US"/>
        </w:rPr>
        <w:t>2496.</w:t>
      </w:r>
    </w:p>
    <w:p w14:paraId="48915931" w14:textId="58D7A3CC" w:rsidR="009A135D" w:rsidRPr="008E35D6" w:rsidRDefault="009A135D"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Kim, T.</w:t>
      </w:r>
      <w:r w:rsidRPr="008E35D6">
        <w:rPr>
          <w:rFonts w:ascii="Times New Roman" w:hAnsi="Times New Roman"/>
          <w:sz w:val="24"/>
          <w:szCs w:val="24"/>
          <w:lang w:val="en-US"/>
        </w:rPr>
        <w:t xml:space="preserve"> Autoimmune pancreatitis and concurrent small lymphocytic lymphoma: not just a coincidence? / T. Kim [et al.] // Journal of gastrointestinal surgery: official journal of the Society for Surgery of the Alimentary Tract. — 2008. —</w:t>
      </w:r>
      <w:r w:rsidR="00B76FA8" w:rsidRPr="008E35D6">
        <w:rPr>
          <w:rFonts w:ascii="Times New Roman" w:hAnsi="Times New Roman"/>
          <w:sz w:val="24"/>
          <w:szCs w:val="24"/>
          <w:lang w:val="en-US"/>
        </w:rPr>
        <w:t xml:space="preserve"> Vol. 12. — № 9. — </w:t>
      </w:r>
      <w:r w:rsidRPr="008E35D6">
        <w:rPr>
          <w:rFonts w:ascii="Times New Roman" w:hAnsi="Times New Roman"/>
          <w:sz w:val="24"/>
          <w:szCs w:val="24"/>
          <w:lang w:val="en-US"/>
        </w:rPr>
        <w:t>P. 1566</w:t>
      </w:r>
      <w:r w:rsidR="00B76FA8" w:rsidRPr="008E35D6">
        <w:rPr>
          <w:rFonts w:ascii="Times New Roman" w:hAnsi="Times New Roman"/>
          <w:sz w:val="24"/>
          <w:szCs w:val="24"/>
          <w:lang w:val="en-US"/>
        </w:rPr>
        <w:t>–</w:t>
      </w:r>
      <w:r w:rsidRPr="008E35D6">
        <w:rPr>
          <w:rFonts w:ascii="Times New Roman" w:hAnsi="Times New Roman"/>
          <w:sz w:val="24"/>
          <w:szCs w:val="24"/>
          <w:lang w:val="en-US"/>
        </w:rPr>
        <w:t xml:space="preserve">1570. </w:t>
      </w:r>
    </w:p>
    <w:p w14:paraId="4A77DFCE" w14:textId="7C03EC7D" w:rsidR="00E362D7" w:rsidRPr="008E35D6" w:rsidRDefault="00E362D7"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Kitagawa, S.</w:t>
      </w:r>
      <w:r w:rsidRPr="008E35D6">
        <w:rPr>
          <w:rFonts w:ascii="Times New Roman" w:hAnsi="Times New Roman"/>
          <w:sz w:val="24"/>
          <w:szCs w:val="24"/>
          <w:lang w:val="en-US"/>
        </w:rPr>
        <w:t xml:space="preserve"> Abundant IgG4-positive plasma cell infiltration characterizes chronic sclerosing sialadenitis (Küttner's tumor) / S. Kitagawa [et al.] // The American</w:t>
      </w:r>
      <w:r w:rsidR="0000785E">
        <w:rPr>
          <w:rFonts w:ascii="Times New Roman" w:hAnsi="Times New Roman"/>
          <w:sz w:val="24"/>
          <w:szCs w:val="24"/>
          <w:lang w:val="en-US"/>
        </w:rPr>
        <w:t xml:space="preserve"> journal of surgical pathology.</w:t>
      </w:r>
      <w:r w:rsidR="0000785E" w:rsidRPr="0000785E">
        <w:rPr>
          <w:rFonts w:ascii="Times New Roman" w:hAnsi="Times New Roman"/>
          <w:sz w:val="24"/>
          <w:szCs w:val="24"/>
          <w:lang w:val="en-US"/>
        </w:rPr>
        <w:t> </w:t>
      </w:r>
      <w:r w:rsidRPr="008E35D6">
        <w:rPr>
          <w:rFonts w:ascii="Times New Roman" w:hAnsi="Times New Roman"/>
          <w:sz w:val="24"/>
          <w:szCs w:val="24"/>
          <w:lang w:val="en-US"/>
        </w:rPr>
        <w:t>— 2005. — Vol. 29. — № 6. — P. 783</w:t>
      </w:r>
      <w:r w:rsidR="00B76FA8" w:rsidRPr="008E35D6">
        <w:rPr>
          <w:rFonts w:ascii="Times New Roman" w:hAnsi="Times New Roman"/>
          <w:sz w:val="24"/>
          <w:szCs w:val="24"/>
          <w:lang w:val="en-US"/>
        </w:rPr>
        <w:t>–</w:t>
      </w:r>
      <w:r w:rsidRPr="008E35D6">
        <w:rPr>
          <w:rFonts w:ascii="Times New Roman" w:hAnsi="Times New Roman"/>
          <w:sz w:val="24"/>
          <w:szCs w:val="24"/>
          <w:lang w:val="en-US"/>
        </w:rPr>
        <w:t>791.</w:t>
      </w:r>
    </w:p>
    <w:p w14:paraId="446796EC" w14:textId="182EF42B" w:rsidR="008B61B8" w:rsidRPr="008E35D6" w:rsidRDefault="008B61B8"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Ko S.</w:t>
      </w:r>
      <w:r w:rsidRPr="008E35D6">
        <w:rPr>
          <w:rFonts w:ascii="Times New Roman" w:hAnsi="Times New Roman"/>
          <w:sz w:val="24"/>
          <w:szCs w:val="24"/>
          <w:lang w:val="en-US"/>
        </w:rPr>
        <w:t xml:space="preserve"> </w:t>
      </w:r>
      <w:r w:rsidRPr="008E35D6">
        <w:rPr>
          <w:rFonts w:ascii="Times New Roman" w:hAnsi="Times New Roman"/>
          <w:i/>
          <w:sz w:val="24"/>
          <w:szCs w:val="24"/>
          <w:lang w:val="en-US"/>
        </w:rPr>
        <w:t>B.</w:t>
      </w:r>
      <w:r w:rsidRPr="008E35D6">
        <w:rPr>
          <w:rFonts w:ascii="Times New Roman" w:hAnsi="Times New Roman"/>
          <w:sz w:val="24"/>
          <w:szCs w:val="24"/>
          <w:lang w:val="en-US"/>
        </w:rPr>
        <w:t xml:space="preserve"> Corticosteroids correct aberrant CFTR localization in the duct and regenerate acinar cells in autoimmune pancreatitis / S. B. Ko [et al.] // Gastroenterolo</w:t>
      </w:r>
      <w:r w:rsidR="00B76FA8" w:rsidRPr="008E35D6">
        <w:rPr>
          <w:rFonts w:ascii="Times New Roman" w:hAnsi="Times New Roman"/>
          <w:sz w:val="24"/>
          <w:szCs w:val="24"/>
          <w:lang w:val="en-US"/>
        </w:rPr>
        <w:t>gy. </w:t>
      </w:r>
      <w:r w:rsidRPr="008E35D6">
        <w:rPr>
          <w:rFonts w:ascii="Times New Roman" w:hAnsi="Times New Roman"/>
          <w:sz w:val="24"/>
          <w:szCs w:val="24"/>
          <w:lang w:val="en-US"/>
        </w:rPr>
        <w:t>— 2010. — Vol. 138. — № 5. — P. 1988</w:t>
      </w:r>
      <w:r w:rsidR="00B76FA8" w:rsidRPr="008E35D6">
        <w:rPr>
          <w:rFonts w:ascii="Times New Roman" w:hAnsi="Times New Roman"/>
          <w:sz w:val="24"/>
          <w:szCs w:val="24"/>
          <w:lang w:val="en-US"/>
        </w:rPr>
        <w:t>–</w:t>
      </w:r>
      <w:r w:rsidRPr="008E35D6">
        <w:rPr>
          <w:rFonts w:ascii="Times New Roman" w:hAnsi="Times New Roman"/>
          <w:sz w:val="24"/>
          <w:szCs w:val="24"/>
          <w:lang w:val="en-US"/>
        </w:rPr>
        <w:t>1996.</w:t>
      </w:r>
    </w:p>
    <w:p w14:paraId="561E3712" w14:textId="4F959550" w:rsidR="00457283" w:rsidRPr="008E35D6" w:rsidRDefault="00457283"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Kobraei, E. M.</w:t>
      </w:r>
      <w:r w:rsidRPr="008E35D6">
        <w:rPr>
          <w:rFonts w:ascii="Times New Roman" w:hAnsi="Times New Roman"/>
          <w:sz w:val="24"/>
          <w:szCs w:val="24"/>
          <w:lang w:val="en-US"/>
        </w:rPr>
        <w:t xml:space="preserve"> Immunoglobulin g4-related disease presenting as an obstructing tracheal mass: consideration of surgical indications / E. M. Kobraei [et al.] // The Annals of thoracic surgery. — 2013. — Vol. 96. — № 4. — e91</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3. </w:t>
      </w:r>
    </w:p>
    <w:p w14:paraId="02B5F66F" w14:textId="1CACA6FA" w:rsidR="00624947" w:rsidRPr="008E35D6" w:rsidRDefault="00624947"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Koizumi, S.</w:t>
      </w:r>
      <w:r w:rsidRPr="008E35D6">
        <w:rPr>
          <w:rFonts w:ascii="Times New Roman" w:hAnsi="Times New Roman"/>
          <w:sz w:val="24"/>
          <w:szCs w:val="24"/>
          <w:lang w:val="en-US"/>
        </w:rPr>
        <w:t xml:space="preserve"> Clinical features of IgG4-related dacryoadenitis / S. Koizumi [et al.] // Graefe's archive for clinical and experimental ophthalmology. — 2014. — Vol. 252. — № 3. — P. 491</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497. </w:t>
      </w:r>
    </w:p>
    <w:p w14:paraId="5BD89872" w14:textId="6572F088" w:rsidR="00292230" w:rsidRPr="008E35D6" w:rsidRDefault="00292230"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Kubota, K.</w:t>
      </w:r>
      <w:r w:rsidRPr="008E35D6">
        <w:rPr>
          <w:rFonts w:ascii="Times New Roman" w:hAnsi="Times New Roman"/>
          <w:sz w:val="24"/>
          <w:szCs w:val="24"/>
          <w:lang w:val="en-US"/>
        </w:rPr>
        <w:t xml:space="preserve"> Factors predictive of relapse and spontaneous remission of autoimmune pancreatitis patients treated/not treated with corticosteroids / K. Kubota [et al.] // Journal of gastroenterology. — 2011. — Vol. 46. — № 6. — P. 834</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842. </w:t>
      </w:r>
    </w:p>
    <w:p w14:paraId="70ED97AD" w14:textId="2E612B76" w:rsidR="00760F0A" w:rsidRPr="008E35D6" w:rsidRDefault="00760F0A"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Kubota, T.</w:t>
      </w:r>
      <w:r w:rsidRPr="008E35D6">
        <w:rPr>
          <w:rFonts w:ascii="Times New Roman" w:hAnsi="Times New Roman"/>
          <w:sz w:val="24"/>
          <w:szCs w:val="24"/>
          <w:lang w:val="en-US"/>
        </w:rPr>
        <w:t xml:space="preserve"> Serologic factors in early relapse of IgG4-related orbital inflammation after steroid treatment / T. Kubota [et al.] // American journal of opht</w:t>
      </w:r>
      <w:r w:rsidR="00FE0E2B" w:rsidRPr="008E35D6">
        <w:rPr>
          <w:rFonts w:ascii="Times New Roman" w:hAnsi="Times New Roman"/>
          <w:sz w:val="24"/>
          <w:szCs w:val="24"/>
          <w:lang w:val="en-US"/>
        </w:rPr>
        <w:t>halmology. — 2013. — Vol. 155. —</w:t>
      </w:r>
      <w:r w:rsidR="00FE0E2B" w:rsidRPr="008E35D6">
        <w:rPr>
          <w:sz w:val="24"/>
          <w:szCs w:val="24"/>
          <w:lang w:val="en-US"/>
        </w:rPr>
        <w:t xml:space="preserve"> </w:t>
      </w:r>
      <w:r w:rsidR="0000785E">
        <w:rPr>
          <w:rFonts w:ascii="Times New Roman" w:hAnsi="Times New Roman"/>
          <w:sz w:val="24"/>
          <w:szCs w:val="24"/>
          <w:lang w:val="en-US"/>
        </w:rPr>
        <w:t>№ </w:t>
      </w:r>
      <w:r w:rsidRPr="008E35D6">
        <w:rPr>
          <w:rFonts w:ascii="Times New Roman" w:hAnsi="Times New Roman"/>
          <w:sz w:val="24"/>
          <w:szCs w:val="24"/>
          <w:lang w:val="en-US"/>
        </w:rPr>
        <w:t>2. — P. 373</w:t>
      </w:r>
      <w:r w:rsidR="00FE0E2B" w:rsidRPr="008E35D6">
        <w:rPr>
          <w:rFonts w:ascii="Times New Roman" w:hAnsi="Times New Roman"/>
          <w:sz w:val="24"/>
          <w:szCs w:val="24"/>
          <w:lang w:val="en-US"/>
        </w:rPr>
        <w:t>–</w:t>
      </w:r>
      <w:r w:rsidRPr="008E35D6">
        <w:rPr>
          <w:rFonts w:ascii="Times New Roman" w:hAnsi="Times New Roman"/>
          <w:sz w:val="24"/>
          <w:szCs w:val="24"/>
          <w:lang w:val="en-US"/>
        </w:rPr>
        <w:t>379</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 </w:t>
      </w:r>
    </w:p>
    <w:p w14:paraId="47D14C08" w14:textId="4C5BF20C" w:rsidR="00703F7C" w:rsidRPr="008E35D6" w:rsidRDefault="00703F7C"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Kume, K.</w:t>
      </w:r>
      <w:r w:rsidRPr="008E35D6">
        <w:rPr>
          <w:rFonts w:ascii="Times New Roman" w:hAnsi="Times New Roman"/>
          <w:sz w:val="24"/>
          <w:szCs w:val="24"/>
          <w:lang w:val="en-US"/>
        </w:rPr>
        <w:t xml:space="preserve"> Advantage of 11C-methionine positron emission tomography for assessing IgG4-related central nervous system lesions / K. Kume [et al.] // Journ</w:t>
      </w:r>
      <w:r w:rsidR="006A6412">
        <w:rPr>
          <w:rFonts w:ascii="Times New Roman" w:hAnsi="Times New Roman"/>
          <w:sz w:val="24"/>
          <w:szCs w:val="24"/>
          <w:lang w:val="en-US"/>
        </w:rPr>
        <w:t>al of neurology. — 2014. — Vol.</w:t>
      </w:r>
      <w:r w:rsidR="006A6412" w:rsidRPr="006A6412">
        <w:rPr>
          <w:rFonts w:ascii="Times New Roman" w:hAnsi="Times New Roman"/>
          <w:sz w:val="24"/>
          <w:szCs w:val="24"/>
          <w:lang w:val="en-US"/>
        </w:rPr>
        <w:t> </w:t>
      </w:r>
      <w:r w:rsidRPr="008E35D6">
        <w:rPr>
          <w:rFonts w:ascii="Times New Roman" w:hAnsi="Times New Roman"/>
          <w:sz w:val="24"/>
          <w:szCs w:val="24"/>
          <w:lang w:val="en-US"/>
        </w:rPr>
        <w:t>261. — № 3. — P. 625</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127. </w:t>
      </w:r>
    </w:p>
    <w:p w14:paraId="4ACABEEE" w14:textId="4AB05029" w:rsidR="00E362D7" w:rsidRPr="008E35D6" w:rsidRDefault="00E362D7"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Kuttner, H.</w:t>
      </w:r>
      <w:r w:rsidRPr="008E35D6">
        <w:rPr>
          <w:rFonts w:ascii="Times New Roman" w:hAnsi="Times New Roman"/>
          <w:sz w:val="24"/>
          <w:szCs w:val="24"/>
          <w:lang w:val="en-US"/>
        </w:rPr>
        <w:t xml:space="preserve"> Uber entzundiche Tumoren der Submaaxilla</w:t>
      </w:r>
      <w:r w:rsidR="00FE0E2B" w:rsidRPr="008E35D6">
        <w:rPr>
          <w:rFonts w:ascii="Times New Roman" w:hAnsi="Times New Roman"/>
          <w:sz w:val="24"/>
          <w:szCs w:val="24"/>
          <w:lang w:val="en-US"/>
        </w:rPr>
        <w:t xml:space="preserve">rspiechel — druse / H. Kuttner // </w:t>
      </w:r>
      <w:r w:rsidR="00DE4B8C" w:rsidRPr="008E35D6">
        <w:rPr>
          <w:rFonts w:ascii="Times New Roman" w:hAnsi="Times New Roman"/>
          <w:sz w:val="24"/>
          <w:szCs w:val="24"/>
          <w:lang w:val="en-US"/>
        </w:rPr>
        <w:t>Bruns' Beiträge fü</w:t>
      </w:r>
      <w:r w:rsidRPr="008E35D6">
        <w:rPr>
          <w:rFonts w:ascii="Times New Roman" w:hAnsi="Times New Roman"/>
          <w:sz w:val="24"/>
          <w:szCs w:val="24"/>
          <w:lang w:val="en-US"/>
        </w:rPr>
        <w:t>r klinische Chirurgie. — 1896. — № 15. — P. 815</w:t>
      </w:r>
      <w:r w:rsidR="00FE0E2B" w:rsidRPr="008E35D6">
        <w:rPr>
          <w:rFonts w:ascii="Times New Roman" w:hAnsi="Times New Roman"/>
          <w:sz w:val="24"/>
          <w:szCs w:val="24"/>
          <w:lang w:val="en-US"/>
        </w:rPr>
        <w:t>–</w:t>
      </w:r>
      <w:r w:rsidRPr="008E35D6">
        <w:rPr>
          <w:rFonts w:ascii="Times New Roman" w:hAnsi="Times New Roman"/>
          <w:sz w:val="24"/>
          <w:szCs w:val="24"/>
          <w:lang w:val="en-US"/>
        </w:rPr>
        <w:t>834.</w:t>
      </w:r>
    </w:p>
    <w:p w14:paraId="45272824" w14:textId="270164E8" w:rsidR="0045487D" w:rsidRPr="008E35D6" w:rsidRDefault="0045487D"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Langerak, A. W.</w:t>
      </w:r>
      <w:r w:rsidRPr="008E35D6">
        <w:rPr>
          <w:rFonts w:ascii="Times New Roman" w:hAnsi="Times New Roman"/>
          <w:sz w:val="24"/>
          <w:szCs w:val="24"/>
          <w:lang w:val="en-US"/>
        </w:rPr>
        <w:t xml:space="preserve"> Immunoglobulin/T-cell rece</w:t>
      </w:r>
      <w:r w:rsidR="00FE0E2B" w:rsidRPr="008E35D6">
        <w:rPr>
          <w:rFonts w:ascii="Times New Roman" w:hAnsi="Times New Roman"/>
          <w:sz w:val="24"/>
          <w:szCs w:val="24"/>
          <w:lang w:val="en-US"/>
        </w:rPr>
        <w:t>ptor clonality diagnostics / A. </w:t>
      </w:r>
      <w:r w:rsidRPr="008E35D6">
        <w:rPr>
          <w:rFonts w:ascii="Times New Roman" w:hAnsi="Times New Roman"/>
          <w:sz w:val="24"/>
          <w:szCs w:val="24"/>
          <w:lang w:val="en-US"/>
        </w:rPr>
        <w:t>W. Langerak [et al.] // Expert opinion on medical diagnostics. — 2007. — Vol. 1. — № 4. — P. 451</w:t>
      </w:r>
      <w:r w:rsidR="00FE0E2B" w:rsidRPr="008E35D6">
        <w:rPr>
          <w:rFonts w:ascii="Times New Roman" w:hAnsi="Times New Roman"/>
          <w:sz w:val="24"/>
          <w:szCs w:val="24"/>
          <w:lang w:val="en-US"/>
        </w:rPr>
        <w:t>–</w:t>
      </w:r>
      <w:r w:rsidRPr="008E35D6">
        <w:rPr>
          <w:rFonts w:ascii="Times New Roman" w:hAnsi="Times New Roman"/>
          <w:sz w:val="24"/>
          <w:szCs w:val="24"/>
          <w:lang w:val="en-US"/>
        </w:rPr>
        <w:t>461.</w:t>
      </w:r>
    </w:p>
    <w:p w14:paraId="48D49E1F" w14:textId="5D32CCD5" w:rsidR="00835E43" w:rsidRPr="008E35D6" w:rsidRDefault="00835E43"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Lee, H.</w:t>
      </w:r>
      <w:r w:rsidRPr="008E35D6">
        <w:rPr>
          <w:rFonts w:ascii="Times New Roman" w:hAnsi="Times New Roman"/>
          <w:sz w:val="24"/>
          <w:szCs w:val="24"/>
          <w:lang w:val="en-US"/>
        </w:rPr>
        <w:t xml:space="preserve"> IgG4-related sclerosing esophagitis: a case report / H. Lee [et al.] // Gastrointestinal endoscopy. — 2</w:t>
      </w:r>
      <w:r w:rsidR="00FE0E2B" w:rsidRPr="008E35D6">
        <w:rPr>
          <w:rFonts w:ascii="Times New Roman" w:hAnsi="Times New Roman"/>
          <w:sz w:val="24"/>
          <w:szCs w:val="24"/>
          <w:lang w:val="en-US"/>
        </w:rPr>
        <w:t>011. — Vol. 73. — № 4. — P. 834–</w:t>
      </w:r>
      <w:r w:rsidRPr="008E35D6">
        <w:rPr>
          <w:rFonts w:ascii="Times New Roman" w:hAnsi="Times New Roman"/>
          <w:sz w:val="24"/>
          <w:szCs w:val="24"/>
          <w:lang w:val="en-US"/>
        </w:rPr>
        <w:t xml:space="preserve">837. </w:t>
      </w:r>
    </w:p>
    <w:p w14:paraId="203A4DCE" w14:textId="6CA7F104" w:rsidR="00F33D82" w:rsidRPr="008E35D6" w:rsidRDefault="00F33D82"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Leporati, P.</w:t>
      </w:r>
      <w:r w:rsidRPr="008E35D6">
        <w:rPr>
          <w:rFonts w:ascii="Times New Roman" w:hAnsi="Times New Roman"/>
          <w:sz w:val="24"/>
          <w:szCs w:val="24"/>
          <w:lang w:val="en-US"/>
        </w:rPr>
        <w:t xml:space="preserve"> IgG4-related hypophysitis: a new addition to</w:t>
      </w:r>
      <w:r w:rsidR="006A6412">
        <w:rPr>
          <w:rFonts w:ascii="Times New Roman" w:hAnsi="Times New Roman"/>
          <w:sz w:val="24"/>
          <w:szCs w:val="24"/>
          <w:lang w:val="en-US"/>
        </w:rPr>
        <w:t xml:space="preserve"> the hypophysitis spectrum / P. </w:t>
      </w:r>
      <w:r w:rsidRPr="008E35D6">
        <w:rPr>
          <w:rFonts w:ascii="Times New Roman" w:hAnsi="Times New Roman"/>
          <w:sz w:val="24"/>
          <w:szCs w:val="24"/>
          <w:lang w:val="en-US"/>
        </w:rPr>
        <w:t>Leporati [et al.] // The Journal of clinica</w:t>
      </w:r>
      <w:r w:rsidR="00FE0E2B" w:rsidRPr="008E35D6">
        <w:rPr>
          <w:rFonts w:ascii="Times New Roman" w:hAnsi="Times New Roman"/>
          <w:sz w:val="24"/>
          <w:szCs w:val="24"/>
          <w:lang w:val="en-US"/>
        </w:rPr>
        <w:t>l endocrinology and metabolism. </w:t>
      </w:r>
      <w:r w:rsidR="006A6412">
        <w:rPr>
          <w:rFonts w:ascii="Times New Roman" w:hAnsi="Times New Roman"/>
          <w:sz w:val="24"/>
          <w:szCs w:val="24"/>
          <w:lang w:val="en-US"/>
        </w:rPr>
        <w:t>— 2011. — Vol. 96. — № </w:t>
      </w:r>
      <w:r w:rsidRPr="008E35D6">
        <w:rPr>
          <w:rFonts w:ascii="Times New Roman" w:hAnsi="Times New Roman"/>
          <w:sz w:val="24"/>
          <w:szCs w:val="24"/>
          <w:lang w:val="en-US"/>
        </w:rPr>
        <w:t>7. — P. 1971</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1980. </w:t>
      </w:r>
    </w:p>
    <w:p w14:paraId="0DD3F5EB" w14:textId="30368EC1" w:rsidR="00252065" w:rsidRPr="008E35D6" w:rsidRDefault="00252065"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Li, W.</w:t>
      </w:r>
      <w:r w:rsidRPr="008E35D6">
        <w:rPr>
          <w:rFonts w:ascii="Times New Roman" w:hAnsi="Times New Roman"/>
          <w:sz w:val="24"/>
          <w:szCs w:val="24"/>
          <w:lang w:val="en-US"/>
        </w:rPr>
        <w:t xml:space="preserve"> Clinicopathological characteristics of immunoglobul</w:t>
      </w:r>
      <w:r w:rsidR="006A6412">
        <w:rPr>
          <w:rFonts w:ascii="Times New Roman" w:hAnsi="Times New Roman"/>
          <w:sz w:val="24"/>
          <w:szCs w:val="24"/>
          <w:lang w:val="en-US"/>
        </w:rPr>
        <w:t>in G4-related sialadenitis / W. </w:t>
      </w:r>
      <w:r w:rsidRPr="008E35D6">
        <w:rPr>
          <w:rFonts w:ascii="Times New Roman" w:hAnsi="Times New Roman"/>
          <w:sz w:val="24"/>
          <w:szCs w:val="24"/>
          <w:lang w:val="en-US"/>
        </w:rPr>
        <w:t>Li [et al.] // Arthrit</w:t>
      </w:r>
      <w:r w:rsidR="00FE0E2B" w:rsidRPr="008E35D6">
        <w:rPr>
          <w:rFonts w:ascii="Times New Roman" w:hAnsi="Times New Roman"/>
          <w:sz w:val="24"/>
          <w:szCs w:val="24"/>
          <w:lang w:val="en-US"/>
        </w:rPr>
        <w:t>is research &amp; therapy. — 2015. — Vol. 17. — № </w:t>
      </w:r>
      <w:r w:rsidRPr="008E35D6">
        <w:rPr>
          <w:rFonts w:ascii="Times New Roman" w:hAnsi="Times New Roman"/>
          <w:sz w:val="24"/>
          <w:szCs w:val="24"/>
          <w:lang w:val="en-US"/>
        </w:rPr>
        <w:t>1</w:t>
      </w:r>
      <w:r w:rsidR="00FE0E2B" w:rsidRPr="008E35D6">
        <w:rPr>
          <w:rFonts w:ascii="Times New Roman" w:hAnsi="Times New Roman"/>
          <w:sz w:val="24"/>
          <w:szCs w:val="24"/>
          <w:lang w:val="en-US"/>
        </w:rPr>
        <w:t>. </w:t>
      </w:r>
      <w:r w:rsidRPr="008E35D6">
        <w:rPr>
          <w:rFonts w:ascii="Times New Roman" w:hAnsi="Times New Roman"/>
          <w:sz w:val="24"/>
          <w:szCs w:val="24"/>
          <w:lang w:val="en-US"/>
        </w:rPr>
        <w:t xml:space="preserve">— P. 186. </w:t>
      </w:r>
    </w:p>
    <w:p w14:paraId="2BB8B09D" w14:textId="466057C1" w:rsidR="00C77022" w:rsidRPr="008E35D6" w:rsidRDefault="00C77022"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Li, X. L.</w:t>
      </w:r>
      <w:r w:rsidRPr="008E35D6">
        <w:rPr>
          <w:rFonts w:ascii="Times New Roman" w:hAnsi="Times New Roman"/>
          <w:sz w:val="24"/>
          <w:szCs w:val="24"/>
          <w:lang w:val="en-US"/>
        </w:rPr>
        <w:t xml:space="preserve"> IgG4-related membranous nephropathy with high blood and low urine IgG4/IgG ratio: a case report and review of the literature / X. L. Li [et al.] // Clinical rheumatology. — 2014. — Vol. 33. — № 1. — P. 145</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148. </w:t>
      </w:r>
    </w:p>
    <w:p w14:paraId="6B8BE07F" w14:textId="14899F61" w:rsidR="000937D7" w:rsidRPr="008E35D6" w:rsidRDefault="000937D7"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Li, Y.</w:t>
      </w:r>
      <w:r w:rsidRPr="008E35D6">
        <w:rPr>
          <w:rFonts w:ascii="Times New Roman" w:hAnsi="Times New Roman"/>
          <w:sz w:val="24"/>
          <w:szCs w:val="24"/>
          <w:lang w:val="en-US"/>
        </w:rPr>
        <w:t xml:space="preserve"> Hashimoto's thyroiditis: old concep</w:t>
      </w:r>
      <w:r w:rsidR="00FE0E2B" w:rsidRPr="008E35D6">
        <w:rPr>
          <w:rFonts w:ascii="Times New Roman" w:hAnsi="Times New Roman"/>
          <w:sz w:val="24"/>
          <w:szCs w:val="24"/>
          <w:lang w:val="en-US"/>
        </w:rPr>
        <w:t>ts and new insights / Y. Li, E. </w:t>
      </w:r>
      <w:r w:rsidR="006A6412">
        <w:rPr>
          <w:rFonts w:ascii="Times New Roman" w:hAnsi="Times New Roman"/>
          <w:sz w:val="24"/>
          <w:szCs w:val="24"/>
          <w:lang w:val="en-US"/>
        </w:rPr>
        <w:t>Nishihara, K. </w:t>
      </w:r>
      <w:r w:rsidRPr="008E35D6">
        <w:rPr>
          <w:rFonts w:ascii="Times New Roman" w:hAnsi="Times New Roman"/>
          <w:sz w:val="24"/>
          <w:szCs w:val="24"/>
          <w:lang w:val="en-US"/>
        </w:rPr>
        <w:t>Kakudo // Current opinion in rheum</w:t>
      </w:r>
      <w:r w:rsidR="00FE0E2B" w:rsidRPr="008E35D6">
        <w:rPr>
          <w:rFonts w:ascii="Times New Roman" w:hAnsi="Times New Roman"/>
          <w:sz w:val="24"/>
          <w:szCs w:val="24"/>
          <w:lang w:val="en-US"/>
        </w:rPr>
        <w:t>atology. — 2011. — Vol. 23. — № 1. — P. 102–</w:t>
      </w:r>
      <w:r w:rsidRPr="008E35D6">
        <w:rPr>
          <w:rFonts w:ascii="Times New Roman" w:hAnsi="Times New Roman"/>
          <w:sz w:val="24"/>
          <w:szCs w:val="24"/>
          <w:lang w:val="en-US"/>
        </w:rPr>
        <w:t xml:space="preserve">107. </w:t>
      </w:r>
    </w:p>
    <w:p w14:paraId="12C8ABAF" w14:textId="0DFF1C5C" w:rsidR="004F7B19" w:rsidRPr="008E35D6" w:rsidRDefault="004F7B19"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Li, Y.</w:t>
      </w:r>
      <w:r w:rsidRPr="008E35D6">
        <w:rPr>
          <w:rFonts w:ascii="Times New Roman" w:hAnsi="Times New Roman"/>
          <w:sz w:val="24"/>
          <w:szCs w:val="24"/>
          <w:lang w:val="en-US"/>
        </w:rPr>
        <w:t xml:space="preserve"> Immunohistochemistry of IgG4 can help subclassify Hashimoto's autoimmune thyroiditis / Y. Lin [et al.] // Pathology I</w:t>
      </w:r>
      <w:r w:rsidR="00FE0E2B" w:rsidRPr="008E35D6">
        <w:rPr>
          <w:rFonts w:ascii="Times New Roman" w:hAnsi="Times New Roman"/>
          <w:sz w:val="24"/>
          <w:szCs w:val="24"/>
          <w:lang w:val="en-US"/>
        </w:rPr>
        <w:t>nternational. — 2009. — Vol. 59 </w:t>
      </w:r>
      <w:r w:rsidRPr="008E35D6">
        <w:rPr>
          <w:rFonts w:ascii="Times New Roman" w:hAnsi="Times New Roman"/>
          <w:sz w:val="24"/>
          <w:szCs w:val="24"/>
          <w:lang w:val="en-US"/>
        </w:rPr>
        <w:t>— № 9. — P. 636</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641. </w:t>
      </w:r>
    </w:p>
    <w:p w14:paraId="34789DF4" w14:textId="7BEF6699" w:rsidR="0045487D" w:rsidRPr="008E35D6" w:rsidRDefault="0045487D"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Lightfoot, N.</w:t>
      </w:r>
      <w:r w:rsidRPr="008E35D6">
        <w:rPr>
          <w:rFonts w:ascii="Times New Roman" w:hAnsi="Times New Roman"/>
          <w:sz w:val="24"/>
          <w:szCs w:val="24"/>
          <w:lang w:val="en-US"/>
        </w:rPr>
        <w:t xml:space="preserve"> Diffuse large B-cell lymphoma/follicular lymphoma arising in a background of IgG4-related pachymeningitis / N. Ligh</w:t>
      </w:r>
      <w:r w:rsidR="00FE0E2B" w:rsidRPr="008E35D6">
        <w:rPr>
          <w:rFonts w:ascii="Times New Roman" w:hAnsi="Times New Roman"/>
          <w:sz w:val="24"/>
          <w:szCs w:val="24"/>
          <w:lang w:val="en-US"/>
        </w:rPr>
        <w:t xml:space="preserve">tfoot, R. Kalnins // Pathology. — 2013. — Vol. 45. — </w:t>
      </w:r>
      <w:r w:rsidR="006A6412">
        <w:rPr>
          <w:rFonts w:ascii="Times New Roman" w:hAnsi="Times New Roman"/>
          <w:sz w:val="24"/>
          <w:szCs w:val="24"/>
          <w:lang w:val="en-US"/>
        </w:rPr>
        <w:t>№ 7.</w:t>
      </w:r>
      <w:r w:rsidR="006A6412" w:rsidRPr="006A6412">
        <w:rPr>
          <w:rFonts w:ascii="Times New Roman" w:hAnsi="Times New Roman"/>
          <w:sz w:val="24"/>
          <w:szCs w:val="24"/>
          <w:lang w:val="en-US"/>
        </w:rPr>
        <w:t> </w:t>
      </w:r>
      <w:r w:rsidRPr="008E35D6">
        <w:rPr>
          <w:rFonts w:ascii="Times New Roman" w:hAnsi="Times New Roman"/>
          <w:sz w:val="24"/>
          <w:szCs w:val="24"/>
          <w:lang w:val="en-US"/>
        </w:rPr>
        <w:t>— P. 696</w:t>
      </w:r>
      <w:r w:rsidR="00FE0E2B" w:rsidRPr="008E35D6">
        <w:rPr>
          <w:rFonts w:ascii="Times New Roman" w:hAnsi="Times New Roman"/>
          <w:sz w:val="24"/>
          <w:szCs w:val="24"/>
          <w:lang w:val="en-US"/>
        </w:rPr>
        <w:t>–</w:t>
      </w:r>
      <w:r w:rsidRPr="008E35D6">
        <w:rPr>
          <w:rFonts w:ascii="Times New Roman" w:hAnsi="Times New Roman"/>
          <w:sz w:val="24"/>
          <w:szCs w:val="24"/>
          <w:lang w:val="en-US"/>
        </w:rPr>
        <w:t>698.</w:t>
      </w:r>
    </w:p>
    <w:p w14:paraId="17175A01" w14:textId="30359016" w:rsidR="003530E5" w:rsidRPr="008E35D6" w:rsidRDefault="003530E5"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Lin, W.</w:t>
      </w:r>
      <w:r w:rsidRPr="008E35D6">
        <w:rPr>
          <w:rFonts w:ascii="Times New Roman" w:hAnsi="Times New Roman"/>
          <w:sz w:val="24"/>
          <w:szCs w:val="24"/>
          <w:lang w:val="en-US"/>
        </w:rPr>
        <w:t xml:space="preserve"> Clinical characteristics of immunoglobulin G4-related d</w:t>
      </w:r>
      <w:r w:rsidR="00FE0E2B" w:rsidRPr="008E35D6">
        <w:rPr>
          <w:rFonts w:ascii="Times New Roman" w:hAnsi="Times New Roman"/>
          <w:sz w:val="24"/>
          <w:szCs w:val="24"/>
          <w:lang w:val="en-US"/>
        </w:rPr>
        <w:t>isease: a </w:t>
      </w:r>
      <w:r w:rsidRPr="008E35D6">
        <w:rPr>
          <w:rFonts w:ascii="Times New Roman" w:hAnsi="Times New Roman"/>
          <w:sz w:val="24"/>
          <w:szCs w:val="24"/>
          <w:lang w:val="en-US"/>
        </w:rPr>
        <w:t>prospective study of 118 Chinese patients / W. Lin [et</w:t>
      </w:r>
      <w:r w:rsidR="00FE0E2B" w:rsidRPr="008E35D6">
        <w:rPr>
          <w:rFonts w:ascii="Times New Roman" w:hAnsi="Times New Roman"/>
          <w:sz w:val="24"/>
          <w:szCs w:val="24"/>
          <w:lang w:val="en-US"/>
        </w:rPr>
        <w:t xml:space="preserve"> al.] // Rheumatology (Oxford). </w:t>
      </w:r>
      <w:r w:rsidR="006A6412">
        <w:rPr>
          <w:rFonts w:ascii="Times New Roman" w:hAnsi="Times New Roman"/>
          <w:sz w:val="24"/>
          <w:szCs w:val="24"/>
          <w:lang w:val="en-US"/>
        </w:rPr>
        <w:t>— 2015. — Vol. 54. — № 11.</w:t>
      </w:r>
      <w:r w:rsidR="006A6412" w:rsidRPr="006A6412">
        <w:rPr>
          <w:rFonts w:ascii="Times New Roman" w:hAnsi="Times New Roman"/>
          <w:sz w:val="24"/>
          <w:szCs w:val="24"/>
          <w:lang w:val="en-US"/>
        </w:rPr>
        <w:t> </w:t>
      </w:r>
      <w:r w:rsidRPr="008E35D6">
        <w:rPr>
          <w:rFonts w:ascii="Times New Roman" w:hAnsi="Times New Roman"/>
          <w:sz w:val="24"/>
          <w:szCs w:val="24"/>
          <w:lang w:val="en-US"/>
        </w:rPr>
        <w:t>— P. 1982</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1990. </w:t>
      </w:r>
    </w:p>
    <w:p w14:paraId="06A0697D" w14:textId="70C74644" w:rsidR="003530E5" w:rsidRPr="008E35D6" w:rsidRDefault="003530E5" w:rsidP="00FE0E2B">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Lin, Y. H.</w:t>
      </w:r>
      <w:r w:rsidRPr="008E35D6">
        <w:rPr>
          <w:rFonts w:ascii="Times New Roman" w:hAnsi="Times New Roman"/>
          <w:sz w:val="24"/>
          <w:szCs w:val="24"/>
          <w:lang w:val="en-US"/>
        </w:rPr>
        <w:t xml:space="preserve"> Adjunctive orbital radiotherapy for ocular adnexal IgG4-related disease: preliminary experience in patients refractory or intolerant to corticosteroid therapy / Y. H. Lin [et al.] // Ocular immunology a</w:t>
      </w:r>
      <w:r w:rsidR="00FE0E2B" w:rsidRPr="008E35D6">
        <w:rPr>
          <w:rFonts w:ascii="Times New Roman" w:hAnsi="Times New Roman"/>
          <w:sz w:val="24"/>
          <w:szCs w:val="24"/>
          <w:lang w:val="en-US"/>
        </w:rPr>
        <w:t>nd inflammation. — 2015. — Vol. </w:t>
      </w:r>
      <w:r w:rsidRPr="008E35D6">
        <w:rPr>
          <w:rFonts w:ascii="Times New Roman" w:hAnsi="Times New Roman"/>
          <w:sz w:val="24"/>
          <w:szCs w:val="24"/>
          <w:lang w:val="en-US"/>
        </w:rPr>
        <w:t>23. — № 2. — P. 162</w:t>
      </w:r>
      <w:r w:rsidR="00FE0E2B" w:rsidRPr="008E35D6">
        <w:rPr>
          <w:rFonts w:ascii="Times New Roman" w:hAnsi="Times New Roman"/>
          <w:sz w:val="24"/>
          <w:szCs w:val="24"/>
          <w:lang w:val="en-US"/>
        </w:rPr>
        <w:t>–</w:t>
      </w:r>
      <w:r w:rsidRPr="008E35D6">
        <w:rPr>
          <w:rFonts w:ascii="Times New Roman" w:hAnsi="Times New Roman"/>
          <w:sz w:val="24"/>
          <w:szCs w:val="24"/>
          <w:lang w:val="en-US"/>
        </w:rPr>
        <w:t xml:space="preserve">167. </w:t>
      </w:r>
    </w:p>
    <w:p w14:paraId="70305B4D" w14:textId="49C5B9B9" w:rsidR="000937D7" w:rsidRPr="008E35D6" w:rsidRDefault="000937D7"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Lindau, R. H.</w:t>
      </w:r>
      <w:r w:rsidRPr="008E35D6">
        <w:rPr>
          <w:rFonts w:ascii="Times New Roman" w:hAnsi="Times New Roman"/>
          <w:sz w:val="24"/>
          <w:szCs w:val="24"/>
          <w:lang w:val="en-US"/>
        </w:rPr>
        <w:t xml:space="preserve"> Immunoglobulin G4-related sclerosing dise</w:t>
      </w:r>
      <w:r w:rsidR="006A6412">
        <w:rPr>
          <w:rFonts w:ascii="Times New Roman" w:hAnsi="Times New Roman"/>
          <w:sz w:val="24"/>
          <w:szCs w:val="24"/>
          <w:lang w:val="en-US"/>
        </w:rPr>
        <w:t>ase of the paranasal sinus / R. </w:t>
      </w:r>
      <w:r w:rsidRPr="008E35D6">
        <w:rPr>
          <w:rFonts w:ascii="Times New Roman" w:hAnsi="Times New Roman"/>
          <w:sz w:val="24"/>
          <w:szCs w:val="24"/>
          <w:lang w:val="en-US"/>
        </w:rPr>
        <w:t>H. Lindau [et al.] // Head &amp; N</w:t>
      </w:r>
      <w:r w:rsidR="00350520" w:rsidRPr="008E35D6">
        <w:rPr>
          <w:rFonts w:ascii="Times New Roman" w:hAnsi="Times New Roman"/>
          <w:sz w:val="24"/>
          <w:szCs w:val="24"/>
          <w:lang w:val="en-US"/>
        </w:rPr>
        <w:t>eck. — 2013. — Vol. 35. — № 10. — P. </w:t>
      </w:r>
      <w:r w:rsidRPr="008E35D6">
        <w:rPr>
          <w:rFonts w:ascii="Times New Roman" w:hAnsi="Times New Roman"/>
          <w:sz w:val="24"/>
          <w:szCs w:val="24"/>
          <w:lang w:val="en-US"/>
        </w:rPr>
        <w:t>E321</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E324. </w:t>
      </w:r>
    </w:p>
    <w:p w14:paraId="125A8DF1" w14:textId="43364EC9" w:rsidR="00835E43" w:rsidRPr="008E35D6" w:rsidRDefault="00835E43"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Lopes, J.</w:t>
      </w:r>
      <w:r w:rsidRPr="008E35D6">
        <w:rPr>
          <w:rFonts w:ascii="Times New Roman" w:hAnsi="Times New Roman"/>
          <w:sz w:val="24"/>
          <w:szCs w:val="24"/>
          <w:lang w:val="en-US"/>
        </w:rPr>
        <w:t xml:space="preserve"> Autoimmune esophagitis: IgG4-related tumors of the esophagus / J. Lopes [et al.] // Journal of gastrointestinal surgery: official journal of the Society for Surgery of the Alimentary Tract. — 2010. — Vol. 14. — № 6. — P. 1031</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1034. </w:t>
      </w:r>
    </w:p>
    <w:p w14:paraId="4C9E7DC4" w14:textId="5E79596C" w:rsidR="002E5337" w:rsidRPr="008E35D6" w:rsidRDefault="002E5337"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Lowe, G. C.</w:t>
      </w:r>
      <w:r w:rsidRPr="008E35D6">
        <w:rPr>
          <w:rFonts w:ascii="Times New Roman" w:hAnsi="Times New Roman"/>
          <w:sz w:val="24"/>
          <w:szCs w:val="24"/>
          <w:lang w:val="en-US"/>
        </w:rPr>
        <w:t xml:space="preserve"> Cutaneous manifestations of immunoglobulin G4-related disease: what dermatologists need to know / G. C. Lowe [et al.] // International journal</w:t>
      </w:r>
      <w:r w:rsidR="006A6412">
        <w:rPr>
          <w:rFonts w:ascii="Times New Roman" w:hAnsi="Times New Roman"/>
          <w:sz w:val="24"/>
          <w:szCs w:val="24"/>
          <w:lang w:val="en-US"/>
        </w:rPr>
        <w:t xml:space="preserve"> of dermatology. — 2015. — Vol. </w:t>
      </w:r>
      <w:r w:rsidRPr="008E35D6">
        <w:rPr>
          <w:rFonts w:ascii="Times New Roman" w:hAnsi="Times New Roman"/>
          <w:sz w:val="24"/>
          <w:szCs w:val="24"/>
          <w:lang w:val="en-US"/>
        </w:rPr>
        <w:t>54. — № 4. — P. 377</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382. </w:t>
      </w:r>
    </w:p>
    <w:p w14:paraId="6C598A8D" w14:textId="7364648B" w:rsidR="00116293" w:rsidRPr="008E35D6" w:rsidRDefault="00116293"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Maehara, T.</w:t>
      </w:r>
      <w:r w:rsidRPr="008E35D6">
        <w:rPr>
          <w:rFonts w:ascii="Times New Roman" w:hAnsi="Times New Roman"/>
          <w:sz w:val="24"/>
          <w:szCs w:val="24"/>
          <w:lang w:val="en-US"/>
        </w:rPr>
        <w:t xml:space="preserve"> Interleukin-21 contributes to germinal centre formation and immunoglobulin G4 production in IgG4-related dacryoadenitis and sialoadenitis, so</w:t>
      </w:r>
      <w:r w:rsidR="006A6412">
        <w:rPr>
          <w:rFonts w:ascii="Times New Roman" w:hAnsi="Times New Roman"/>
          <w:sz w:val="24"/>
          <w:szCs w:val="24"/>
          <w:lang w:val="en-US"/>
        </w:rPr>
        <w:t>-called Mikulicz's disease / T. </w:t>
      </w:r>
      <w:r w:rsidRPr="008E35D6">
        <w:rPr>
          <w:rFonts w:ascii="Times New Roman" w:hAnsi="Times New Roman"/>
          <w:sz w:val="24"/>
          <w:szCs w:val="24"/>
          <w:lang w:val="en-US"/>
        </w:rPr>
        <w:t>Maehara [et al.] // Annals of the rheumatic diseases. — 2012. — Vol. 71. — № 12. — P. 2011</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2019. </w:t>
      </w:r>
    </w:p>
    <w:p w14:paraId="450B15B3" w14:textId="3F93FB43" w:rsidR="00A925E9" w:rsidRPr="008E35D6" w:rsidRDefault="00A925E9"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Maleszewski, J. J.</w:t>
      </w:r>
      <w:r w:rsidRPr="008E35D6">
        <w:rPr>
          <w:rFonts w:ascii="Times New Roman" w:hAnsi="Times New Roman"/>
          <w:sz w:val="24"/>
          <w:szCs w:val="24"/>
          <w:lang w:val="en-US"/>
        </w:rPr>
        <w:t xml:space="preserve"> IgG4-related disease of the aortic valve: a report of two cases and review of the literature / J. J. Maleszewski [et al.] // Cardiovascular pathology: the official journal of the Society for Cardiovascular Pathology. — 2015. — Vol. 24. — № 1. — P. 56</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59. </w:t>
      </w:r>
    </w:p>
    <w:p w14:paraId="5C911E54" w14:textId="4F4501A8" w:rsidR="006E5FF6" w:rsidRPr="008E35D6" w:rsidRDefault="006E5FF6"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Marcolongo, R.</w:t>
      </w:r>
      <w:r w:rsidRPr="008E35D6">
        <w:rPr>
          <w:rFonts w:ascii="Times New Roman" w:hAnsi="Times New Roman"/>
          <w:sz w:val="24"/>
          <w:szCs w:val="24"/>
          <w:lang w:val="en-US"/>
        </w:rPr>
        <w:t xml:space="preserve"> Immunosuppressive therapy for idiopathic retroperitoneal fibrosis: a retrospective analysis of 26 cases / R. Marcolongo [et al.] // American </w:t>
      </w:r>
      <w:r w:rsidR="006A6412">
        <w:rPr>
          <w:rFonts w:ascii="Times New Roman" w:hAnsi="Times New Roman"/>
          <w:sz w:val="24"/>
          <w:szCs w:val="24"/>
          <w:lang w:val="en-US"/>
        </w:rPr>
        <w:t>medical journal. — 2004. — Vol. </w:t>
      </w:r>
      <w:r w:rsidRPr="008E35D6">
        <w:rPr>
          <w:rFonts w:ascii="Times New Roman" w:hAnsi="Times New Roman"/>
          <w:sz w:val="24"/>
          <w:szCs w:val="24"/>
          <w:lang w:val="en-US"/>
        </w:rPr>
        <w:t>116. — № 3. — P. 194</w:t>
      </w:r>
      <w:r w:rsidR="00350520" w:rsidRPr="008E35D6">
        <w:rPr>
          <w:rFonts w:ascii="Times New Roman" w:hAnsi="Times New Roman"/>
          <w:sz w:val="24"/>
          <w:szCs w:val="24"/>
          <w:lang w:val="en-US"/>
        </w:rPr>
        <w:t>–</w:t>
      </w:r>
      <w:r w:rsidRPr="008E35D6">
        <w:rPr>
          <w:rFonts w:ascii="Times New Roman" w:hAnsi="Times New Roman"/>
          <w:sz w:val="24"/>
          <w:szCs w:val="24"/>
          <w:lang w:val="en-US"/>
        </w:rPr>
        <w:t>197.</w:t>
      </w:r>
    </w:p>
    <w:p w14:paraId="78F5DC59" w14:textId="5AAB83E8" w:rsidR="007B621F" w:rsidRPr="008E35D6" w:rsidRDefault="007B621F"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Martinez, L. L.</w:t>
      </w:r>
      <w:r w:rsidRPr="008E35D6">
        <w:rPr>
          <w:rFonts w:ascii="Times New Roman" w:hAnsi="Times New Roman"/>
          <w:sz w:val="24"/>
          <w:szCs w:val="24"/>
          <w:lang w:val="en-US"/>
        </w:rPr>
        <w:t xml:space="preserve"> Abundance of IgG4+ plasma cells in isolated reactive lymphadenopathy is no indication of IgG4-related disease / L. L. Martinez [et al.] // American</w:t>
      </w:r>
      <w:r w:rsidR="006A6412">
        <w:rPr>
          <w:rFonts w:ascii="Times New Roman" w:hAnsi="Times New Roman"/>
          <w:sz w:val="24"/>
          <w:szCs w:val="24"/>
          <w:lang w:val="en-US"/>
        </w:rPr>
        <w:t xml:space="preserve"> journal of clinical pathology.</w:t>
      </w:r>
      <w:r w:rsidR="006A6412" w:rsidRPr="006A6412">
        <w:rPr>
          <w:rFonts w:ascii="Times New Roman" w:hAnsi="Times New Roman"/>
          <w:sz w:val="24"/>
          <w:szCs w:val="24"/>
          <w:lang w:val="en-US"/>
        </w:rPr>
        <w:t> </w:t>
      </w:r>
      <w:r w:rsidRPr="008E35D6">
        <w:rPr>
          <w:rFonts w:ascii="Times New Roman" w:hAnsi="Times New Roman"/>
          <w:sz w:val="24"/>
          <w:szCs w:val="24"/>
          <w:lang w:val="en-US"/>
        </w:rPr>
        <w:t>— 2014. — Vol. 142. — № 4. — P. 459</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466. </w:t>
      </w:r>
    </w:p>
    <w:p w14:paraId="047A72A4" w14:textId="0C13F4D8" w:rsidR="005C0FBD" w:rsidRPr="008E35D6" w:rsidRDefault="005C0FBD"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Maruyama, S.</w:t>
      </w:r>
      <w:r w:rsidRPr="008E35D6">
        <w:rPr>
          <w:rFonts w:ascii="Times New Roman" w:hAnsi="Times New Roman"/>
          <w:sz w:val="24"/>
          <w:szCs w:val="24"/>
          <w:lang w:val="en-US"/>
        </w:rPr>
        <w:t xml:space="preserve"> Immunoglobulin G4-related disease presenting as bilateral ovarian masses and mimicking advanced ovarian cancer / S. Maruyama [et al.] // The journal of obstetrics and gynaecology research. — 2</w:t>
      </w:r>
      <w:r w:rsidR="00350520" w:rsidRPr="008E35D6">
        <w:rPr>
          <w:rFonts w:ascii="Times New Roman" w:hAnsi="Times New Roman"/>
          <w:sz w:val="24"/>
          <w:szCs w:val="24"/>
          <w:lang w:val="en-US"/>
        </w:rPr>
        <w:t>016. — Vol. 42. — № 1. — P. 103–</w:t>
      </w:r>
      <w:r w:rsidRPr="008E35D6">
        <w:rPr>
          <w:rFonts w:ascii="Times New Roman" w:hAnsi="Times New Roman"/>
          <w:sz w:val="24"/>
          <w:szCs w:val="24"/>
          <w:lang w:val="en-US"/>
        </w:rPr>
        <w:t xml:space="preserve">108. </w:t>
      </w:r>
    </w:p>
    <w:p w14:paraId="4DE368BE" w14:textId="56DEA5F9" w:rsidR="0005165B" w:rsidRPr="008E35D6" w:rsidRDefault="0005165B"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Masaki, Y.</w:t>
      </w:r>
      <w:r w:rsidRPr="008E35D6">
        <w:rPr>
          <w:rFonts w:ascii="Times New Roman" w:hAnsi="Times New Roman"/>
          <w:sz w:val="24"/>
          <w:szCs w:val="24"/>
          <w:lang w:val="en-US"/>
        </w:rPr>
        <w:t xml:space="preserve"> Cutoff Values of Serum IgG4 and Histopathological IgG4+ Plasma Cells for Diagnosis of Patients with IgG4-Related Disease </w:t>
      </w:r>
      <w:r w:rsidR="00350520" w:rsidRPr="008E35D6">
        <w:rPr>
          <w:rFonts w:ascii="Times New Roman" w:hAnsi="Times New Roman"/>
          <w:sz w:val="24"/>
          <w:szCs w:val="24"/>
          <w:lang w:val="en-US"/>
        </w:rPr>
        <w:t xml:space="preserve">[электронный ресурс] </w:t>
      </w:r>
      <w:r w:rsidRPr="008E35D6">
        <w:rPr>
          <w:rFonts w:ascii="Times New Roman" w:hAnsi="Times New Roman"/>
          <w:sz w:val="24"/>
          <w:szCs w:val="24"/>
          <w:lang w:val="en-US"/>
        </w:rPr>
        <w:t>/ Y. Masaki [et al.] // International journal of rheumatology. — 2012</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 — </w:t>
      </w:r>
      <w:r w:rsidR="00350520" w:rsidRPr="008E35D6">
        <w:rPr>
          <w:rFonts w:ascii="Times New Roman" w:hAnsi="Times New Roman"/>
          <w:sz w:val="24"/>
          <w:szCs w:val="24"/>
        </w:rPr>
        <w:t>Режим</w:t>
      </w:r>
      <w:r w:rsidR="00350520" w:rsidRPr="008E35D6">
        <w:rPr>
          <w:rFonts w:ascii="Times New Roman" w:hAnsi="Times New Roman"/>
          <w:sz w:val="24"/>
          <w:szCs w:val="24"/>
          <w:lang w:val="en-US"/>
        </w:rPr>
        <w:t xml:space="preserve"> </w:t>
      </w:r>
      <w:r w:rsidR="00350520" w:rsidRPr="008E35D6">
        <w:rPr>
          <w:rFonts w:ascii="Times New Roman" w:hAnsi="Times New Roman"/>
          <w:sz w:val="24"/>
          <w:szCs w:val="24"/>
        </w:rPr>
        <w:t>доступа</w:t>
      </w:r>
      <w:r w:rsidR="00350520" w:rsidRPr="008E35D6">
        <w:rPr>
          <w:rFonts w:ascii="Times New Roman" w:hAnsi="Times New Roman"/>
          <w:sz w:val="24"/>
          <w:szCs w:val="24"/>
          <w:lang w:val="en-US"/>
        </w:rPr>
        <w:t xml:space="preserve">: </w:t>
      </w:r>
      <w:hyperlink r:id="rId37" w:history="1">
        <w:r w:rsidR="00350520" w:rsidRPr="008E35D6">
          <w:rPr>
            <w:rStyle w:val="af2"/>
            <w:rFonts w:ascii="Times New Roman" w:hAnsi="Times New Roman"/>
            <w:color w:val="auto"/>
            <w:sz w:val="24"/>
            <w:szCs w:val="24"/>
            <w:u w:val="none"/>
            <w:lang w:val="en-US"/>
          </w:rPr>
          <w:t>http://www.hindawi.com/journals/ijr/2012/580814/</w:t>
        </w:r>
      </w:hyperlink>
      <w:r w:rsidR="00350520" w:rsidRPr="008E35D6">
        <w:rPr>
          <w:rFonts w:ascii="Times New Roman" w:hAnsi="Times New Roman"/>
          <w:sz w:val="24"/>
          <w:szCs w:val="24"/>
          <w:lang w:val="en-US"/>
        </w:rPr>
        <w:t xml:space="preserve">. — </w:t>
      </w:r>
      <w:r w:rsidR="00350520" w:rsidRPr="008E35D6">
        <w:rPr>
          <w:rFonts w:ascii="Times New Roman" w:hAnsi="Times New Roman"/>
          <w:sz w:val="24"/>
          <w:szCs w:val="24"/>
        </w:rPr>
        <w:t>Загл</w:t>
      </w:r>
      <w:r w:rsidR="00350520" w:rsidRPr="008E35D6">
        <w:rPr>
          <w:rFonts w:ascii="Times New Roman" w:hAnsi="Times New Roman"/>
          <w:sz w:val="24"/>
          <w:szCs w:val="24"/>
          <w:lang w:val="en-US"/>
        </w:rPr>
        <w:t xml:space="preserve">. </w:t>
      </w:r>
      <w:r w:rsidR="00350520" w:rsidRPr="008E35D6">
        <w:rPr>
          <w:rFonts w:ascii="Times New Roman" w:hAnsi="Times New Roman"/>
          <w:sz w:val="24"/>
          <w:szCs w:val="24"/>
        </w:rPr>
        <w:t>с</w:t>
      </w:r>
      <w:r w:rsidR="00350520" w:rsidRPr="008E35D6">
        <w:rPr>
          <w:rFonts w:ascii="Times New Roman" w:hAnsi="Times New Roman"/>
          <w:sz w:val="24"/>
          <w:szCs w:val="24"/>
          <w:lang w:val="en-US"/>
        </w:rPr>
        <w:t xml:space="preserve"> </w:t>
      </w:r>
      <w:r w:rsidR="00350520" w:rsidRPr="008E35D6">
        <w:rPr>
          <w:rFonts w:ascii="Times New Roman" w:hAnsi="Times New Roman"/>
          <w:sz w:val="24"/>
          <w:szCs w:val="24"/>
        </w:rPr>
        <w:t>экрана</w:t>
      </w:r>
      <w:r w:rsidR="00350520" w:rsidRPr="008E35D6">
        <w:rPr>
          <w:rFonts w:ascii="Times New Roman" w:hAnsi="Times New Roman"/>
          <w:sz w:val="24"/>
          <w:szCs w:val="24"/>
          <w:lang w:val="en-US"/>
        </w:rPr>
        <w:t>.</w:t>
      </w:r>
    </w:p>
    <w:p w14:paraId="184B3C52" w14:textId="4B798A09" w:rsidR="00C00332" w:rsidRPr="008E35D6" w:rsidRDefault="00C00332" w:rsidP="00017659">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Masaki, Y.</w:t>
      </w:r>
      <w:r w:rsidRPr="008E35D6">
        <w:rPr>
          <w:rFonts w:ascii="Times New Roman" w:hAnsi="Times New Roman"/>
          <w:sz w:val="24"/>
          <w:szCs w:val="24"/>
          <w:lang w:val="en-US"/>
        </w:rPr>
        <w:t xml:space="preserve"> IgG4-related disease: diagnostic methods and therapeutic strategies in Japan / Y. Masaki [et al.] // Journal of Clinical and Experimental Hematopathology. — 2014. — Vol. 54. </w:t>
      </w:r>
      <w:r w:rsidR="00350520" w:rsidRPr="008E35D6">
        <w:rPr>
          <w:rFonts w:ascii="Times New Roman" w:hAnsi="Times New Roman"/>
          <w:sz w:val="24"/>
          <w:szCs w:val="24"/>
          <w:lang w:val="en-US"/>
        </w:rPr>
        <w:t xml:space="preserve">— </w:t>
      </w:r>
      <w:r w:rsidR="006A6412">
        <w:rPr>
          <w:rFonts w:ascii="Times New Roman" w:hAnsi="Times New Roman"/>
          <w:sz w:val="24"/>
          <w:szCs w:val="24"/>
          <w:lang w:val="en-US"/>
        </w:rPr>
        <w:t>№ </w:t>
      </w:r>
      <w:r w:rsidRPr="008E35D6">
        <w:rPr>
          <w:rFonts w:ascii="Times New Roman" w:hAnsi="Times New Roman"/>
          <w:sz w:val="24"/>
          <w:szCs w:val="24"/>
          <w:lang w:val="en-US"/>
        </w:rPr>
        <w:t>2. — P. 95</w:t>
      </w:r>
      <w:r w:rsidR="00350520" w:rsidRPr="008E35D6">
        <w:rPr>
          <w:rFonts w:ascii="Times New Roman" w:hAnsi="Times New Roman"/>
          <w:sz w:val="24"/>
          <w:szCs w:val="24"/>
          <w:lang w:val="en-US"/>
        </w:rPr>
        <w:t>–</w:t>
      </w:r>
      <w:r w:rsidRPr="008E35D6">
        <w:rPr>
          <w:rFonts w:ascii="Times New Roman" w:hAnsi="Times New Roman"/>
          <w:sz w:val="24"/>
          <w:szCs w:val="24"/>
          <w:lang w:val="en-US"/>
        </w:rPr>
        <w:t>101.</w:t>
      </w:r>
    </w:p>
    <w:p w14:paraId="5EBBC60D" w14:textId="49C1A771" w:rsidR="009D2F2D" w:rsidRPr="008E35D6" w:rsidRDefault="009D2F2D"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Masaki, Y.</w:t>
      </w:r>
      <w:r w:rsidRPr="008E35D6">
        <w:rPr>
          <w:rFonts w:ascii="Times New Roman" w:hAnsi="Times New Roman"/>
          <w:sz w:val="24"/>
          <w:szCs w:val="24"/>
          <w:lang w:val="en-US"/>
        </w:rPr>
        <w:t xml:space="preserve"> Proposal for a new clinical entity, IgG4-positive multiorgan lymphoproliferative syndrome: analysis of 64 cases of IgG4-related disorders / Y. Masaki [et al.] // Annals of the rheumatic diseases.</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2009.</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Vol. 68.</w:t>
      </w:r>
      <w:r w:rsidR="00D83ABA" w:rsidRPr="008E35D6">
        <w:rPr>
          <w:rFonts w:ascii="Times New Roman" w:hAnsi="Times New Roman"/>
          <w:sz w:val="24"/>
          <w:szCs w:val="24"/>
          <w:lang w:val="en-US"/>
        </w:rPr>
        <w:t xml:space="preserve"> — </w:t>
      </w:r>
      <w:r w:rsidR="002A3CD7" w:rsidRPr="008E35D6">
        <w:rPr>
          <w:rFonts w:ascii="Times New Roman" w:hAnsi="Times New Roman"/>
          <w:sz w:val="24"/>
          <w:szCs w:val="24"/>
          <w:lang w:val="en-US"/>
        </w:rPr>
        <w:t xml:space="preserve">№ </w:t>
      </w:r>
      <w:r w:rsidRPr="008E35D6">
        <w:rPr>
          <w:rFonts w:ascii="Times New Roman" w:hAnsi="Times New Roman"/>
          <w:sz w:val="24"/>
          <w:szCs w:val="24"/>
          <w:lang w:val="en-US"/>
        </w:rPr>
        <w:t>8.</w:t>
      </w:r>
      <w:r w:rsidR="00D83ABA" w:rsidRPr="008E35D6">
        <w:rPr>
          <w:rFonts w:ascii="Times New Roman" w:hAnsi="Times New Roman"/>
          <w:sz w:val="24"/>
          <w:szCs w:val="24"/>
          <w:lang w:val="en-US"/>
        </w:rPr>
        <w:t xml:space="preserve"> — </w:t>
      </w:r>
      <w:r w:rsidRPr="008E35D6">
        <w:rPr>
          <w:rFonts w:ascii="Times New Roman" w:hAnsi="Times New Roman"/>
          <w:sz w:val="24"/>
          <w:szCs w:val="24"/>
        </w:rPr>
        <w:t>Р</w:t>
      </w:r>
      <w:r w:rsidR="00350520" w:rsidRPr="008E35D6">
        <w:rPr>
          <w:rFonts w:ascii="Times New Roman" w:hAnsi="Times New Roman"/>
          <w:sz w:val="24"/>
          <w:szCs w:val="24"/>
          <w:lang w:val="en-US"/>
        </w:rPr>
        <w:t>. </w:t>
      </w:r>
      <w:r w:rsidRPr="008E35D6">
        <w:rPr>
          <w:rFonts w:ascii="Times New Roman" w:hAnsi="Times New Roman"/>
          <w:sz w:val="24"/>
          <w:szCs w:val="24"/>
          <w:lang w:val="en-US"/>
        </w:rPr>
        <w:t>1310</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1315. </w:t>
      </w:r>
    </w:p>
    <w:p w14:paraId="70ACC53B" w14:textId="31C8A5C8" w:rsidR="006E5FF6" w:rsidRPr="008E35D6" w:rsidRDefault="006E5FF6"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Matsui, S.</w:t>
      </w:r>
      <w:r w:rsidRPr="008E35D6">
        <w:rPr>
          <w:rFonts w:ascii="Times New Roman" w:hAnsi="Times New Roman"/>
          <w:sz w:val="24"/>
          <w:szCs w:val="24"/>
          <w:lang w:val="en-US"/>
        </w:rPr>
        <w:t xml:space="preserve"> Immunoglobulin G4-related lung disease: clinicoradiological and pathological features / S. Matsui [et al.] // Resp</w:t>
      </w:r>
      <w:r w:rsidR="00350520" w:rsidRPr="008E35D6">
        <w:rPr>
          <w:rFonts w:ascii="Times New Roman" w:hAnsi="Times New Roman"/>
          <w:sz w:val="24"/>
          <w:szCs w:val="24"/>
          <w:lang w:val="en-US"/>
        </w:rPr>
        <w:t>irology. — 2013. — Vol. 18. — № </w:t>
      </w:r>
      <w:r w:rsidRPr="008E35D6">
        <w:rPr>
          <w:rFonts w:ascii="Times New Roman" w:hAnsi="Times New Roman"/>
          <w:sz w:val="24"/>
          <w:szCs w:val="24"/>
          <w:lang w:val="en-US"/>
        </w:rPr>
        <w:t>3. — P. 480</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487. </w:t>
      </w:r>
    </w:p>
    <w:p w14:paraId="3BBCD222" w14:textId="54307FE8" w:rsidR="00636DC0" w:rsidRPr="008E35D6" w:rsidRDefault="00636DC0"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Matsui, S.</w:t>
      </w:r>
      <w:r w:rsidRPr="008E35D6">
        <w:rPr>
          <w:rFonts w:ascii="Times New Roman" w:hAnsi="Times New Roman"/>
          <w:sz w:val="24"/>
          <w:szCs w:val="24"/>
          <w:lang w:val="en-US"/>
        </w:rPr>
        <w:t xml:space="preserve"> Respiratory involvement in IgG4-</w:t>
      </w:r>
      <w:r w:rsidR="00350520" w:rsidRPr="008E35D6">
        <w:rPr>
          <w:rFonts w:ascii="Times New Roman" w:hAnsi="Times New Roman"/>
          <w:sz w:val="24"/>
          <w:szCs w:val="24"/>
          <w:lang w:val="en-US"/>
        </w:rPr>
        <w:t>related Mikulicz's disease / S. </w:t>
      </w:r>
      <w:r w:rsidR="006A6412">
        <w:rPr>
          <w:rFonts w:ascii="Times New Roman" w:hAnsi="Times New Roman"/>
          <w:sz w:val="24"/>
          <w:szCs w:val="24"/>
          <w:lang w:val="en-US"/>
        </w:rPr>
        <w:t>Matsui [et al.]</w:t>
      </w:r>
      <w:r w:rsidR="006A6412" w:rsidRPr="006A6412">
        <w:rPr>
          <w:rFonts w:ascii="Times New Roman" w:hAnsi="Times New Roman"/>
          <w:sz w:val="24"/>
          <w:szCs w:val="24"/>
          <w:lang w:val="en-US"/>
        </w:rPr>
        <w:t> </w:t>
      </w:r>
      <w:r w:rsidRPr="008E35D6">
        <w:rPr>
          <w:rFonts w:ascii="Times New Roman" w:hAnsi="Times New Roman"/>
          <w:sz w:val="24"/>
          <w:szCs w:val="24"/>
          <w:lang w:val="en-US"/>
        </w:rPr>
        <w:t>// Modern rheumatology / the Japan Rheumatism Association. — 2012. — Vol. 22. — № 1. — P. 31</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39. </w:t>
      </w:r>
    </w:p>
    <w:p w14:paraId="4BF4EBC0" w14:textId="18A59FFD" w:rsidR="002138CA" w:rsidRPr="008E35D6" w:rsidRDefault="002138CA" w:rsidP="002138CA">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Matsumoto, Y.</w:t>
      </w:r>
      <w:r w:rsidRPr="008E35D6">
        <w:rPr>
          <w:rFonts w:ascii="Times New Roman" w:hAnsi="Times New Roman"/>
          <w:sz w:val="24"/>
          <w:szCs w:val="24"/>
          <w:lang w:val="en-US"/>
        </w:rPr>
        <w:t xml:space="preserve"> A case of multiple immunoglobulin G4-related periarteritis: a tumorous lesion of the coronary artery and abdominal aortic aneurysm / Y. Matsumo</w:t>
      </w:r>
      <w:r w:rsidR="006A6412">
        <w:rPr>
          <w:rFonts w:ascii="Times New Roman" w:hAnsi="Times New Roman"/>
          <w:sz w:val="24"/>
          <w:szCs w:val="24"/>
          <w:lang w:val="en-US"/>
        </w:rPr>
        <w:t>to [et al.] // Human pathology.</w:t>
      </w:r>
      <w:r w:rsidR="006A6412" w:rsidRPr="006A6412">
        <w:rPr>
          <w:rFonts w:ascii="Times New Roman" w:hAnsi="Times New Roman"/>
          <w:sz w:val="24"/>
          <w:szCs w:val="24"/>
          <w:lang w:val="en-US"/>
        </w:rPr>
        <w:t> </w:t>
      </w:r>
      <w:r w:rsidRPr="008E35D6">
        <w:rPr>
          <w:rFonts w:ascii="Times New Roman" w:hAnsi="Times New Roman"/>
          <w:sz w:val="24"/>
          <w:szCs w:val="24"/>
          <w:lang w:val="en-US"/>
        </w:rPr>
        <w:t>— 2008. — Vol. 39. — № 6. — P. 975–980.</w:t>
      </w:r>
    </w:p>
    <w:p w14:paraId="2BE59C77" w14:textId="20969451" w:rsidR="00C4394B" w:rsidRPr="008E35D6" w:rsidRDefault="00C4394B"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Matsuo, T.</w:t>
      </w:r>
      <w:r w:rsidRPr="008E35D6">
        <w:rPr>
          <w:rFonts w:ascii="Times New Roman" w:hAnsi="Times New Roman"/>
          <w:sz w:val="24"/>
          <w:szCs w:val="24"/>
          <w:lang w:val="en-US"/>
        </w:rPr>
        <w:t xml:space="preserve"> Local recurrence as immunoglobulin G4 (IgG4)- related disease 10 years after radiotherapy to ocular adnexal extranodal marginal zone B-cell lymphoma of mucosa-associated lymphoid tissue / T. Matsuo [et al.] // Journal of Clinical and Experimental Hematopathology. — 2011. — Vol. 51. — № 2. — P. 125</w:t>
      </w:r>
      <w:r w:rsidR="00350520" w:rsidRPr="008E35D6">
        <w:rPr>
          <w:rFonts w:ascii="Times New Roman" w:hAnsi="Times New Roman"/>
          <w:sz w:val="24"/>
          <w:szCs w:val="24"/>
          <w:lang w:val="en-US"/>
        </w:rPr>
        <w:t>–1</w:t>
      </w:r>
      <w:r w:rsidRPr="008E35D6">
        <w:rPr>
          <w:rFonts w:ascii="Times New Roman" w:hAnsi="Times New Roman"/>
          <w:sz w:val="24"/>
          <w:szCs w:val="24"/>
          <w:lang w:val="en-US"/>
        </w:rPr>
        <w:t xml:space="preserve">33. </w:t>
      </w:r>
    </w:p>
    <w:p w14:paraId="3AC665A9" w14:textId="74748B93" w:rsidR="00116293" w:rsidRPr="008E35D6" w:rsidRDefault="00116293"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Mattoo, H.</w:t>
      </w:r>
      <w:r w:rsidRPr="008E35D6">
        <w:rPr>
          <w:rFonts w:ascii="Times New Roman" w:hAnsi="Times New Roman"/>
          <w:sz w:val="24"/>
          <w:szCs w:val="24"/>
          <w:lang w:val="en-US"/>
        </w:rPr>
        <w:t xml:space="preserve"> Circulating Th2 memory cells in IgG4-related disease are restricted to a defined subset of subjects with atopy / H. Mattoo [et al.] // Allergy.</w:t>
      </w:r>
      <w:r w:rsidR="006A6412">
        <w:rPr>
          <w:rFonts w:ascii="Times New Roman" w:hAnsi="Times New Roman"/>
          <w:sz w:val="24"/>
          <w:szCs w:val="24"/>
          <w:lang w:val="en-US"/>
        </w:rPr>
        <w:t xml:space="preserve"> — 2014. — Vol. 69. — № 3. — P. </w:t>
      </w:r>
      <w:r w:rsidRPr="008E35D6">
        <w:rPr>
          <w:rFonts w:ascii="Times New Roman" w:hAnsi="Times New Roman"/>
          <w:sz w:val="24"/>
          <w:szCs w:val="24"/>
          <w:lang w:val="en-US"/>
        </w:rPr>
        <w:t>399</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402. </w:t>
      </w:r>
    </w:p>
    <w:p w14:paraId="73A7C323" w14:textId="2077DA93" w:rsidR="001C40E5" w:rsidRPr="008E35D6" w:rsidRDefault="001C40E5"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Mattoo, H.</w:t>
      </w:r>
      <w:r w:rsidRPr="008E35D6">
        <w:rPr>
          <w:rFonts w:ascii="Times New Roman" w:hAnsi="Times New Roman"/>
          <w:sz w:val="24"/>
          <w:szCs w:val="24"/>
          <w:lang w:val="en-US"/>
        </w:rPr>
        <w:t xml:space="preserve"> De novo oligoclonal expansions of circulating plasmablasts in active and relapsing IgG4-related disease / H. Mattoo [et al.] // The Journal of allergy and clinical immunology. — 2014. — Vol. 134. — № 3. — P. 679</w:t>
      </w:r>
      <w:r w:rsidR="00350520" w:rsidRPr="008E35D6">
        <w:rPr>
          <w:rFonts w:ascii="Times New Roman" w:hAnsi="Times New Roman"/>
          <w:sz w:val="24"/>
          <w:szCs w:val="24"/>
          <w:lang w:val="en-US"/>
        </w:rPr>
        <w:t>–</w:t>
      </w:r>
      <w:r w:rsidRPr="008E35D6">
        <w:rPr>
          <w:rFonts w:ascii="Times New Roman" w:hAnsi="Times New Roman"/>
          <w:sz w:val="24"/>
          <w:szCs w:val="24"/>
          <w:lang w:val="en-US"/>
        </w:rPr>
        <w:t xml:space="preserve">687. </w:t>
      </w:r>
    </w:p>
    <w:p w14:paraId="36E21221" w14:textId="546B2238" w:rsidR="001F6BCA" w:rsidRPr="008E35D6" w:rsidRDefault="001F6BCA"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sz w:val="24"/>
          <w:szCs w:val="24"/>
          <w:lang w:val="en-US"/>
        </w:rPr>
        <w:t>Members of the Criteria Committee for Autoimmune Pancreatitis JPS. Diagnostic criter</w:t>
      </w:r>
      <w:r w:rsidR="00667463" w:rsidRPr="008E35D6">
        <w:rPr>
          <w:rFonts w:ascii="Times New Roman" w:hAnsi="Times New Roman"/>
          <w:sz w:val="24"/>
          <w:szCs w:val="24"/>
          <w:lang w:val="en-US"/>
        </w:rPr>
        <w:t xml:space="preserve">ia for autoimmune pancreatitis // </w:t>
      </w:r>
      <w:r w:rsidRPr="008E35D6">
        <w:rPr>
          <w:rFonts w:ascii="Times New Roman" w:hAnsi="Times New Roman"/>
          <w:sz w:val="24"/>
          <w:szCs w:val="24"/>
          <w:lang w:val="en-US"/>
        </w:rPr>
        <w:t xml:space="preserve">Suizo. </w:t>
      </w:r>
      <w:r w:rsidR="00667463" w:rsidRPr="008E35D6">
        <w:rPr>
          <w:rFonts w:ascii="Times New Roman" w:hAnsi="Times New Roman"/>
          <w:sz w:val="24"/>
          <w:szCs w:val="24"/>
          <w:lang w:val="en-US"/>
        </w:rPr>
        <w:t xml:space="preserve">— 2012. — № 27. — </w:t>
      </w:r>
      <w:r w:rsidR="00667463" w:rsidRPr="008E35D6">
        <w:rPr>
          <w:rFonts w:ascii="Times New Roman" w:hAnsi="Times New Roman"/>
          <w:sz w:val="24"/>
          <w:szCs w:val="24"/>
        </w:rPr>
        <w:t>Р</w:t>
      </w:r>
      <w:r w:rsidR="00667463" w:rsidRPr="008E35D6">
        <w:rPr>
          <w:rFonts w:ascii="Times New Roman" w:hAnsi="Times New Roman"/>
          <w:sz w:val="24"/>
          <w:szCs w:val="24"/>
          <w:lang w:val="en-US"/>
        </w:rPr>
        <w:t xml:space="preserve">. </w:t>
      </w:r>
      <w:r w:rsidRPr="008E35D6">
        <w:rPr>
          <w:rFonts w:ascii="Times New Roman" w:hAnsi="Times New Roman"/>
          <w:sz w:val="24"/>
          <w:szCs w:val="24"/>
          <w:lang w:val="en-US"/>
        </w:rPr>
        <w:t>17</w:t>
      </w:r>
      <w:r w:rsidR="00667463" w:rsidRPr="008E35D6">
        <w:rPr>
          <w:rFonts w:ascii="Times New Roman" w:hAnsi="Times New Roman"/>
          <w:sz w:val="24"/>
          <w:szCs w:val="24"/>
        </w:rPr>
        <w:t>–</w:t>
      </w:r>
      <w:r w:rsidRPr="008E35D6">
        <w:rPr>
          <w:rFonts w:ascii="Times New Roman" w:hAnsi="Times New Roman"/>
          <w:sz w:val="24"/>
          <w:szCs w:val="24"/>
          <w:lang w:val="en-US"/>
        </w:rPr>
        <w:t>25.</w:t>
      </w:r>
    </w:p>
    <w:p w14:paraId="13D784A2" w14:textId="1A51C6DD" w:rsidR="00E643F4" w:rsidRPr="008E35D6" w:rsidRDefault="00E643F4"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Mishra, K.</w:t>
      </w:r>
      <w:r w:rsidRPr="008E35D6">
        <w:rPr>
          <w:rFonts w:ascii="Times New Roman" w:hAnsi="Times New Roman"/>
          <w:sz w:val="24"/>
          <w:szCs w:val="24"/>
          <w:lang w:val="en-US"/>
        </w:rPr>
        <w:t xml:space="preserve"> Idiopathic retroperitoneal fibrosis / K. Mishra [et </w:t>
      </w:r>
      <w:r w:rsidR="006A6412">
        <w:rPr>
          <w:rFonts w:ascii="Times New Roman" w:hAnsi="Times New Roman"/>
          <w:sz w:val="24"/>
          <w:szCs w:val="24"/>
          <w:lang w:val="en-US"/>
        </w:rPr>
        <w:t>al.] // The journal of urology.</w:t>
      </w:r>
      <w:r w:rsidR="006A6412" w:rsidRPr="006A6412">
        <w:rPr>
          <w:rFonts w:ascii="Times New Roman" w:hAnsi="Times New Roman"/>
          <w:sz w:val="24"/>
          <w:szCs w:val="24"/>
          <w:lang w:val="en-US"/>
        </w:rPr>
        <w:t> </w:t>
      </w:r>
      <w:r w:rsidRPr="008E35D6">
        <w:rPr>
          <w:rFonts w:ascii="Times New Roman" w:hAnsi="Times New Roman"/>
          <w:sz w:val="24"/>
          <w:szCs w:val="24"/>
          <w:lang w:val="en-US"/>
        </w:rPr>
        <w:t>— 2015. — Vol. 193. — № 5. — P. 1657</w:t>
      </w:r>
      <w:r w:rsidR="00667463" w:rsidRPr="008E35D6">
        <w:rPr>
          <w:rFonts w:ascii="Times New Roman" w:hAnsi="Times New Roman"/>
          <w:sz w:val="24"/>
          <w:szCs w:val="24"/>
          <w:lang w:val="en-US"/>
        </w:rPr>
        <w:t>–</w:t>
      </w:r>
      <w:r w:rsidRPr="008E35D6">
        <w:rPr>
          <w:rFonts w:ascii="Times New Roman" w:hAnsi="Times New Roman"/>
          <w:sz w:val="24"/>
          <w:szCs w:val="24"/>
          <w:lang w:val="en-US"/>
        </w:rPr>
        <w:t xml:space="preserve">1658. </w:t>
      </w:r>
    </w:p>
    <w:p w14:paraId="1AD303B7" w14:textId="4FDD7D25" w:rsidR="00C00332" w:rsidRPr="008E35D6" w:rsidRDefault="00C00332"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Miyata, K. N.</w:t>
      </w:r>
      <w:r w:rsidRPr="008E35D6">
        <w:rPr>
          <w:rFonts w:ascii="Times New Roman" w:hAnsi="Times New Roman"/>
          <w:sz w:val="24"/>
          <w:szCs w:val="24"/>
          <w:lang w:val="en-US"/>
        </w:rPr>
        <w:t xml:space="preserve"> IgG4-Related Tubulointerstitial Nephritis Associated with Membranous Nephropathy in Two Patients: Remission after Administering a Combination of Steroid and Mizoribine [</w:t>
      </w:r>
      <w:r w:rsidRPr="008E35D6">
        <w:rPr>
          <w:rFonts w:ascii="Times New Roman" w:hAnsi="Times New Roman"/>
          <w:sz w:val="24"/>
          <w:szCs w:val="24"/>
        </w:rPr>
        <w:t>Электронный</w:t>
      </w:r>
      <w:r w:rsidRPr="008E35D6">
        <w:rPr>
          <w:rFonts w:ascii="Times New Roman" w:hAnsi="Times New Roman"/>
          <w:sz w:val="24"/>
          <w:szCs w:val="24"/>
          <w:lang w:val="en-US"/>
        </w:rPr>
        <w:t xml:space="preserve"> </w:t>
      </w:r>
      <w:r w:rsidRPr="008E35D6">
        <w:rPr>
          <w:rFonts w:ascii="Times New Roman" w:hAnsi="Times New Roman"/>
          <w:sz w:val="24"/>
          <w:szCs w:val="24"/>
        </w:rPr>
        <w:t>ресурс</w:t>
      </w:r>
      <w:r w:rsidRPr="008E35D6">
        <w:rPr>
          <w:rFonts w:ascii="Times New Roman" w:hAnsi="Times New Roman"/>
          <w:sz w:val="24"/>
          <w:szCs w:val="24"/>
          <w:lang w:val="en-US"/>
        </w:rPr>
        <w:t xml:space="preserve">] / K. N. Miyata [et al.] // Case </w:t>
      </w:r>
      <w:r w:rsidR="00667463" w:rsidRPr="008E35D6">
        <w:rPr>
          <w:rFonts w:ascii="Times New Roman" w:hAnsi="Times New Roman"/>
          <w:sz w:val="24"/>
          <w:szCs w:val="24"/>
          <w:lang w:val="en-US"/>
        </w:rPr>
        <w:t xml:space="preserve">reports in nephrology. — 2014. </w:t>
      </w:r>
      <w:r w:rsidRPr="008E35D6">
        <w:rPr>
          <w:rFonts w:ascii="Times New Roman" w:hAnsi="Times New Roman"/>
          <w:sz w:val="24"/>
          <w:szCs w:val="24"/>
          <w:lang w:val="en-US"/>
        </w:rPr>
        <w:t xml:space="preserve">— </w:t>
      </w:r>
      <w:r w:rsidRPr="008E35D6">
        <w:rPr>
          <w:rFonts w:ascii="Times New Roman" w:hAnsi="Times New Roman"/>
          <w:sz w:val="24"/>
          <w:szCs w:val="24"/>
        </w:rPr>
        <w:t>Режим</w:t>
      </w:r>
      <w:r w:rsidRPr="008E35D6">
        <w:rPr>
          <w:rFonts w:ascii="Times New Roman" w:hAnsi="Times New Roman"/>
          <w:sz w:val="24"/>
          <w:szCs w:val="24"/>
          <w:lang w:val="en-US"/>
        </w:rPr>
        <w:t xml:space="preserve"> </w:t>
      </w:r>
      <w:r w:rsidRPr="008E35D6">
        <w:rPr>
          <w:rFonts w:ascii="Times New Roman" w:hAnsi="Times New Roman"/>
          <w:sz w:val="24"/>
          <w:szCs w:val="24"/>
        </w:rPr>
        <w:t>доступа</w:t>
      </w:r>
      <w:r w:rsidRPr="008E35D6">
        <w:rPr>
          <w:rFonts w:ascii="Times New Roman" w:hAnsi="Times New Roman"/>
          <w:sz w:val="24"/>
          <w:szCs w:val="24"/>
          <w:lang w:val="en-US"/>
        </w:rPr>
        <w:t>: http://www.hindawi</w:t>
      </w:r>
      <w:r w:rsidR="00667463" w:rsidRPr="008E35D6">
        <w:rPr>
          <w:rFonts w:ascii="Times New Roman" w:hAnsi="Times New Roman"/>
          <w:sz w:val="24"/>
          <w:szCs w:val="24"/>
          <w:lang w:val="en-US"/>
        </w:rPr>
        <w:t xml:space="preserve">.com/journals/crin/2014/678538/. — </w:t>
      </w:r>
      <w:r w:rsidR="00667463" w:rsidRPr="008E35D6">
        <w:rPr>
          <w:rFonts w:ascii="Times New Roman" w:hAnsi="Times New Roman"/>
          <w:sz w:val="24"/>
          <w:szCs w:val="24"/>
        </w:rPr>
        <w:t>Загл</w:t>
      </w:r>
      <w:r w:rsidR="00667463" w:rsidRPr="008E35D6">
        <w:rPr>
          <w:rFonts w:ascii="Times New Roman" w:hAnsi="Times New Roman"/>
          <w:sz w:val="24"/>
          <w:szCs w:val="24"/>
          <w:lang w:val="en-US"/>
        </w:rPr>
        <w:t xml:space="preserve">. </w:t>
      </w:r>
      <w:r w:rsidR="00667463" w:rsidRPr="008E35D6">
        <w:rPr>
          <w:rFonts w:ascii="Times New Roman" w:hAnsi="Times New Roman"/>
          <w:sz w:val="24"/>
          <w:szCs w:val="24"/>
        </w:rPr>
        <w:t>с</w:t>
      </w:r>
      <w:r w:rsidR="00667463" w:rsidRPr="008E35D6">
        <w:rPr>
          <w:rFonts w:ascii="Times New Roman" w:hAnsi="Times New Roman"/>
          <w:sz w:val="24"/>
          <w:szCs w:val="24"/>
          <w:lang w:val="en-US"/>
        </w:rPr>
        <w:t xml:space="preserve"> </w:t>
      </w:r>
      <w:r w:rsidR="00667463" w:rsidRPr="008E35D6">
        <w:rPr>
          <w:rFonts w:ascii="Times New Roman" w:hAnsi="Times New Roman"/>
          <w:sz w:val="24"/>
          <w:szCs w:val="24"/>
        </w:rPr>
        <w:t>экрана</w:t>
      </w:r>
      <w:r w:rsidR="00667463" w:rsidRPr="008E35D6">
        <w:rPr>
          <w:rFonts w:ascii="Times New Roman" w:hAnsi="Times New Roman"/>
          <w:sz w:val="24"/>
          <w:szCs w:val="24"/>
          <w:lang w:val="en-US"/>
        </w:rPr>
        <w:t>.</w:t>
      </w:r>
    </w:p>
    <w:p w14:paraId="77AB7D07" w14:textId="7EA616B6" w:rsidR="005C0FBD" w:rsidRPr="008E35D6" w:rsidRDefault="005C0FBD"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Montironi, R.</w:t>
      </w:r>
      <w:r w:rsidRPr="008E35D6">
        <w:rPr>
          <w:rFonts w:ascii="Times New Roman" w:hAnsi="Times New Roman"/>
          <w:sz w:val="24"/>
          <w:szCs w:val="24"/>
          <w:lang w:val="en-US"/>
        </w:rPr>
        <w:t xml:space="preserve"> Immunoglobulin G4-related disease in genitourinary organs: an emerging fibroinflammatory entity often misdiagnose</w:t>
      </w:r>
      <w:r w:rsidR="00667463" w:rsidRPr="008E35D6">
        <w:rPr>
          <w:rFonts w:ascii="Times New Roman" w:hAnsi="Times New Roman"/>
          <w:sz w:val="24"/>
          <w:szCs w:val="24"/>
          <w:lang w:val="en-US"/>
        </w:rPr>
        <w:t>d preoperatively as cancer / R. </w:t>
      </w:r>
      <w:r w:rsidRPr="008E35D6">
        <w:rPr>
          <w:rFonts w:ascii="Times New Roman" w:hAnsi="Times New Roman"/>
          <w:sz w:val="24"/>
          <w:szCs w:val="24"/>
          <w:lang w:val="en-US"/>
        </w:rPr>
        <w:t>Montironi [et al.] // European urology. — 2013. — Vol. 64. — № 6. — P. 865</w:t>
      </w:r>
      <w:r w:rsidR="00667463" w:rsidRPr="008E35D6">
        <w:rPr>
          <w:rFonts w:ascii="Times New Roman" w:hAnsi="Times New Roman"/>
          <w:sz w:val="24"/>
          <w:szCs w:val="24"/>
          <w:lang w:val="en-US"/>
        </w:rPr>
        <w:t>–</w:t>
      </w:r>
      <w:r w:rsidRPr="008E35D6">
        <w:rPr>
          <w:rFonts w:ascii="Times New Roman" w:hAnsi="Times New Roman"/>
          <w:sz w:val="24"/>
          <w:szCs w:val="24"/>
          <w:lang w:val="en-US"/>
        </w:rPr>
        <w:t xml:space="preserve">872. </w:t>
      </w:r>
    </w:p>
    <w:p w14:paraId="26771562" w14:textId="3CBDA9E2" w:rsidR="00C00332" w:rsidRPr="008E35D6" w:rsidRDefault="00C00332"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Moon, S. H.</w:t>
      </w:r>
      <w:r w:rsidRPr="008E35D6">
        <w:rPr>
          <w:rFonts w:ascii="Times New Roman" w:hAnsi="Times New Roman"/>
          <w:sz w:val="24"/>
          <w:szCs w:val="24"/>
          <w:lang w:val="en-US"/>
        </w:rPr>
        <w:t xml:space="preserve"> Is a 2-week steroid trial after initial negative investigation for malignancy useful in differentiating autoimmune pancrea</w:t>
      </w:r>
      <w:r w:rsidR="00667463" w:rsidRPr="008E35D6">
        <w:rPr>
          <w:rFonts w:ascii="Times New Roman" w:hAnsi="Times New Roman"/>
          <w:sz w:val="24"/>
          <w:szCs w:val="24"/>
          <w:lang w:val="en-US"/>
        </w:rPr>
        <w:t>titis from pancreatic cancer? A </w:t>
      </w:r>
      <w:r w:rsidR="006A6412">
        <w:rPr>
          <w:rFonts w:ascii="Times New Roman" w:hAnsi="Times New Roman"/>
          <w:sz w:val="24"/>
          <w:szCs w:val="24"/>
          <w:lang w:val="en-US"/>
        </w:rPr>
        <w:t>prospective outcome study </w:t>
      </w:r>
      <w:r w:rsidRPr="008E35D6">
        <w:rPr>
          <w:rFonts w:ascii="Times New Roman" w:hAnsi="Times New Roman"/>
          <w:sz w:val="24"/>
          <w:szCs w:val="24"/>
          <w:lang w:val="en-US"/>
        </w:rPr>
        <w:t xml:space="preserve">/ S. H. Moon [et al.] // Gut. — </w:t>
      </w:r>
      <w:r w:rsidR="00667463" w:rsidRPr="008E35D6">
        <w:rPr>
          <w:rFonts w:ascii="Times New Roman" w:hAnsi="Times New Roman"/>
          <w:sz w:val="24"/>
          <w:szCs w:val="24"/>
          <w:lang w:val="en-US"/>
        </w:rPr>
        <w:t>2008. — Vol. 57. — № 12. </w:t>
      </w:r>
      <w:r w:rsidRPr="008E35D6">
        <w:rPr>
          <w:rFonts w:ascii="Times New Roman" w:hAnsi="Times New Roman"/>
          <w:sz w:val="24"/>
          <w:szCs w:val="24"/>
          <w:lang w:val="en-US"/>
        </w:rPr>
        <w:t>— P. 1704</w:t>
      </w:r>
      <w:r w:rsidR="00667463" w:rsidRPr="008E35D6">
        <w:rPr>
          <w:rFonts w:ascii="Times New Roman" w:hAnsi="Times New Roman"/>
          <w:sz w:val="24"/>
          <w:szCs w:val="24"/>
          <w:lang w:val="en-US"/>
        </w:rPr>
        <w:t>–</w:t>
      </w:r>
      <w:r w:rsidRPr="008E35D6">
        <w:rPr>
          <w:rFonts w:ascii="Times New Roman" w:hAnsi="Times New Roman"/>
          <w:sz w:val="24"/>
          <w:szCs w:val="24"/>
          <w:lang w:val="en-US"/>
        </w:rPr>
        <w:t xml:space="preserve">1712. </w:t>
      </w:r>
    </w:p>
    <w:p w14:paraId="1FF521F1" w14:textId="2EB124B7" w:rsidR="00EA38C2" w:rsidRPr="008E35D6" w:rsidRDefault="00EA38C2"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Morgan, W. S.</w:t>
      </w:r>
      <w:r w:rsidRPr="008E35D6">
        <w:rPr>
          <w:rFonts w:ascii="Times New Roman" w:hAnsi="Times New Roman"/>
          <w:sz w:val="24"/>
          <w:szCs w:val="24"/>
          <w:lang w:val="en-US"/>
        </w:rPr>
        <w:t xml:space="preserve"> A clinicopathologic s</w:t>
      </w:r>
      <w:r w:rsidR="00667463" w:rsidRPr="008E35D6">
        <w:rPr>
          <w:rFonts w:ascii="Times New Roman" w:hAnsi="Times New Roman"/>
          <w:sz w:val="24"/>
          <w:szCs w:val="24"/>
          <w:lang w:val="en-US"/>
        </w:rPr>
        <w:t>tudy of Mikulicz's disease / W. S. </w:t>
      </w:r>
      <w:r w:rsidR="006A6412">
        <w:rPr>
          <w:rFonts w:ascii="Times New Roman" w:hAnsi="Times New Roman"/>
          <w:sz w:val="24"/>
          <w:szCs w:val="24"/>
          <w:lang w:val="en-US"/>
        </w:rPr>
        <w:t>Morgan, B. A. </w:t>
      </w:r>
      <w:r w:rsidRPr="008E35D6">
        <w:rPr>
          <w:rFonts w:ascii="Times New Roman" w:hAnsi="Times New Roman"/>
          <w:sz w:val="24"/>
          <w:szCs w:val="24"/>
          <w:lang w:val="en-US"/>
        </w:rPr>
        <w:t>Castleman // The American journ</w:t>
      </w:r>
      <w:r w:rsidR="00667463" w:rsidRPr="008E35D6">
        <w:rPr>
          <w:rFonts w:ascii="Times New Roman" w:hAnsi="Times New Roman"/>
          <w:sz w:val="24"/>
          <w:szCs w:val="24"/>
          <w:lang w:val="en-US"/>
        </w:rPr>
        <w:t>al of pathology. — 1953. — Vol. 29. — № 3. — P. 471–</w:t>
      </w:r>
      <w:r w:rsidRPr="008E35D6">
        <w:rPr>
          <w:rFonts w:ascii="Times New Roman" w:hAnsi="Times New Roman"/>
          <w:sz w:val="24"/>
          <w:szCs w:val="24"/>
          <w:lang w:val="en-US"/>
        </w:rPr>
        <w:t>503.</w:t>
      </w:r>
    </w:p>
    <w:p w14:paraId="6116B602" w14:textId="7E5AF95B" w:rsidR="0094080C" w:rsidRPr="008E35D6" w:rsidRDefault="0094080C"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Mori, E.</w:t>
      </w:r>
      <w:r w:rsidRPr="008E35D6">
        <w:rPr>
          <w:rFonts w:ascii="Times New Roman" w:hAnsi="Times New Roman"/>
          <w:sz w:val="24"/>
          <w:szCs w:val="24"/>
          <w:lang w:val="en-US"/>
        </w:rPr>
        <w:t xml:space="preserve"> A case of IgG4-related mesenteritis / E. Mori [et al.] // Clinical journal of gastroenterology. — </w:t>
      </w:r>
      <w:r w:rsidR="00667463" w:rsidRPr="008E35D6">
        <w:rPr>
          <w:rFonts w:ascii="Times New Roman" w:hAnsi="Times New Roman"/>
          <w:sz w:val="24"/>
          <w:szCs w:val="24"/>
          <w:lang w:val="en-US"/>
        </w:rPr>
        <w:t>2015. — Vol. 8. — № 6. — P. 400–</w:t>
      </w:r>
      <w:r w:rsidRPr="008E35D6">
        <w:rPr>
          <w:rFonts w:ascii="Times New Roman" w:hAnsi="Times New Roman"/>
          <w:sz w:val="24"/>
          <w:szCs w:val="24"/>
          <w:lang w:val="en-US"/>
        </w:rPr>
        <w:t xml:space="preserve">405. </w:t>
      </w:r>
    </w:p>
    <w:p w14:paraId="3F5161CA" w14:textId="168AE616" w:rsidR="0094080C" w:rsidRPr="008E35D6" w:rsidRDefault="0094080C"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Mori, K.</w:t>
      </w:r>
      <w:r w:rsidRPr="008E35D6">
        <w:rPr>
          <w:rFonts w:ascii="Times New Roman" w:hAnsi="Times New Roman"/>
          <w:sz w:val="24"/>
          <w:szCs w:val="24"/>
          <w:lang w:val="en-US"/>
        </w:rPr>
        <w:t xml:space="preserve"> Pericardial Involvement in IgG4-rel</w:t>
      </w:r>
      <w:r w:rsidR="00667463" w:rsidRPr="008E35D6">
        <w:rPr>
          <w:rFonts w:ascii="Times New Roman" w:hAnsi="Times New Roman"/>
          <w:sz w:val="24"/>
          <w:szCs w:val="24"/>
          <w:lang w:val="en-US"/>
        </w:rPr>
        <w:t>ated Disease / K. Mori [et al.] </w:t>
      </w:r>
      <w:r w:rsidRPr="008E35D6">
        <w:rPr>
          <w:rFonts w:ascii="Times New Roman" w:hAnsi="Times New Roman"/>
          <w:sz w:val="24"/>
          <w:szCs w:val="24"/>
          <w:lang w:val="en-US"/>
        </w:rPr>
        <w:t>// Internal medicine (Tokyo, Japan). — 201</w:t>
      </w:r>
      <w:r w:rsidR="00667463" w:rsidRPr="008E35D6">
        <w:rPr>
          <w:rFonts w:ascii="Times New Roman" w:hAnsi="Times New Roman"/>
          <w:sz w:val="24"/>
          <w:szCs w:val="24"/>
          <w:lang w:val="en-US"/>
        </w:rPr>
        <w:t>5. — Vol. 54. — № 10. — P. 1231–</w:t>
      </w:r>
      <w:r w:rsidRPr="008E35D6">
        <w:rPr>
          <w:rFonts w:ascii="Times New Roman" w:hAnsi="Times New Roman"/>
          <w:sz w:val="24"/>
          <w:szCs w:val="24"/>
          <w:lang w:val="en-US"/>
        </w:rPr>
        <w:t xml:space="preserve">1235. </w:t>
      </w:r>
    </w:p>
    <w:p w14:paraId="025D834B" w14:textId="60405755" w:rsidR="0067682D" w:rsidRPr="008E35D6" w:rsidRDefault="0067682D"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Moriyama, M.</w:t>
      </w:r>
      <w:r w:rsidRPr="008E35D6">
        <w:rPr>
          <w:rFonts w:ascii="Times New Roman" w:hAnsi="Times New Roman"/>
          <w:sz w:val="24"/>
          <w:szCs w:val="24"/>
          <w:lang w:val="en-US"/>
        </w:rPr>
        <w:t xml:space="preserve"> The diagnostic utility of biopsies from the submandibular and labial salivary glands in IgG4-related dacryoadenitis and sialoadenitis, so-called Mikulicz's disease / M. Moriyama [et al.] // International journal of oral and maxillofacial surgery. — 201</w:t>
      </w:r>
      <w:r w:rsidR="006A6412">
        <w:rPr>
          <w:rFonts w:ascii="Times New Roman" w:hAnsi="Times New Roman"/>
          <w:sz w:val="24"/>
          <w:szCs w:val="24"/>
          <w:lang w:val="en-US"/>
        </w:rPr>
        <w:t>4. — Vol. 43. — № 10. — P. </w:t>
      </w:r>
      <w:r w:rsidR="00667463" w:rsidRPr="008E35D6">
        <w:rPr>
          <w:rFonts w:ascii="Times New Roman" w:hAnsi="Times New Roman"/>
          <w:sz w:val="24"/>
          <w:szCs w:val="24"/>
          <w:lang w:val="en-US"/>
        </w:rPr>
        <w:t>1276–</w:t>
      </w:r>
      <w:r w:rsidRPr="008E35D6">
        <w:rPr>
          <w:rFonts w:ascii="Times New Roman" w:hAnsi="Times New Roman"/>
          <w:sz w:val="24"/>
          <w:szCs w:val="24"/>
          <w:lang w:val="en-US"/>
        </w:rPr>
        <w:t xml:space="preserve">1281. </w:t>
      </w:r>
    </w:p>
    <w:p w14:paraId="7E0987F8" w14:textId="164B58DB" w:rsidR="00636DC0" w:rsidRPr="008E35D6" w:rsidRDefault="00636DC0"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Moteki, H.</w:t>
      </w:r>
      <w:r w:rsidRPr="008E35D6">
        <w:rPr>
          <w:rFonts w:ascii="Times New Roman" w:hAnsi="Times New Roman"/>
          <w:sz w:val="24"/>
          <w:szCs w:val="24"/>
          <w:lang w:val="en-US"/>
        </w:rPr>
        <w:t xml:space="preserve"> IgG4-related chronic rhinosinusitis: a new clinic</w:t>
      </w:r>
      <w:r w:rsidR="006A6412">
        <w:rPr>
          <w:rFonts w:ascii="Times New Roman" w:hAnsi="Times New Roman"/>
          <w:sz w:val="24"/>
          <w:szCs w:val="24"/>
          <w:lang w:val="en-US"/>
        </w:rPr>
        <w:t>al entity of nasal disease / H. </w:t>
      </w:r>
      <w:r w:rsidRPr="008E35D6">
        <w:rPr>
          <w:rFonts w:ascii="Times New Roman" w:hAnsi="Times New Roman"/>
          <w:sz w:val="24"/>
          <w:szCs w:val="24"/>
          <w:lang w:val="en-US"/>
        </w:rPr>
        <w:t>Moteki [et al.] // Acta Otolaryngo</w:t>
      </w:r>
      <w:r w:rsidR="00667463" w:rsidRPr="008E35D6">
        <w:rPr>
          <w:rFonts w:ascii="Times New Roman" w:hAnsi="Times New Roman"/>
          <w:sz w:val="24"/>
          <w:szCs w:val="24"/>
          <w:lang w:val="en-US"/>
        </w:rPr>
        <w:t>logica. — 2011. — Vol. 131. — № </w:t>
      </w:r>
      <w:r w:rsidRPr="008E35D6">
        <w:rPr>
          <w:rFonts w:ascii="Times New Roman" w:hAnsi="Times New Roman"/>
          <w:sz w:val="24"/>
          <w:szCs w:val="24"/>
          <w:lang w:val="en-US"/>
        </w:rPr>
        <w:t>5.</w:t>
      </w:r>
      <w:r w:rsidR="00771212" w:rsidRPr="008E35D6">
        <w:rPr>
          <w:rFonts w:ascii="Times New Roman" w:hAnsi="Times New Roman"/>
          <w:sz w:val="24"/>
          <w:szCs w:val="24"/>
          <w:lang w:val="en-US"/>
        </w:rPr>
        <w:t> </w:t>
      </w:r>
      <w:r w:rsidRPr="008E35D6">
        <w:rPr>
          <w:rFonts w:ascii="Times New Roman" w:hAnsi="Times New Roman"/>
          <w:sz w:val="24"/>
          <w:szCs w:val="24"/>
          <w:lang w:val="en-US"/>
        </w:rPr>
        <w:t>— P. 518</w:t>
      </w:r>
      <w:r w:rsidR="00667463" w:rsidRPr="008E35D6">
        <w:rPr>
          <w:rFonts w:ascii="Times New Roman" w:hAnsi="Times New Roman"/>
          <w:sz w:val="24"/>
          <w:szCs w:val="24"/>
          <w:lang w:val="en-US"/>
        </w:rPr>
        <w:t>–</w:t>
      </w:r>
      <w:r w:rsidRPr="008E35D6">
        <w:rPr>
          <w:rFonts w:ascii="Times New Roman" w:hAnsi="Times New Roman"/>
          <w:sz w:val="24"/>
          <w:szCs w:val="24"/>
          <w:lang w:val="en-US"/>
        </w:rPr>
        <w:t xml:space="preserve">526. </w:t>
      </w:r>
    </w:p>
    <w:p w14:paraId="6505B83D" w14:textId="7B7BB6C3" w:rsidR="00C55806" w:rsidRPr="008E35D6" w:rsidRDefault="00C55806"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Mulholland, G. B.</w:t>
      </w:r>
      <w:r w:rsidRPr="008E35D6">
        <w:rPr>
          <w:rFonts w:ascii="Times New Roman" w:hAnsi="Times New Roman"/>
          <w:sz w:val="24"/>
          <w:szCs w:val="24"/>
          <w:lang w:val="en-US"/>
        </w:rPr>
        <w:t xml:space="preserve"> Immunoglobulin G4-related diseases in the head and neck: a systematic review / G. B. Mulholland [et al.] // Journal of otolaryngology — head &amp; neck surgery. — 2015. — Vol. 44. — № 1</w:t>
      </w:r>
      <w:r w:rsidR="00667463" w:rsidRPr="008E35D6">
        <w:rPr>
          <w:rFonts w:ascii="Times New Roman" w:hAnsi="Times New Roman"/>
          <w:sz w:val="24"/>
          <w:szCs w:val="24"/>
          <w:lang w:val="en-US"/>
        </w:rPr>
        <w:t>.</w:t>
      </w:r>
      <w:r w:rsidRPr="008E35D6">
        <w:rPr>
          <w:rFonts w:ascii="Times New Roman" w:hAnsi="Times New Roman"/>
          <w:sz w:val="24"/>
          <w:szCs w:val="24"/>
          <w:lang w:val="en-US"/>
        </w:rPr>
        <w:t xml:space="preserve"> — P. 24. </w:t>
      </w:r>
    </w:p>
    <w:p w14:paraId="75F4628F" w14:textId="57195B55" w:rsidR="00B96EA3" w:rsidRPr="008E35D6" w:rsidRDefault="00B96EA3" w:rsidP="00350520">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Muskardin, T. W.</w:t>
      </w:r>
      <w:r w:rsidRPr="008E35D6">
        <w:rPr>
          <w:rFonts w:ascii="Times New Roman" w:hAnsi="Times New Roman"/>
          <w:sz w:val="24"/>
          <w:szCs w:val="24"/>
          <w:lang w:val="en-US"/>
        </w:rPr>
        <w:t xml:space="preserve"> A 45-year-old man with flank pain and</w:t>
      </w:r>
      <w:r w:rsidR="006A6412">
        <w:rPr>
          <w:rFonts w:ascii="Times New Roman" w:hAnsi="Times New Roman"/>
          <w:sz w:val="24"/>
          <w:szCs w:val="24"/>
          <w:lang w:val="en-US"/>
        </w:rPr>
        <w:t xml:space="preserve"> inability to ejaculate / T. W. </w:t>
      </w:r>
      <w:r w:rsidRPr="008E35D6">
        <w:rPr>
          <w:rFonts w:ascii="Times New Roman" w:hAnsi="Times New Roman"/>
          <w:sz w:val="24"/>
          <w:szCs w:val="24"/>
          <w:lang w:val="en-US"/>
        </w:rPr>
        <w:t xml:space="preserve">Muskardin, E. Gertner // Arthritis </w:t>
      </w:r>
      <w:r w:rsidR="00667463" w:rsidRPr="008E35D6">
        <w:rPr>
          <w:rFonts w:ascii="Times New Roman" w:hAnsi="Times New Roman"/>
          <w:sz w:val="24"/>
          <w:szCs w:val="24"/>
          <w:lang w:val="en-US"/>
        </w:rPr>
        <w:t>care &amp; research. — 2012. — Vol. </w:t>
      </w:r>
      <w:r w:rsidRPr="008E35D6">
        <w:rPr>
          <w:rFonts w:ascii="Times New Roman" w:hAnsi="Times New Roman"/>
          <w:sz w:val="24"/>
          <w:szCs w:val="24"/>
          <w:lang w:val="en-US"/>
        </w:rPr>
        <w:t>64. — № 4. — P. 616</w:t>
      </w:r>
      <w:r w:rsidR="00667463" w:rsidRPr="008E35D6">
        <w:rPr>
          <w:rFonts w:ascii="Times New Roman" w:hAnsi="Times New Roman"/>
          <w:sz w:val="24"/>
          <w:szCs w:val="24"/>
          <w:lang w:val="en-US"/>
        </w:rPr>
        <w:t>–</w:t>
      </w:r>
      <w:r w:rsidRPr="008E35D6">
        <w:rPr>
          <w:rFonts w:ascii="Times New Roman" w:hAnsi="Times New Roman"/>
          <w:sz w:val="24"/>
          <w:szCs w:val="24"/>
          <w:lang w:val="en-US"/>
        </w:rPr>
        <w:t xml:space="preserve">622. </w:t>
      </w:r>
    </w:p>
    <w:p w14:paraId="424013CC" w14:textId="7E2ACF38" w:rsidR="00F33D82" w:rsidRPr="008E35D6" w:rsidRDefault="00F33D82"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Neild, G. H.</w:t>
      </w:r>
      <w:r w:rsidRPr="008E35D6">
        <w:rPr>
          <w:rFonts w:ascii="Times New Roman" w:hAnsi="Times New Roman"/>
          <w:sz w:val="24"/>
          <w:szCs w:val="24"/>
          <w:lang w:val="en-US"/>
        </w:rPr>
        <w:t xml:space="preserve"> Hyper-IgG4 disease: report and characteri</w:t>
      </w:r>
      <w:r w:rsidR="006A6412">
        <w:rPr>
          <w:rFonts w:ascii="Times New Roman" w:hAnsi="Times New Roman"/>
          <w:sz w:val="24"/>
          <w:szCs w:val="24"/>
          <w:lang w:val="en-US"/>
        </w:rPr>
        <w:t>sation of a new disease / G. H. </w:t>
      </w:r>
      <w:r w:rsidRPr="008E35D6">
        <w:rPr>
          <w:rFonts w:ascii="Times New Roman" w:hAnsi="Times New Roman"/>
          <w:sz w:val="24"/>
          <w:szCs w:val="24"/>
          <w:lang w:val="en-US"/>
        </w:rPr>
        <w:t xml:space="preserve">Neild [et al.] // BMC medicine. — 2006. — № 4. — </w:t>
      </w:r>
      <w:r w:rsidRPr="008E35D6">
        <w:rPr>
          <w:rFonts w:ascii="Times New Roman" w:hAnsi="Times New Roman"/>
          <w:sz w:val="24"/>
          <w:szCs w:val="24"/>
        </w:rPr>
        <w:t>Р</w:t>
      </w:r>
      <w:r w:rsidRPr="008E35D6">
        <w:rPr>
          <w:rFonts w:ascii="Times New Roman" w:hAnsi="Times New Roman"/>
          <w:sz w:val="24"/>
          <w:szCs w:val="24"/>
          <w:lang w:val="en-US"/>
        </w:rPr>
        <w:t>.</w:t>
      </w:r>
      <w:r w:rsidR="00667463" w:rsidRPr="008E35D6">
        <w:rPr>
          <w:rFonts w:ascii="Times New Roman" w:hAnsi="Times New Roman"/>
          <w:sz w:val="24"/>
          <w:szCs w:val="24"/>
          <w:lang w:val="en-US"/>
        </w:rPr>
        <w:t xml:space="preserve"> </w:t>
      </w:r>
      <w:r w:rsidRPr="008E35D6">
        <w:rPr>
          <w:rFonts w:ascii="Times New Roman" w:hAnsi="Times New Roman"/>
          <w:sz w:val="24"/>
          <w:szCs w:val="24"/>
          <w:lang w:val="en-US"/>
        </w:rPr>
        <w:t xml:space="preserve">23. </w:t>
      </w:r>
    </w:p>
    <w:p w14:paraId="0E628594" w14:textId="7F331832" w:rsidR="0094080C" w:rsidRPr="008E35D6" w:rsidRDefault="0094080C"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Nihal, M.</w:t>
      </w:r>
      <w:r w:rsidRPr="008E35D6">
        <w:rPr>
          <w:rFonts w:ascii="Times New Roman" w:hAnsi="Times New Roman"/>
          <w:sz w:val="24"/>
          <w:szCs w:val="24"/>
          <w:lang w:val="en-US"/>
        </w:rPr>
        <w:t xml:space="preserve"> Detection of clonally restricted immunoglobulin heavy chain gene rearrangements in normal and lesional skin: analysis of the B cell component of the skin-associated lymphoid tissue and implications for the molecular diagnosis of cutaneous B cell lymphomas / M. Nihal, D. Mikkola, G. S. Wood // The Journal of molecular diagn</w:t>
      </w:r>
      <w:r w:rsidR="00667463" w:rsidRPr="008E35D6">
        <w:rPr>
          <w:rFonts w:ascii="Times New Roman" w:hAnsi="Times New Roman"/>
          <w:sz w:val="24"/>
          <w:szCs w:val="24"/>
          <w:lang w:val="en-US"/>
        </w:rPr>
        <w:t xml:space="preserve">ostics: JMD. — 2000. — Vol. 2. — </w:t>
      </w:r>
      <w:r w:rsidRPr="008E35D6">
        <w:rPr>
          <w:rFonts w:ascii="Times New Roman" w:hAnsi="Times New Roman"/>
          <w:sz w:val="24"/>
          <w:szCs w:val="24"/>
          <w:lang w:val="en-US"/>
        </w:rPr>
        <w:t xml:space="preserve">№ 1. — </w:t>
      </w:r>
      <w:r w:rsidR="006A6412">
        <w:rPr>
          <w:rFonts w:ascii="Times New Roman" w:hAnsi="Times New Roman"/>
          <w:sz w:val="24"/>
          <w:szCs w:val="24"/>
          <w:lang w:val="en-US"/>
        </w:rPr>
        <w:br/>
      </w:r>
      <w:r w:rsidRPr="008E35D6">
        <w:rPr>
          <w:rFonts w:ascii="Times New Roman" w:hAnsi="Times New Roman"/>
          <w:sz w:val="24"/>
          <w:szCs w:val="24"/>
          <w:lang w:val="en-US"/>
        </w:rPr>
        <w:t>P. 5</w:t>
      </w:r>
      <w:r w:rsidR="00667463" w:rsidRPr="008E35D6">
        <w:rPr>
          <w:rFonts w:ascii="Times New Roman" w:hAnsi="Times New Roman"/>
          <w:sz w:val="24"/>
          <w:szCs w:val="24"/>
          <w:lang w:val="en-US"/>
        </w:rPr>
        <w:t>–</w:t>
      </w:r>
      <w:r w:rsidRPr="008E35D6">
        <w:rPr>
          <w:rFonts w:ascii="Times New Roman" w:hAnsi="Times New Roman"/>
          <w:sz w:val="24"/>
          <w:szCs w:val="24"/>
          <w:lang w:val="en-US"/>
        </w:rPr>
        <w:t>10.</w:t>
      </w:r>
    </w:p>
    <w:p w14:paraId="63A4D109" w14:textId="7C4A0CD1" w:rsidR="0070682D" w:rsidRPr="008E35D6" w:rsidRDefault="0070682D"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Nirula, A.</w:t>
      </w:r>
      <w:r w:rsidRPr="008E35D6">
        <w:rPr>
          <w:rFonts w:ascii="Times New Roman" w:hAnsi="Times New Roman"/>
          <w:sz w:val="24"/>
          <w:szCs w:val="24"/>
          <w:lang w:val="en-US"/>
        </w:rPr>
        <w:t xml:space="preserve"> What is IgG4? A review of the biology of a unique immunoglobulin subtype / A. Nirula [et al.] // Current opinion in rheumatology. — 2011. — Vol. 23. — № 1. — P. 119</w:t>
      </w:r>
      <w:r w:rsidR="00667463" w:rsidRPr="008E35D6">
        <w:rPr>
          <w:rFonts w:ascii="Times New Roman" w:hAnsi="Times New Roman"/>
          <w:sz w:val="24"/>
          <w:szCs w:val="24"/>
          <w:lang w:val="en-US"/>
        </w:rPr>
        <w:t>–</w:t>
      </w:r>
      <w:r w:rsidRPr="008E35D6">
        <w:rPr>
          <w:rFonts w:ascii="Times New Roman" w:hAnsi="Times New Roman"/>
          <w:sz w:val="24"/>
          <w:szCs w:val="24"/>
          <w:lang w:val="en-US"/>
        </w:rPr>
        <w:t xml:space="preserve">124. </w:t>
      </w:r>
    </w:p>
    <w:p w14:paraId="44E8493A" w14:textId="5E659F3A" w:rsidR="00BB3214" w:rsidRPr="008E35D6" w:rsidRDefault="00BB3214"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Nishimori, I.</w:t>
      </w:r>
      <w:r w:rsidRPr="008E35D6">
        <w:rPr>
          <w:rFonts w:ascii="Times New Roman" w:hAnsi="Times New Roman"/>
          <w:sz w:val="24"/>
          <w:szCs w:val="24"/>
          <w:lang w:val="en-US"/>
        </w:rPr>
        <w:t xml:space="preserve"> Influence of steroid therapy on the course of diabetes mellitus in patients with autoimmune pancreatitis: findings from a nationwide survey in Japan / I. Nishimori [et al.] // Pancreas. — 2006. — Vol. 32. — № 3. — P. 244</w:t>
      </w:r>
      <w:r w:rsidR="00667463" w:rsidRPr="008E35D6">
        <w:rPr>
          <w:rFonts w:ascii="Times New Roman" w:hAnsi="Times New Roman"/>
          <w:sz w:val="24"/>
          <w:szCs w:val="24"/>
          <w:lang w:val="en-US"/>
        </w:rPr>
        <w:t>–</w:t>
      </w:r>
      <w:r w:rsidRPr="008E35D6">
        <w:rPr>
          <w:rFonts w:ascii="Times New Roman" w:hAnsi="Times New Roman"/>
          <w:sz w:val="24"/>
          <w:szCs w:val="24"/>
          <w:lang w:val="en-US"/>
        </w:rPr>
        <w:t>248.</w:t>
      </w:r>
    </w:p>
    <w:p w14:paraId="7E80C104" w14:textId="262321B4" w:rsidR="0094080C" w:rsidRPr="008E35D6" w:rsidRDefault="0094080C"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 xml:space="preserve">Nomura, Y. </w:t>
      </w:r>
      <w:r w:rsidRPr="008E35D6">
        <w:rPr>
          <w:rFonts w:ascii="Times New Roman" w:hAnsi="Times New Roman"/>
          <w:sz w:val="24"/>
          <w:szCs w:val="24"/>
          <w:lang w:val="en-US"/>
        </w:rPr>
        <w:t>A case of IgG4-related sclerosing mesenteritis / Y. Nomura [et al.] // Pathology, research and practice. — 2011. — Vol. 207. — № 8. — P. 518</w:t>
      </w:r>
      <w:r w:rsidR="00667463" w:rsidRPr="008E35D6">
        <w:rPr>
          <w:rFonts w:ascii="Times New Roman" w:hAnsi="Times New Roman"/>
          <w:sz w:val="24"/>
          <w:szCs w:val="24"/>
          <w:lang w:val="en-US"/>
        </w:rPr>
        <w:t>–</w:t>
      </w:r>
      <w:r w:rsidRPr="008E35D6">
        <w:rPr>
          <w:rFonts w:ascii="Times New Roman" w:hAnsi="Times New Roman"/>
          <w:sz w:val="24"/>
          <w:szCs w:val="24"/>
          <w:lang w:val="en-US"/>
        </w:rPr>
        <w:t xml:space="preserve">521. </w:t>
      </w:r>
    </w:p>
    <w:p w14:paraId="4D48393B" w14:textId="1054C248" w:rsidR="00DB23B1" w:rsidRPr="008E35D6" w:rsidRDefault="00DB23B1"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Notohara, K.</w:t>
      </w:r>
      <w:r w:rsidRPr="008E35D6">
        <w:rPr>
          <w:rFonts w:ascii="Times New Roman" w:hAnsi="Times New Roman"/>
          <w:sz w:val="24"/>
          <w:szCs w:val="24"/>
          <w:lang w:val="en-US"/>
        </w:rPr>
        <w:t xml:space="preserve"> Idiopathic chronic pancreatitis with periductal lymphoplasmacytic infiltration: clinicopathologic features of 35 cases / K. Notohara [et al.] // The American journal of surgical pathology</w:t>
      </w:r>
      <w:r w:rsidR="00667463" w:rsidRPr="008E35D6">
        <w:rPr>
          <w:rFonts w:ascii="Times New Roman" w:hAnsi="Times New Roman"/>
          <w:sz w:val="24"/>
          <w:szCs w:val="24"/>
          <w:lang w:val="en-US"/>
        </w:rPr>
        <w:t>. — 2003. — Vol. 27. — № 8 — P. 1119–</w:t>
      </w:r>
      <w:r w:rsidRPr="008E35D6">
        <w:rPr>
          <w:rFonts w:ascii="Times New Roman" w:hAnsi="Times New Roman"/>
          <w:sz w:val="24"/>
          <w:szCs w:val="24"/>
          <w:lang w:val="en-US"/>
        </w:rPr>
        <w:t>1127.</w:t>
      </w:r>
    </w:p>
    <w:p w14:paraId="704FEB85" w14:textId="20D5A398" w:rsidR="0037555F" w:rsidRPr="008E35D6" w:rsidRDefault="0037555F"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Ochoa, E. R.</w:t>
      </w:r>
      <w:r w:rsidRPr="008E35D6">
        <w:rPr>
          <w:rFonts w:ascii="Times New Roman" w:hAnsi="Times New Roman"/>
          <w:sz w:val="24"/>
          <w:szCs w:val="24"/>
          <w:lang w:val="en-US"/>
        </w:rPr>
        <w:t xml:space="preserve"> Marginal zone B-cell lymphoma of the salivary gland arising in chronic sclerosing sialadenitis (Küttner tumor) </w:t>
      </w:r>
      <w:r w:rsidR="00667463" w:rsidRPr="008E35D6">
        <w:rPr>
          <w:rFonts w:ascii="Times New Roman" w:hAnsi="Times New Roman"/>
          <w:sz w:val="24"/>
          <w:szCs w:val="24"/>
          <w:lang w:val="en-US"/>
        </w:rPr>
        <w:t>/ E. R. Ochoa, N. L. Harris, B. Z. </w:t>
      </w:r>
      <w:r w:rsidRPr="008E35D6">
        <w:rPr>
          <w:rFonts w:ascii="Times New Roman" w:hAnsi="Times New Roman"/>
          <w:sz w:val="24"/>
          <w:szCs w:val="24"/>
          <w:lang w:val="en-US"/>
        </w:rPr>
        <w:t>Pilch // The American journal of surgical pa</w:t>
      </w:r>
      <w:r w:rsidR="00667463" w:rsidRPr="008E35D6">
        <w:rPr>
          <w:rFonts w:ascii="Times New Roman" w:hAnsi="Times New Roman"/>
          <w:sz w:val="24"/>
          <w:szCs w:val="24"/>
          <w:lang w:val="en-US"/>
        </w:rPr>
        <w:t>thology. — 2001. — Vol. 25. — № </w:t>
      </w:r>
      <w:r w:rsidRPr="008E35D6">
        <w:rPr>
          <w:rFonts w:ascii="Times New Roman" w:hAnsi="Times New Roman"/>
          <w:sz w:val="24"/>
          <w:szCs w:val="24"/>
          <w:lang w:val="en-US"/>
        </w:rPr>
        <w:t>12. — P. 1546</w:t>
      </w:r>
      <w:r w:rsidR="00667463" w:rsidRPr="008E35D6">
        <w:rPr>
          <w:rFonts w:ascii="Times New Roman" w:hAnsi="Times New Roman"/>
          <w:sz w:val="24"/>
          <w:szCs w:val="24"/>
          <w:lang w:val="en-US"/>
        </w:rPr>
        <w:t>–</w:t>
      </w:r>
      <w:r w:rsidRPr="008E35D6">
        <w:rPr>
          <w:rFonts w:ascii="Times New Roman" w:hAnsi="Times New Roman"/>
          <w:sz w:val="24"/>
          <w:szCs w:val="24"/>
          <w:lang w:val="en-US"/>
        </w:rPr>
        <w:t>1550.</w:t>
      </w:r>
    </w:p>
    <w:p w14:paraId="7AEF6FF6" w14:textId="77777777" w:rsidR="00D6713B" w:rsidRPr="008E35D6" w:rsidRDefault="00D6713B" w:rsidP="00D6713B">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Ohara, H.</w:t>
      </w:r>
      <w:r w:rsidRPr="008E35D6">
        <w:rPr>
          <w:rFonts w:ascii="Times New Roman" w:hAnsi="Times New Roman"/>
          <w:sz w:val="24"/>
          <w:szCs w:val="24"/>
          <w:lang w:val="en-US"/>
        </w:rPr>
        <w:t xml:space="preserve"> Clinical diagnostic criteria of IgG4-related sclerosing cholangitis / H. Ohara [et al.] // Journal of hepato-biliary-pancreatic sciences. — 2012. — № 19. — P. 536–542.</w:t>
      </w:r>
    </w:p>
    <w:p w14:paraId="6780A37F" w14:textId="77777777" w:rsidR="00D6713B" w:rsidRPr="008E35D6" w:rsidRDefault="00D6713B" w:rsidP="00D6713B">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Ohara, H.</w:t>
      </w:r>
      <w:r w:rsidRPr="008E35D6">
        <w:rPr>
          <w:rFonts w:ascii="Times New Roman" w:hAnsi="Times New Roman"/>
          <w:sz w:val="24"/>
          <w:szCs w:val="24"/>
          <w:lang w:val="en-US"/>
        </w:rPr>
        <w:t xml:space="preserve"> Establishment of a serum IgG4 cut-off value for the differential diagnosis of IgG4-related sclerosing cholangitis: a Japanese cohort / H. Ohara [et al.] // Journal of gastroenterology and hepatology. — 2013. — Vol. 28. — № 7. — P. 1247–1251. </w:t>
      </w:r>
    </w:p>
    <w:p w14:paraId="550B76FA" w14:textId="6150AF1A" w:rsidR="009033E9" w:rsidRPr="008E35D6" w:rsidRDefault="009033E9"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Ohno, K.</w:t>
      </w:r>
      <w:r w:rsidRPr="008E35D6">
        <w:rPr>
          <w:rFonts w:ascii="Times New Roman" w:hAnsi="Times New Roman"/>
          <w:sz w:val="24"/>
          <w:szCs w:val="24"/>
          <w:lang w:val="en-US"/>
        </w:rPr>
        <w:t xml:space="preserve"> Nasal manifestations of IgG4-related disease: A report of two cases / K. Ohno [et al.] // Auris, nasus, larynx. — 2</w:t>
      </w:r>
      <w:r w:rsidR="00667463" w:rsidRPr="008E35D6">
        <w:rPr>
          <w:rFonts w:ascii="Times New Roman" w:hAnsi="Times New Roman"/>
          <w:sz w:val="24"/>
          <w:szCs w:val="24"/>
          <w:lang w:val="en-US"/>
        </w:rPr>
        <w:t>015. — Vol. 42. — № 6. — P. 483–</w:t>
      </w:r>
      <w:r w:rsidRPr="008E35D6">
        <w:rPr>
          <w:rFonts w:ascii="Times New Roman" w:hAnsi="Times New Roman"/>
          <w:sz w:val="24"/>
          <w:szCs w:val="24"/>
          <w:lang w:val="en-US"/>
        </w:rPr>
        <w:t xml:space="preserve">487. </w:t>
      </w:r>
    </w:p>
    <w:p w14:paraId="0BD733F6" w14:textId="0BFF17C9" w:rsidR="000628A1" w:rsidRPr="008E35D6" w:rsidRDefault="000628A1"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Ohshima, K.</w:t>
      </w:r>
      <w:r w:rsidRPr="008E35D6">
        <w:rPr>
          <w:rFonts w:ascii="Times New Roman" w:hAnsi="Times New Roman"/>
          <w:sz w:val="24"/>
          <w:szCs w:val="24"/>
          <w:lang w:val="en-US"/>
        </w:rPr>
        <w:t xml:space="preserve"> The usefulness of infraorbital nerve enlargement on MRI imaging in clinical diagnosis of IgG4-related orbital disease / K. Ohshima, Y. Sogabe, Y. Sato // Japanese journal of ophthalmology. — 2</w:t>
      </w:r>
      <w:r w:rsidR="00667463" w:rsidRPr="008E35D6">
        <w:rPr>
          <w:rFonts w:ascii="Times New Roman" w:hAnsi="Times New Roman"/>
          <w:sz w:val="24"/>
          <w:szCs w:val="24"/>
          <w:lang w:val="en-US"/>
        </w:rPr>
        <w:t>012. — Vol. 56. — № 4. — P. 380–</w:t>
      </w:r>
      <w:r w:rsidRPr="008E35D6">
        <w:rPr>
          <w:rFonts w:ascii="Times New Roman" w:hAnsi="Times New Roman"/>
          <w:sz w:val="24"/>
          <w:szCs w:val="24"/>
          <w:lang w:val="en-US"/>
        </w:rPr>
        <w:t xml:space="preserve">382. </w:t>
      </w:r>
    </w:p>
    <w:p w14:paraId="1B2AE14D" w14:textId="1D774B3C" w:rsidR="00116293" w:rsidRPr="008E35D6" w:rsidRDefault="00116293"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Ohta, N.</w:t>
      </w:r>
      <w:r w:rsidRPr="008E35D6">
        <w:rPr>
          <w:rFonts w:ascii="Times New Roman" w:hAnsi="Times New Roman"/>
          <w:sz w:val="24"/>
          <w:szCs w:val="24"/>
          <w:lang w:val="en-US"/>
        </w:rPr>
        <w:t xml:space="preserve"> Roles of IL-17, Th1, and Tc1 cells in patients with IgG4-related sclerosing sialadenitis / N. Ohta [et al.] // The laryngoscope. — 2012. — Vol. 122. — № 10. — P. 2169</w:t>
      </w:r>
      <w:r w:rsidR="00491F4F" w:rsidRPr="008E35D6">
        <w:rPr>
          <w:rFonts w:ascii="Times New Roman" w:hAnsi="Times New Roman"/>
          <w:sz w:val="24"/>
          <w:szCs w:val="24"/>
          <w:lang w:val="en-US"/>
        </w:rPr>
        <w:t>–</w:t>
      </w:r>
      <w:r w:rsidRPr="008E35D6">
        <w:rPr>
          <w:rFonts w:ascii="Times New Roman" w:hAnsi="Times New Roman"/>
          <w:sz w:val="24"/>
          <w:szCs w:val="24"/>
          <w:lang w:val="en-US"/>
        </w:rPr>
        <w:t xml:space="preserve">2174. </w:t>
      </w:r>
    </w:p>
    <w:p w14:paraId="6F4C54E1" w14:textId="77777777" w:rsidR="00D6713B" w:rsidRPr="008E35D6" w:rsidRDefault="00D6713B" w:rsidP="00D6713B">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Okazaki, K.</w:t>
      </w:r>
      <w:r w:rsidRPr="008E35D6">
        <w:rPr>
          <w:rFonts w:ascii="Times New Roman" w:hAnsi="Times New Roman"/>
          <w:sz w:val="24"/>
          <w:szCs w:val="24"/>
          <w:lang w:val="en-US"/>
        </w:rPr>
        <w:t xml:space="preserve"> Amendment of the Japanese Consensus Guidelines for Autoimmune Pancreatitis, 2013 I. Concept and diagnosis of autoimmune pancreatitis / K. Okazaki [et al.] // Journal of gastroenterology. — 2014. — Vol. 49. — № 4. — P. 567–588. </w:t>
      </w:r>
    </w:p>
    <w:p w14:paraId="5E613F9C" w14:textId="77777777" w:rsidR="00D6713B" w:rsidRPr="008E35D6" w:rsidRDefault="00D6713B" w:rsidP="00D6713B">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Okazaki, K.</w:t>
      </w:r>
      <w:r w:rsidRPr="008E35D6">
        <w:rPr>
          <w:rFonts w:ascii="Times New Roman" w:hAnsi="Times New Roman"/>
          <w:sz w:val="24"/>
          <w:szCs w:val="24"/>
          <w:lang w:val="en-US"/>
        </w:rPr>
        <w:t xml:space="preserve"> Clinical diagnostic criteria of autoimmune pancreatitis: revised proposal / Okazaki [et al.] // Journal of gastroenterology. — 2006. — Vol. 41. — № 7. — P. 626–631.</w:t>
      </w:r>
    </w:p>
    <w:p w14:paraId="53D237E3" w14:textId="7D7BE203" w:rsidR="00D6713B" w:rsidRPr="008E35D6" w:rsidRDefault="00D6713B" w:rsidP="00D6713B">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Okazaki, K.</w:t>
      </w:r>
      <w:r w:rsidRPr="008E35D6">
        <w:rPr>
          <w:rFonts w:ascii="Times New Roman" w:hAnsi="Times New Roman"/>
          <w:sz w:val="24"/>
          <w:szCs w:val="24"/>
          <w:lang w:val="en-US"/>
        </w:rPr>
        <w:t xml:space="preserve"> IgG4 cholangiopathy — Current concept, d</w:t>
      </w:r>
      <w:r w:rsidR="006A6412">
        <w:rPr>
          <w:rFonts w:ascii="Times New Roman" w:hAnsi="Times New Roman"/>
          <w:sz w:val="24"/>
          <w:szCs w:val="24"/>
          <w:lang w:val="en-US"/>
        </w:rPr>
        <w:t>iagnosis, and pathogenesis / K. </w:t>
      </w:r>
      <w:r w:rsidRPr="008E35D6">
        <w:rPr>
          <w:rFonts w:ascii="Times New Roman" w:hAnsi="Times New Roman"/>
          <w:sz w:val="24"/>
          <w:szCs w:val="24"/>
          <w:lang w:val="en-US"/>
        </w:rPr>
        <w:t xml:space="preserve">Okazaki [et al.] // Journal of hepatology. — 2014. — Vol. 61. — № 3. — P. 690–695. </w:t>
      </w:r>
    </w:p>
    <w:p w14:paraId="3954079D" w14:textId="6B925B63" w:rsidR="009033E9" w:rsidRPr="008E35D6" w:rsidRDefault="009033E9"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Ono, K.</w:t>
      </w:r>
      <w:r w:rsidRPr="008E35D6">
        <w:rPr>
          <w:rFonts w:ascii="Times New Roman" w:hAnsi="Times New Roman"/>
          <w:sz w:val="24"/>
          <w:szCs w:val="24"/>
          <w:lang w:val="en-US"/>
        </w:rPr>
        <w:t xml:space="preserve"> Immunoglobulin G4-related sclerosing inflammatory pseudotumors presenting in the oral cavity / K. Ono [et al.] // Journal of oral and maxillofacial surgery: official journal of the American Association of Oral and Maxillofacial Surgeons. — 2012. — Vol. 70. — № 7. — P. 1593</w:t>
      </w:r>
      <w:r w:rsidR="00491F4F" w:rsidRPr="008E35D6">
        <w:rPr>
          <w:rFonts w:ascii="Times New Roman" w:hAnsi="Times New Roman"/>
          <w:sz w:val="24"/>
          <w:szCs w:val="24"/>
          <w:lang w:val="en-US"/>
        </w:rPr>
        <w:t>–</w:t>
      </w:r>
      <w:r w:rsidRPr="008E35D6">
        <w:rPr>
          <w:rFonts w:ascii="Times New Roman" w:hAnsi="Times New Roman"/>
          <w:sz w:val="24"/>
          <w:szCs w:val="24"/>
          <w:lang w:val="en-US"/>
        </w:rPr>
        <w:t xml:space="preserve">1598. </w:t>
      </w:r>
    </w:p>
    <w:p w14:paraId="7A71FCA2" w14:textId="24D465BA" w:rsidR="00B825ED" w:rsidRPr="008E35D6" w:rsidRDefault="00B825ED"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Ormond, J. K.</w:t>
      </w:r>
      <w:r w:rsidRPr="008E35D6">
        <w:rPr>
          <w:rFonts w:ascii="Times New Roman" w:hAnsi="Times New Roman"/>
          <w:sz w:val="24"/>
          <w:szCs w:val="24"/>
          <w:lang w:val="en-US"/>
        </w:rPr>
        <w:t xml:space="preserve"> Bilateral ureteral obstruction due to envelopment and compression by an inflammatory retroperitoneal process / J. K. Ormond // The journal of urology. — 1948. — Vol. 59. — № 6. — P. 1072</w:t>
      </w:r>
      <w:r w:rsidR="00491F4F" w:rsidRPr="008E35D6">
        <w:rPr>
          <w:rFonts w:ascii="Times New Roman" w:hAnsi="Times New Roman"/>
          <w:sz w:val="24"/>
          <w:szCs w:val="24"/>
          <w:lang w:val="en-US"/>
        </w:rPr>
        <w:t>–</w:t>
      </w:r>
      <w:r w:rsidRPr="008E35D6">
        <w:rPr>
          <w:rFonts w:ascii="Times New Roman" w:hAnsi="Times New Roman"/>
          <w:sz w:val="24"/>
          <w:szCs w:val="24"/>
          <w:lang w:val="en-US"/>
        </w:rPr>
        <w:t>1079.</w:t>
      </w:r>
    </w:p>
    <w:p w14:paraId="01E5B3D0" w14:textId="3F868873" w:rsidR="001F6BCA" w:rsidRPr="008E35D6" w:rsidRDefault="001F6BCA"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Otsuki, M.</w:t>
      </w:r>
      <w:r w:rsidRPr="008E35D6">
        <w:rPr>
          <w:rFonts w:ascii="Times New Roman" w:hAnsi="Times New Roman"/>
          <w:sz w:val="24"/>
          <w:szCs w:val="24"/>
          <w:lang w:val="en-US"/>
        </w:rPr>
        <w:t xml:space="preserve"> Asian diagnostic criteria for autoimmune pancreatitis: consensus of the Japan-Korea Symposium on Autoimmu</w:t>
      </w:r>
      <w:r w:rsidR="00491F4F" w:rsidRPr="008E35D6">
        <w:rPr>
          <w:rFonts w:ascii="Times New Roman" w:hAnsi="Times New Roman"/>
          <w:sz w:val="24"/>
          <w:szCs w:val="24"/>
          <w:lang w:val="en-US"/>
        </w:rPr>
        <w:t>ne Pancreatitis / M. Otsuki, J. B. Chung, K. </w:t>
      </w:r>
      <w:r w:rsidRPr="008E35D6">
        <w:rPr>
          <w:rFonts w:ascii="Times New Roman" w:hAnsi="Times New Roman"/>
          <w:sz w:val="24"/>
          <w:szCs w:val="24"/>
          <w:lang w:val="en-US"/>
        </w:rPr>
        <w:t>Okazaki // Journal of gastroenterology. — 2008. — Vol. 43. — № 6. — P. 403</w:t>
      </w:r>
      <w:r w:rsidR="00491F4F" w:rsidRPr="008E35D6">
        <w:rPr>
          <w:rFonts w:ascii="Times New Roman" w:hAnsi="Times New Roman"/>
          <w:sz w:val="24"/>
          <w:szCs w:val="24"/>
          <w:lang w:val="en-US"/>
        </w:rPr>
        <w:t>–</w:t>
      </w:r>
      <w:r w:rsidRPr="008E35D6">
        <w:rPr>
          <w:rFonts w:ascii="Times New Roman" w:hAnsi="Times New Roman"/>
          <w:sz w:val="24"/>
          <w:szCs w:val="24"/>
          <w:lang w:val="en-US"/>
        </w:rPr>
        <w:t xml:space="preserve">408. </w:t>
      </w:r>
    </w:p>
    <w:p w14:paraId="65A560AA" w14:textId="434B8271" w:rsidR="00D81729" w:rsidRPr="008E35D6" w:rsidRDefault="00D81729"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Oyama, T.</w:t>
      </w:r>
      <w:r w:rsidRPr="008E35D6">
        <w:rPr>
          <w:rFonts w:ascii="Times New Roman" w:hAnsi="Times New Roman"/>
          <w:sz w:val="24"/>
          <w:szCs w:val="24"/>
          <w:lang w:val="en-US"/>
        </w:rPr>
        <w:t xml:space="preserve"> Multifocal mucosa-associated lymphoid tissue lymphoma associated with IgG4-related disease: a case report / T. Oyama [et al.] // Japanese jo</w:t>
      </w:r>
      <w:r w:rsidR="006A6412">
        <w:rPr>
          <w:rFonts w:ascii="Times New Roman" w:hAnsi="Times New Roman"/>
          <w:sz w:val="24"/>
          <w:szCs w:val="24"/>
          <w:lang w:val="en-US"/>
        </w:rPr>
        <w:t>urnal of ophthalmology. — 2011.</w:t>
      </w:r>
      <w:r w:rsidR="006A6412" w:rsidRPr="006A6412">
        <w:rPr>
          <w:rFonts w:ascii="Times New Roman" w:hAnsi="Times New Roman"/>
          <w:sz w:val="24"/>
          <w:szCs w:val="24"/>
          <w:lang w:val="en-US"/>
        </w:rPr>
        <w:t> </w:t>
      </w:r>
      <w:r w:rsidRPr="008E35D6">
        <w:rPr>
          <w:rFonts w:ascii="Times New Roman" w:hAnsi="Times New Roman"/>
          <w:sz w:val="24"/>
          <w:szCs w:val="24"/>
          <w:lang w:val="en-US"/>
        </w:rPr>
        <w:t>— № 55. — P. 304</w:t>
      </w:r>
      <w:r w:rsidR="00491F4F" w:rsidRPr="008E35D6">
        <w:rPr>
          <w:rFonts w:ascii="Times New Roman" w:hAnsi="Times New Roman"/>
          <w:sz w:val="24"/>
          <w:szCs w:val="24"/>
          <w:lang w:val="en-US"/>
        </w:rPr>
        <w:t>–</w:t>
      </w:r>
      <w:r w:rsidRPr="008E35D6">
        <w:rPr>
          <w:rFonts w:ascii="Times New Roman" w:hAnsi="Times New Roman"/>
          <w:sz w:val="24"/>
          <w:szCs w:val="24"/>
          <w:lang w:val="en-US"/>
        </w:rPr>
        <w:t xml:space="preserve">306. </w:t>
      </w:r>
    </w:p>
    <w:p w14:paraId="5B516276" w14:textId="3E47858B" w:rsidR="002E7BE5" w:rsidRPr="008E35D6" w:rsidRDefault="002E7BE5"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Pace, C.</w:t>
      </w:r>
      <w:r w:rsidRPr="008E35D6">
        <w:rPr>
          <w:rFonts w:ascii="Times New Roman" w:hAnsi="Times New Roman"/>
          <w:sz w:val="24"/>
          <w:szCs w:val="24"/>
          <w:lang w:val="en-US"/>
        </w:rPr>
        <w:t xml:space="preserve"> A rare case of IgG4-related sclerosing disease of the maxillary sinus associated with bone destruction / C. Pace, S. Ward // Journal of oral and maxillofacial surgery: official journal of the American Association of Oral and Maxillofacial Surgeons. </w:t>
      </w:r>
      <w:r w:rsidR="006A6412">
        <w:rPr>
          <w:rFonts w:ascii="Times New Roman" w:hAnsi="Times New Roman"/>
          <w:sz w:val="24"/>
          <w:szCs w:val="24"/>
          <w:lang w:val="en-US"/>
        </w:rPr>
        <w:t>— 2010. — Vol. 68. — № 10. — P. </w:t>
      </w:r>
      <w:r w:rsidRPr="008E35D6">
        <w:rPr>
          <w:rFonts w:ascii="Times New Roman" w:hAnsi="Times New Roman"/>
          <w:sz w:val="24"/>
          <w:szCs w:val="24"/>
          <w:lang w:val="en-US"/>
        </w:rPr>
        <w:t>2591</w:t>
      </w:r>
      <w:r w:rsidR="00E137E8" w:rsidRPr="008E35D6">
        <w:rPr>
          <w:rFonts w:ascii="Times New Roman" w:hAnsi="Times New Roman"/>
          <w:sz w:val="24"/>
          <w:szCs w:val="24"/>
          <w:lang w:val="en-US"/>
        </w:rPr>
        <w:t>–</w:t>
      </w:r>
      <w:r w:rsidRPr="008E35D6">
        <w:rPr>
          <w:rFonts w:ascii="Times New Roman" w:hAnsi="Times New Roman"/>
          <w:sz w:val="24"/>
          <w:szCs w:val="24"/>
          <w:lang w:val="en-US"/>
        </w:rPr>
        <w:t xml:space="preserve">2593. </w:t>
      </w:r>
    </w:p>
    <w:p w14:paraId="55983202" w14:textId="5BE1271A" w:rsidR="002B16D7" w:rsidRPr="008E35D6" w:rsidRDefault="002B16D7"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Park, S. W.</w:t>
      </w:r>
      <w:r w:rsidRPr="008E35D6">
        <w:rPr>
          <w:rFonts w:ascii="Times New Roman" w:hAnsi="Times New Roman"/>
          <w:sz w:val="24"/>
          <w:szCs w:val="24"/>
          <w:lang w:val="en-US"/>
        </w:rPr>
        <w:t xml:space="preserve"> Conference report: Korea-Japan symposium on autoimmune pancreatitis / S.W. Park [et al.] // Gut and liver. — 2008. — Vol. 2. — № 2. — P. 81</w:t>
      </w:r>
      <w:r w:rsidR="00E137E8" w:rsidRPr="008E35D6">
        <w:rPr>
          <w:rFonts w:ascii="Times New Roman" w:hAnsi="Times New Roman"/>
          <w:sz w:val="24"/>
          <w:szCs w:val="24"/>
          <w:lang w:val="en-US"/>
        </w:rPr>
        <w:t>–</w:t>
      </w:r>
      <w:r w:rsidRPr="008E35D6">
        <w:rPr>
          <w:rFonts w:ascii="Times New Roman" w:hAnsi="Times New Roman"/>
          <w:sz w:val="24"/>
          <w:szCs w:val="24"/>
          <w:lang w:val="en-US"/>
        </w:rPr>
        <w:t xml:space="preserve">87. </w:t>
      </w:r>
    </w:p>
    <w:p w14:paraId="42B899EB" w14:textId="501E1CE0" w:rsidR="00760F0A" w:rsidRPr="008E35D6" w:rsidRDefault="00760F0A"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Paulus, Y. M.</w:t>
      </w:r>
      <w:r w:rsidRPr="008E35D6">
        <w:rPr>
          <w:rFonts w:ascii="Times New Roman" w:hAnsi="Times New Roman"/>
          <w:sz w:val="24"/>
          <w:szCs w:val="24"/>
          <w:lang w:val="en-US"/>
        </w:rPr>
        <w:t xml:space="preserve"> IgG4-positive sclerosing orbital inflammati</w:t>
      </w:r>
      <w:r w:rsidR="006A6412">
        <w:rPr>
          <w:rFonts w:ascii="Times New Roman" w:hAnsi="Times New Roman"/>
          <w:sz w:val="24"/>
          <w:szCs w:val="24"/>
          <w:lang w:val="en-US"/>
        </w:rPr>
        <w:t>on involving the conjunctiva: a </w:t>
      </w:r>
      <w:r w:rsidRPr="008E35D6">
        <w:rPr>
          <w:rFonts w:ascii="Times New Roman" w:hAnsi="Times New Roman"/>
          <w:sz w:val="24"/>
          <w:szCs w:val="24"/>
          <w:lang w:val="en-US"/>
        </w:rPr>
        <w:t>case report / Y. M. Paulus [et al.] // Ocular immunology and infla</w:t>
      </w:r>
      <w:r w:rsidR="006A6412">
        <w:rPr>
          <w:rFonts w:ascii="Times New Roman" w:hAnsi="Times New Roman"/>
          <w:sz w:val="24"/>
          <w:szCs w:val="24"/>
          <w:lang w:val="en-US"/>
        </w:rPr>
        <w:t>mmation. — 2012. — Vol. 20. — № </w:t>
      </w:r>
      <w:r w:rsidRPr="008E35D6">
        <w:rPr>
          <w:rFonts w:ascii="Times New Roman" w:hAnsi="Times New Roman"/>
          <w:sz w:val="24"/>
          <w:szCs w:val="24"/>
          <w:lang w:val="en-US"/>
        </w:rPr>
        <w:t>5. — P. 375</w:t>
      </w:r>
      <w:r w:rsidR="00E137E8" w:rsidRPr="008E35D6">
        <w:rPr>
          <w:rFonts w:ascii="Times New Roman" w:hAnsi="Times New Roman"/>
          <w:sz w:val="24"/>
          <w:szCs w:val="24"/>
          <w:lang w:val="en-US"/>
        </w:rPr>
        <w:t>–</w:t>
      </w:r>
      <w:r w:rsidRPr="008E35D6">
        <w:rPr>
          <w:rFonts w:ascii="Times New Roman" w:hAnsi="Times New Roman"/>
          <w:sz w:val="24"/>
          <w:szCs w:val="24"/>
          <w:lang w:val="en-US"/>
        </w:rPr>
        <w:t xml:space="preserve">377. </w:t>
      </w:r>
    </w:p>
    <w:p w14:paraId="4101387A" w14:textId="2DB16271" w:rsidR="00DB23B1" w:rsidRPr="008E35D6" w:rsidRDefault="00DB23B1"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Pearson R. K.</w:t>
      </w:r>
      <w:r w:rsidRPr="008E35D6">
        <w:rPr>
          <w:rFonts w:ascii="Times New Roman" w:hAnsi="Times New Roman"/>
          <w:sz w:val="24"/>
          <w:szCs w:val="24"/>
          <w:lang w:val="en-US"/>
        </w:rPr>
        <w:t xml:space="preserve"> Controversies in clinical pancreatology: autoimmune pancreatitis: does it exist? / R. K. Pearson [et al.] // P</w:t>
      </w:r>
      <w:r w:rsidR="00E137E8" w:rsidRPr="008E35D6">
        <w:rPr>
          <w:rFonts w:ascii="Times New Roman" w:hAnsi="Times New Roman"/>
          <w:sz w:val="24"/>
          <w:szCs w:val="24"/>
          <w:lang w:val="en-US"/>
        </w:rPr>
        <w:t>ancreas. — 2003. — Vol. 27. — № 1. </w:t>
      </w:r>
      <w:r w:rsidRPr="008E35D6">
        <w:rPr>
          <w:rFonts w:ascii="Times New Roman" w:hAnsi="Times New Roman"/>
          <w:sz w:val="24"/>
          <w:szCs w:val="24"/>
          <w:lang w:val="en-US"/>
        </w:rPr>
        <w:t>— P. 1</w:t>
      </w:r>
      <w:r w:rsidR="00E137E8" w:rsidRPr="008E35D6">
        <w:rPr>
          <w:rFonts w:ascii="Times New Roman" w:hAnsi="Times New Roman"/>
          <w:sz w:val="24"/>
          <w:szCs w:val="24"/>
          <w:lang w:val="en-US"/>
        </w:rPr>
        <w:t>–</w:t>
      </w:r>
      <w:r w:rsidRPr="008E35D6">
        <w:rPr>
          <w:rFonts w:ascii="Times New Roman" w:hAnsi="Times New Roman"/>
          <w:sz w:val="24"/>
          <w:szCs w:val="24"/>
          <w:lang w:val="en-US"/>
        </w:rPr>
        <w:t>13.</w:t>
      </w:r>
    </w:p>
    <w:p w14:paraId="2FD0EE7E" w14:textId="400A1353" w:rsidR="0045487D" w:rsidRPr="008E35D6" w:rsidRDefault="0045487D"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Peikert, T.</w:t>
      </w:r>
      <w:r w:rsidRPr="008E35D6">
        <w:rPr>
          <w:rFonts w:ascii="Times New Roman" w:hAnsi="Times New Roman"/>
          <w:sz w:val="24"/>
          <w:szCs w:val="24"/>
          <w:lang w:val="en-US"/>
        </w:rPr>
        <w:t xml:space="preserve"> Histopathologic Overlap between Fibrosing Mediastinitis and IgG4-Related Disease [</w:t>
      </w:r>
      <w:r w:rsidRPr="008E35D6">
        <w:rPr>
          <w:rFonts w:ascii="Times New Roman" w:hAnsi="Times New Roman"/>
          <w:sz w:val="24"/>
          <w:szCs w:val="24"/>
        </w:rPr>
        <w:t>Электронный</w:t>
      </w:r>
      <w:r w:rsidRPr="008E35D6">
        <w:rPr>
          <w:rFonts w:ascii="Times New Roman" w:hAnsi="Times New Roman"/>
          <w:sz w:val="24"/>
          <w:szCs w:val="24"/>
          <w:lang w:val="en-US"/>
        </w:rPr>
        <w:t xml:space="preserve"> </w:t>
      </w:r>
      <w:r w:rsidRPr="008E35D6">
        <w:rPr>
          <w:rFonts w:ascii="Times New Roman" w:hAnsi="Times New Roman"/>
          <w:sz w:val="24"/>
          <w:szCs w:val="24"/>
        </w:rPr>
        <w:t>ресурс</w:t>
      </w:r>
      <w:r w:rsidRPr="008E35D6">
        <w:rPr>
          <w:rFonts w:ascii="Times New Roman" w:hAnsi="Times New Roman"/>
          <w:sz w:val="24"/>
          <w:szCs w:val="24"/>
          <w:lang w:val="en-US"/>
        </w:rPr>
        <w:t>] / T. Peikert [et al.] // International journal of rheumatology. — 2012.</w:t>
      </w:r>
      <w:r w:rsidR="006A6412" w:rsidRPr="006A6412">
        <w:rPr>
          <w:rFonts w:ascii="Times New Roman" w:hAnsi="Times New Roman"/>
          <w:sz w:val="24"/>
          <w:szCs w:val="24"/>
          <w:lang w:val="en-US"/>
        </w:rPr>
        <w:t> </w:t>
      </w:r>
      <w:r w:rsidRPr="008E35D6">
        <w:rPr>
          <w:rFonts w:ascii="Times New Roman" w:hAnsi="Times New Roman"/>
          <w:sz w:val="24"/>
          <w:szCs w:val="24"/>
          <w:lang w:val="en-US"/>
        </w:rPr>
        <w:t xml:space="preserve">— </w:t>
      </w:r>
      <w:r w:rsidRPr="008E35D6">
        <w:rPr>
          <w:rFonts w:ascii="Times New Roman" w:hAnsi="Times New Roman"/>
          <w:sz w:val="24"/>
          <w:szCs w:val="24"/>
        </w:rPr>
        <w:t>Режим</w:t>
      </w:r>
      <w:r w:rsidRPr="008E35D6">
        <w:rPr>
          <w:rFonts w:ascii="Times New Roman" w:hAnsi="Times New Roman"/>
          <w:sz w:val="24"/>
          <w:szCs w:val="24"/>
          <w:lang w:val="en-US"/>
        </w:rPr>
        <w:t xml:space="preserve"> </w:t>
      </w:r>
      <w:r w:rsidRPr="008E35D6">
        <w:rPr>
          <w:rFonts w:ascii="Times New Roman" w:hAnsi="Times New Roman"/>
          <w:sz w:val="24"/>
          <w:szCs w:val="24"/>
        </w:rPr>
        <w:t>доступа</w:t>
      </w:r>
      <w:r w:rsidRPr="008E35D6">
        <w:rPr>
          <w:rFonts w:ascii="Times New Roman" w:hAnsi="Times New Roman"/>
          <w:sz w:val="24"/>
          <w:szCs w:val="24"/>
          <w:lang w:val="en-US"/>
        </w:rPr>
        <w:t>: http://www.hindaw</w:t>
      </w:r>
      <w:r w:rsidR="00E137E8" w:rsidRPr="008E35D6">
        <w:rPr>
          <w:rFonts w:ascii="Times New Roman" w:hAnsi="Times New Roman"/>
          <w:sz w:val="24"/>
          <w:szCs w:val="24"/>
          <w:lang w:val="en-US"/>
        </w:rPr>
        <w:t xml:space="preserve">i.com/journals/ijr/2012/207056/.— </w:t>
      </w:r>
      <w:r w:rsidR="00E137E8" w:rsidRPr="008E35D6">
        <w:rPr>
          <w:rFonts w:ascii="Times New Roman" w:hAnsi="Times New Roman"/>
          <w:sz w:val="24"/>
          <w:szCs w:val="24"/>
        </w:rPr>
        <w:t>Загл. с экрана.</w:t>
      </w:r>
    </w:p>
    <w:p w14:paraId="16EBBD72" w14:textId="243B295A" w:rsidR="0049200C" w:rsidRPr="008E35D6" w:rsidRDefault="0049200C"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Pelkmans, L. G.</w:t>
      </w:r>
      <w:r w:rsidRPr="008E35D6">
        <w:rPr>
          <w:rFonts w:ascii="Times New Roman" w:hAnsi="Times New Roman"/>
          <w:sz w:val="24"/>
          <w:szCs w:val="24"/>
          <w:lang w:val="en-US"/>
        </w:rPr>
        <w:t xml:space="preserve"> Value of acute-phase reactants in monitoring disease activity and treatment response in idiopathic retroperitoneal fib</w:t>
      </w:r>
      <w:r w:rsidR="00E137E8" w:rsidRPr="008E35D6">
        <w:rPr>
          <w:rFonts w:ascii="Times New Roman" w:hAnsi="Times New Roman"/>
          <w:sz w:val="24"/>
          <w:szCs w:val="24"/>
          <w:lang w:val="en-US"/>
        </w:rPr>
        <w:t>rosis / L. G. Pelkmans [et al.] </w:t>
      </w:r>
      <w:r w:rsidRPr="008E35D6">
        <w:rPr>
          <w:rFonts w:ascii="Times New Roman" w:hAnsi="Times New Roman"/>
          <w:sz w:val="24"/>
          <w:szCs w:val="24"/>
          <w:lang w:val="en-US"/>
        </w:rPr>
        <w:t>// Nephrology, dialysis, transplantation : official publication of the European Dialysis and Transplant Association — European Re</w:t>
      </w:r>
      <w:r w:rsidR="00E137E8" w:rsidRPr="008E35D6">
        <w:rPr>
          <w:rFonts w:ascii="Times New Roman" w:hAnsi="Times New Roman"/>
          <w:sz w:val="24"/>
          <w:szCs w:val="24"/>
          <w:lang w:val="en-US"/>
        </w:rPr>
        <w:t>nal Association. — 2012. — Vol. 27. — № </w:t>
      </w:r>
      <w:r w:rsidRPr="008E35D6">
        <w:rPr>
          <w:rFonts w:ascii="Times New Roman" w:hAnsi="Times New Roman"/>
          <w:sz w:val="24"/>
          <w:szCs w:val="24"/>
          <w:lang w:val="en-US"/>
        </w:rPr>
        <w:t>7. — P. 2819</w:t>
      </w:r>
      <w:r w:rsidR="00E137E8" w:rsidRPr="008E35D6">
        <w:rPr>
          <w:rFonts w:ascii="Times New Roman" w:hAnsi="Times New Roman"/>
          <w:sz w:val="24"/>
          <w:szCs w:val="24"/>
          <w:lang w:val="en-US"/>
        </w:rPr>
        <w:t>–</w:t>
      </w:r>
      <w:r w:rsidRPr="008E35D6">
        <w:rPr>
          <w:rFonts w:ascii="Times New Roman" w:hAnsi="Times New Roman"/>
          <w:sz w:val="24"/>
          <w:szCs w:val="24"/>
          <w:lang w:val="en-US"/>
        </w:rPr>
        <w:t xml:space="preserve">2825. </w:t>
      </w:r>
    </w:p>
    <w:p w14:paraId="693EB3FC" w14:textId="5BBA719F" w:rsidR="00C55806" w:rsidRPr="008E35D6" w:rsidRDefault="00C55806"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Perricone, G.</w:t>
      </w:r>
      <w:r w:rsidRPr="008E35D6">
        <w:rPr>
          <w:rFonts w:ascii="Times New Roman" w:hAnsi="Times New Roman"/>
          <w:sz w:val="24"/>
          <w:szCs w:val="24"/>
          <w:lang w:val="en-US"/>
        </w:rPr>
        <w:t xml:space="preserve"> Hepatic involvement in IgG4-related disease: IgG4-hepatopathy and IgG4-autoimmune hepatitis / G. Per</w:t>
      </w:r>
      <w:r w:rsidR="00E137E8" w:rsidRPr="008E35D6">
        <w:rPr>
          <w:rFonts w:ascii="Times New Roman" w:hAnsi="Times New Roman"/>
          <w:sz w:val="24"/>
          <w:szCs w:val="24"/>
          <w:lang w:val="en-US"/>
        </w:rPr>
        <w:t>ricone // Autoimmunity reviews. </w:t>
      </w:r>
      <w:r w:rsidRPr="008E35D6">
        <w:rPr>
          <w:rFonts w:ascii="Times New Roman" w:hAnsi="Times New Roman"/>
          <w:sz w:val="24"/>
          <w:szCs w:val="24"/>
          <w:lang w:val="en-US"/>
        </w:rPr>
        <w:t xml:space="preserve">— 2015. — Vol. 14. — № 3. — P. 268. </w:t>
      </w:r>
    </w:p>
    <w:p w14:paraId="5119DDBD" w14:textId="232073C9" w:rsidR="004C5018" w:rsidRPr="008E35D6" w:rsidRDefault="004C5018"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Prabhu, S. M.</w:t>
      </w:r>
      <w:r w:rsidRPr="008E35D6">
        <w:rPr>
          <w:rFonts w:ascii="Times New Roman" w:hAnsi="Times New Roman"/>
          <w:sz w:val="24"/>
          <w:szCs w:val="24"/>
          <w:lang w:val="en-US"/>
        </w:rPr>
        <w:t xml:space="preserve"> IgG4-related disease with sinonasal inv</w:t>
      </w:r>
      <w:r w:rsidR="006A6412">
        <w:rPr>
          <w:rFonts w:ascii="Times New Roman" w:hAnsi="Times New Roman"/>
          <w:sz w:val="24"/>
          <w:szCs w:val="24"/>
          <w:lang w:val="en-US"/>
        </w:rPr>
        <w:t>olvement: a case series / S. M. </w:t>
      </w:r>
      <w:r w:rsidRPr="008E35D6">
        <w:rPr>
          <w:rFonts w:ascii="Times New Roman" w:hAnsi="Times New Roman"/>
          <w:sz w:val="24"/>
          <w:szCs w:val="24"/>
          <w:lang w:val="en-US"/>
        </w:rPr>
        <w:t>Prabhu [et al.] // The Indian journal of radiology &amp; imaging. — 2</w:t>
      </w:r>
      <w:r w:rsidR="006A6412">
        <w:rPr>
          <w:rFonts w:ascii="Times New Roman" w:hAnsi="Times New Roman"/>
          <w:sz w:val="24"/>
          <w:szCs w:val="24"/>
          <w:lang w:val="en-US"/>
        </w:rPr>
        <w:t>014. — Vol. 24. — № 2. — P. </w:t>
      </w:r>
      <w:r w:rsidR="00E137E8" w:rsidRPr="008E35D6">
        <w:rPr>
          <w:rFonts w:ascii="Times New Roman" w:hAnsi="Times New Roman"/>
          <w:sz w:val="24"/>
          <w:szCs w:val="24"/>
          <w:lang w:val="en-US"/>
        </w:rPr>
        <w:t>117–</w:t>
      </w:r>
      <w:r w:rsidRPr="008E35D6">
        <w:rPr>
          <w:rFonts w:ascii="Times New Roman" w:hAnsi="Times New Roman"/>
          <w:sz w:val="24"/>
          <w:szCs w:val="24"/>
          <w:lang w:val="en-US"/>
        </w:rPr>
        <w:t xml:space="preserve">120. </w:t>
      </w:r>
    </w:p>
    <w:p w14:paraId="6E1D4C4D" w14:textId="0A88116A" w:rsidR="000628A1" w:rsidRPr="008E35D6" w:rsidRDefault="000628A1"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Reder, L.</w:t>
      </w:r>
      <w:r w:rsidRPr="008E35D6">
        <w:rPr>
          <w:rFonts w:ascii="Times New Roman" w:hAnsi="Times New Roman"/>
          <w:sz w:val="24"/>
          <w:szCs w:val="24"/>
          <w:lang w:val="en-US"/>
        </w:rPr>
        <w:t xml:space="preserve"> Clinical Manifestations of IgG4-Related Disease in the Pharynx: Case Series and Review of the Literature / L. Reder [et al.] // The Annals of otology, rhinology, and laryngology. — 2015. — Vol. 124. — № 3. — P. 173</w:t>
      </w:r>
      <w:r w:rsidR="00E137E8" w:rsidRPr="008E35D6">
        <w:rPr>
          <w:rFonts w:ascii="Times New Roman" w:hAnsi="Times New Roman"/>
          <w:sz w:val="24"/>
          <w:szCs w:val="24"/>
          <w:lang w:val="en-US"/>
        </w:rPr>
        <w:t>–</w:t>
      </w:r>
      <w:r w:rsidRPr="008E35D6">
        <w:rPr>
          <w:rFonts w:ascii="Times New Roman" w:hAnsi="Times New Roman"/>
          <w:sz w:val="24"/>
          <w:szCs w:val="24"/>
          <w:lang w:val="en-US"/>
        </w:rPr>
        <w:t xml:space="preserve">178. </w:t>
      </w:r>
    </w:p>
    <w:p w14:paraId="15F287EF" w14:textId="7652785C" w:rsidR="001E58B7" w:rsidRPr="008E35D6" w:rsidRDefault="001E58B7"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Saeki, T.</w:t>
      </w:r>
      <w:r w:rsidRPr="008E35D6">
        <w:rPr>
          <w:rFonts w:ascii="Times New Roman" w:hAnsi="Times New Roman"/>
          <w:sz w:val="24"/>
          <w:szCs w:val="24"/>
          <w:lang w:val="en-US"/>
        </w:rPr>
        <w:t xml:space="preserve"> The clinical course of patients with IgG4-related </w:t>
      </w:r>
      <w:r w:rsidR="006A6412">
        <w:rPr>
          <w:rFonts w:ascii="Times New Roman" w:hAnsi="Times New Roman"/>
          <w:sz w:val="24"/>
          <w:szCs w:val="24"/>
          <w:lang w:val="en-US"/>
        </w:rPr>
        <w:t xml:space="preserve">kidney disease / T. Saeki [et </w:t>
      </w:r>
      <w:r w:rsidRPr="008E35D6">
        <w:rPr>
          <w:rFonts w:ascii="Times New Roman" w:hAnsi="Times New Roman"/>
          <w:sz w:val="24"/>
          <w:szCs w:val="24"/>
          <w:lang w:val="en-US"/>
        </w:rPr>
        <w:t>al.] // Kidney international. — 2013. — Vol. 84. — № 4. — P. 826</w:t>
      </w:r>
      <w:r w:rsidR="00E137E8" w:rsidRPr="008E35D6">
        <w:rPr>
          <w:rFonts w:ascii="Times New Roman" w:hAnsi="Times New Roman"/>
          <w:sz w:val="24"/>
          <w:szCs w:val="24"/>
          <w:lang w:val="en-US"/>
        </w:rPr>
        <w:t>–</w:t>
      </w:r>
      <w:r w:rsidRPr="008E35D6">
        <w:rPr>
          <w:rFonts w:ascii="Times New Roman" w:hAnsi="Times New Roman"/>
          <w:sz w:val="24"/>
          <w:szCs w:val="24"/>
          <w:lang w:val="en-US"/>
        </w:rPr>
        <w:t xml:space="preserve">833. </w:t>
      </w:r>
    </w:p>
    <w:p w14:paraId="4C37301C" w14:textId="3DE8086B" w:rsidR="00C511BE" w:rsidRPr="008E35D6" w:rsidRDefault="00C511BE"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Sandanayake N. S.</w:t>
      </w:r>
      <w:r w:rsidRPr="008E35D6">
        <w:rPr>
          <w:rFonts w:ascii="Times New Roman" w:hAnsi="Times New Roman"/>
          <w:sz w:val="24"/>
          <w:szCs w:val="24"/>
          <w:lang w:val="en-US"/>
        </w:rPr>
        <w:t xml:space="preserve"> Presentation and management of post-treatment relapse in autoimmune pancreatitis/immunoglobulin G4-associated cholangitis / Sandanayake [et al.] // Clinical gastroenterology and hepatology: the official clinical practice journal of the American Gastroenterological Association.</w:t>
      </w:r>
      <w:r w:rsidR="00E137E8" w:rsidRPr="008E35D6">
        <w:rPr>
          <w:rFonts w:ascii="Times New Roman" w:hAnsi="Times New Roman"/>
          <w:sz w:val="24"/>
          <w:szCs w:val="24"/>
          <w:lang w:val="en-US"/>
        </w:rPr>
        <w:t xml:space="preserve"> — 2009. — Vol. 7. — № 10. — P. </w:t>
      </w:r>
      <w:r w:rsidRPr="008E35D6">
        <w:rPr>
          <w:rFonts w:ascii="Times New Roman" w:hAnsi="Times New Roman"/>
          <w:sz w:val="24"/>
          <w:szCs w:val="24"/>
          <w:lang w:val="en-US"/>
        </w:rPr>
        <w:t>1089</w:t>
      </w:r>
      <w:r w:rsidR="00E137E8" w:rsidRPr="008E35D6">
        <w:rPr>
          <w:rFonts w:ascii="Times New Roman" w:hAnsi="Times New Roman"/>
          <w:sz w:val="24"/>
          <w:szCs w:val="24"/>
          <w:lang w:val="en-US"/>
        </w:rPr>
        <w:t>–</w:t>
      </w:r>
      <w:r w:rsidRPr="008E35D6">
        <w:rPr>
          <w:rFonts w:ascii="Times New Roman" w:hAnsi="Times New Roman"/>
          <w:sz w:val="24"/>
          <w:szCs w:val="24"/>
          <w:lang w:val="en-US"/>
        </w:rPr>
        <w:t xml:space="preserve">1096. </w:t>
      </w:r>
    </w:p>
    <w:p w14:paraId="232D17B8" w14:textId="07ED2793" w:rsidR="009033E9" w:rsidRPr="008E35D6" w:rsidRDefault="009033E9"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Sasaki, T.</w:t>
      </w:r>
      <w:r w:rsidRPr="008E35D6">
        <w:rPr>
          <w:rFonts w:ascii="Times New Roman" w:hAnsi="Times New Roman"/>
          <w:sz w:val="24"/>
          <w:szCs w:val="24"/>
          <w:lang w:val="en-US"/>
        </w:rPr>
        <w:t xml:space="preserve"> Immunoglobulin G4-related sclerosing disease mimicking invasive tumor in the nasal cavity and para</w:t>
      </w:r>
      <w:r w:rsidR="00E137E8" w:rsidRPr="008E35D6">
        <w:rPr>
          <w:rFonts w:ascii="Times New Roman" w:hAnsi="Times New Roman"/>
          <w:sz w:val="24"/>
          <w:szCs w:val="24"/>
          <w:lang w:val="en-US"/>
        </w:rPr>
        <w:t xml:space="preserve">nasal sinuses </w:t>
      </w:r>
      <w:r w:rsidRPr="008E35D6">
        <w:rPr>
          <w:rFonts w:ascii="Times New Roman" w:hAnsi="Times New Roman"/>
          <w:sz w:val="24"/>
          <w:szCs w:val="24"/>
          <w:lang w:val="en-US"/>
        </w:rPr>
        <w:t>/ T. Sasaki [et al.] // American jou</w:t>
      </w:r>
      <w:r w:rsidR="006A6412">
        <w:rPr>
          <w:rFonts w:ascii="Times New Roman" w:hAnsi="Times New Roman"/>
          <w:sz w:val="24"/>
          <w:szCs w:val="24"/>
          <w:lang w:val="en-US"/>
        </w:rPr>
        <w:t>rnal of neuroradiology. — 2012.</w:t>
      </w:r>
      <w:r w:rsidR="006A6412" w:rsidRPr="006A6412">
        <w:rPr>
          <w:rFonts w:ascii="Times New Roman" w:hAnsi="Times New Roman"/>
          <w:sz w:val="24"/>
          <w:szCs w:val="24"/>
          <w:lang w:val="en-US"/>
        </w:rPr>
        <w:t> </w:t>
      </w:r>
      <w:r w:rsidRPr="008E35D6">
        <w:rPr>
          <w:rFonts w:ascii="Times New Roman" w:hAnsi="Times New Roman"/>
          <w:sz w:val="24"/>
          <w:szCs w:val="24"/>
          <w:lang w:val="en-US"/>
        </w:rPr>
        <w:t>— Vol. 33. — № 2. — P. E19</w:t>
      </w:r>
      <w:r w:rsidR="00E137E8" w:rsidRPr="008E35D6">
        <w:rPr>
          <w:rFonts w:ascii="Times New Roman" w:hAnsi="Times New Roman"/>
          <w:sz w:val="24"/>
          <w:szCs w:val="24"/>
          <w:lang w:val="en-US"/>
        </w:rPr>
        <w:t>–</w:t>
      </w:r>
      <w:r w:rsidRPr="008E35D6">
        <w:rPr>
          <w:rFonts w:ascii="Times New Roman" w:hAnsi="Times New Roman"/>
          <w:sz w:val="24"/>
          <w:szCs w:val="24"/>
          <w:lang w:val="en-US"/>
        </w:rPr>
        <w:t xml:space="preserve">E20. </w:t>
      </w:r>
    </w:p>
    <w:p w14:paraId="2F9F78AA" w14:textId="3E08E4C7" w:rsidR="001E58B7" w:rsidRPr="008E35D6" w:rsidRDefault="001E58B7"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Sato, Y.</w:t>
      </w:r>
      <w:r w:rsidRPr="008E35D6">
        <w:rPr>
          <w:rFonts w:ascii="Times New Roman" w:hAnsi="Times New Roman"/>
          <w:sz w:val="24"/>
          <w:szCs w:val="24"/>
          <w:lang w:val="en-US"/>
        </w:rPr>
        <w:t xml:space="preserve"> Association between IgG4-related disease and progressively transformed germinal centers of lymph nodes / Y. Sato [et al.] // Modern pathology: an official journal of the United States and Canadian Aca</w:t>
      </w:r>
      <w:r w:rsidR="00E137E8" w:rsidRPr="008E35D6">
        <w:rPr>
          <w:rFonts w:ascii="Times New Roman" w:hAnsi="Times New Roman"/>
          <w:sz w:val="24"/>
          <w:szCs w:val="24"/>
          <w:lang w:val="en-US"/>
        </w:rPr>
        <w:t>demy of Pathology, Inc. — 2012. </w:t>
      </w:r>
      <w:r w:rsidRPr="008E35D6">
        <w:rPr>
          <w:rFonts w:ascii="Times New Roman" w:hAnsi="Times New Roman"/>
          <w:sz w:val="24"/>
          <w:szCs w:val="24"/>
          <w:lang w:val="en-US"/>
        </w:rPr>
        <w:t>— Vol. 25. — № 7. — P. 956</w:t>
      </w:r>
      <w:r w:rsidR="00E137E8" w:rsidRPr="008E35D6">
        <w:rPr>
          <w:rFonts w:ascii="Times New Roman" w:hAnsi="Times New Roman"/>
          <w:sz w:val="24"/>
          <w:szCs w:val="24"/>
          <w:lang w:val="en-US"/>
        </w:rPr>
        <w:t>–</w:t>
      </w:r>
      <w:r w:rsidRPr="008E35D6">
        <w:rPr>
          <w:rFonts w:ascii="Times New Roman" w:hAnsi="Times New Roman"/>
          <w:sz w:val="24"/>
          <w:szCs w:val="24"/>
          <w:lang w:val="en-US"/>
        </w:rPr>
        <w:t xml:space="preserve">967. </w:t>
      </w:r>
    </w:p>
    <w:p w14:paraId="7E9AA836" w14:textId="0D265F5F" w:rsidR="00D56C0B" w:rsidRPr="008E35D6" w:rsidRDefault="00D56C0B"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Sato, Y.</w:t>
      </w:r>
      <w:r w:rsidRPr="008E35D6">
        <w:rPr>
          <w:rFonts w:ascii="Times New Roman" w:hAnsi="Times New Roman"/>
          <w:sz w:val="24"/>
          <w:szCs w:val="24"/>
          <w:lang w:val="en-US"/>
        </w:rPr>
        <w:t xml:space="preserve"> IgG4-producing marginal zone B-c</w:t>
      </w:r>
      <w:r w:rsidR="00E137E8" w:rsidRPr="008E35D6">
        <w:rPr>
          <w:rFonts w:ascii="Times New Roman" w:hAnsi="Times New Roman"/>
          <w:sz w:val="24"/>
          <w:szCs w:val="24"/>
          <w:lang w:val="en-US"/>
        </w:rPr>
        <w:t>ell lymphoma / Y. Sato [et al.] </w:t>
      </w:r>
      <w:r w:rsidRPr="008E35D6">
        <w:rPr>
          <w:rFonts w:ascii="Times New Roman" w:hAnsi="Times New Roman"/>
          <w:sz w:val="24"/>
          <w:szCs w:val="24"/>
          <w:lang w:val="en-US"/>
        </w:rPr>
        <w:t>// International journal of hematology. — 2008. — № 88. — P. 428</w:t>
      </w:r>
      <w:r w:rsidR="00E137E8" w:rsidRPr="008E35D6">
        <w:rPr>
          <w:rFonts w:ascii="Times New Roman" w:hAnsi="Times New Roman"/>
          <w:sz w:val="24"/>
          <w:szCs w:val="24"/>
          <w:lang w:val="en-US"/>
        </w:rPr>
        <w:t>–</w:t>
      </w:r>
      <w:r w:rsidRPr="008E35D6">
        <w:rPr>
          <w:rFonts w:ascii="Times New Roman" w:hAnsi="Times New Roman"/>
          <w:sz w:val="24"/>
          <w:szCs w:val="24"/>
          <w:lang w:val="en-US"/>
        </w:rPr>
        <w:t>433.</w:t>
      </w:r>
    </w:p>
    <w:p w14:paraId="13E4E84E" w14:textId="01B5F2F0" w:rsidR="001E58B7" w:rsidRPr="008E35D6" w:rsidRDefault="001E58B7"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Sato, Y.</w:t>
      </w:r>
      <w:r w:rsidRPr="008E35D6">
        <w:rPr>
          <w:rFonts w:ascii="Times New Roman" w:hAnsi="Times New Roman"/>
          <w:sz w:val="24"/>
          <w:szCs w:val="24"/>
          <w:lang w:val="en-US"/>
        </w:rPr>
        <w:t xml:space="preserve"> IgG4-Related Lymphadenopathy [</w:t>
      </w:r>
      <w:r w:rsidRPr="008E35D6">
        <w:rPr>
          <w:rFonts w:ascii="Times New Roman" w:hAnsi="Times New Roman"/>
          <w:sz w:val="24"/>
          <w:szCs w:val="24"/>
        </w:rPr>
        <w:t>Электронный</w:t>
      </w:r>
      <w:r w:rsidRPr="008E35D6">
        <w:rPr>
          <w:rFonts w:ascii="Times New Roman" w:hAnsi="Times New Roman"/>
          <w:sz w:val="24"/>
          <w:szCs w:val="24"/>
          <w:lang w:val="en-US"/>
        </w:rPr>
        <w:t xml:space="preserve"> </w:t>
      </w:r>
      <w:r w:rsidRPr="008E35D6">
        <w:rPr>
          <w:rFonts w:ascii="Times New Roman" w:hAnsi="Times New Roman"/>
          <w:sz w:val="24"/>
          <w:szCs w:val="24"/>
        </w:rPr>
        <w:t>ресурс</w:t>
      </w:r>
      <w:r w:rsidR="006A6412">
        <w:rPr>
          <w:rFonts w:ascii="Times New Roman" w:hAnsi="Times New Roman"/>
          <w:sz w:val="24"/>
          <w:szCs w:val="24"/>
          <w:lang w:val="en-US"/>
        </w:rPr>
        <w:t>] / Y. Sato, T. Yoshino </w:t>
      </w:r>
      <w:r w:rsidRPr="008E35D6">
        <w:rPr>
          <w:rFonts w:ascii="Times New Roman" w:hAnsi="Times New Roman"/>
          <w:sz w:val="24"/>
          <w:szCs w:val="24"/>
          <w:lang w:val="en-US"/>
        </w:rPr>
        <w:t>// International journal of rheumatology. — 2012. —</w:t>
      </w:r>
      <w:r w:rsidR="00E137E8" w:rsidRPr="008E35D6">
        <w:rPr>
          <w:rFonts w:ascii="Times New Roman" w:hAnsi="Times New Roman"/>
          <w:sz w:val="24"/>
          <w:szCs w:val="24"/>
          <w:lang w:val="en-US"/>
        </w:rPr>
        <w:t xml:space="preserve"> </w:t>
      </w:r>
      <w:r w:rsidRPr="008E35D6">
        <w:rPr>
          <w:rFonts w:ascii="Times New Roman" w:hAnsi="Times New Roman"/>
          <w:sz w:val="24"/>
          <w:szCs w:val="24"/>
        </w:rPr>
        <w:t>Режим</w:t>
      </w:r>
      <w:r w:rsidRPr="008E35D6">
        <w:rPr>
          <w:rFonts w:ascii="Times New Roman" w:hAnsi="Times New Roman"/>
          <w:sz w:val="24"/>
          <w:szCs w:val="24"/>
          <w:lang w:val="en-US"/>
        </w:rPr>
        <w:t xml:space="preserve"> </w:t>
      </w:r>
      <w:r w:rsidRPr="008E35D6">
        <w:rPr>
          <w:rFonts w:ascii="Times New Roman" w:hAnsi="Times New Roman"/>
          <w:sz w:val="24"/>
          <w:szCs w:val="24"/>
        </w:rPr>
        <w:t>доступа</w:t>
      </w:r>
      <w:r w:rsidRPr="008E35D6">
        <w:rPr>
          <w:rFonts w:ascii="Times New Roman" w:hAnsi="Times New Roman"/>
          <w:sz w:val="24"/>
          <w:szCs w:val="24"/>
          <w:lang w:val="en-US"/>
        </w:rPr>
        <w:t>: http://www.hindaw</w:t>
      </w:r>
      <w:r w:rsidR="00E137E8" w:rsidRPr="008E35D6">
        <w:rPr>
          <w:rFonts w:ascii="Times New Roman" w:hAnsi="Times New Roman"/>
          <w:sz w:val="24"/>
          <w:szCs w:val="24"/>
          <w:lang w:val="en-US"/>
        </w:rPr>
        <w:t xml:space="preserve">i.com/journals/ijr/2012/572539/. — </w:t>
      </w:r>
      <w:r w:rsidR="00E137E8" w:rsidRPr="008E35D6">
        <w:rPr>
          <w:rFonts w:ascii="Times New Roman" w:hAnsi="Times New Roman"/>
          <w:sz w:val="24"/>
          <w:szCs w:val="24"/>
        </w:rPr>
        <w:t>Загл</w:t>
      </w:r>
      <w:r w:rsidR="00E137E8" w:rsidRPr="008E35D6">
        <w:rPr>
          <w:rFonts w:ascii="Times New Roman" w:hAnsi="Times New Roman"/>
          <w:sz w:val="24"/>
          <w:szCs w:val="24"/>
          <w:lang w:val="en-US"/>
        </w:rPr>
        <w:t xml:space="preserve">. </w:t>
      </w:r>
      <w:r w:rsidR="00E137E8" w:rsidRPr="008E35D6">
        <w:rPr>
          <w:rFonts w:ascii="Times New Roman" w:hAnsi="Times New Roman"/>
          <w:sz w:val="24"/>
          <w:szCs w:val="24"/>
        </w:rPr>
        <w:t>с</w:t>
      </w:r>
      <w:r w:rsidR="00E137E8" w:rsidRPr="008E35D6">
        <w:rPr>
          <w:rFonts w:ascii="Times New Roman" w:hAnsi="Times New Roman"/>
          <w:sz w:val="24"/>
          <w:szCs w:val="24"/>
          <w:lang w:val="en-US"/>
        </w:rPr>
        <w:t xml:space="preserve"> </w:t>
      </w:r>
      <w:r w:rsidR="00E137E8" w:rsidRPr="008E35D6">
        <w:rPr>
          <w:rFonts w:ascii="Times New Roman" w:hAnsi="Times New Roman"/>
          <w:sz w:val="24"/>
          <w:szCs w:val="24"/>
        </w:rPr>
        <w:t>экрана</w:t>
      </w:r>
      <w:r w:rsidR="00E137E8" w:rsidRPr="008E35D6">
        <w:rPr>
          <w:rFonts w:ascii="Times New Roman" w:hAnsi="Times New Roman"/>
          <w:sz w:val="24"/>
          <w:szCs w:val="24"/>
          <w:lang w:val="en-US"/>
        </w:rPr>
        <w:t>.</w:t>
      </w:r>
    </w:p>
    <w:p w14:paraId="4FB0A3F2" w14:textId="65523486" w:rsidR="001E58B7" w:rsidRPr="008E35D6" w:rsidRDefault="001E58B7"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Sato, Y.</w:t>
      </w:r>
      <w:r w:rsidRPr="008E35D6">
        <w:rPr>
          <w:rFonts w:ascii="Times New Roman" w:hAnsi="Times New Roman"/>
          <w:sz w:val="24"/>
          <w:szCs w:val="24"/>
          <w:lang w:val="en-US"/>
        </w:rPr>
        <w:t xml:space="preserve"> Multicentric Castleman's disease with abundant IgG4-positive cells: a clinical and pathological analysis of six cases / Y. Sato [et al.] // Journal of cli</w:t>
      </w:r>
      <w:r w:rsidR="006A6412">
        <w:rPr>
          <w:rFonts w:ascii="Times New Roman" w:hAnsi="Times New Roman"/>
          <w:sz w:val="24"/>
          <w:szCs w:val="24"/>
          <w:lang w:val="en-US"/>
        </w:rPr>
        <w:t>nical pathology. — 2010. — Vol. </w:t>
      </w:r>
      <w:r w:rsidRPr="008E35D6">
        <w:rPr>
          <w:rFonts w:ascii="Times New Roman" w:hAnsi="Times New Roman"/>
          <w:sz w:val="24"/>
          <w:szCs w:val="24"/>
          <w:lang w:val="en-US"/>
        </w:rPr>
        <w:t>63. — № 12. — P. 1084</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1089. </w:t>
      </w:r>
    </w:p>
    <w:p w14:paraId="204BDE92" w14:textId="119E42C8" w:rsidR="00BA375C" w:rsidRPr="008E35D6" w:rsidRDefault="00BA375C"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Sato, Y.</w:t>
      </w:r>
      <w:r w:rsidRPr="008E35D6">
        <w:rPr>
          <w:rFonts w:ascii="Times New Roman" w:hAnsi="Times New Roman"/>
          <w:sz w:val="24"/>
          <w:szCs w:val="24"/>
          <w:lang w:val="en-US"/>
        </w:rPr>
        <w:t xml:space="preserve"> Ocular adnexal IgG4-producing mucosa-associated lymphoid tissue lymphoma mimicking IgG4-related disease / Y. Sato [et al.] // Journal of clinical and experimental hematopathology. — 2012. — Vol. 52. — № 1. — P. 51</w:t>
      </w:r>
      <w:r w:rsidR="00427BC2" w:rsidRPr="008E35D6">
        <w:rPr>
          <w:rFonts w:ascii="Times New Roman" w:hAnsi="Times New Roman"/>
          <w:sz w:val="24"/>
          <w:szCs w:val="24"/>
          <w:lang w:val="en-US"/>
        </w:rPr>
        <w:t>–</w:t>
      </w:r>
      <w:r w:rsidRPr="008E35D6">
        <w:rPr>
          <w:rFonts w:ascii="Times New Roman" w:hAnsi="Times New Roman"/>
          <w:sz w:val="24"/>
          <w:szCs w:val="24"/>
          <w:lang w:val="en-US"/>
        </w:rPr>
        <w:t>55.</w:t>
      </w:r>
    </w:p>
    <w:p w14:paraId="6CFE315F" w14:textId="0CA7EBDF" w:rsidR="001E58B7" w:rsidRPr="008E35D6" w:rsidRDefault="001E58B7"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Sato, Y.</w:t>
      </w:r>
      <w:r w:rsidRPr="008E35D6">
        <w:rPr>
          <w:rFonts w:ascii="Times New Roman" w:hAnsi="Times New Roman"/>
          <w:sz w:val="24"/>
          <w:szCs w:val="24"/>
          <w:lang w:val="en-US"/>
        </w:rPr>
        <w:t xml:space="preserve"> Ocular adnexal IgG4-related disease has uniform clinicopatholog</w:t>
      </w:r>
      <w:r w:rsidR="00427BC2" w:rsidRPr="008E35D6">
        <w:rPr>
          <w:rFonts w:ascii="Times New Roman" w:hAnsi="Times New Roman"/>
          <w:sz w:val="24"/>
          <w:szCs w:val="24"/>
          <w:lang w:val="en-US"/>
        </w:rPr>
        <w:t>y </w:t>
      </w:r>
      <w:r w:rsidRPr="008E35D6">
        <w:rPr>
          <w:rFonts w:ascii="Times New Roman" w:hAnsi="Times New Roman"/>
          <w:sz w:val="24"/>
          <w:szCs w:val="24"/>
          <w:lang w:val="en-US"/>
        </w:rPr>
        <w:t>/ Y. Sato [et al.] // Pathology intern</w:t>
      </w:r>
      <w:r w:rsidR="00427BC2" w:rsidRPr="008E35D6">
        <w:rPr>
          <w:rFonts w:ascii="Times New Roman" w:hAnsi="Times New Roman"/>
          <w:sz w:val="24"/>
          <w:szCs w:val="24"/>
          <w:lang w:val="en-US"/>
        </w:rPr>
        <w:t xml:space="preserve">ational. — 2008. — Vol. 58. — № 8. </w:t>
      </w:r>
      <w:r w:rsidRPr="008E35D6">
        <w:rPr>
          <w:rFonts w:ascii="Times New Roman" w:hAnsi="Times New Roman"/>
          <w:sz w:val="24"/>
          <w:szCs w:val="24"/>
          <w:lang w:val="en-US"/>
        </w:rPr>
        <w:t xml:space="preserve">— </w:t>
      </w:r>
      <w:r w:rsidRPr="008E35D6">
        <w:rPr>
          <w:rFonts w:ascii="Times New Roman" w:hAnsi="Times New Roman"/>
          <w:sz w:val="24"/>
          <w:szCs w:val="24"/>
        </w:rPr>
        <w:t>Р</w:t>
      </w:r>
      <w:r w:rsidR="00427BC2" w:rsidRPr="008E35D6">
        <w:rPr>
          <w:rFonts w:ascii="Times New Roman" w:hAnsi="Times New Roman"/>
          <w:sz w:val="24"/>
          <w:szCs w:val="24"/>
          <w:lang w:val="en-US"/>
        </w:rPr>
        <w:t>. 465—</w:t>
      </w:r>
      <w:r w:rsidRPr="008E35D6">
        <w:rPr>
          <w:rFonts w:ascii="Times New Roman" w:hAnsi="Times New Roman"/>
          <w:sz w:val="24"/>
          <w:szCs w:val="24"/>
          <w:lang w:val="en-US"/>
        </w:rPr>
        <w:t xml:space="preserve">470. </w:t>
      </w:r>
    </w:p>
    <w:p w14:paraId="468E49D0" w14:textId="6E7F3AAF" w:rsidR="001E58B7" w:rsidRPr="008E35D6" w:rsidRDefault="001E58B7"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Sato, Y.</w:t>
      </w:r>
      <w:r w:rsidRPr="008E35D6">
        <w:rPr>
          <w:rFonts w:ascii="Times New Roman" w:hAnsi="Times New Roman"/>
          <w:sz w:val="24"/>
          <w:szCs w:val="24"/>
          <w:lang w:val="en-US"/>
        </w:rPr>
        <w:t xml:space="preserve"> Systemic IgG4-related lymphadenopathy: a clinical and pathologic comparison to multicentric Castleman's disease / Y. Sato [et al.] // Modern pathology: an official journal of the United States and Canadian Academy of Pathology, Inc. — 2009. — Vol. 22. — № 4. — P. 589</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599. </w:t>
      </w:r>
    </w:p>
    <w:p w14:paraId="5A284149" w14:textId="5A82193B" w:rsidR="008A254D" w:rsidRPr="008E35D6" w:rsidRDefault="008A254D"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Scheel, P. J. Jr.</w:t>
      </w:r>
      <w:r w:rsidRPr="008E35D6">
        <w:rPr>
          <w:rFonts w:ascii="Times New Roman" w:hAnsi="Times New Roman"/>
          <w:sz w:val="24"/>
          <w:szCs w:val="24"/>
          <w:lang w:val="en-US"/>
        </w:rPr>
        <w:t xml:space="preserve"> Retroperitoneal fibrosis: the clinical, laboratory, and radiographic presentation / P. J. Jr Scheel, N. Feeley // Medicine (</w:t>
      </w:r>
      <w:r w:rsidR="00427BC2" w:rsidRPr="008E35D6">
        <w:rPr>
          <w:rFonts w:ascii="Times New Roman" w:hAnsi="Times New Roman"/>
          <w:sz w:val="24"/>
          <w:szCs w:val="24"/>
          <w:lang w:val="en-US"/>
        </w:rPr>
        <w:t>Baltimore). — 2009. </w:t>
      </w:r>
      <w:r w:rsidRPr="008E35D6">
        <w:rPr>
          <w:rFonts w:ascii="Times New Roman" w:hAnsi="Times New Roman"/>
          <w:sz w:val="24"/>
          <w:szCs w:val="24"/>
          <w:lang w:val="en-US"/>
        </w:rPr>
        <w:t>— Vol. 88. — № 4. — P. 202</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207. </w:t>
      </w:r>
    </w:p>
    <w:p w14:paraId="73290ED4" w14:textId="3859EFC7" w:rsidR="00E137E8" w:rsidRPr="008E35D6" w:rsidRDefault="00E137E8"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 xml:space="preserve">Schiffenbauer, A. I. </w:t>
      </w:r>
      <w:r w:rsidRPr="008E35D6">
        <w:rPr>
          <w:rFonts w:ascii="Times New Roman" w:hAnsi="Times New Roman"/>
          <w:sz w:val="24"/>
          <w:szCs w:val="24"/>
          <w:lang w:val="en-US"/>
        </w:rPr>
        <w:t>IgG4-related disease pres</w:t>
      </w:r>
      <w:r w:rsidR="00427BC2" w:rsidRPr="008E35D6">
        <w:rPr>
          <w:rFonts w:ascii="Times New Roman" w:hAnsi="Times New Roman"/>
          <w:sz w:val="24"/>
          <w:szCs w:val="24"/>
          <w:lang w:val="en-US"/>
        </w:rPr>
        <w:t>enting as recurrent mastoiditis </w:t>
      </w:r>
      <w:r w:rsidR="006A6412">
        <w:rPr>
          <w:rFonts w:ascii="Times New Roman" w:hAnsi="Times New Roman"/>
          <w:sz w:val="24"/>
          <w:szCs w:val="24"/>
          <w:lang w:val="en-US"/>
        </w:rPr>
        <w:t>/ A. I. </w:t>
      </w:r>
      <w:r w:rsidRPr="008E35D6">
        <w:rPr>
          <w:rFonts w:ascii="Times New Roman" w:hAnsi="Times New Roman"/>
          <w:sz w:val="24"/>
          <w:szCs w:val="24"/>
          <w:lang w:val="en-US"/>
        </w:rPr>
        <w:t xml:space="preserve">Schiffenbauer [et al.] // Laryngoscope. </w:t>
      </w:r>
      <w:r w:rsidR="00427BC2" w:rsidRPr="008E35D6">
        <w:rPr>
          <w:rFonts w:ascii="Times New Roman" w:hAnsi="Times New Roman"/>
          <w:sz w:val="24"/>
          <w:szCs w:val="24"/>
          <w:lang w:val="en-US"/>
        </w:rPr>
        <w:t>— 2012. — Vol. 122. — № 3. — P. </w:t>
      </w:r>
      <w:r w:rsidRPr="008E35D6">
        <w:rPr>
          <w:rFonts w:ascii="Times New Roman" w:hAnsi="Times New Roman"/>
          <w:sz w:val="24"/>
          <w:szCs w:val="24"/>
          <w:lang w:val="en-US"/>
        </w:rPr>
        <w:t>681</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684. </w:t>
      </w:r>
    </w:p>
    <w:p w14:paraId="1D21DD75" w14:textId="19FF35D6" w:rsidR="00BA375C" w:rsidRPr="008E35D6" w:rsidRDefault="00BA375C"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Seo, J.</w:t>
      </w:r>
      <w:r w:rsidRPr="008E35D6">
        <w:rPr>
          <w:rFonts w:ascii="Times New Roman" w:hAnsi="Times New Roman"/>
          <w:sz w:val="24"/>
          <w:szCs w:val="24"/>
          <w:lang w:val="en-US"/>
        </w:rPr>
        <w:t xml:space="preserve"> A Case of Constrictive Pericarditis due to Immunoglobulin G4-Related Disease / J. Seo [et al.] // Korean circulation </w:t>
      </w:r>
      <w:r w:rsidR="00427BC2" w:rsidRPr="008E35D6">
        <w:rPr>
          <w:rFonts w:ascii="Times New Roman" w:hAnsi="Times New Roman"/>
          <w:sz w:val="24"/>
          <w:szCs w:val="24"/>
          <w:lang w:val="en-US"/>
        </w:rPr>
        <w:t>journal. — 2015. — Vol. 45. — № </w:t>
      </w:r>
      <w:r w:rsidRPr="008E35D6">
        <w:rPr>
          <w:rFonts w:ascii="Times New Roman" w:hAnsi="Times New Roman"/>
          <w:sz w:val="24"/>
          <w:szCs w:val="24"/>
          <w:lang w:val="en-US"/>
        </w:rPr>
        <w:t>2. — P. 161</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164. </w:t>
      </w:r>
    </w:p>
    <w:p w14:paraId="186D36F2" w14:textId="3A384853" w:rsidR="00D63788" w:rsidRPr="008E35D6" w:rsidRDefault="00D63788"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Shimizu, Y.</w:t>
      </w:r>
      <w:r w:rsidRPr="008E35D6">
        <w:rPr>
          <w:rFonts w:ascii="Times New Roman" w:hAnsi="Times New Roman"/>
          <w:sz w:val="24"/>
          <w:szCs w:val="24"/>
          <w:lang w:val="en-US"/>
        </w:rPr>
        <w:t xml:space="preserve"> Necessity of early interve</w:t>
      </w:r>
      <w:r w:rsidR="00427BC2" w:rsidRPr="008E35D6">
        <w:rPr>
          <w:rFonts w:ascii="Times New Roman" w:hAnsi="Times New Roman"/>
          <w:sz w:val="24"/>
          <w:szCs w:val="24"/>
          <w:lang w:val="en-US"/>
        </w:rPr>
        <w:t>ntion for IgG4-related disease-</w:t>
      </w:r>
      <w:r w:rsidRPr="008E35D6">
        <w:rPr>
          <w:rFonts w:ascii="Times New Roman" w:hAnsi="Times New Roman"/>
          <w:sz w:val="24"/>
          <w:szCs w:val="24"/>
          <w:lang w:val="en-US"/>
        </w:rPr>
        <w:t>delayed treatment induces fibrosis progression / Y. Shimizu [et al.] // Rheumatolog</w:t>
      </w:r>
      <w:r w:rsidR="00427BC2" w:rsidRPr="008E35D6">
        <w:rPr>
          <w:rFonts w:ascii="Times New Roman" w:hAnsi="Times New Roman"/>
          <w:sz w:val="24"/>
          <w:szCs w:val="24"/>
          <w:lang w:val="en-US"/>
        </w:rPr>
        <w:t xml:space="preserve">y (Oxford). — 2013. — Vol. 52. — </w:t>
      </w:r>
      <w:r w:rsidR="006A6412">
        <w:rPr>
          <w:rFonts w:ascii="Times New Roman" w:hAnsi="Times New Roman"/>
          <w:sz w:val="24"/>
          <w:szCs w:val="24"/>
          <w:lang w:val="en-US"/>
        </w:rPr>
        <w:t>№ </w:t>
      </w:r>
      <w:r w:rsidRPr="008E35D6">
        <w:rPr>
          <w:rFonts w:ascii="Times New Roman" w:hAnsi="Times New Roman"/>
          <w:sz w:val="24"/>
          <w:szCs w:val="24"/>
          <w:lang w:val="en-US"/>
        </w:rPr>
        <w:t>4. — P. 679</w:t>
      </w:r>
      <w:r w:rsidR="00427BC2" w:rsidRPr="008E35D6">
        <w:rPr>
          <w:rFonts w:ascii="Times New Roman" w:hAnsi="Times New Roman"/>
          <w:sz w:val="24"/>
          <w:szCs w:val="24"/>
          <w:lang w:val="en-US"/>
        </w:rPr>
        <w:t>–</w:t>
      </w:r>
      <w:r w:rsidRPr="008E35D6">
        <w:rPr>
          <w:rFonts w:ascii="Times New Roman" w:hAnsi="Times New Roman"/>
          <w:sz w:val="24"/>
          <w:szCs w:val="24"/>
          <w:lang w:val="en-US"/>
        </w:rPr>
        <w:t>683.</w:t>
      </w:r>
    </w:p>
    <w:p w14:paraId="71706EB3" w14:textId="1016CF02" w:rsidR="002B16D7" w:rsidRPr="008E35D6" w:rsidRDefault="002B16D7"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Shimosegawa,</w:t>
      </w:r>
      <w:r w:rsidRPr="008E35D6">
        <w:rPr>
          <w:rFonts w:ascii="Times New Roman" w:hAnsi="Times New Roman"/>
          <w:sz w:val="24"/>
          <w:szCs w:val="24"/>
          <w:lang w:val="en-US"/>
        </w:rPr>
        <w:t xml:space="preserve"> </w:t>
      </w:r>
      <w:r w:rsidRPr="008E35D6">
        <w:rPr>
          <w:rFonts w:ascii="Times New Roman" w:hAnsi="Times New Roman"/>
          <w:i/>
          <w:sz w:val="24"/>
          <w:szCs w:val="24"/>
          <w:lang w:val="en-US"/>
        </w:rPr>
        <w:t>T.</w:t>
      </w:r>
      <w:r w:rsidRPr="008E35D6">
        <w:rPr>
          <w:rFonts w:ascii="Times New Roman" w:hAnsi="Times New Roman"/>
          <w:sz w:val="24"/>
          <w:szCs w:val="24"/>
          <w:lang w:val="en-US"/>
        </w:rPr>
        <w:t xml:space="preserve"> International consensus diagnostic criteria for autoimmune pancreatitis: guidelines of the International As</w:t>
      </w:r>
      <w:r w:rsidR="00427BC2" w:rsidRPr="008E35D6">
        <w:rPr>
          <w:rFonts w:ascii="Times New Roman" w:hAnsi="Times New Roman"/>
          <w:sz w:val="24"/>
          <w:szCs w:val="24"/>
          <w:lang w:val="en-US"/>
        </w:rPr>
        <w:t>sociation of Pancreatology / T. </w:t>
      </w:r>
      <w:r w:rsidRPr="008E35D6">
        <w:rPr>
          <w:rFonts w:ascii="Times New Roman" w:hAnsi="Times New Roman"/>
          <w:sz w:val="24"/>
          <w:szCs w:val="24"/>
          <w:lang w:val="en-US"/>
        </w:rPr>
        <w:t>Shimosegawa [et al.] // Pancreas. — 2011. — Vol. 40. — № 3. — P. 352</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358. </w:t>
      </w:r>
    </w:p>
    <w:p w14:paraId="30043CCB" w14:textId="68720443" w:rsidR="00E137E8" w:rsidRPr="008E35D6" w:rsidRDefault="00E137E8"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Shinoda, K.</w:t>
      </w:r>
      <w:r w:rsidRPr="008E35D6">
        <w:rPr>
          <w:rFonts w:ascii="Times New Roman" w:hAnsi="Times New Roman"/>
          <w:sz w:val="24"/>
          <w:szCs w:val="24"/>
          <w:lang w:val="en-US"/>
        </w:rPr>
        <w:t xml:space="preserve"> Deforming arthropathy in a patient with IgG4-related systemic disease: comment on the article by Stone et al / K. Shinoda [et al.] // Arthritis care &amp; </w:t>
      </w:r>
      <w:r w:rsidR="006A6412">
        <w:rPr>
          <w:rFonts w:ascii="Times New Roman" w:hAnsi="Times New Roman"/>
          <w:sz w:val="24"/>
          <w:szCs w:val="24"/>
          <w:lang w:val="en-US"/>
        </w:rPr>
        <w:t>research. — 2011. — Vol. 63.</w:t>
      </w:r>
      <w:r w:rsidR="006A6412" w:rsidRPr="006A6412">
        <w:rPr>
          <w:rFonts w:ascii="Times New Roman" w:hAnsi="Times New Roman"/>
          <w:sz w:val="24"/>
          <w:szCs w:val="24"/>
          <w:lang w:val="en-US"/>
        </w:rPr>
        <w:t> </w:t>
      </w:r>
      <w:r w:rsidRPr="008E35D6">
        <w:rPr>
          <w:rFonts w:ascii="Times New Roman" w:hAnsi="Times New Roman"/>
          <w:sz w:val="24"/>
          <w:szCs w:val="24"/>
          <w:lang w:val="en-US"/>
        </w:rPr>
        <w:t xml:space="preserve">— № 1. — P. </w:t>
      </w:r>
      <w:r w:rsidR="00427BC2" w:rsidRPr="008E35D6">
        <w:rPr>
          <w:rFonts w:ascii="Times New Roman" w:hAnsi="Times New Roman"/>
          <w:sz w:val="24"/>
          <w:szCs w:val="24"/>
          <w:lang w:val="en-US"/>
        </w:rPr>
        <w:t>172–174.</w:t>
      </w:r>
    </w:p>
    <w:p w14:paraId="4B284AEC" w14:textId="6527528A" w:rsidR="00D63788" w:rsidRPr="008E35D6" w:rsidRDefault="00D63788"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Shiokawa, M.</w:t>
      </w:r>
      <w:r w:rsidRPr="008E35D6">
        <w:rPr>
          <w:rFonts w:ascii="Times New Roman" w:hAnsi="Times New Roman"/>
          <w:sz w:val="24"/>
          <w:szCs w:val="24"/>
          <w:lang w:val="en-US"/>
        </w:rPr>
        <w:t xml:space="preserve"> Risk of cancer in patients wi</w:t>
      </w:r>
      <w:r w:rsidR="00427BC2" w:rsidRPr="008E35D6">
        <w:rPr>
          <w:rFonts w:ascii="Times New Roman" w:hAnsi="Times New Roman"/>
          <w:sz w:val="24"/>
          <w:szCs w:val="24"/>
          <w:lang w:val="en-US"/>
        </w:rPr>
        <w:t>th autoimmune pancreatitis / M. </w:t>
      </w:r>
      <w:r w:rsidRPr="008E35D6">
        <w:rPr>
          <w:rFonts w:ascii="Times New Roman" w:hAnsi="Times New Roman"/>
          <w:sz w:val="24"/>
          <w:szCs w:val="24"/>
          <w:lang w:val="en-US"/>
        </w:rPr>
        <w:t>Shiokawa [et al.] // The American journal of gastro</w:t>
      </w:r>
      <w:r w:rsidR="00427BC2" w:rsidRPr="008E35D6">
        <w:rPr>
          <w:rFonts w:ascii="Times New Roman" w:hAnsi="Times New Roman"/>
          <w:sz w:val="24"/>
          <w:szCs w:val="24"/>
          <w:lang w:val="en-US"/>
        </w:rPr>
        <w:t>enterology. — 2013. — Vol. 108. </w:t>
      </w:r>
      <w:r w:rsidRPr="008E35D6">
        <w:rPr>
          <w:rFonts w:ascii="Times New Roman" w:hAnsi="Times New Roman"/>
          <w:sz w:val="24"/>
          <w:szCs w:val="24"/>
          <w:lang w:val="en-US"/>
        </w:rPr>
        <w:t>— № 4. — P. 610</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617. </w:t>
      </w:r>
    </w:p>
    <w:p w14:paraId="41477126" w14:textId="7213B693" w:rsidR="00E75213" w:rsidRPr="008E35D6" w:rsidRDefault="00E75213"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 xml:space="preserve">Singh, K. </w:t>
      </w:r>
      <w:r w:rsidRPr="008E35D6">
        <w:rPr>
          <w:rFonts w:ascii="Times New Roman" w:hAnsi="Times New Roman"/>
          <w:sz w:val="24"/>
          <w:szCs w:val="24"/>
          <w:lang w:val="en-US"/>
        </w:rPr>
        <w:t>IgA deficiency and autoi</w:t>
      </w:r>
      <w:r w:rsidR="00427BC2" w:rsidRPr="008E35D6">
        <w:rPr>
          <w:rFonts w:ascii="Times New Roman" w:hAnsi="Times New Roman"/>
          <w:sz w:val="24"/>
          <w:szCs w:val="24"/>
          <w:lang w:val="en-US"/>
        </w:rPr>
        <w:t>mmunity / K. Singh, C. Chang, M. E. </w:t>
      </w:r>
      <w:r w:rsidRPr="008E35D6">
        <w:rPr>
          <w:rFonts w:ascii="Times New Roman" w:hAnsi="Times New Roman"/>
          <w:sz w:val="24"/>
          <w:szCs w:val="24"/>
          <w:lang w:val="en-US"/>
        </w:rPr>
        <w:t>Gershwin // Autoimmunity reviews. — 2014. — Vol. 13. — № 2. — P. 163</w:t>
      </w:r>
      <w:r w:rsidR="00427BC2" w:rsidRPr="008E35D6">
        <w:rPr>
          <w:rFonts w:ascii="Times New Roman" w:hAnsi="Times New Roman"/>
          <w:sz w:val="24"/>
          <w:szCs w:val="24"/>
          <w:lang w:val="en-US"/>
        </w:rPr>
        <w:t>–</w:t>
      </w:r>
      <w:r w:rsidRPr="008E35D6">
        <w:rPr>
          <w:rFonts w:ascii="Times New Roman" w:hAnsi="Times New Roman"/>
          <w:sz w:val="24"/>
          <w:szCs w:val="24"/>
          <w:lang w:val="en-US"/>
        </w:rPr>
        <w:t>177.</w:t>
      </w:r>
    </w:p>
    <w:p w14:paraId="0BF40758" w14:textId="3A53CF71" w:rsidR="00252065" w:rsidRPr="008E35D6" w:rsidRDefault="00252065"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Sogabe, Y.</w:t>
      </w:r>
      <w:r w:rsidRPr="008E35D6">
        <w:rPr>
          <w:rFonts w:ascii="Times New Roman" w:hAnsi="Times New Roman"/>
          <w:sz w:val="24"/>
          <w:szCs w:val="24"/>
          <w:lang w:val="en-US"/>
        </w:rPr>
        <w:t xml:space="preserve"> Location and frequency of lesions in patients with IgG4-related ophthalmic diseases / Y. Sogabe [et al.] // Graefe's archive for clinical and expe</w:t>
      </w:r>
      <w:r w:rsidR="006A6412">
        <w:rPr>
          <w:rFonts w:ascii="Times New Roman" w:hAnsi="Times New Roman"/>
          <w:sz w:val="24"/>
          <w:szCs w:val="24"/>
          <w:lang w:val="en-US"/>
        </w:rPr>
        <w:t>rimental ophthalmology. — 2014.</w:t>
      </w:r>
      <w:r w:rsidR="006A6412" w:rsidRPr="006A6412">
        <w:rPr>
          <w:rFonts w:ascii="Times New Roman" w:hAnsi="Times New Roman"/>
          <w:sz w:val="24"/>
          <w:szCs w:val="24"/>
          <w:lang w:val="en-US"/>
        </w:rPr>
        <w:t> </w:t>
      </w:r>
      <w:r w:rsidRPr="008E35D6">
        <w:rPr>
          <w:rFonts w:ascii="Times New Roman" w:hAnsi="Times New Roman"/>
          <w:sz w:val="24"/>
          <w:szCs w:val="24"/>
          <w:lang w:val="en-US"/>
        </w:rPr>
        <w:t>— Vol. 252. — № 3. — P. 531</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538. </w:t>
      </w:r>
    </w:p>
    <w:p w14:paraId="52B2281C" w14:textId="2EC9AFED" w:rsidR="0070682D" w:rsidRPr="008E35D6" w:rsidRDefault="0070682D"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Stone, J. H.</w:t>
      </w:r>
      <w:r w:rsidRPr="008E35D6">
        <w:rPr>
          <w:rFonts w:ascii="Times New Roman" w:hAnsi="Times New Roman"/>
          <w:sz w:val="24"/>
          <w:szCs w:val="24"/>
          <w:lang w:val="en-US"/>
        </w:rPr>
        <w:t xml:space="preserve"> IgG4-related disease / J. H. Stone, Y. Zen, V. Deshpande // The New England journal of medicine. — 2012. — Vol. 366. — № 6. — P. 539</w:t>
      </w:r>
      <w:r w:rsidR="00427BC2" w:rsidRPr="008E35D6">
        <w:rPr>
          <w:rFonts w:ascii="Times New Roman" w:hAnsi="Times New Roman"/>
          <w:sz w:val="24"/>
          <w:szCs w:val="24"/>
          <w:lang w:val="en-US"/>
        </w:rPr>
        <w:t>–</w:t>
      </w:r>
      <w:r w:rsidRPr="008E35D6">
        <w:rPr>
          <w:rFonts w:ascii="Times New Roman" w:hAnsi="Times New Roman"/>
          <w:sz w:val="24"/>
          <w:szCs w:val="24"/>
          <w:lang w:val="en-US"/>
        </w:rPr>
        <w:t>551.</w:t>
      </w:r>
    </w:p>
    <w:p w14:paraId="347221A9" w14:textId="7B38B943" w:rsidR="00E137E8" w:rsidRPr="008E35D6" w:rsidRDefault="00E137E8"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Stone, J. H.</w:t>
      </w:r>
      <w:r w:rsidRPr="008E35D6">
        <w:rPr>
          <w:rFonts w:ascii="Times New Roman" w:hAnsi="Times New Roman"/>
          <w:sz w:val="24"/>
          <w:szCs w:val="24"/>
          <w:lang w:val="en-US"/>
        </w:rPr>
        <w:t xml:space="preserve"> IgG4-related systemic disease and lymphoplasmacytic aortitis / J. H. Stone [et al.] // Arthritis and rheumatism. </w:t>
      </w:r>
      <w:r w:rsidR="00427BC2" w:rsidRPr="008E35D6">
        <w:rPr>
          <w:rFonts w:ascii="Times New Roman" w:hAnsi="Times New Roman"/>
          <w:sz w:val="24"/>
          <w:szCs w:val="24"/>
          <w:lang w:val="en-US"/>
        </w:rPr>
        <w:t>— 2009. — Vol. 60. — № 10. — P. </w:t>
      </w:r>
      <w:r w:rsidRPr="008E35D6">
        <w:rPr>
          <w:rFonts w:ascii="Times New Roman" w:hAnsi="Times New Roman"/>
          <w:sz w:val="24"/>
          <w:szCs w:val="24"/>
          <w:lang w:val="en-US"/>
        </w:rPr>
        <w:t>3139</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3145. </w:t>
      </w:r>
    </w:p>
    <w:p w14:paraId="047147F6" w14:textId="59AF9D76" w:rsidR="00607210" w:rsidRPr="008E35D6" w:rsidRDefault="00607210"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Stone, J. H.</w:t>
      </w:r>
      <w:r w:rsidRPr="008E35D6">
        <w:rPr>
          <w:rFonts w:ascii="Times New Roman" w:hAnsi="Times New Roman"/>
          <w:sz w:val="24"/>
          <w:szCs w:val="24"/>
          <w:lang w:val="en-US"/>
        </w:rPr>
        <w:t xml:space="preserve"> Recommendations for the nomenclature of IgG4-related disease and its individual organ system manifestations / J. H. Stone [et al.] // Arthritis</w:t>
      </w:r>
      <w:r w:rsidR="006A6412">
        <w:rPr>
          <w:rFonts w:ascii="Times New Roman" w:hAnsi="Times New Roman"/>
          <w:sz w:val="24"/>
          <w:szCs w:val="24"/>
          <w:lang w:val="en-US"/>
        </w:rPr>
        <w:t xml:space="preserve"> and rheumatism. — 2012. — Vol. 64.</w:t>
      </w:r>
      <w:r w:rsidR="006A6412" w:rsidRPr="006A6412">
        <w:rPr>
          <w:rFonts w:ascii="Times New Roman" w:hAnsi="Times New Roman"/>
          <w:sz w:val="24"/>
          <w:szCs w:val="24"/>
          <w:lang w:val="en-US"/>
        </w:rPr>
        <w:t> </w:t>
      </w:r>
      <w:r w:rsidRPr="008E35D6">
        <w:rPr>
          <w:rFonts w:ascii="Times New Roman" w:hAnsi="Times New Roman"/>
          <w:sz w:val="24"/>
          <w:szCs w:val="24"/>
          <w:lang w:val="en-US"/>
        </w:rPr>
        <w:t>— № 10 — P. 3061</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3067. </w:t>
      </w:r>
    </w:p>
    <w:p w14:paraId="7389563E" w14:textId="2624CC95" w:rsidR="007A1A9F" w:rsidRPr="008E35D6" w:rsidRDefault="007A1A9F"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Stone, J. R.</w:t>
      </w:r>
      <w:r w:rsidRPr="008E35D6">
        <w:rPr>
          <w:rFonts w:ascii="Times New Roman" w:hAnsi="Times New Roman"/>
          <w:sz w:val="24"/>
          <w:szCs w:val="24"/>
          <w:lang w:val="en-US"/>
        </w:rPr>
        <w:t xml:space="preserve"> Aortitis, periaortitis, and retroperitoneal fibrosis, as manifestations of IgG4-related systemic disease / J. R. Stone // C</w:t>
      </w:r>
      <w:r w:rsidR="00427BC2" w:rsidRPr="008E35D6">
        <w:rPr>
          <w:rFonts w:ascii="Times New Roman" w:hAnsi="Times New Roman"/>
          <w:sz w:val="24"/>
          <w:szCs w:val="24"/>
          <w:lang w:val="en-US"/>
        </w:rPr>
        <w:t>urrent opinion in rheumatology. </w:t>
      </w:r>
      <w:r w:rsidRPr="008E35D6">
        <w:rPr>
          <w:rFonts w:ascii="Times New Roman" w:hAnsi="Times New Roman"/>
          <w:sz w:val="24"/>
          <w:szCs w:val="24"/>
          <w:lang w:val="en-US"/>
        </w:rPr>
        <w:t>— 2011. — Vol. 23.</w:t>
      </w:r>
      <w:r w:rsidR="00427BC2" w:rsidRPr="008E35D6">
        <w:rPr>
          <w:rFonts w:ascii="Times New Roman" w:hAnsi="Times New Roman"/>
          <w:sz w:val="24"/>
          <w:szCs w:val="24"/>
          <w:lang w:val="en-US"/>
        </w:rPr>
        <w:t xml:space="preserve"> —</w:t>
      </w:r>
      <w:r w:rsidR="006A6412" w:rsidRPr="006A6412">
        <w:rPr>
          <w:rFonts w:ascii="Times New Roman" w:hAnsi="Times New Roman"/>
          <w:sz w:val="24"/>
          <w:szCs w:val="24"/>
          <w:lang w:val="en-US"/>
        </w:rPr>
        <w:t xml:space="preserve"> </w:t>
      </w:r>
      <w:r w:rsidR="006A6412">
        <w:rPr>
          <w:rFonts w:ascii="Times New Roman" w:hAnsi="Times New Roman"/>
          <w:sz w:val="24"/>
          <w:szCs w:val="24"/>
          <w:lang w:val="en-US"/>
        </w:rPr>
        <w:t>№ 1.</w:t>
      </w:r>
      <w:r w:rsidR="006A6412" w:rsidRPr="006A6412">
        <w:rPr>
          <w:rFonts w:ascii="Times New Roman" w:hAnsi="Times New Roman"/>
          <w:sz w:val="24"/>
          <w:szCs w:val="24"/>
          <w:lang w:val="en-US"/>
        </w:rPr>
        <w:t> </w:t>
      </w:r>
      <w:r w:rsidR="00427BC2" w:rsidRPr="008E35D6">
        <w:rPr>
          <w:rFonts w:ascii="Times New Roman" w:hAnsi="Times New Roman"/>
          <w:sz w:val="24"/>
          <w:szCs w:val="24"/>
          <w:lang w:val="en-US"/>
        </w:rPr>
        <w:t>— P. 88–</w:t>
      </w:r>
      <w:r w:rsidRPr="008E35D6">
        <w:rPr>
          <w:rFonts w:ascii="Times New Roman" w:hAnsi="Times New Roman"/>
          <w:sz w:val="24"/>
          <w:szCs w:val="24"/>
          <w:lang w:val="en-US"/>
        </w:rPr>
        <w:t xml:space="preserve">94. </w:t>
      </w:r>
    </w:p>
    <w:p w14:paraId="0C5A9FE3" w14:textId="5D662D05" w:rsidR="00C26C49" w:rsidRPr="008E35D6" w:rsidRDefault="00C26C49"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Strehl, J. D.</w:t>
      </w:r>
      <w:r w:rsidRPr="008E35D6">
        <w:rPr>
          <w:rFonts w:ascii="Times New Roman" w:hAnsi="Times New Roman"/>
          <w:sz w:val="24"/>
          <w:szCs w:val="24"/>
          <w:lang w:val="en-US"/>
        </w:rPr>
        <w:t xml:space="preserve"> Numerous IgG4-positive plasma cells are ubiquitous in diverse localised non-specific chronic inflammatory conditions and need to be distinguished from IgG4-related systemic disorders / J. D. Strehl, A. Hartmann, A. Agaimy // Journal of cli</w:t>
      </w:r>
      <w:r w:rsidR="006A6412">
        <w:rPr>
          <w:rFonts w:ascii="Times New Roman" w:hAnsi="Times New Roman"/>
          <w:sz w:val="24"/>
          <w:szCs w:val="24"/>
          <w:lang w:val="en-US"/>
        </w:rPr>
        <w:t>nical pathology. — 2011. — Vol. 64.</w:t>
      </w:r>
      <w:r w:rsidR="006A6412" w:rsidRPr="006A6412">
        <w:rPr>
          <w:rFonts w:ascii="Times New Roman" w:hAnsi="Times New Roman"/>
          <w:sz w:val="24"/>
          <w:szCs w:val="24"/>
          <w:lang w:val="en-US"/>
        </w:rPr>
        <w:t> </w:t>
      </w:r>
      <w:r w:rsidRPr="008E35D6">
        <w:rPr>
          <w:rFonts w:ascii="Times New Roman" w:hAnsi="Times New Roman"/>
          <w:sz w:val="24"/>
          <w:szCs w:val="24"/>
          <w:lang w:val="en-US"/>
        </w:rPr>
        <w:t>— № 3. — P. 237</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243. </w:t>
      </w:r>
    </w:p>
    <w:p w14:paraId="0A42E163" w14:textId="7B71414D" w:rsidR="00E137E8" w:rsidRPr="008E35D6" w:rsidRDefault="00E137E8"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Sumimoto, K.</w:t>
      </w:r>
      <w:r w:rsidRPr="008E35D6">
        <w:rPr>
          <w:rFonts w:ascii="Times New Roman" w:hAnsi="Times New Roman"/>
          <w:sz w:val="24"/>
          <w:szCs w:val="24"/>
          <w:lang w:val="en-US"/>
        </w:rPr>
        <w:t xml:space="preserve"> A proposal of a diagnostic algorithm with validation of International Consensus Diagnostic Criteria for autoimmune pancreatitis in a Japanese cohort / </w:t>
      </w:r>
      <w:r w:rsidR="00427BC2" w:rsidRPr="008E35D6">
        <w:rPr>
          <w:rFonts w:ascii="Times New Roman" w:hAnsi="Times New Roman"/>
          <w:sz w:val="24"/>
          <w:szCs w:val="24"/>
        </w:rPr>
        <w:t>К</w:t>
      </w:r>
      <w:r w:rsidR="00427BC2" w:rsidRPr="008E35D6">
        <w:rPr>
          <w:rFonts w:ascii="Times New Roman" w:hAnsi="Times New Roman"/>
          <w:sz w:val="24"/>
          <w:szCs w:val="24"/>
          <w:lang w:val="en-US"/>
        </w:rPr>
        <w:t xml:space="preserve">. </w:t>
      </w:r>
      <w:r w:rsidRPr="008E35D6">
        <w:rPr>
          <w:rFonts w:ascii="Times New Roman" w:hAnsi="Times New Roman"/>
          <w:sz w:val="24"/>
          <w:szCs w:val="24"/>
          <w:lang w:val="en-US"/>
        </w:rPr>
        <w:t>Sumimoto [et al.] // Pancreatology. — 2013. — Vol. 13. — № 3. — P. 230</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237. </w:t>
      </w:r>
    </w:p>
    <w:p w14:paraId="36690604" w14:textId="1C57247E" w:rsidR="009033E9" w:rsidRPr="008E35D6" w:rsidRDefault="009033E9"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Suzuki, M.</w:t>
      </w:r>
      <w:r w:rsidRPr="008E35D6">
        <w:rPr>
          <w:rFonts w:ascii="Times New Roman" w:hAnsi="Times New Roman"/>
          <w:sz w:val="24"/>
          <w:szCs w:val="24"/>
          <w:lang w:val="en-US"/>
        </w:rPr>
        <w:t xml:space="preserve"> Nasal manifestations of immunoglobulin G4-related disease / M. Suzuki [et al.] // Laryngoscope. — 2013. — Vol. 123. — № 4. — P. 829</w:t>
      </w:r>
      <w:r w:rsidR="00427BC2" w:rsidRPr="008E35D6">
        <w:rPr>
          <w:rFonts w:ascii="Times New Roman" w:hAnsi="Times New Roman"/>
          <w:sz w:val="24"/>
          <w:szCs w:val="24"/>
          <w:lang w:val="en-US"/>
        </w:rPr>
        <w:t>–</w:t>
      </w:r>
      <w:r w:rsidRPr="008E35D6">
        <w:rPr>
          <w:rFonts w:ascii="Times New Roman" w:hAnsi="Times New Roman"/>
          <w:sz w:val="24"/>
          <w:szCs w:val="24"/>
          <w:lang w:val="en-US"/>
        </w:rPr>
        <w:t xml:space="preserve">834. </w:t>
      </w:r>
    </w:p>
    <w:p w14:paraId="7F179FA8" w14:textId="30850582" w:rsidR="00D56C0B" w:rsidRPr="008E35D6" w:rsidRDefault="00D56C0B" w:rsidP="00E137E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Svachova, M.</w:t>
      </w:r>
      <w:r w:rsidRPr="008E35D6">
        <w:rPr>
          <w:rFonts w:ascii="Times New Roman" w:hAnsi="Times New Roman"/>
          <w:sz w:val="24"/>
          <w:szCs w:val="24"/>
          <w:lang w:val="en-US"/>
        </w:rPr>
        <w:t xml:space="preserve"> PCR analysis of immunoglobulin heavy chain and TCR gene rearrangements in diagnosis of lymphoproliferative disorders on formalin-fixed,</w:t>
      </w:r>
      <w:r w:rsidR="006A6412">
        <w:rPr>
          <w:rFonts w:ascii="Times New Roman" w:hAnsi="Times New Roman"/>
          <w:sz w:val="24"/>
          <w:szCs w:val="24"/>
          <w:lang w:val="en-US"/>
        </w:rPr>
        <w:t xml:space="preserve"> paraffin-embedded tissues / M. </w:t>
      </w:r>
      <w:r w:rsidRPr="008E35D6">
        <w:rPr>
          <w:rFonts w:ascii="Times New Roman" w:hAnsi="Times New Roman"/>
          <w:sz w:val="24"/>
          <w:szCs w:val="24"/>
          <w:lang w:val="en-US"/>
        </w:rPr>
        <w:t>Svachova, M. Tichy // Neoplasma. — 2008. — Vol. 55. — № 1. — P. 36</w:t>
      </w:r>
      <w:r w:rsidR="00427BC2" w:rsidRPr="008E35D6">
        <w:rPr>
          <w:rFonts w:ascii="Times New Roman" w:hAnsi="Times New Roman"/>
          <w:sz w:val="24"/>
          <w:szCs w:val="24"/>
          <w:lang w:val="en-US"/>
        </w:rPr>
        <w:t>–</w:t>
      </w:r>
      <w:r w:rsidRPr="008E35D6">
        <w:rPr>
          <w:rFonts w:ascii="Times New Roman" w:hAnsi="Times New Roman"/>
          <w:sz w:val="24"/>
          <w:szCs w:val="24"/>
          <w:lang w:val="en-US"/>
        </w:rPr>
        <w:t>41.</w:t>
      </w:r>
    </w:p>
    <w:p w14:paraId="0E9178E9" w14:textId="218A9DAB" w:rsidR="00427BC2" w:rsidRPr="008E35D6" w:rsidRDefault="00427BC2"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Tajima, M.</w:t>
      </w:r>
      <w:r w:rsidRPr="008E35D6">
        <w:rPr>
          <w:rFonts w:ascii="Times New Roman" w:hAnsi="Times New Roman"/>
          <w:sz w:val="24"/>
          <w:szCs w:val="24"/>
          <w:lang w:val="en-US"/>
        </w:rPr>
        <w:t xml:space="preserve"> IgG4-related cardiovascular disorders / M. Tajima [et al.] // International heart journal. — 2014. — Vol. 55. — № 4. — P. 287</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295. </w:t>
      </w:r>
    </w:p>
    <w:p w14:paraId="70587EB4" w14:textId="77777777" w:rsidR="006239D8" w:rsidRPr="008E35D6" w:rsidRDefault="006239D8" w:rsidP="006239D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Takahashi, N.</w:t>
      </w:r>
      <w:r w:rsidRPr="008E35D6">
        <w:rPr>
          <w:rFonts w:ascii="Times New Roman" w:hAnsi="Times New Roman"/>
          <w:sz w:val="24"/>
          <w:szCs w:val="24"/>
          <w:lang w:val="en-US"/>
        </w:rPr>
        <w:t xml:space="preserve"> Possible association between IgG4-associated systemic disease with or without autoimmune pancreatitis and non-Hodgkin lymphoma / N. Takahashi [et al.] // Pancreas. — 2009. — № 38. — P. 523–526. </w:t>
      </w:r>
    </w:p>
    <w:p w14:paraId="526E19AA" w14:textId="77777777" w:rsidR="006239D8" w:rsidRPr="008E35D6" w:rsidRDefault="006239D8" w:rsidP="006239D8">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Takahashi, H.</w:t>
      </w:r>
      <w:r w:rsidRPr="008E35D6">
        <w:rPr>
          <w:rFonts w:ascii="Times New Roman" w:hAnsi="Times New Roman"/>
          <w:sz w:val="24"/>
          <w:szCs w:val="24"/>
          <w:lang w:val="en-US"/>
        </w:rPr>
        <w:t xml:space="preserve"> The immunobiology and clinical characteristics of IgG4 related diseases / H. Takahashi [et al.] // Journal of autoimmunity. — 2012. — Vol. 39. — № 1–2. — P. 93–96. </w:t>
      </w:r>
    </w:p>
    <w:p w14:paraId="22E78C4F" w14:textId="3334E6DF" w:rsidR="005B2FC2" w:rsidRPr="008E35D6" w:rsidRDefault="005B2FC2"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Takagi, D.</w:t>
      </w:r>
      <w:r w:rsidRPr="008E35D6">
        <w:rPr>
          <w:rFonts w:ascii="Times New Roman" w:hAnsi="Times New Roman"/>
          <w:sz w:val="24"/>
          <w:szCs w:val="24"/>
          <w:lang w:val="en-US"/>
        </w:rPr>
        <w:t xml:space="preserve"> Otologic manifestations of immunoglobulin G4-related disease / D. Takagi, Y. Nakamaru, S. Fukuda // The Annals of otology, rhinology, </w:t>
      </w:r>
      <w:r w:rsidR="006A6412">
        <w:rPr>
          <w:rFonts w:ascii="Times New Roman" w:hAnsi="Times New Roman"/>
          <w:sz w:val="24"/>
          <w:szCs w:val="24"/>
          <w:lang w:val="en-US"/>
        </w:rPr>
        <w:t>and laryngology. — 2014. — Vol. 123.</w:t>
      </w:r>
      <w:r w:rsidR="006A6412" w:rsidRPr="006A6412">
        <w:rPr>
          <w:rFonts w:ascii="Times New Roman" w:hAnsi="Times New Roman"/>
          <w:sz w:val="24"/>
          <w:szCs w:val="24"/>
          <w:lang w:val="en-US"/>
        </w:rPr>
        <w:t> </w:t>
      </w:r>
      <w:r w:rsidRPr="008E35D6">
        <w:rPr>
          <w:rFonts w:ascii="Times New Roman" w:hAnsi="Times New Roman"/>
          <w:sz w:val="24"/>
          <w:szCs w:val="24"/>
          <w:lang w:val="en-US"/>
        </w:rPr>
        <w:t>— № 6. — P. 420</w:t>
      </w:r>
      <w:r w:rsidR="008C0F66" w:rsidRPr="008E35D6">
        <w:rPr>
          <w:rFonts w:ascii="Times New Roman" w:hAnsi="Times New Roman"/>
          <w:sz w:val="24"/>
          <w:szCs w:val="24"/>
          <w:lang w:val="en-US"/>
        </w:rPr>
        <w:t>–</w:t>
      </w:r>
      <w:r w:rsidRPr="008E35D6">
        <w:rPr>
          <w:rFonts w:ascii="Times New Roman" w:hAnsi="Times New Roman"/>
          <w:sz w:val="24"/>
          <w:szCs w:val="24"/>
          <w:lang w:val="en-US"/>
        </w:rPr>
        <w:t>424.</w:t>
      </w:r>
    </w:p>
    <w:p w14:paraId="189A34AB" w14:textId="5D7554EC" w:rsidR="00EA38C2" w:rsidRPr="008E35D6" w:rsidRDefault="00EA38C2"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Takano, K.</w:t>
      </w:r>
      <w:r w:rsidRPr="008E35D6">
        <w:rPr>
          <w:rFonts w:ascii="Times New Roman" w:hAnsi="Times New Roman"/>
          <w:sz w:val="24"/>
          <w:szCs w:val="24"/>
          <w:lang w:val="en-US"/>
        </w:rPr>
        <w:t xml:space="preserve"> A clinical study of olfactory dysfunction in patients with Mikulicz's disease / K. Takano [et al.] // Auris, nasus, larynx. — 2011. — Vol. 38. — № 3. — P. 347</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351. </w:t>
      </w:r>
    </w:p>
    <w:p w14:paraId="28C0C13A" w14:textId="32CC5E13" w:rsidR="000628A1" w:rsidRPr="008E35D6" w:rsidRDefault="000628A1"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Takano, K.</w:t>
      </w:r>
      <w:r w:rsidRPr="008E35D6">
        <w:rPr>
          <w:rFonts w:ascii="Times New Roman" w:hAnsi="Times New Roman"/>
          <w:sz w:val="24"/>
          <w:szCs w:val="24"/>
          <w:lang w:val="en-US"/>
        </w:rPr>
        <w:t xml:space="preserve"> A study of infraorbital nerve swelling associated with immunoglobulin G4 Mikulicz's disease / K. Takano [et al.] // Modern rheumatology / the Japan Rheumatism Association. — 2014. — Vol. 24. — № 5. — P. 798</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801. </w:t>
      </w:r>
    </w:p>
    <w:p w14:paraId="049ACE2D" w14:textId="13891ED2" w:rsidR="00810BD6" w:rsidRPr="008E35D6" w:rsidRDefault="00810BD6"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Takano, K.</w:t>
      </w:r>
      <w:r w:rsidRPr="008E35D6">
        <w:rPr>
          <w:rFonts w:ascii="Times New Roman" w:hAnsi="Times New Roman"/>
          <w:sz w:val="24"/>
          <w:szCs w:val="24"/>
          <w:lang w:val="en-US"/>
        </w:rPr>
        <w:t xml:space="preserve"> Evaluation of submandibular versus labial salivary gland fibrosis in IgG4-related disease / K. Takano [et al.] // Modern rheumatology / the Japan Rheumatism Association. — 2014. — Vol. 24. — № 6. — P. 1023</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1025. </w:t>
      </w:r>
    </w:p>
    <w:p w14:paraId="4BE79EF0" w14:textId="718A09E2" w:rsidR="00683FCE" w:rsidRPr="008E35D6" w:rsidRDefault="00683FCE"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Takei, H.</w:t>
      </w:r>
      <w:r w:rsidRPr="008E35D6">
        <w:rPr>
          <w:rFonts w:ascii="Times New Roman" w:hAnsi="Times New Roman"/>
          <w:sz w:val="24"/>
          <w:szCs w:val="24"/>
          <w:lang w:val="en-US"/>
        </w:rPr>
        <w:t xml:space="preserve"> A case of multiple giant coronary aneurysms and abdominal aortic aneurysm coexisting with IgG4-related disease / H. Takei [et al.] // Internal medicine (Tokyo, Japan). — 2012. — Vol. 51. — № 8. — P. 963</w:t>
      </w:r>
      <w:r w:rsidR="008C0F66" w:rsidRPr="008E35D6">
        <w:rPr>
          <w:rFonts w:ascii="Times New Roman" w:hAnsi="Times New Roman"/>
          <w:sz w:val="24"/>
          <w:szCs w:val="24"/>
          <w:lang w:val="en-US"/>
        </w:rPr>
        <w:t>–</w:t>
      </w:r>
      <w:r w:rsidRPr="008E35D6">
        <w:rPr>
          <w:rFonts w:ascii="Times New Roman" w:hAnsi="Times New Roman"/>
          <w:sz w:val="24"/>
          <w:szCs w:val="24"/>
          <w:lang w:val="en-US"/>
        </w:rPr>
        <w:t>967.</w:t>
      </w:r>
    </w:p>
    <w:p w14:paraId="46DDC997" w14:textId="319B2764" w:rsidR="004F7B19" w:rsidRPr="008E35D6" w:rsidRDefault="004F7B19"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Takeshima, K.</w:t>
      </w:r>
      <w:r w:rsidRPr="008E35D6">
        <w:rPr>
          <w:rFonts w:ascii="Times New Roman" w:hAnsi="Times New Roman"/>
          <w:sz w:val="24"/>
          <w:szCs w:val="24"/>
          <w:lang w:val="en-US"/>
        </w:rPr>
        <w:t xml:space="preserve"> Clinicopathological features of Riedel's thyroiditis associated with IgG4-related disease in Japan / K. Takeshima [et al.] // Endocrine journal.</w:t>
      </w:r>
      <w:r w:rsidR="006A6412">
        <w:rPr>
          <w:rFonts w:ascii="Times New Roman" w:hAnsi="Times New Roman"/>
          <w:sz w:val="24"/>
          <w:szCs w:val="24"/>
          <w:lang w:val="en-US"/>
        </w:rPr>
        <w:t xml:space="preserve"> — 2015. — Vol. 62. — № 8. — P. </w:t>
      </w:r>
      <w:r w:rsidRPr="008E35D6">
        <w:rPr>
          <w:rFonts w:ascii="Times New Roman" w:hAnsi="Times New Roman"/>
          <w:sz w:val="24"/>
          <w:szCs w:val="24"/>
          <w:lang w:val="en-US"/>
        </w:rPr>
        <w:t>725</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731. </w:t>
      </w:r>
    </w:p>
    <w:p w14:paraId="1C09B4B2" w14:textId="0EA6CE64" w:rsidR="00116293" w:rsidRPr="008E35D6" w:rsidRDefault="00116293"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Takeuchi, M.</w:t>
      </w:r>
      <w:r w:rsidRPr="008E35D6">
        <w:rPr>
          <w:rFonts w:ascii="Times New Roman" w:hAnsi="Times New Roman"/>
          <w:sz w:val="24"/>
          <w:szCs w:val="24"/>
          <w:lang w:val="en-US"/>
        </w:rPr>
        <w:t xml:space="preserve"> T helper 2 and regulatory T-cell cytokine production by mast cells: a key factor in the pathogenesis of IgG4-related disease / M. Takeuchi [et al.] // Modern pathology: an official journal of the United States and Canadian Academy of Pathology, Inc. — 2014. — Vol. 27. — № 8. — P. 1126</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1136. </w:t>
      </w:r>
    </w:p>
    <w:p w14:paraId="1352AF66" w14:textId="22B960D2" w:rsidR="00C55806" w:rsidRPr="008E35D6" w:rsidRDefault="00C55806"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Tanaka, A.</w:t>
      </w:r>
      <w:r w:rsidRPr="008E35D6">
        <w:rPr>
          <w:rFonts w:ascii="Times New Roman" w:hAnsi="Times New Roman"/>
          <w:sz w:val="24"/>
          <w:szCs w:val="24"/>
          <w:lang w:val="en-US"/>
        </w:rPr>
        <w:t xml:space="preserve"> Nationwide survey for primary sclerosing cholangitis and IgG4-related sclerosing cholangitis in Japan / A. Tanaka [et al.] // Journal of hepato-bilia</w:t>
      </w:r>
      <w:r w:rsidR="006A6412">
        <w:rPr>
          <w:rFonts w:ascii="Times New Roman" w:hAnsi="Times New Roman"/>
          <w:sz w:val="24"/>
          <w:szCs w:val="24"/>
          <w:lang w:val="en-US"/>
        </w:rPr>
        <w:t>ry-pancreatic sciences. — 2014.</w:t>
      </w:r>
      <w:r w:rsidR="006A6412" w:rsidRPr="006A6412">
        <w:rPr>
          <w:rFonts w:ascii="Times New Roman" w:hAnsi="Times New Roman"/>
          <w:sz w:val="24"/>
          <w:szCs w:val="24"/>
          <w:lang w:val="en-US"/>
        </w:rPr>
        <w:t> </w:t>
      </w:r>
      <w:r w:rsidRPr="008E35D6">
        <w:rPr>
          <w:rFonts w:ascii="Times New Roman" w:hAnsi="Times New Roman"/>
          <w:sz w:val="24"/>
          <w:szCs w:val="24"/>
          <w:lang w:val="en-US"/>
        </w:rPr>
        <w:t>— Vol. 21. — № 1. — P. 43</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50. </w:t>
      </w:r>
    </w:p>
    <w:p w14:paraId="687D15EE" w14:textId="08D3B172" w:rsidR="0070682D" w:rsidRPr="008E35D6" w:rsidRDefault="0070682D"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Tanaka, A.</w:t>
      </w:r>
      <w:r w:rsidRPr="008E35D6">
        <w:rPr>
          <w:rFonts w:ascii="Times New Roman" w:hAnsi="Times New Roman"/>
          <w:sz w:val="24"/>
          <w:szCs w:val="24"/>
          <w:lang w:val="en-US"/>
        </w:rPr>
        <w:t xml:space="preserve"> Th2 and regulatory immune reactions contribute to IgG4 production and the initiation of Mikulicz disease / A. Tanaka [et al.] // Arthritis and rheumatism. — 2012. — Vol. 64. — № 1. — P. 254</w:t>
      </w:r>
      <w:r w:rsidR="008C0F66" w:rsidRPr="008E35D6">
        <w:rPr>
          <w:rFonts w:ascii="Times New Roman" w:hAnsi="Times New Roman"/>
          <w:sz w:val="24"/>
          <w:szCs w:val="24"/>
          <w:lang w:val="en-US"/>
        </w:rPr>
        <w:t>–</w:t>
      </w:r>
      <w:r w:rsidRPr="008E35D6">
        <w:rPr>
          <w:rFonts w:ascii="Times New Roman" w:hAnsi="Times New Roman"/>
          <w:sz w:val="24"/>
          <w:szCs w:val="24"/>
          <w:lang w:val="en-US"/>
        </w:rPr>
        <w:t>263.</w:t>
      </w:r>
    </w:p>
    <w:p w14:paraId="03E23989" w14:textId="4E00FB30" w:rsidR="00560C9A" w:rsidRPr="008E35D6" w:rsidRDefault="00560C9A"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Tokura, Y.</w:t>
      </w:r>
      <w:r w:rsidRPr="008E35D6">
        <w:rPr>
          <w:rFonts w:ascii="Times New Roman" w:hAnsi="Times New Roman"/>
          <w:sz w:val="24"/>
          <w:szCs w:val="24"/>
          <w:lang w:val="en-US"/>
        </w:rPr>
        <w:t xml:space="preserve"> IgG4-related skin disease / Y. Tokura [et al.] // The British journal of dermatology. — 2014. — Vol. 171. — № 5. — P. 959</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967. </w:t>
      </w:r>
    </w:p>
    <w:p w14:paraId="4004A5D9" w14:textId="7B4D3E1B" w:rsidR="00C00332" w:rsidRPr="008E35D6" w:rsidRDefault="00C00332"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Tomiyama, T.</w:t>
      </w:r>
      <w:r w:rsidRPr="008E35D6">
        <w:rPr>
          <w:rFonts w:ascii="Times New Roman" w:hAnsi="Times New Roman"/>
          <w:sz w:val="24"/>
          <w:szCs w:val="24"/>
          <w:lang w:val="en-US"/>
        </w:rPr>
        <w:t xml:space="preserve"> Comparison of steroid pulse therapy and conventional oral steroid therapy as initial treatment for autoimmune pancreatitis / T. Tomiyama [et al.] // Journal of gastroenterology. — 2011. — Vol. 46. — № 5. — P. 696</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704. </w:t>
      </w:r>
    </w:p>
    <w:p w14:paraId="0D5B56F1" w14:textId="39CCAC18" w:rsidR="00C00332" w:rsidRPr="008E35D6" w:rsidRDefault="00C00332"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Topazian, M.</w:t>
      </w:r>
      <w:r w:rsidRPr="008E35D6">
        <w:rPr>
          <w:rFonts w:ascii="Times New Roman" w:hAnsi="Times New Roman"/>
          <w:sz w:val="24"/>
          <w:szCs w:val="24"/>
          <w:lang w:val="en-US"/>
        </w:rPr>
        <w:t xml:space="preserve"> Rituximab therapy for refractory biliary strictures in immunoglobulin G4-associated cholangitis / M. Topazian [et al.] // Clinical gastroenterology and hepatology: the official clinical practice journal of the American Gastroenterological Ass</w:t>
      </w:r>
      <w:r w:rsidR="006A6412">
        <w:rPr>
          <w:rFonts w:ascii="Times New Roman" w:hAnsi="Times New Roman"/>
          <w:sz w:val="24"/>
          <w:szCs w:val="24"/>
          <w:lang w:val="en-US"/>
        </w:rPr>
        <w:t>ociation. — 2008. — Vol. 6. — № 3.</w:t>
      </w:r>
      <w:r w:rsidR="006A6412" w:rsidRPr="006A6412">
        <w:rPr>
          <w:rFonts w:ascii="Times New Roman" w:hAnsi="Times New Roman"/>
          <w:sz w:val="24"/>
          <w:szCs w:val="24"/>
          <w:lang w:val="en-US"/>
        </w:rPr>
        <w:t> </w:t>
      </w:r>
      <w:r w:rsidRPr="008E35D6">
        <w:rPr>
          <w:rFonts w:ascii="Times New Roman" w:hAnsi="Times New Roman"/>
          <w:sz w:val="24"/>
          <w:szCs w:val="24"/>
          <w:lang w:val="en-US"/>
        </w:rPr>
        <w:t>— P. 364</w:t>
      </w:r>
      <w:r w:rsidR="008C0F66" w:rsidRPr="008E35D6">
        <w:rPr>
          <w:rFonts w:ascii="Times New Roman" w:hAnsi="Times New Roman"/>
          <w:sz w:val="24"/>
          <w:szCs w:val="24"/>
          <w:lang w:val="en-US"/>
        </w:rPr>
        <w:t>–</w:t>
      </w:r>
      <w:r w:rsidRPr="008E35D6">
        <w:rPr>
          <w:rFonts w:ascii="Times New Roman" w:hAnsi="Times New Roman"/>
          <w:sz w:val="24"/>
          <w:szCs w:val="24"/>
          <w:lang w:val="en-US"/>
        </w:rPr>
        <w:t>366.</w:t>
      </w:r>
    </w:p>
    <w:p w14:paraId="375B5EA0" w14:textId="7434F3F9" w:rsidR="00B825ED" w:rsidRPr="008E35D6" w:rsidRDefault="00B825ED"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Tzou, M.</w:t>
      </w:r>
      <w:r w:rsidRPr="008E35D6">
        <w:rPr>
          <w:rFonts w:ascii="Times New Roman" w:hAnsi="Times New Roman"/>
          <w:sz w:val="24"/>
          <w:szCs w:val="24"/>
          <w:lang w:val="en-US"/>
        </w:rPr>
        <w:t xml:space="preserve"> Retroperitoneal fibrosis / M. Tzou, D. J. Gazeley, P. J. Mason // Vascular medicine (London, England). — 2014. — Vol. 19. — № 5. — P. 407</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414. </w:t>
      </w:r>
    </w:p>
    <w:p w14:paraId="14BDF0F5" w14:textId="13597C2B" w:rsidR="00504E91" w:rsidRPr="008E35D6" w:rsidRDefault="00504E91"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Uchida, K.</w:t>
      </w:r>
      <w:r w:rsidRPr="008E35D6">
        <w:rPr>
          <w:rFonts w:ascii="Times New Roman" w:hAnsi="Times New Roman"/>
          <w:sz w:val="24"/>
          <w:szCs w:val="24"/>
          <w:lang w:val="en-US"/>
        </w:rPr>
        <w:t xml:space="preserve"> Long-term outcome of autoimmune pancreatitis / K. Uchida [et al.] // Journal of gastroenterology. — 2009. — Vol. 44. — № 7. — P. 726</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732. </w:t>
      </w:r>
    </w:p>
    <w:p w14:paraId="4D929683" w14:textId="0F8FB6B1" w:rsidR="00A925E9" w:rsidRPr="008E35D6" w:rsidRDefault="00A925E9"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Ueno, K.</w:t>
      </w:r>
      <w:r w:rsidRPr="008E35D6">
        <w:rPr>
          <w:rFonts w:ascii="Times New Roman" w:hAnsi="Times New Roman"/>
          <w:sz w:val="24"/>
          <w:szCs w:val="24"/>
          <w:lang w:val="en-US"/>
        </w:rPr>
        <w:t xml:space="preserve"> IgG4-related autoimmune pancreatitis involving the colonic mucosa / K. Ueno [et al.] // European journal of gastroenterology &amp; hepatology.</w:t>
      </w:r>
      <w:r w:rsidR="008C0F66" w:rsidRPr="008E35D6">
        <w:rPr>
          <w:rFonts w:ascii="Times New Roman" w:hAnsi="Times New Roman"/>
          <w:sz w:val="24"/>
          <w:szCs w:val="24"/>
          <w:lang w:val="en-US"/>
        </w:rPr>
        <w:t xml:space="preserve"> — 2008. </w:t>
      </w:r>
      <w:r w:rsidRPr="008E35D6">
        <w:rPr>
          <w:rFonts w:ascii="Times New Roman" w:hAnsi="Times New Roman"/>
          <w:sz w:val="24"/>
          <w:szCs w:val="24"/>
          <w:lang w:val="en-US"/>
        </w:rPr>
        <w:t>— Vol. 20. — № 11. — P.</w:t>
      </w:r>
      <w:r w:rsidR="008C0F66" w:rsidRPr="008E35D6">
        <w:rPr>
          <w:rFonts w:ascii="Times New Roman" w:hAnsi="Times New Roman"/>
          <w:sz w:val="24"/>
          <w:szCs w:val="24"/>
          <w:lang w:val="en-US"/>
        </w:rPr>
        <w:t xml:space="preserve"> </w:t>
      </w:r>
      <w:r w:rsidRPr="008E35D6">
        <w:rPr>
          <w:rFonts w:ascii="Times New Roman" w:hAnsi="Times New Roman"/>
          <w:sz w:val="24"/>
          <w:szCs w:val="24"/>
          <w:lang w:val="en-US"/>
        </w:rPr>
        <w:t>1118</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1121. </w:t>
      </w:r>
    </w:p>
    <w:p w14:paraId="70512E0A" w14:textId="3A8BFE9D" w:rsidR="0015754F" w:rsidRPr="008E35D6" w:rsidRDefault="0015754F"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Uibu, T.</w:t>
      </w:r>
      <w:r w:rsidRPr="008E35D6">
        <w:rPr>
          <w:rFonts w:ascii="Times New Roman" w:hAnsi="Times New Roman"/>
          <w:sz w:val="24"/>
          <w:szCs w:val="24"/>
          <w:lang w:val="en-US"/>
        </w:rPr>
        <w:t xml:space="preserve"> Asbestos exposure as a risk factor fo</w:t>
      </w:r>
      <w:r w:rsidR="008C0F66" w:rsidRPr="008E35D6">
        <w:rPr>
          <w:rFonts w:ascii="Times New Roman" w:hAnsi="Times New Roman"/>
          <w:sz w:val="24"/>
          <w:szCs w:val="24"/>
          <w:lang w:val="en-US"/>
        </w:rPr>
        <w:t>r retroperitoneal fibrosis / T. </w:t>
      </w:r>
      <w:r w:rsidRPr="008E35D6">
        <w:rPr>
          <w:rFonts w:ascii="Times New Roman" w:hAnsi="Times New Roman"/>
          <w:sz w:val="24"/>
          <w:szCs w:val="24"/>
          <w:lang w:val="en-US"/>
        </w:rPr>
        <w:t>Uibu [et al.] // Lancet (London, England). — 2</w:t>
      </w:r>
      <w:r w:rsidR="008C0F66" w:rsidRPr="008E35D6">
        <w:rPr>
          <w:rFonts w:ascii="Times New Roman" w:hAnsi="Times New Roman"/>
          <w:sz w:val="24"/>
          <w:szCs w:val="24"/>
          <w:lang w:val="en-US"/>
        </w:rPr>
        <w:t>004. — Vol. 363. — № 9419. — P. </w:t>
      </w:r>
      <w:r w:rsidRPr="008E35D6">
        <w:rPr>
          <w:rFonts w:ascii="Times New Roman" w:hAnsi="Times New Roman"/>
          <w:sz w:val="24"/>
          <w:szCs w:val="24"/>
          <w:lang w:val="en-US"/>
        </w:rPr>
        <w:t>1422</w:t>
      </w:r>
      <w:r w:rsidR="008C0F66" w:rsidRPr="008E35D6">
        <w:rPr>
          <w:rFonts w:ascii="Times New Roman" w:hAnsi="Times New Roman"/>
          <w:sz w:val="24"/>
          <w:szCs w:val="24"/>
          <w:lang w:val="en-US"/>
        </w:rPr>
        <w:t>–</w:t>
      </w:r>
      <w:r w:rsidRPr="008E35D6">
        <w:rPr>
          <w:rFonts w:ascii="Times New Roman" w:hAnsi="Times New Roman"/>
          <w:sz w:val="24"/>
          <w:szCs w:val="24"/>
          <w:lang w:val="en-US"/>
        </w:rPr>
        <w:t>1426.</w:t>
      </w:r>
    </w:p>
    <w:p w14:paraId="6439724F" w14:textId="3B794685" w:rsidR="00427BC2" w:rsidRPr="008E35D6" w:rsidRDefault="00427BC2"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Umehara, H.</w:t>
      </w:r>
      <w:r w:rsidRPr="008E35D6">
        <w:rPr>
          <w:rFonts w:ascii="Times New Roman" w:hAnsi="Times New Roman"/>
          <w:sz w:val="24"/>
          <w:szCs w:val="24"/>
          <w:lang w:val="en-US"/>
        </w:rPr>
        <w:t xml:space="preserve"> Comprehensive diagnostic criteria for IgG4-related disease (IgG4-RD), 2011 / H. Umehara [et al.] // Modern rheumatology / the Japan Rheumatism Association. — 2012. — Vol. 22. — № 1. — P. 21</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30. </w:t>
      </w:r>
    </w:p>
    <w:p w14:paraId="76EFE331" w14:textId="61084B85" w:rsidR="00560C9A" w:rsidRPr="008E35D6" w:rsidRDefault="00560C9A"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Umekita, K.</w:t>
      </w:r>
      <w:r w:rsidRPr="008E35D6">
        <w:rPr>
          <w:rFonts w:ascii="Times New Roman" w:hAnsi="Times New Roman"/>
          <w:sz w:val="24"/>
          <w:szCs w:val="24"/>
          <w:lang w:val="en-US"/>
        </w:rPr>
        <w:t xml:space="preserve"> Arthropathy with infiltrate IgG4-positiv</w:t>
      </w:r>
      <w:r w:rsidR="006A6412">
        <w:rPr>
          <w:rFonts w:ascii="Times New Roman" w:hAnsi="Times New Roman"/>
          <w:sz w:val="24"/>
          <w:szCs w:val="24"/>
          <w:lang w:val="en-US"/>
        </w:rPr>
        <w:t>e plasma cells in synovium / K. </w:t>
      </w:r>
      <w:r w:rsidRPr="008E35D6">
        <w:rPr>
          <w:rFonts w:ascii="Times New Roman" w:hAnsi="Times New Roman"/>
          <w:sz w:val="24"/>
          <w:szCs w:val="24"/>
          <w:lang w:val="en-US"/>
        </w:rPr>
        <w:t>Umekita [et al.] // Rheumatology (Oxford). — 2012. — Vol. 51. — № 3. — P. 580</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582. </w:t>
      </w:r>
    </w:p>
    <w:p w14:paraId="3591A127" w14:textId="79BC970A" w:rsidR="00C55806" w:rsidRPr="008E35D6" w:rsidRDefault="00C55806"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Umemura, T.</w:t>
      </w:r>
      <w:r w:rsidRPr="008E35D6">
        <w:rPr>
          <w:rFonts w:ascii="Times New Roman" w:hAnsi="Times New Roman"/>
          <w:sz w:val="24"/>
          <w:szCs w:val="24"/>
          <w:lang w:val="en-US"/>
        </w:rPr>
        <w:t xml:space="preserve"> Clinical significance of immunoglobulin G4-associated autoimmune hepatitis / T. Umemura [et al.] // </w:t>
      </w:r>
      <w:r w:rsidR="008C0F66" w:rsidRPr="008E35D6">
        <w:rPr>
          <w:rFonts w:ascii="Times New Roman" w:hAnsi="Times New Roman"/>
          <w:color w:val="000000"/>
          <w:sz w:val="24"/>
          <w:szCs w:val="24"/>
          <w:shd w:val="clear" w:color="auto" w:fill="FFFFFF"/>
          <w:lang w:val="en-US"/>
        </w:rPr>
        <w:t>Journal of gastroenterology</w:t>
      </w:r>
      <w:r w:rsidRPr="008E35D6">
        <w:rPr>
          <w:rFonts w:ascii="Times New Roman" w:hAnsi="Times New Roman"/>
          <w:sz w:val="24"/>
          <w:szCs w:val="24"/>
          <w:lang w:val="en-US"/>
        </w:rPr>
        <w:t>. — 20</w:t>
      </w:r>
      <w:r w:rsidR="008C0F66" w:rsidRPr="008E35D6">
        <w:rPr>
          <w:rFonts w:ascii="Times New Roman" w:hAnsi="Times New Roman"/>
          <w:sz w:val="24"/>
          <w:szCs w:val="24"/>
          <w:lang w:val="en-US"/>
        </w:rPr>
        <w:t>11. — Vol. </w:t>
      </w:r>
      <w:r w:rsidRPr="008E35D6">
        <w:rPr>
          <w:rFonts w:ascii="Times New Roman" w:hAnsi="Times New Roman"/>
          <w:sz w:val="24"/>
          <w:szCs w:val="24"/>
          <w:lang w:val="en-US"/>
        </w:rPr>
        <w:t>46</w:t>
      </w:r>
      <w:r w:rsidR="008C0F66" w:rsidRPr="008E35D6">
        <w:rPr>
          <w:rFonts w:ascii="Times New Roman" w:hAnsi="Times New Roman"/>
          <w:sz w:val="24"/>
          <w:szCs w:val="24"/>
          <w:lang w:val="en-US"/>
        </w:rPr>
        <w:t xml:space="preserve">. — Suppl. 1. — </w:t>
      </w:r>
      <w:r w:rsidR="008C0F66" w:rsidRPr="008E35D6">
        <w:rPr>
          <w:rFonts w:ascii="Times New Roman" w:hAnsi="Times New Roman"/>
          <w:sz w:val="24"/>
          <w:szCs w:val="24"/>
        </w:rPr>
        <w:t>Р</w:t>
      </w:r>
      <w:r w:rsidR="008C0F66" w:rsidRPr="008E35D6">
        <w:rPr>
          <w:rFonts w:ascii="Times New Roman" w:hAnsi="Times New Roman"/>
          <w:sz w:val="24"/>
          <w:szCs w:val="24"/>
          <w:lang w:val="en-US"/>
        </w:rPr>
        <w:t>. 48–</w:t>
      </w:r>
      <w:r w:rsidRPr="008E35D6">
        <w:rPr>
          <w:rFonts w:ascii="Times New Roman" w:hAnsi="Times New Roman"/>
          <w:sz w:val="24"/>
          <w:szCs w:val="24"/>
          <w:lang w:val="en-US"/>
        </w:rPr>
        <w:t xml:space="preserve">55. </w:t>
      </w:r>
    </w:p>
    <w:p w14:paraId="5AECDF9A" w14:textId="07A95254" w:rsidR="00F45C07" w:rsidRPr="008E35D6" w:rsidRDefault="00F45C07"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Umemura, T.</w:t>
      </w:r>
      <w:r w:rsidRPr="008E35D6">
        <w:rPr>
          <w:rFonts w:ascii="Times New Roman" w:hAnsi="Times New Roman"/>
          <w:sz w:val="24"/>
          <w:szCs w:val="24"/>
          <w:lang w:val="en-US"/>
        </w:rPr>
        <w:t xml:space="preserve"> Immunoglobin G4-hepatopathy: association of immunoglobin G4-bearing plasma cells in liver with autoimmune pancreatitis / T. Umemura [et al.</w:t>
      </w:r>
      <w:r w:rsidR="006A6412">
        <w:rPr>
          <w:rFonts w:ascii="Times New Roman" w:hAnsi="Times New Roman"/>
          <w:sz w:val="24"/>
          <w:szCs w:val="24"/>
          <w:lang w:val="en-US"/>
        </w:rPr>
        <w:t>] // Hepatology. — 2007. — Vol. </w:t>
      </w:r>
      <w:r w:rsidRPr="008E35D6">
        <w:rPr>
          <w:rFonts w:ascii="Times New Roman" w:hAnsi="Times New Roman"/>
          <w:sz w:val="24"/>
          <w:szCs w:val="24"/>
          <w:lang w:val="en-US"/>
        </w:rPr>
        <w:t>46. — № 2. — P. 463</w:t>
      </w:r>
      <w:r w:rsidR="008C0F66" w:rsidRPr="008E35D6">
        <w:rPr>
          <w:rFonts w:ascii="Times New Roman" w:hAnsi="Times New Roman"/>
          <w:sz w:val="24"/>
          <w:szCs w:val="24"/>
          <w:lang w:val="en-US"/>
        </w:rPr>
        <w:t>–</w:t>
      </w:r>
      <w:r w:rsidRPr="008E35D6">
        <w:rPr>
          <w:rFonts w:ascii="Times New Roman" w:hAnsi="Times New Roman"/>
          <w:sz w:val="24"/>
          <w:szCs w:val="24"/>
          <w:lang w:val="en-US"/>
        </w:rPr>
        <w:t>471.</w:t>
      </w:r>
    </w:p>
    <w:p w14:paraId="05EAA673" w14:textId="77777777" w:rsidR="008068A7" w:rsidRPr="008E35D6" w:rsidRDefault="008068A7" w:rsidP="008068A7">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Vaillo, A.</w:t>
      </w:r>
      <w:r w:rsidRPr="008E35D6">
        <w:rPr>
          <w:rFonts w:ascii="Times New Roman" w:hAnsi="Times New Roman"/>
          <w:sz w:val="24"/>
          <w:szCs w:val="24"/>
          <w:lang w:val="en-US"/>
        </w:rPr>
        <w:t xml:space="preserve"> Marginal zone B cell lymphoma of the parotid gland associated with epitelioid granulomas. Report of a case with fine needle aspiration / A. Vaillo, A. Gutierrer-Martin, C. Ballestin // Acta cytological. — 2004. — Vol. 48. — № 3. — P. 420–424.</w:t>
      </w:r>
    </w:p>
    <w:p w14:paraId="21DA15C2" w14:textId="14BB781D" w:rsidR="0015754F" w:rsidRPr="008E35D6" w:rsidRDefault="0015754F"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Vaglio, A.</w:t>
      </w:r>
      <w:r w:rsidRPr="008E35D6">
        <w:rPr>
          <w:rFonts w:ascii="Times New Roman" w:hAnsi="Times New Roman"/>
          <w:sz w:val="24"/>
          <w:szCs w:val="24"/>
          <w:lang w:val="en-US"/>
        </w:rPr>
        <w:t xml:space="preserve"> Prednisone versus tamoxifen in patients with idiopathic retroperitoneal fibrosis: an open-label randomised controlled trial / A. Vaglio [et al.] // La</w:t>
      </w:r>
      <w:r w:rsidR="006A6412">
        <w:rPr>
          <w:rFonts w:ascii="Times New Roman" w:hAnsi="Times New Roman"/>
          <w:sz w:val="24"/>
          <w:szCs w:val="24"/>
          <w:lang w:val="en-US"/>
        </w:rPr>
        <w:t>ncet (London, England). — 2011.</w:t>
      </w:r>
      <w:r w:rsidR="006A6412" w:rsidRPr="006A6412">
        <w:rPr>
          <w:rFonts w:ascii="Times New Roman" w:hAnsi="Times New Roman"/>
          <w:sz w:val="24"/>
          <w:szCs w:val="24"/>
          <w:lang w:val="en-US"/>
        </w:rPr>
        <w:t> </w:t>
      </w:r>
      <w:r w:rsidRPr="008E35D6">
        <w:rPr>
          <w:rFonts w:ascii="Times New Roman" w:hAnsi="Times New Roman"/>
          <w:sz w:val="24"/>
          <w:szCs w:val="24"/>
          <w:lang w:val="en-US"/>
        </w:rPr>
        <w:t>— Vol. 378. — № 9788. — P. 338</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346. </w:t>
      </w:r>
    </w:p>
    <w:p w14:paraId="1E601D52" w14:textId="39391A06" w:rsidR="005369FA" w:rsidRPr="008E35D6" w:rsidRDefault="005369FA"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Vaglio, A.</w:t>
      </w:r>
      <w:r w:rsidRPr="008E35D6">
        <w:rPr>
          <w:rFonts w:ascii="Times New Roman" w:hAnsi="Times New Roman"/>
          <w:sz w:val="24"/>
          <w:szCs w:val="24"/>
          <w:lang w:val="en-US"/>
        </w:rPr>
        <w:t xml:space="preserve"> Retroperitoneal fibrosis / A. Vaglio, C. Salvarani, C. Buzio // Lancet (London, England). — 2006. — Vol. 367. — № 9506. — P. 241</w:t>
      </w:r>
      <w:r w:rsidR="008C0F66" w:rsidRPr="008E35D6">
        <w:rPr>
          <w:rFonts w:ascii="Times New Roman" w:hAnsi="Times New Roman"/>
          <w:sz w:val="24"/>
          <w:szCs w:val="24"/>
          <w:lang w:val="en-US"/>
        </w:rPr>
        <w:t>–</w:t>
      </w:r>
      <w:r w:rsidRPr="008E35D6">
        <w:rPr>
          <w:rFonts w:ascii="Times New Roman" w:hAnsi="Times New Roman"/>
          <w:sz w:val="24"/>
          <w:szCs w:val="24"/>
          <w:lang w:val="en-US"/>
        </w:rPr>
        <w:t>251.</w:t>
      </w:r>
    </w:p>
    <w:p w14:paraId="685186F0" w14:textId="77B34102" w:rsidR="005369FA" w:rsidRPr="008E35D6" w:rsidRDefault="005369FA"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van Bommel, E. F.</w:t>
      </w:r>
      <w:r w:rsidRPr="008E35D6">
        <w:rPr>
          <w:rFonts w:ascii="Times New Roman" w:hAnsi="Times New Roman"/>
          <w:sz w:val="24"/>
          <w:szCs w:val="24"/>
          <w:lang w:val="en-US"/>
        </w:rPr>
        <w:t xml:space="preserve"> Idiopathic retroperitoneal fibrosis: prospective evaluation of incidence and clinicoradiologic presentation / E. F. van Bommel [et al.] // Medic</w:t>
      </w:r>
      <w:r w:rsidR="006A6412">
        <w:rPr>
          <w:rFonts w:ascii="Times New Roman" w:hAnsi="Times New Roman"/>
          <w:sz w:val="24"/>
          <w:szCs w:val="24"/>
          <w:lang w:val="en-US"/>
        </w:rPr>
        <w:t>ine (Baltimore). — 2009. — Vol. </w:t>
      </w:r>
      <w:r w:rsidRPr="008E35D6">
        <w:rPr>
          <w:rFonts w:ascii="Times New Roman" w:hAnsi="Times New Roman"/>
          <w:sz w:val="24"/>
          <w:szCs w:val="24"/>
          <w:lang w:val="en-US"/>
        </w:rPr>
        <w:t>88. — № 4. — P.</w:t>
      </w:r>
      <w:r w:rsidR="008C0F66" w:rsidRPr="008E35D6">
        <w:rPr>
          <w:rFonts w:ascii="Times New Roman" w:hAnsi="Times New Roman"/>
          <w:sz w:val="24"/>
          <w:szCs w:val="24"/>
          <w:lang w:val="en-US"/>
        </w:rPr>
        <w:t xml:space="preserve"> </w:t>
      </w:r>
      <w:r w:rsidRPr="008E35D6">
        <w:rPr>
          <w:rFonts w:ascii="Times New Roman" w:hAnsi="Times New Roman"/>
          <w:sz w:val="24"/>
          <w:szCs w:val="24"/>
          <w:lang w:val="en-US"/>
        </w:rPr>
        <w:t>193</w:t>
      </w:r>
      <w:r w:rsidR="008C0F66" w:rsidRPr="008E35D6">
        <w:rPr>
          <w:rFonts w:ascii="Times New Roman" w:hAnsi="Times New Roman"/>
          <w:sz w:val="24"/>
          <w:szCs w:val="24"/>
          <w:lang w:val="en-US"/>
        </w:rPr>
        <w:t>–</w:t>
      </w:r>
      <w:r w:rsidRPr="008E35D6">
        <w:rPr>
          <w:rFonts w:ascii="Times New Roman" w:hAnsi="Times New Roman"/>
          <w:sz w:val="24"/>
          <w:szCs w:val="24"/>
          <w:lang w:val="en-US"/>
        </w:rPr>
        <w:t xml:space="preserve">201. </w:t>
      </w:r>
    </w:p>
    <w:p w14:paraId="381B4966" w14:textId="65AFB169" w:rsidR="00B96EA3" w:rsidRPr="008E35D6" w:rsidRDefault="00B96EA3"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van Bommel, E. F.</w:t>
      </w:r>
      <w:r w:rsidRPr="008E35D6">
        <w:rPr>
          <w:rFonts w:ascii="Times New Roman" w:hAnsi="Times New Roman"/>
          <w:sz w:val="24"/>
          <w:szCs w:val="24"/>
          <w:lang w:val="en-US"/>
        </w:rPr>
        <w:t xml:space="preserve"> Long-term renal and patient outcome in idiopathic retroperitoneal fibrosis treated with prednisone / E. F. van Bommel [et al.] // American journal of kidney diseases: the official journal of the National Kidney Foundation. — 2007. — Vol. 49. — № 5. — P. 615</w:t>
      </w:r>
      <w:r w:rsidR="008C0F66" w:rsidRPr="008E35D6">
        <w:rPr>
          <w:rFonts w:ascii="Times New Roman" w:hAnsi="Times New Roman"/>
          <w:sz w:val="24"/>
          <w:szCs w:val="24"/>
          <w:lang w:val="en-US"/>
        </w:rPr>
        <w:t>–</w:t>
      </w:r>
      <w:r w:rsidRPr="008E35D6">
        <w:rPr>
          <w:rFonts w:ascii="Times New Roman" w:hAnsi="Times New Roman"/>
          <w:sz w:val="24"/>
          <w:szCs w:val="24"/>
          <w:lang w:val="en-US"/>
        </w:rPr>
        <w:t>625.</w:t>
      </w:r>
    </w:p>
    <w:p w14:paraId="34133C9D" w14:textId="764ECC15" w:rsidR="00D87FAC" w:rsidRPr="008E35D6" w:rsidRDefault="00D87FAC"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van der Vliet, H. J.</w:t>
      </w:r>
      <w:r w:rsidRPr="008E35D6">
        <w:rPr>
          <w:rFonts w:ascii="Times New Roman" w:hAnsi="Times New Roman"/>
          <w:sz w:val="24"/>
          <w:szCs w:val="24"/>
          <w:lang w:val="en-US"/>
        </w:rPr>
        <w:t xml:space="preserve"> Multiple pseudotumors in IgG4-associated multifocal systemic fibrosis / H. J. van der Vliet, R. M. Perenboom [et al.] // Annals of in</w:t>
      </w:r>
      <w:r w:rsidR="006A6412">
        <w:rPr>
          <w:rFonts w:ascii="Times New Roman" w:hAnsi="Times New Roman"/>
          <w:sz w:val="24"/>
          <w:szCs w:val="24"/>
          <w:lang w:val="en-US"/>
        </w:rPr>
        <w:t>ternal medicine. — 2004. — Vol. 141.</w:t>
      </w:r>
      <w:r w:rsidR="006A6412" w:rsidRPr="006A6412">
        <w:rPr>
          <w:rFonts w:ascii="Times New Roman" w:hAnsi="Times New Roman"/>
          <w:sz w:val="24"/>
          <w:szCs w:val="24"/>
          <w:lang w:val="en-US"/>
        </w:rPr>
        <w:t> </w:t>
      </w:r>
      <w:r w:rsidRPr="008E35D6">
        <w:rPr>
          <w:rFonts w:ascii="Times New Roman" w:hAnsi="Times New Roman"/>
          <w:sz w:val="24"/>
          <w:szCs w:val="24"/>
          <w:lang w:val="en-US"/>
        </w:rPr>
        <w:t xml:space="preserve">— № 11. — </w:t>
      </w:r>
      <w:r w:rsidRPr="008E35D6">
        <w:rPr>
          <w:rFonts w:ascii="Times New Roman" w:hAnsi="Times New Roman"/>
          <w:sz w:val="24"/>
          <w:szCs w:val="24"/>
        </w:rPr>
        <w:t>Р</w:t>
      </w:r>
      <w:r w:rsidRPr="008E35D6">
        <w:rPr>
          <w:rFonts w:ascii="Times New Roman" w:hAnsi="Times New Roman"/>
          <w:sz w:val="24"/>
          <w:szCs w:val="24"/>
          <w:lang w:val="en-US"/>
        </w:rPr>
        <w:t>. 896</w:t>
      </w:r>
      <w:r w:rsidR="008C0F66" w:rsidRPr="008E35D6">
        <w:rPr>
          <w:rFonts w:ascii="Times New Roman" w:hAnsi="Times New Roman"/>
          <w:sz w:val="24"/>
          <w:szCs w:val="24"/>
          <w:lang w:val="en-US"/>
        </w:rPr>
        <w:t>–</w:t>
      </w:r>
      <w:r w:rsidRPr="008E35D6">
        <w:rPr>
          <w:rFonts w:ascii="Times New Roman" w:hAnsi="Times New Roman"/>
          <w:sz w:val="24"/>
          <w:szCs w:val="24"/>
          <w:lang w:val="en-US"/>
        </w:rPr>
        <w:t>897.</w:t>
      </w:r>
    </w:p>
    <w:p w14:paraId="53A32759" w14:textId="64F9F5CC" w:rsidR="00BB3214" w:rsidRPr="008E35D6" w:rsidRDefault="00BB3214"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van Heerde, M. J.</w:t>
      </w:r>
      <w:r w:rsidRPr="008E35D6">
        <w:rPr>
          <w:rFonts w:ascii="Times New Roman" w:hAnsi="Times New Roman"/>
          <w:sz w:val="24"/>
          <w:szCs w:val="24"/>
          <w:lang w:val="en-US"/>
        </w:rPr>
        <w:t xml:space="preserve"> A comparative study of diagnostic scoring systems for autoimmune pancreatitis / van Heerde [et al.] // Pancreas. — 2</w:t>
      </w:r>
      <w:r w:rsidR="008C0F66" w:rsidRPr="008E35D6">
        <w:rPr>
          <w:rFonts w:ascii="Times New Roman" w:hAnsi="Times New Roman"/>
          <w:sz w:val="24"/>
          <w:szCs w:val="24"/>
          <w:lang w:val="en-US"/>
        </w:rPr>
        <w:t>014. — Vol. 43. — № 4. — P. 559–</w:t>
      </w:r>
      <w:r w:rsidRPr="008E35D6">
        <w:rPr>
          <w:rFonts w:ascii="Times New Roman" w:hAnsi="Times New Roman"/>
          <w:sz w:val="24"/>
          <w:szCs w:val="24"/>
          <w:lang w:val="en-US"/>
        </w:rPr>
        <w:t xml:space="preserve">564. </w:t>
      </w:r>
    </w:p>
    <w:p w14:paraId="31FFD933" w14:textId="4D199E29" w:rsidR="00784525" w:rsidRPr="008E35D6" w:rsidRDefault="00784525"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Venkataraman, G.</w:t>
      </w:r>
      <w:r w:rsidRPr="008E35D6">
        <w:rPr>
          <w:rFonts w:ascii="Times New Roman" w:hAnsi="Times New Roman"/>
          <w:sz w:val="24"/>
          <w:szCs w:val="24"/>
          <w:lang w:val="en-US"/>
        </w:rPr>
        <w:t xml:space="preserve"> Marginal zone lymphomas involving meningeal dura: possible link to IgG4-related diseases / G. Venkataraman [et al.] // Modern pathology: an official journal of the United States and Canadian Academy of Pathology, Inc. — 2011. — </w:t>
      </w:r>
      <w:r w:rsidR="008C0F66" w:rsidRPr="008E35D6">
        <w:rPr>
          <w:rFonts w:ascii="Times New Roman" w:hAnsi="Times New Roman"/>
          <w:sz w:val="24"/>
          <w:szCs w:val="24"/>
          <w:lang w:val="en-US"/>
        </w:rPr>
        <w:t>Vol.</w:t>
      </w:r>
      <w:r w:rsidRPr="008E35D6">
        <w:rPr>
          <w:rFonts w:ascii="Times New Roman" w:hAnsi="Times New Roman"/>
          <w:sz w:val="24"/>
          <w:szCs w:val="24"/>
          <w:lang w:val="en-US"/>
        </w:rPr>
        <w:t xml:space="preserve"> 24. — </w:t>
      </w:r>
      <w:r w:rsidR="008C0F66" w:rsidRPr="008E35D6">
        <w:rPr>
          <w:rFonts w:ascii="Times New Roman" w:hAnsi="Times New Roman"/>
          <w:sz w:val="24"/>
          <w:szCs w:val="24"/>
          <w:lang w:val="en-US"/>
        </w:rPr>
        <w:t xml:space="preserve">№ 3. — </w:t>
      </w:r>
      <w:r w:rsidRPr="008E35D6">
        <w:rPr>
          <w:rFonts w:ascii="Times New Roman" w:hAnsi="Times New Roman"/>
          <w:sz w:val="24"/>
          <w:szCs w:val="24"/>
          <w:lang w:val="en-US"/>
        </w:rPr>
        <w:t>P. 355</w:t>
      </w:r>
      <w:r w:rsidR="008C0F66" w:rsidRPr="008E35D6">
        <w:rPr>
          <w:rFonts w:ascii="Times New Roman" w:hAnsi="Times New Roman"/>
          <w:sz w:val="24"/>
          <w:szCs w:val="24"/>
          <w:lang w:val="en-US"/>
        </w:rPr>
        <w:t>–</w:t>
      </w:r>
      <w:r w:rsidRPr="008E35D6">
        <w:rPr>
          <w:rFonts w:ascii="Times New Roman" w:hAnsi="Times New Roman"/>
          <w:sz w:val="24"/>
          <w:szCs w:val="24"/>
          <w:lang w:val="en-US"/>
        </w:rPr>
        <w:t>366.</w:t>
      </w:r>
    </w:p>
    <w:p w14:paraId="2F20C6D6" w14:textId="7CA8CB3B" w:rsidR="00F6340E" w:rsidRPr="008E35D6" w:rsidRDefault="00F6340E" w:rsidP="00427BC2">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Voulgarelis, M.</w:t>
      </w:r>
      <w:r w:rsidRPr="008E35D6">
        <w:rPr>
          <w:rFonts w:ascii="Times New Roman" w:hAnsi="Times New Roman"/>
          <w:sz w:val="24"/>
          <w:szCs w:val="24"/>
          <w:lang w:val="en-US"/>
        </w:rPr>
        <w:t xml:space="preserve"> Mucosa-associated lymphoid tissue lymphoma in Sjögren's syndrome: risks, management, and prognosis / M. Voulgarelis, H. M. Moutsopoulos // Rheumatic diseases clinics of North America. — 2</w:t>
      </w:r>
      <w:r w:rsidR="006F1885" w:rsidRPr="008E35D6">
        <w:rPr>
          <w:rFonts w:ascii="Times New Roman" w:hAnsi="Times New Roman"/>
          <w:sz w:val="24"/>
          <w:szCs w:val="24"/>
          <w:lang w:val="en-US"/>
        </w:rPr>
        <w:t>008. — Vol. 34. — № 4. — P. 921–</w:t>
      </w:r>
      <w:r w:rsidRPr="008E35D6">
        <w:rPr>
          <w:rFonts w:ascii="Times New Roman" w:hAnsi="Times New Roman"/>
          <w:sz w:val="24"/>
          <w:szCs w:val="24"/>
          <w:lang w:val="en-US"/>
        </w:rPr>
        <w:t>933.</w:t>
      </w:r>
    </w:p>
    <w:p w14:paraId="4463C6FF" w14:textId="5442B3F6" w:rsidR="004E0731" w:rsidRPr="008E35D6" w:rsidRDefault="004E0731"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 xml:space="preserve">Wallace, Z. S. </w:t>
      </w:r>
      <w:r w:rsidRPr="008E35D6">
        <w:rPr>
          <w:rFonts w:ascii="Times New Roman" w:hAnsi="Times New Roman"/>
          <w:sz w:val="24"/>
          <w:szCs w:val="24"/>
          <w:lang w:val="en-US"/>
        </w:rPr>
        <w:t>IgG4-related disease and hy</w:t>
      </w:r>
      <w:r w:rsidR="006F1885" w:rsidRPr="008E35D6">
        <w:rPr>
          <w:rFonts w:ascii="Times New Roman" w:hAnsi="Times New Roman"/>
          <w:sz w:val="24"/>
          <w:szCs w:val="24"/>
          <w:lang w:val="en-US"/>
        </w:rPr>
        <w:t>pertrophic pachymeningitis / Z. </w:t>
      </w:r>
      <w:r w:rsidRPr="008E35D6">
        <w:rPr>
          <w:rFonts w:ascii="Times New Roman" w:hAnsi="Times New Roman"/>
          <w:sz w:val="24"/>
          <w:szCs w:val="24"/>
          <w:lang w:val="en-US"/>
        </w:rPr>
        <w:t>S. Wallace [et al.] // Medicine (Baltimore). — 2</w:t>
      </w:r>
      <w:r w:rsidR="006F1885" w:rsidRPr="008E35D6">
        <w:rPr>
          <w:rFonts w:ascii="Times New Roman" w:hAnsi="Times New Roman"/>
          <w:sz w:val="24"/>
          <w:szCs w:val="24"/>
          <w:lang w:val="en-US"/>
        </w:rPr>
        <w:t>013. — Vol. 92. — № 4. — P. 206–</w:t>
      </w:r>
      <w:r w:rsidRPr="008E35D6">
        <w:rPr>
          <w:rFonts w:ascii="Times New Roman" w:hAnsi="Times New Roman"/>
          <w:sz w:val="24"/>
          <w:szCs w:val="24"/>
          <w:lang w:val="en-US"/>
        </w:rPr>
        <w:t xml:space="preserve">216. </w:t>
      </w:r>
    </w:p>
    <w:p w14:paraId="2B8DC69E" w14:textId="14E918CC" w:rsidR="009728AC" w:rsidRPr="008E35D6" w:rsidRDefault="009728AC"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Wallace, Z. S.</w:t>
      </w:r>
      <w:r w:rsidRPr="008E35D6">
        <w:rPr>
          <w:rFonts w:ascii="Times New Roman" w:hAnsi="Times New Roman"/>
          <w:sz w:val="24"/>
          <w:szCs w:val="24"/>
          <w:lang w:val="en-US"/>
        </w:rPr>
        <w:t xml:space="preserve"> IgG4-Related Disease: Clinical and Laboratory Features in One Hundred Twenty-Five Patients / Z. S. Wallace [et al.] // Arthritis &amp; rheumatology</w:t>
      </w:r>
      <w:r w:rsidR="006F1885" w:rsidRPr="008E35D6">
        <w:rPr>
          <w:rFonts w:ascii="Times New Roman" w:hAnsi="Times New Roman"/>
          <w:sz w:val="24"/>
          <w:szCs w:val="24"/>
          <w:lang w:val="en-US"/>
        </w:rPr>
        <w:t>. </w:t>
      </w:r>
      <w:r w:rsidR="006A6412">
        <w:rPr>
          <w:rFonts w:ascii="Times New Roman" w:hAnsi="Times New Roman"/>
          <w:sz w:val="24"/>
          <w:szCs w:val="24"/>
          <w:lang w:val="en-US"/>
        </w:rPr>
        <w:t>— 2015. — Vol. 67. — № 9.</w:t>
      </w:r>
      <w:r w:rsidR="006A6412" w:rsidRPr="006A6412">
        <w:rPr>
          <w:rFonts w:ascii="Times New Roman" w:hAnsi="Times New Roman"/>
          <w:sz w:val="24"/>
          <w:szCs w:val="24"/>
          <w:lang w:val="en-US"/>
        </w:rPr>
        <w:t> </w:t>
      </w:r>
      <w:r w:rsidRPr="008E35D6">
        <w:rPr>
          <w:rFonts w:ascii="Times New Roman" w:hAnsi="Times New Roman"/>
          <w:sz w:val="24"/>
          <w:szCs w:val="24"/>
          <w:lang w:val="en-US"/>
        </w:rPr>
        <w:t>— P. 2466</w:t>
      </w:r>
      <w:r w:rsidR="006F1885" w:rsidRPr="008E35D6">
        <w:rPr>
          <w:rFonts w:ascii="Times New Roman" w:hAnsi="Times New Roman"/>
          <w:sz w:val="24"/>
          <w:szCs w:val="24"/>
          <w:lang w:val="en-US"/>
        </w:rPr>
        <w:t>–</w:t>
      </w:r>
      <w:r w:rsidRPr="008E35D6">
        <w:rPr>
          <w:rFonts w:ascii="Times New Roman" w:hAnsi="Times New Roman"/>
          <w:sz w:val="24"/>
          <w:szCs w:val="24"/>
          <w:lang w:val="en-US"/>
        </w:rPr>
        <w:t>2475.</w:t>
      </w:r>
    </w:p>
    <w:p w14:paraId="385525B1" w14:textId="09F9E7CE" w:rsidR="00F92B0C" w:rsidRPr="008E35D6" w:rsidRDefault="00F92B0C"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Wallace, Z. S.</w:t>
      </w:r>
      <w:r w:rsidRPr="008E35D6">
        <w:rPr>
          <w:rFonts w:ascii="Times New Roman" w:hAnsi="Times New Roman"/>
          <w:sz w:val="24"/>
          <w:szCs w:val="24"/>
          <w:lang w:val="en-US"/>
        </w:rPr>
        <w:t xml:space="preserve"> Plasmablasts as a biomarker for IgG4-related disease, independent of serum IgG4 concentrations / Z. S. Wallace [et al.] // Annals of the rheumatic diseases</w:t>
      </w:r>
      <w:r w:rsidR="006A6412">
        <w:rPr>
          <w:rFonts w:ascii="Times New Roman" w:hAnsi="Times New Roman"/>
          <w:sz w:val="24"/>
          <w:szCs w:val="24"/>
          <w:lang w:val="en-US"/>
        </w:rPr>
        <w:t>. — 2015. — Vol. 74.</w:t>
      </w:r>
      <w:r w:rsidR="006A6412" w:rsidRPr="006A6412">
        <w:rPr>
          <w:rFonts w:ascii="Times New Roman" w:hAnsi="Times New Roman"/>
          <w:sz w:val="24"/>
          <w:szCs w:val="24"/>
          <w:lang w:val="en-US"/>
        </w:rPr>
        <w:t> </w:t>
      </w:r>
      <w:r w:rsidRPr="008E35D6">
        <w:rPr>
          <w:rFonts w:ascii="Times New Roman" w:hAnsi="Times New Roman"/>
          <w:sz w:val="24"/>
          <w:szCs w:val="24"/>
          <w:lang w:val="en-US"/>
        </w:rPr>
        <w:t>— № 1. — P. 190</w:t>
      </w:r>
      <w:r w:rsidR="006F1885" w:rsidRPr="008E35D6">
        <w:rPr>
          <w:rFonts w:ascii="Times New Roman" w:hAnsi="Times New Roman"/>
          <w:sz w:val="24"/>
          <w:szCs w:val="24"/>
          <w:lang w:val="en-US"/>
        </w:rPr>
        <w:t>–</w:t>
      </w:r>
      <w:r w:rsidRPr="008E35D6">
        <w:rPr>
          <w:rFonts w:ascii="Times New Roman" w:hAnsi="Times New Roman"/>
          <w:sz w:val="24"/>
          <w:szCs w:val="24"/>
          <w:lang w:val="en-US"/>
        </w:rPr>
        <w:t xml:space="preserve">195. </w:t>
      </w:r>
    </w:p>
    <w:p w14:paraId="5619DB6B" w14:textId="09FDB4AF" w:rsidR="004E0731" w:rsidRPr="006A6412" w:rsidRDefault="004E0731" w:rsidP="008C0F66">
      <w:pPr>
        <w:numPr>
          <w:ilvl w:val="0"/>
          <w:numId w:val="23"/>
        </w:numPr>
        <w:spacing w:after="0" w:line="360" w:lineRule="auto"/>
        <w:ind w:left="0" w:firstLine="709"/>
        <w:jc w:val="both"/>
        <w:rPr>
          <w:rFonts w:ascii="Times New Roman" w:hAnsi="Times New Roman"/>
          <w:spacing w:val="-4"/>
          <w:sz w:val="24"/>
          <w:szCs w:val="24"/>
          <w:lang w:val="en-US"/>
        </w:rPr>
      </w:pPr>
      <w:r w:rsidRPr="006A6412">
        <w:rPr>
          <w:rFonts w:ascii="Times New Roman" w:hAnsi="Times New Roman"/>
          <w:i/>
          <w:spacing w:val="-4"/>
          <w:sz w:val="24"/>
          <w:szCs w:val="24"/>
          <w:lang w:val="en-US"/>
        </w:rPr>
        <w:t>Watanabe, T.</w:t>
      </w:r>
      <w:r w:rsidRPr="006A6412">
        <w:rPr>
          <w:rFonts w:ascii="Times New Roman" w:hAnsi="Times New Roman"/>
          <w:spacing w:val="-4"/>
          <w:sz w:val="24"/>
          <w:szCs w:val="24"/>
          <w:lang w:val="en-US"/>
        </w:rPr>
        <w:t xml:space="preserve"> Clinical features of a new disease concept</w:t>
      </w:r>
      <w:r w:rsidR="006A6412" w:rsidRPr="006A6412">
        <w:rPr>
          <w:rFonts w:ascii="Times New Roman" w:hAnsi="Times New Roman"/>
          <w:spacing w:val="-4"/>
          <w:sz w:val="24"/>
          <w:szCs w:val="24"/>
          <w:lang w:val="en-US"/>
        </w:rPr>
        <w:t>, IgG4-related thyroiditis / T. </w:t>
      </w:r>
      <w:r w:rsidRPr="006A6412">
        <w:rPr>
          <w:rFonts w:ascii="Times New Roman" w:hAnsi="Times New Roman"/>
          <w:spacing w:val="-4"/>
          <w:sz w:val="24"/>
          <w:szCs w:val="24"/>
          <w:lang w:val="en-US"/>
        </w:rPr>
        <w:t>Watanabe [et al.] // Scandinavian journal of rheumatology. — 2</w:t>
      </w:r>
      <w:r w:rsidR="006F1885" w:rsidRPr="006A6412">
        <w:rPr>
          <w:rFonts w:ascii="Times New Roman" w:hAnsi="Times New Roman"/>
          <w:spacing w:val="-4"/>
          <w:sz w:val="24"/>
          <w:szCs w:val="24"/>
          <w:lang w:val="en-US"/>
        </w:rPr>
        <w:t>013. — Vol. 42. — № 4. — P. 325–</w:t>
      </w:r>
      <w:r w:rsidRPr="006A6412">
        <w:rPr>
          <w:rFonts w:ascii="Times New Roman" w:hAnsi="Times New Roman"/>
          <w:spacing w:val="-4"/>
          <w:sz w:val="24"/>
          <w:szCs w:val="24"/>
          <w:lang w:val="en-US"/>
        </w:rPr>
        <w:t xml:space="preserve">330. </w:t>
      </w:r>
    </w:p>
    <w:p w14:paraId="0DDEED3E" w14:textId="366F799F" w:rsidR="00F6340E" w:rsidRPr="008E35D6" w:rsidRDefault="00F6340E"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Wu, A.</w:t>
      </w:r>
      <w:r w:rsidRPr="008E35D6">
        <w:rPr>
          <w:rFonts w:ascii="Times New Roman" w:hAnsi="Times New Roman"/>
          <w:sz w:val="24"/>
          <w:szCs w:val="24"/>
          <w:lang w:val="en-US"/>
        </w:rPr>
        <w:t xml:space="preserve"> Rituximab for the treatment of IgG4-related orbital disease: experience from five cases / A. Wu [et al.] // Eye (Lond</w:t>
      </w:r>
      <w:r w:rsidR="006F1885" w:rsidRPr="008E35D6">
        <w:rPr>
          <w:rFonts w:ascii="Times New Roman" w:hAnsi="Times New Roman"/>
          <w:sz w:val="24"/>
          <w:szCs w:val="24"/>
          <w:lang w:val="en-US"/>
        </w:rPr>
        <w:t>on</w:t>
      </w:r>
      <w:r w:rsidRPr="008E35D6">
        <w:rPr>
          <w:rFonts w:ascii="Times New Roman" w:hAnsi="Times New Roman"/>
          <w:sz w:val="24"/>
          <w:szCs w:val="24"/>
          <w:lang w:val="en-US"/>
        </w:rPr>
        <w:t>). — 2015. — Vol. 29. — № 1. — P. 122</w:t>
      </w:r>
      <w:r w:rsidR="006F1885" w:rsidRPr="008E35D6">
        <w:rPr>
          <w:rFonts w:ascii="Times New Roman" w:hAnsi="Times New Roman"/>
          <w:sz w:val="24"/>
          <w:szCs w:val="24"/>
          <w:lang w:val="en-US"/>
        </w:rPr>
        <w:t>–</w:t>
      </w:r>
      <w:r w:rsidRPr="008E35D6">
        <w:rPr>
          <w:rFonts w:ascii="Times New Roman" w:hAnsi="Times New Roman"/>
          <w:sz w:val="24"/>
          <w:szCs w:val="24"/>
          <w:lang w:val="en-US"/>
        </w:rPr>
        <w:t xml:space="preserve">128. </w:t>
      </w:r>
    </w:p>
    <w:p w14:paraId="0112B470" w14:textId="4BE87768" w:rsidR="00F6340E" w:rsidRPr="008E35D6" w:rsidRDefault="00F6340E"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Yamamoto, M.</w:t>
      </w:r>
      <w:r w:rsidRPr="008E35D6">
        <w:rPr>
          <w:rFonts w:ascii="Times New Roman" w:hAnsi="Times New Roman"/>
          <w:sz w:val="24"/>
          <w:szCs w:val="24"/>
          <w:lang w:val="en-US"/>
        </w:rPr>
        <w:t xml:space="preserve"> Are Sjögren's syndrome and IgG4-relate</w:t>
      </w:r>
      <w:r w:rsidR="006A6412">
        <w:rPr>
          <w:rFonts w:ascii="Times New Roman" w:hAnsi="Times New Roman"/>
          <w:sz w:val="24"/>
          <w:szCs w:val="24"/>
          <w:lang w:val="en-US"/>
        </w:rPr>
        <w:t>d disease able to coexist? / M. </w:t>
      </w:r>
      <w:r w:rsidRPr="008E35D6">
        <w:rPr>
          <w:rFonts w:ascii="Times New Roman" w:hAnsi="Times New Roman"/>
          <w:sz w:val="24"/>
          <w:szCs w:val="24"/>
          <w:lang w:val="en-US"/>
        </w:rPr>
        <w:t>Yamamoto, H. Takahashi, Y. Shinomura // Modern rheumatology / the Japan Rheumatism Association. — 2015. — Vol. 25. — № 6. — P. 970</w:t>
      </w:r>
      <w:r w:rsidR="006F1885" w:rsidRPr="008E35D6">
        <w:rPr>
          <w:rFonts w:ascii="Times New Roman" w:hAnsi="Times New Roman"/>
          <w:sz w:val="24"/>
          <w:szCs w:val="24"/>
          <w:lang w:val="en-US"/>
        </w:rPr>
        <w:t>–</w:t>
      </w:r>
      <w:r w:rsidRPr="008E35D6">
        <w:rPr>
          <w:rFonts w:ascii="Times New Roman" w:hAnsi="Times New Roman"/>
          <w:sz w:val="24"/>
          <w:szCs w:val="24"/>
          <w:lang w:val="en-US"/>
        </w:rPr>
        <w:t xml:space="preserve">971. </w:t>
      </w:r>
    </w:p>
    <w:p w14:paraId="373A8C8B" w14:textId="28BC0217" w:rsidR="00EA38C2" w:rsidRPr="008E35D6" w:rsidRDefault="00EA38C2"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Yamamoto, M.</w:t>
      </w:r>
      <w:r w:rsidRPr="008E35D6">
        <w:rPr>
          <w:rFonts w:ascii="Times New Roman" w:hAnsi="Times New Roman"/>
          <w:sz w:val="24"/>
          <w:szCs w:val="24"/>
          <w:lang w:val="en-US"/>
        </w:rPr>
        <w:t xml:space="preserve"> Clinical and pathological differences between Mikulicz's disease and Sjögren's syndrome / M. Yamamoto [et al.] // Rheumatology (Oxford,</w:t>
      </w:r>
      <w:r w:rsidR="006A6412">
        <w:rPr>
          <w:rFonts w:ascii="Times New Roman" w:hAnsi="Times New Roman"/>
          <w:sz w:val="24"/>
          <w:szCs w:val="24"/>
          <w:lang w:val="en-US"/>
        </w:rPr>
        <w:t xml:space="preserve"> England). — 2005. — Vol. 44.</w:t>
      </w:r>
      <w:r w:rsidR="006A6412" w:rsidRPr="006A6412">
        <w:rPr>
          <w:rFonts w:ascii="Times New Roman" w:hAnsi="Times New Roman"/>
          <w:sz w:val="24"/>
          <w:szCs w:val="24"/>
          <w:lang w:val="en-US"/>
        </w:rPr>
        <w:t> </w:t>
      </w:r>
      <w:r w:rsidRPr="008E35D6">
        <w:rPr>
          <w:rFonts w:ascii="Times New Roman" w:hAnsi="Times New Roman"/>
          <w:sz w:val="24"/>
          <w:szCs w:val="24"/>
          <w:lang w:val="en-US"/>
        </w:rPr>
        <w:t>— № 2. — P. 227</w:t>
      </w:r>
      <w:r w:rsidR="006F1885" w:rsidRPr="008E35D6">
        <w:rPr>
          <w:rFonts w:ascii="Times New Roman" w:hAnsi="Times New Roman"/>
          <w:sz w:val="24"/>
          <w:szCs w:val="24"/>
          <w:lang w:val="en-US"/>
        </w:rPr>
        <w:t>–</w:t>
      </w:r>
      <w:r w:rsidRPr="008E35D6">
        <w:rPr>
          <w:rFonts w:ascii="Times New Roman" w:hAnsi="Times New Roman"/>
          <w:sz w:val="24"/>
          <w:szCs w:val="24"/>
          <w:lang w:val="en-US"/>
        </w:rPr>
        <w:t xml:space="preserve">234. </w:t>
      </w:r>
    </w:p>
    <w:p w14:paraId="65436402" w14:textId="143C9B2A" w:rsidR="00624947" w:rsidRPr="008E35D6" w:rsidRDefault="00624947"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Yamamoto, M.</w:t>
      </w:r>
      <w:r w:rsidRPr="008E35D6">
        <w:rPr>
          <w:rFonts w:ascii="Times New Roman" w:hAnsi="Times New Roman"/>
          <w:sz w:val="24"/>
          <w:szCs w:val="24"/>
          <w:lang w:val="en-US"/>
        </w:rPr>
        <w:t xml:space="preserve"> Everyday clinical practice in IgG4-related dacryoadenitis and/or sialadenitis: results from the SMART database / M. Yamamoto [et al.] // Modern rheumatology / the Japan Rheumatism Association.</w:t>
      </w:r>
      <w:r w:rsidR="006F1885" w:rsidRPr="008E35D6">
        <w:rPr>
          <w:rFonts w:ascii="Times New Roman" w:hAnsi="Times New Roman"/>
          <w:sz w:val="24"/>
          <w:szCs w:val="24"/>
          <w:lang w:val="en-US"/>
        </w:rPr>
        <w:t xml:space="preserve"> — 2015. — Vol. 25. — № 2. — P. </w:t>
      </w:r>
      <w:r w:rsidRPr="008E35D6">
        <w:rPr>
          <w:rFonts w:ascii="Times New Roman" w:hAnsi="Times New Roman"/>
          <w:sz w:val="24"/>
          <w:szCs w:val="24"/>
          <w:lang w:val="en-US"/>
        </w:rPr>
        <w:t>199</w:t>
      </w:r>
      <w:r w:rsidR="006F1885" w:rsidRPr="008E35D6">
        <w:rPr>
          <w:rFonts w:ascii="Times New Roman" w:hAnsi="Times New Roman"/>
          <w:sz w:val="24"/>
          <w:szCs w:val="24"/>
          <w:lang w:val="en-US"/>
        </w:rPr>
        <w:t>–</w:t>
      </w:r>
      <w:r w:rsidRPr="008E35D6">
        <w:rPr>
          <w:rFonts w:ascii="Times New Roman" w:hAnsi="Times New Roman"/>
          <w:sz w:val="24"/>
          <w:szCs w:val="24"/>
          <w:lang w:val="en-US"/>
        </w:rPr>
        <w:t xml:space="preserve">204. </w:t>
      </w:r>
    </w:p>
    <w:p w14:paraId="65608C79" w14:textId="05A8D84D" w:rsidR="00624947" w:rsidRPr="008E35D6" w:rsidRDefault="00624947"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Yamamoto, M.</w:t>
      </w:r>
      <w:r w:rsidRPr="008E35D6">
        <w:rPr>
          <w:rFonts w:ascii="Times New Roman" w:hAnsi="Times New Roman"/>
          <w:sz w:val="24"/>
          <w:szCs w:val="24"/>
          <w:lang w:val="en-US"/>
        </w:rPr>
        <w:t xml:space="preserve"> Identification of relapse predictors in IgG4-related disease using multivariate analysis of clinical data at the first v</w:t>
      </w:r>
      <w:r w:rsidR="006F1885" w:rsidRPr="008E35D6">
        <w:rPr>
          <w:rFonts w:ascii="Times New Roman" w:hAnsi="Times New Roman"/>
          <w:sz w:val="24"/>
          <w:szCs w:val="24"/>
          <w:lang w:val="en-US"/>
        </w:rPr>
        <w:t>isit and initial treatment / M. </w:t>
      </w:r>
      <w:r w:rsidRPr="008E35D6">
        <w:rPr>
          <w:rFonts w:ascii="Times New Roman" w:hAnsi="Times New Roman"/>
          <w:sz w:val="24"/>
          <w:szCs w:val="24"/>
          <w:lang w:val="en-US"/>
        </w:rPr>
        <w:t>Yamamoto [et al.] // Rheumatology (Oxford, E</w:t>
      </w:r>
      <w:r w:rsidR="006F1885" w:rsidRPr="008E35D6">
        <w:rPr>
          <w:rFonts w:ascii="Times New Roman" w:hAnsi="Times New Roman"/>
          <w:sz w:val="24"/>
          <w:szCs w:val="24"/>
          <w:lang w:val="en-US"/>
        </w:rPr>
        <w:t>ngland). — 2015. — Vol. 54. — № </w:t>
      </w:r>
      <w:r w:rsidRPr="008E35D6">
        <w:rPr>
          <w:rFonts w:ascii="Times New Roman" w:hAnsi="Times New Roman"/>
          <w:sz w:val="24"/>
          <w:szCs w:val="24"/>
          <w:lang w:val="en-US"/>
        </w:rPr>
        <w:t>1. — P. 45</w:t>
      </w:r>
      <w:r w:rsidR="006F1885" w:rsidRPr="008E35D6">
        <w:rPr>
          <w:rFonts w:ascii="Times New Roman" w:hAnsi="Times New Roman"/>
          <w:sz w:val="24"/>
          <w:szCs w:val="24"/>
          <w:lang w:val="en-US"/>
        </w:rPr>
        <w:t>–</w:t>
      </w:r>
      <w:r w:rsidRPr="008E35D6">
        <w:rPr>
          <w:rFonts w:ascii="Times New Roman" w:hAnsi="Times New Roman"/>
          <w:sz w:val="24"/>
          <w:szCs w:val="24"/>
          <w:lang w:val="en-US"/>
        </w:rPr>
        <w:t xml:space="preserve">49. </w:t>
      </w:r>
    </w:p>
    <w:p w14:paraId="67C3D4ED" w14:textId="1B79248D" w:rsidR="0070682D" w:rsidRPr="008E35D6" w:rsidRDefault="0070682D" w:rsidP="008C0F66">
      <w:pPr>
        <w:numPr>
          <w:ilvl w:val="0"/>
          <w:numId w:val="23"/>
        </w:numPr>
        <w:spacing w:after="0" w:line="360" w:lineRule="auto"/>
        <w:ind w:left="0" w:firstLine="709"/>
        <w:jc w:val="both"/>
        <w:rPr>
          <w:rFonts w:ascii="Times New Roman" w:hAnsi="Times New Roman"/>
          <w:sz w:val="24"/>
          <w:szCs w:val="24"/>
        </w:rPr>
      </w:pPr>
      <w:r w:rsidRPr="008E35D6">
        <w:rPr>
          <w:rFonts w:ascii="Times New Roman" w:hAnsi="Times New Roman"/>
          <w:i/>
          <w:sz w:val="24"/>
          <w:szCs w:val="24"/>
          <w:lang w:val="en-US"/>
        </w:rPr>
        <w:t>Yamamoto, M.</w:t>
      </w:r>
      <w:r w:rsidRPr="008E35D6">
        <w:rPr>
          <w:rFonts w:ascii="Times New Roman" w:hAnsi="Times New Roman"/>
          <w:sz w:val="24"/>
          <w:szCs w:val="24"/>
          <w:lang w:val="en-US"/>
        </w:rPr>
        <w:t xml:space="preserve"> Mechanisms and assessment of IgG4-related disease: lessons for the rheumatologist / M. Yamamoto, H. Takahashi, Y. Shinomura // Nature reviews. </w:t>
      </w:r>
      <w:r w:rsidRPr="008E35D6">
        <w:rPr>
          <w:rFonts w:ascii="Times New Roman" w:hAnsi="Times New Roman"/>
          <w:sz w:val="24"/>
          <w:szCs w:val="24"/>
        </w:rPr>
        <w:t>Rheumatology. — 2014. — Vol. 10. — № 3. — P.</w:t>
      </w:r>
      <w:r w:rsidR="00D37FFD" w:rsidRPr="008E35D6">
        <w:rPr>
          <w:rFonts w:ascii="Times New Roman" w:hAnsi="Times New Roman"/>
          <w:sz w:val="24"/>
          <w:szCs w:val="24"/>
        </w:rPr>
        <w:t xml:space="preserve"> 148–</w:t>
      </w:r>
      <w:r w:rsidRPr="008E35D6">
        <w:rPr>
          <w:rFonts w:ascii="Times New Roman" w:hAnsi="Times New Roman"/>
          <w:sz w:val="24"/>
          <w:szCs w:val="24"/>
        </w:rPr>
        <w:t xml:space="preserve">159. </w:t>
      </w:r>
    </w:p>
    <w:p w14:paraId="64A9BCA8" w14:textId="01F15868" w:rsidR="009D2F2D" w:rsidRPr="008E35D6" w:rsidRDefault="009D2F2D"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Yamamoto, M.</w:t>
      </w:r>
      <w:r w:rsidRPr="008E35D6">
        <w:rPr>
          <w:rFonts w:ascii="Times New Roman" w:hAnsi="Times New Roman"/>
          <w:sz w:val="24"/>
          <w:szCs w:val="24"/>
          <w:lang w:val="en-US"/>
        </w:rPr>
        <w:t xml:space="preserve"> Mikulicz's disease and systemic IgG4-related plasmacytic syndrome (SIPS) / M. Yamamoto [et al.] // Nihon Rinsho Meneki Gakkai Kaishi.</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2008.</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Vol. 31.</w:t>
      </w:r>
      <w:r w:rsidR="00D83ABA" w:rsidRPr="008E35D6">
        <w:rPr>
          <w:rFonts w:ascii="Times New Roman" w:hAnsi="Times New Roman"/>
          <w:sz w:val="24"/>
          <w:szCs w:val="24"/>
          <w:lang w:val="en-US"/>
        </w:rPr>
        <w:t xml:space="preserve"> — </w:t>
      </w:r>
      <w:r w:rsidR="002A3CD7" w:rsidRPr="008E35D6">
        <w:rPr>
          <w:rFonts w:ascii="Times New Roman" w:hAnsi="Times New Roman"/>
          <w:sz w:val="24"/>
          <w:szCs w:val="24"/>
          <w:lang w:val="en-US"/>
        </w:rPr>
        <w:t xml:space="preserve">№ </w:t>
      </w:r>
      <w:r w:rsidRPr="008E35D6">
        <w:rPr>
          <w:rFonts w:ascii="Times New Roman" w:hAnsi="Times New Roman"/>
          <w:sz w:val="24"/>
          <w:szCs w:val="24"/>
          <w:lang w:val="en-US"/>
        </w:rPr>
        <w:t>1.</w:t>
      </w:r>
      <w:r w:rsidR="00D83ABA" w:rsidRPr="008E35D6">
        <w:rPr>
          <w:rFonts w:ascii="Times New Roman" w:hAnsi="Times New Roman"/>
          <w:sz w:val="24"/>
          <w:szCs w:val="24"/>
          <w:lang w:val="en-US"/>
        </w:rPr>
        <w:t xml:space="preserve"> — </w:t>
      </w:r>
      <w:r w:rsidRPr="008E35D6">
        <w:rPr>
          <w:rFonts w:ascii="Times New Roman" w:hAnsi="Times New Roman"/>
          <w:sz w:val="24"/>
          <w:szCs w:val="24"/>
        </w:rPr>
        <w:t>Р</w:t>
      </w:r>
      <w:r w:rsidRPr="008E35D6">
        <w:rPr>
          <w:rFonts w:ascii="Times New Roman" w:hAnsi="Times New Roman"/>
          <w:sz w:val="24"/>
          <w:szCs w:val="24"/>
          <w:lang w:val="en-US"/>
        </w:rPr>
        <w:t>. 1</w:t>
      </w:r>
      <w:r w:rsidR="00D37FFD" w:rsidRPr="008E35D6">
        <w:rPr>
          <w:rFonts w:ascii="Times New Roman" w:hAnsi="Times New Roman"/>
          <w:sz w:val="24"/>
          <w:szCs w:val="24"/>
          <w:lang w:val="en-US"/>
        </w:rPr>
        <w:t>–</w:t>
      </w:r>
      <w:r w:rsidRPr="008E35D6">
        <w:rPr>
          <w:rFonts w:ascii="Times New Roman" w:hAnsi="Times New Roman"/>
          <w:sz w:val="24"/>
          <w:szCs w:val="24"/>
          <w:lang w:val="en-US"/>
        </w:rPr>
        <w:t>8.</w:t>
      </w:r>
    </w:p>
    <w:p w14:paraId="3679DC41" w14:textId="6A4F730E" w:rsidR="008C0F66" w:rsidRPr="006A6412" w:rsidRDefault="008C0F66" w:rsidP="008C0F66">
      <w:pPr>
        <w:numPr>
          <w:ilvl w:val="0"/>
          <w:numId w:val="23"/>
        </w:numPr>
        <w:spacing w:after="0" w:line="360" w:lineRule="auto"/>
        <w:ind w:left="0" w:firstLine="709"/>
        <w:jc w:val="both"/>
        <w:rPr>
          <w:rFonts w:ascii="Times New Roman" w:hAnsi="Times New Roman"/>
          <w:spacing w:val="-4"/>
          <w:sz w:val="24"/>
          <w:szCs w:val="24"/>
          <w:lang w:val="en-US"/>
        </w:rPr>
      </w:pPr>
      <w:r w:rsidRPr="006A6412">
        <w:rPr>
          <w:rFonts w:ascii="Times New Roman" w:hAnsi="Times New Roman"/>
          <w:i/>
          <w:spacing w:val="-4"/>
          <w:sz w:val="24"/>
          <w:szCs w:val="24"/>
          <w:lang w:val="en-US"/>
        </w:rPr>
        <w:t>Yamamoto, M.</w:t>
      </w:r>
      <w:r w:rsidRPr="006A6412">
        <w:rPr>
          <w:rFonts w:ascii="Times New Roman" w:hAnsi="Times New Roman"/>
          <w:spacing w:val="-4"/>
          <w:sz w:val="24"/>
          <w:szCs w:val="24"/>
          <w:lang w:val="en-US"/>
        </w:rPr>
        <w:t xml:space="preserve"> Risk of malignancies in IgG4-related disease / M. Yamamoto [et al.] // Modern rheumatology / the Japan Rheumatism Association. — 2012. — Vol. 22. — № 3. — P. 414</w:t>
      </w:r>
      <w:r w:rsidR="00D37FFD" w:rsidRPr="006A6412">
        <w:rPr>
          <w:rFonts w:ascii="Times New Roman" w:hAnsi="Times New Roman"/>
          <w:spacing w:val="-4"/>
          <w:sz w:val="24"/>
          <w:szCs w:val="24"/>
          <w:lang w:val="en-US"/>
        </w:rPr>
        <w:t>–</w:t>
      </w:r>
      <w:r w:rsidRPr="006A6412">
        <w:rPr>
          <w:rFonts w:ascii="Times New Roman" w:hAnsi="Times New Roman"/>
          <w:spacing w:val="-4"/>
          <w:sz w:val="24"/>
          <w:szCs w:val="24"/>
          <w:lang w:val="en-US"/>
        </w:rPr>
        <w:t xml:space="preserve">418. </w:t>
      </w:r>
    </w:p>
    <w:p w14:paraId="05546490" w14:textId="2FCC83F2" w:rsidR="00F33D82" w:rsidRPr="008E35D6" w:rsidRDefault="00F33D82"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Yamamoto, M.</w:t>
      </w:r>
      <w:r w:rsidRPr="008E35D6">
        <w:rPr>
          <w:rFonts w:ascii="Times New Roman" w:hAnsi="Times New Roman"/>
          <w:sz w:val="24"/>
          <w:szCs w:val="24"/>
          <w:lang w:val="en-US"/>
        </w:rPr>
        <w:t xml:space="preserve"> Validation of the comprehensive diagnostic criteria for IgG4-related disease in a SMART registry / M. Yamamoto [et al.] // Modern rheumatology / the Japan Rheumatism Association. — 2015. — № 3. — P. 1</w:t>
      </w:r>
      <w:r w:rsidR="00D37FFD" w:rsidRPr="008E35D6">
        <w:rPr>
          <w:rFonts w:ascii="Times New Roman" w:hAnsi="Times New Roman"/>
          <w:sz w:val="24"/>
          <w:szCs w:val="24"/>
          <w:lang w:val="en-US"/>
        </w:rPr>
        <w:t>–</w:t>
      </w:r>
      <w:r w:rsidRPr="008E35D6">
        <w:rPr>
          <w:rFonts w:ascii="Times New Roman" w:hAnsi="Times New Roman"/>
          <w:sz w:val="24"/>
          <w:szCs w:val="24"/>
          <w:lang w:val="en-US"/>
        </w:rPr>
        <w:t xml:space="preserve">3. </w:t>
      </w:r>
    </w:p>
    <w:p w14:paraId="24BA31C3" w14:textId="0EC0EF9E" w:rsidR="00F92B0C" w:rsidRPr="008E35D6" w:rsidRDefault="00F92B0C"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Yamamoto, M.</w:t>
      </w:r>
      <w:r w:rsidRPr="008E35D6">
        <w:rPr>
          <w:rFonts w:ascii="Times New Roman" w:hAnsi="Times New Roman"/>
          <w:sz w:val="24"/>
          <w:szCs w:val="24"/>
          <w:lang w:val="en-US"/>
        </w:rPr>
        <w:t xml:space="preserve"> Value of serum IgG4 in the diagnosis of IgG4-related disease and in differentiation from rheumatic d</w:t>
      </w:r>
      <w:r w:rsidR="00D37FFD" w:rsidRPr="008E35D6">
        <w:rPr>
          <w:rFonts w:ascii="Times New Roman" w:hAnsi="Times New Roman"/>
          <w:sz w:val="24"/>
          <w:szCs w:val="24"/>
          <w:lang w:val="en-US"/>
        </w:rPr>
        <w:t>iseases and other diseases / M. </w:t>
      </w:r>
      <w:r w:rsidRPr="008E35D6">
        <w:rPr>
          <w:rFonts w:ascii="Times New Roman" w:hAnsi="Times New Roman"/>
          <w:sz w:val="24"/>
          <w:szCs w:val="24"/>
          <w:lang w:val="en-US"/>
        </w:rPr>
        <w:t xml:space="preserve">Yamamoto </w:t>
      </w:r>
      <w:r w:rsidR="006A6412">
        <w:rPr>
          <w:rFonts w:ascii="Times New Roman" w:hAnsi="Times New Roman"/>
          <w:sz w:val="24"/>
          <w:szCs w:val="24"/>
          <w:lang w:val="en-US"/>
        </w:rPr>
        <w:t>[et al.] // Modern rheumatology </w:t>
      </w:r>
      <w:r w:rsidRPr="008E35D6">
        <w:rPr>
          <w:rFonts w:ascii="Times New Roman" w:hAnsi="Times New Roman"/>
          <w:sz w:val="24"/>
          <w:szCs w:val="24"/>
          <w:lang w:val="en-US"/>
        </w:rPr>
        <w:t>/ the Japan Rheumat</w:t>
      </w:r>
      <w:r w:rsidR="00D37FFD" w:rsidRPr="008E35D6">
        <w:rPr>
          <w:rFonts w:ascii="Times New Roman" w:hAnsi="Times New Roman"/>
          <w:sz w:val="24"/>
          <w:szCs w:val="24"/>
          <w:lang w:val="en-US"/>
        </w:rPr>
        <w:t>ism Association. — 2012. — Vol. </w:t>
      </w:r>
      <w:r w:rsidRPr="008E35D6">
        <w:rPr>
          <w:rFonts w:ascii="Times New Roman" w:hAnsi="Times New Roman"/>
          <w:sz w:val="24"/>
          <w:szCs w:val="24"/>
          <w:lang w:val="en-US"/>
        </w:rPr>
        <w:t>22. — № 3. — P. 419</w:t>
      </w:r>
      <w:r w:rsidR="00D37FFD" w:rsidRPr="008E35D6">
        <w:rPr>
          <w:rFonts w:ascii="Times New Roman" w:hAnsi="Times New Roman"/>
          <w:sz w:val="24"/>
          <w:szCs w:val="24"/>
          <w:lang w:val="en-US"/>
        </w:rPr>
        <w:t>–</w:t>
      </w:r>
      <w:r w:rsidRPr="008E35D6">
        <w:rPr>
          <w:rFonts w:ascii="Times New Roman" w:hAnsi="Times New Roman"/>
          <w:sz w:val="24"/>
          <w:szCs w:val="24"/>
          <w:lang w:val="en-US"/>
        </w:rPr>
        <w:t xml:space="preserve">425. </w:t>
      </w:r>
    </w:p>
    <w:p w14:paraId="66F00C21" w14:textId="7F7B4655" w:rsidR="00810BD6" w:rsidRPr="008E35D6" w:rsidRDefault="00810BD6" w:rsidP="00D37FF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lastRenderedPageBreak/>
        <w:t>Yi, E. S.</w:t>
      </w:r>
      <w:r w:rsidRPr="008E35D6">
        <w:rPr>
          <w:rFonts w:ascii="Times New Roman" w:hAnsi="Times New Roman"/>
          <w:sz w:val="24"/>
          <w:szCs w:val="24"/>
          <w:lang w:val="en-US"/>
        </w:rPr>
        <w:t xml:space="preserve"> Pathologic manifestations of Immunoglobulin(</w:t>
      </w:r>
      <w:r w:rsidR="006A6412">
        <w:rPr>
          <w:rFonts w:ascii="Times New Roman" w:hAnsi="Times New Roman"/>
          <w:sz w:val="24"/>
          <w:szCs w:val="24"/>
          <w:lang w:val="en-US"/>
        </w:rPr>
        <w:t>Ig)G4-related lung disease / E. S. </w:t>
      </w:r>
      <w:r w:rsidRPr="008E35D6">
        <w:rPr>
          <w:rFonts w:ascii="Times New Roman" w:hAnsi="Times New Roman"/>
          <w:sz w:val="24"/>
          <w:szCs w:val="24"/>
          <w:lang w:val="en-US"/>
        </w:rPr>
        <w:t>Yi [et al.] // Seminars in diagnostic pa</w:t>
      </w:r>
      <w:r w:rsidR="00D37FFD" w:rsidRPr="008E35D6">
        <w:rPr>
          <w:rFonts w:ascii="Times New Roman" w:hAnsi="Times New Roman"/>
          <w:sz w:val="24"/>
          <w:szCs w:val="24"/>
          <w:lang w:val="en-US"/>
        </w:rPr>
        <w:t>thology. — 2012. — Vol. 29. — № </w:t>
      </w:r>
      <w:r w:rsidRPr="008E35D6">
        <w:rPr>
          <w:rFonts w:ascii="Times New Roman" w:hAnsi="Times New Roman"/>
          <w:sz w:val="24"/>
          <w:szCs w:val="24"/>
          <w:lang w:val="en-US"/>
        </w:rPr>
        <w:t>4. — P. 219</w:t>
      </w:r>
      <w:r w:rsidR="00D37FFD" w:rsidRPr="008E35D6">
        <w:rPr>
          <w:rFonts w:ascii="Times New Roman" w:hAnsi="Times New Roman"/>
          <w:sz w:val="24"/>
          <w:szCs w:val="24"/>
          <w:lang w:val="en-US"/>
        </w:rPr>
        <w:t>–</w:t>
      </w:r>
      <w:r w:rsidRPr="008E35D6">
        <w:rPr>
          <w:rFonts w:ascii="Times New Roman" w:hAnsi="Times New Roman"/>
          <w:sz w:val="24"/>
          <w:szCs w:val="24"/>
          <w:lang w:val="en-US"/>
        </w:rPr>
        <w:t xml:space="preserve">225. </w:t>
      </w:r>
    </w:p>
    <w:p w14:paraId="12E2AA0D" w14:textId="7A19569C" w:rsidR="005D2768" w:rsidRPr="008E35D6" w:rsidRDefault="005D2768"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Yilmaz, S.</w:t>
      </w:r>
      <w:r w:rsidRPr="008E35D6">
        <w:rPr>
          <w:rFonts w:ascii="Times New Roman" w:hAnsi="Times New Roman"/>
          <w:sz w:val="24"/>
          <w:szCs w:val="24"/>
          <w:lang w:val="en-US"/>
        </w:rPr>
        <w:t xml:space="preserve"> FDG PET/CT in monitoring treatment of retroperitoneal </w:t>
      </w:r>
      <w:r w:rsidR="00D37FFD" w:rsidRPr="008E35D6">
        <w:rPr>
          <w:rFonts w:ascii="Times New Roman" w:hAnsi="Times New Roman"/>
          <w:sz w:val="24"/>
          <w:szCs w:val="24"/>
          <w:lang w:val="en-US"/>
        </w:rPr>
        <w:t>fibrosis </w:t>
      </w:r>
      <w:r w:rsidRPr="008E35D6">
        <w:rPr>
          <w:rFonts w:ascii="Times New Roman" w:hAnsi="Times New Roman"/>
          <w:sz w:val="24"/>
          <w:szCs w:val="24"/>
          <w:lang w:val="en-US"/>
        </w:rPr>
        <w:t>/ S. Yilmaz [et al.] // Revista española de medicina nuclear e imagen molecular.</w:t>
      </w:r>
      <w:r w:rsidR="006A6412">
        <w:rPr>
          <w:rFonts w:ascii="Times New Roman" w:hAnsi="Times New Roman"/>
          <w:sz w:val="24"/>
          <w:szCs w:val="24"/>
          <w:lang w:val="en-US"/>
        </w:rPr>
        <w:t xml:space="preserve"> — 2012. — Vol. 31. — № 6. — P. </w:t>
      </w:r>
      <w:r w:rsidRPr="008E35D6">
        <w:rPr>
          <w:rFonts w:ascii="Times New Roman" w:hAnsi="Times New Roman"/>
          <w:sz w:val="24"/>
          <w:szCs w:val="24"/>
          <w:lang w:val="en-US"/>
        </w:rPr>
        <w:t>338</w:t>
      </w:r>
      <w:r w:rsidR="00D37FFD" w:rsidRPr="008E35D6">
        <w:rPr>
          <w:rFonts w:ascii="Times New Roman" w:hAnsi="Times New Roman"/>
          <w:sz w:val="24"/>
          <w:szCs w:val="24"/>
          <w:lang w:val="en-US"/>
        </w:rPr>
        <w:t>–</w:t>
      </w:r>
      <w:r w:rsidRPr="008E35D6">
        <w:rPr>
          <w:rFonts w:ascii="Times New Roman" w:hAnsi="Times New Roman"/>
          <w:sz w:val="24"/>
          <w:szCs w:val="24"/>
          <w:lang w:val="en-US"/>
        </w:rPr>
        <w:t xml:space="preserve">339. </w:t>
      </w:r>
    </w:p>
    <w:p w14:paraId="61B852B5" w14:textId="18EC45EF" w:rsidR="00463174" w:rsidRPr="008E35D6" w:rsidRDefault="00463174"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Yonekawa, T.</w:t>
      </w:r>
      <w:r w:rsidRPr="008E35D6">
        <w:rPr>
          <w:rFonts w:ascii="Times New Roman" w:hAnsi="Times New Roman"/>
          <w:sz w:val="24"/>
          <w:szCs w:val="24"/>
          <w:lang w:val="en-US"/>
        </w:rPr>
        <w:t xml:space="preserve"> A nationwide survey of hypertrophic pachymening</w:t>
      </w:r>
      <w:r w:rsidR="006A6412">
        <w:rPr>
          <w:rFonts w:ascii="Times New Roman" w:hAnsi="Times New Roman"/>
          <w:sz w:val="24"/>
          <w:szCs w:val="24"/>
          <w:lang w:val="en-US"/>
        </w:rPr>
        <w:t>itis in Japan / T. </w:t>
      </w:r>
      <w:r w:rsidRPr="008E35D6">
        <w:rPr>
          <w:rFonts w:ascii="Times New Roman" w:hAnsi="Times New Roman"/>
          <w:sz w:val="24"/>
          <w:szCs w:val="24"/>
          <w:lang w:val="en-US"/>
        </w:rPr>
        <w:t>Yonekawa [et al.] // Journal of neurology, neurosurgery, and psy</w:t>
      </w:r>
      <w:r w:rsidR="006A6412">
        <w:rPr>
          <w:rFonts w:ascii="Times New Roman" w:hAnsi="Times New Roman"/>
          <w:sz w:val="24"/>
          <w:szCs w:val="24"/>
          <w:lang w:val="en-US"/>
        </w:rPr>
        <w:t>chiatry. — 2014. — Vol. 85. — № 7.</w:t>
      </w:r>
      <w:r w:rsidR="006A6412" w:rsidRPr="006A6412">
        <w:rPr>
          <w:rFonts w:ascii="Times New Roman" w:hAnsi="Times New Roman"/>
          <w:sz w:val="24"/>
          <w:szCs w:val="24"/>
          <w:lang w:val="en-US"/>
        </w:rPr>
        <w:t> </w:t>
      </w:r>
      <w:r w:rsidRPr="008E35D6">
        <w:rPr>
          <w:rFonts w:ascii="Times New Roman" w:hAnsi="Times New Roman"/>
          <w:sz w:val="24"/>
          <w:szCs w:val="24"/>
          <w:lang w:val="en-US"/>
        </w:rPr>
        <w:t>— P. 732</w:t>
      </w:r>
      <w:r w:rsidR="00D37FFD" w:rsidRPr="008E35D6">
        <w:rPr>
          <w:rFonts w:ascii="Times New Roman" w:hAnsi="Times New Roman"/>
          <w:sz w:val="24"/>
          <w:szCs w:val="24"/>
          <w:lang w:val="en-US"/>
        </w:rPr>
        <w:t>–</w:t>
      </w:r>
      <w:r w:rsidRPr="008E35D6">
        <w:rPr>
          <w:rFonts w:ascii="Times New Roman" w:hAnsi="Times New Roman"/>
          <w:sz w:val="24"/>
          <w:szCs w:val="24"/>
          <w:lang w:val="en-US"/>
        </w:rPr>
        <w:t xml:space="preserve">739. </w:t>
      </w:r>
    </w:p>
    <w:p w14:paraId="4F6C627A" w14:textId="0BAB6C24" w:rsidR="00624947" w:rsidRPr="008E35D6" w:rsidRDefault="00624947" w:rsidP="00504E91">
      <w:pPr>
        <w:numPr>
          <w:ilvl w:val="0"/>
          <w:numId w:val="23"/>
        </w:numPr>
        <w:spacing w:after="0" w:line="360" w:lineRule="auto"/>
        <w:ind w:left="0" w:firstLine="709"/>
        <w:rPr>
          <w:rFonts w:ascii="Times New Roman" w:hAnsi="Times New Roman"/>
          <w:sz w:val="24"/>
          <w:szCs w:val="24"/>
          <w:lang w:val="en-US"/>
        </w:rPr>
      </w:pPr>
      <w:r w:rsidRPr="008E35D6">
        <w:rPr>
          <w:rFonts w:ascii="Times New Roman" w:hAnsi="Times New Roman"/>
          <w:i/>
          <w:sz w:val="24"/>
          <w:szCs w:val="24"/>
          <w:lang w:val="en-US"/>
        </w:rPr>
        <w:t>Yu, W. K.</w:t>
      </w:r>
      <w:r w:rsidRPr="008E35D6">
        <w:rPr>
          <w:rFonts w:ascii="Times New Roman" w:hAnsi="Times New Roman"/>
          <w:sz w:val="24"/>
          <w:szCs w:val="24"/>
          <w:lang w:val="en-US"/>
        </w:rPr>
        <w:t xml:space="preserve"> Ocular adnexal IgG4-related disease: clinical features, outcome, and factors associated with response to systemic steroids / W. K. Yu [et al.] // Jap</w:t>
      </w:r>
      <w:r w:rsidR="006A6412">
        <w:rPr>
          <w:rFonts w:ascii="Times New Roman" w:hAnsi="Times New Roman"/>
          <w:sz w:val="24"/>
          <w:szCs w:val="24"/>
          <w:lang w:val="en-US"/>
        </w:rPr>
        <w:t>anese journal of ophthalmology.</w:t>
      </w:r>
      <w:r w:rsidR="006A6412" w:rsidRPr="006A6412">
        <w:rPr>
          <w:rFonts w:ascii="Times New Roman" w:hAnsi="Times New Roman"/>
          <w:sz w:val="24"/>
          <w:szCs w:val="24"/>
          <w:lang w:val="en-US"/>
        </w:rPr>
        <w:t> </w:t>
      </w:r>
      <w:r w:rsidRPr="008E35D6">
        <w:rPr>
          <w:rFonts w:ascii="Times New Roman" w:hAnsi="Times New Roman"/>
          <w:sz w:val="24"/>
          <w:szCs w:val="24"/>
          <w:lang w:val="en-US"/>
        </w:rPr>
        <w:t>— 2015. — Vol. 59. — № 1. — P. 8</w:t>
      </w:r>
      <w:r w:rsidR="00D37FFD" w:rsidRPr="008E35D6">
        <w:rPr>
          <w:rFonts w:ascii="Times New Roman" w:hAnsi="Times New Roman"/>
          <w:sz w:val="24"/>
          <w:szCs w:val="24"/>
          <w:lang w:val="en-US"/>
        </w:rPr>
        <w:t>–</w:t>
      </w:r>
      <w:r w:rsidRPr="008E35D6">
        <w:rPr>
          <w:rFonts w:ascii="Times New Roman" w:hAnsi="Times New Roman"/>
          <w:sz w:val="24"/>
          <w:szCs w:val="24"/>
          <w:lang w:val="en-US"/>
        </w:rPr>
        <w:t xml:space="preserve">13. </w:t>
      </w:r>
    </w:p>
    <w:p w14:paraId="33D6FCC5" w14:textId="1A2F46C7" w:rsidR="00DB23B1" w:rsidRPr="008E35D6" w:rsidRDefault="00DB23B1" w:rsidP="00504E91">
      <w:pPr>
        <w:numPr>
          <w:ilvl w:val="0"/>
          <w:numId w:val="23"/>
        </w:numPr>
        <w:spacing w:after="0" w:line="360" w:lineRule="auto"/>
        <w:ind w:left="0" w:firstLine="709"/>
        <w:rPr>
          <w:rFonts w:ascii="Times New Roman" w:hAnsi="Times New Roman"/>
          <w:sz w:val="24"/>
          <w:szCs w:val="24"/>
          <w:lang w:val="en-US"/>
        </w:rPr>
      </w:pPr>
      <w:r w:rsidRPr="008E35D6">
        <w:rPr>
          <w:rFonts w:ascii="Times New Roman" w:hAnsi="Times New Roman"/>
          <w:i/>
          <w:sz w:val="24"/>
          <w:szCs w:val="24"/>
          <w:lang w:val="en-US"/>
        </w:rPr>
        <w:t>Zamboni, G.</w:t>
      </w:r>
      <w:r w:rsidRPr="008E35D6">
        <w:rPr>
          <w:rFonts w:ascii="Times New Roman" w:hAnsi="Times New Roman"/>
          <w:sz w:val="24"/>
          <w:szCs w:val="24"/>
          <w:lang w:val="en-US"/>
        </w:rPr>
        <w:t xml:space="preserve"> Histopathological features of diagnostic and clinical relevance in autoimmune pancreatitis: a study on 53 resection specimens and 9 biopsy specimens / G. Zamboni [et al.] // Virchows Archive. — 2004. — Vol. 445. — № 6. — P. 552</w:t>
      </w:r>
      <w:r w:rsidR="00D37FFD" w:rsidRPr="008E35D6">
        <w:rPr>
          <w:rFonts w:ascii="Times New Roman" w:hAnsi="Times New Roman"/>
          <w:sz w:val="24"/>
          <w:szCs w:val="24"/>
          <w:lang w:val="en-US"/>
        </w:rPr>
        <w:t>–</w:t>
      </w:r>
      <w:r w:rsidRPr="008E35D6">
        <w:rPr>
          <w:rFonts w:ascii="Times New Roman" w:hAnsi="Times New Roman"/>
          <w:sz w:val="24"/>
          <w:szCs w:val="24"/>
          <w:lang w:val="en-US"/>
        </w:rPr>
        <w:t xml:space="preserve">563. </w:t>
      </w:r>
    </w:p>
    <w:p w14:paraId="446CF8DD" w14:textId="41159AA4" w:rsidR="007343E5" w:rsidRPr="008E35D6" w:rsidRDefault="007343E5" w:rsidP="00D37FFD">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Zambruno, G.</w:t>
      </w:r>
      <w:r w:rsidRPr="008E35D6">
        <w:rPr>
          <w:rFonts w:ascii="Times New Roman" w:hAnsi="Times New Roman"/>
          <w:sz w:val="24"/>
          <w:szCs w:val="24"/>
          <w:lang w:val="en-US"/>
        </w:rPr>
        <w:t xml:space="preserve"> Rituximab immunotherapy in pemphigus: therapeutic effects beyond </w:t>
      </w:r>
      <w:r w:rsidR="006A6412">
        <w:rPr>
          <w:rFonts w:ascii="Times New Roman" w:hAnsi="Times New Roman"/>
          <w:sz w:val="24"/>
          <w:szCs w:val="24"/>
          <w:lang w:val="en-US"/>
        </w:rPr>
        <w:br/>
      </w:r>
      <w:r w:rsidRPr="008E35D6">
        <w:rPr>
          <w:rFonts w:ascii="Times New Roman" w:hAnsi="Times New Roman"/>
          <w:sz w:val="24"/>
          <w:szCs w:val="24"/>
          <w:lang w:val="en-US"/>
        </w:rPr>
        <w:t>B-cell depletion / G. Zambruno, L. Borradori // The Journal of investigative dermatology. — 2008. — Vol. 128. — № 12. — P. 2745</w:t>
      </w:r>
      <w:r w:rsidR="00D37FFD" w:rsidRPr="008E35D6">
        <w:rPr>
          <w:rFonts w:ascii="Times New Roman" w:hAnsi="Times New Roman"/>
          <w:sz w:val="24"/>
          <w:szCs w:val="24"/>
          <w:lang w:val="en-US"/>
        </w:rPr>
        <w:t>–</w:t>
      </w:r>
      <w:r w:rsidRPr="008E35D6">
        <w:rPr>
          <w:rFonts w:ascii="Times New Roman" w:hAnsi="Times New Roman"/>
          <w:sz w:val="24"/>
          <w:szCs w:val="24"/>
          <w:lang w:val="en-US"/>
        </w:rPr>
        <w:t>2747.</w:t>
      </w:r>
    </w:p>
    <w:p w14:paraId="668D1FF6" w14:textId="169D13A7" w:rsidR="009728AC" w:rsidRPr="006A6412" w:rsidRDefault="009728AC" w:rsidP="008C0F66">
      <w:pPr>
        <w:numPr>
          <w:ilvl w:val="0"/>
          <w:numId w:val="23"/>
        </w:numPr>
        <w:spacing w:after="0" w:line="360" w:lineRule="auto"/>
        <w:ind w:left="0" w:firstLine="709"/>
        <w:jc w:val="both"/>
        <w:rPr>
          <w:rFonts w:ascii="Times New Roman" w:hAnsi="Times New Roman"/>
          <w:spacing w:val="-4"/>
          <w:sz w:val="24"/>
          <w:szCs w:val="24"/>
          <w:lang w:val="en-US"/>
        </w:rPr>
      </w:pPr>
      <w:r w:rsidRPr="006A6412">
        <w:rPr>
          <w:rFonts w:ascii="Times New Roman" w:hAnsi="Times New Roman"/>
          <w:i/>
          <w:spacing w:val="-4"/>
          <w:sz w:val="24"/>
          <w:szCs w:val="24"/>
          <w:lang w:val="en-US"/>
        </w:rPr>
        <w:t>Zen, Y.</w:t>
      </w:r>
      <w:r w:rsidRPr="006A6412">
        <w:rPr>
          <w:rFonts w:ascii="Times New Roman" w:hAnsi="Times New Roman"/>
          <w:spacing w:val="-4"/>
          <w:sz w:val="24"/>
          <w:szCs w:val="24"/>
          <w:lang w:val="en-US"/>
        </w:rPr>
        <w:t xml:space="preserve"> IgG4-related lung and pleural disease: a clinicopa</w:t>
      </w:r>
      <w:r w:rsidR="006A6412" w:rsidRPr="006A6412">
        <w:rPr>
          <w:rFonts w:ascii="Times New Roman" w:hAnsi="Times New Roman"/>
          <w:spacing w:val="-4"/>
          <w:sz w:val="24"/>
          <w:szCs w:val="24"/>
          <w:lang w:val="en-US"/>
        </w:rPr>
        <w:t>thologic study of 21 cases / Y. </w:t>
      </w:r>
      <w:r w:rsidRPr="006A6412">
        <w:rPr>
          <w:rFonts w:ascii="Times New Roman" w:hAnsi="Times New Roman"/>
          <w:spacing w:val="-4"/>
          <w:sz w:val="24"/>
          <w:szCs w:val="24"/>
          <w:lang w:val="en-US"/>
        </w:rPr>
        <w:t>Zen [et al.] // The American journal of surgical pathology. — 2009. — Vol. 33. — № 12. — P. 1886</w:t>
      </w:r>
      <w:r w:rsidR="00D37FFD" w:rsidRPr="006A6412">
        <w:rPr>
          <w:rFonts w:ascii="Times New Roman" w:hAnsi="Times New Roman"/>
          <w:spacing w:val="-4"/>
          <w:sz w:val="24"/>
          <w:szCs w:val="24"/>
          <w:lang w:val="en-US"/>
        </w:rPr>
        <w:t>–</w:t>
      </w:r>
      <w:r w:rsidRPr="006A6412">
        <w:rPr>
          <w:rFonts w:ascii="Times New Roman" w:hAnsi="Times New Roman"/>
          <w:spacing w:val="-4"/>
          <w:sz w:val="24"/>
          <w:szCs w:val="24"/>
          <w:lang w:val="en-US"/>
        </w:rPr>
        <w:t xml:space="preserve">1893. </w:t>
      </w:r>
    </w:p>
    <w:p w14:paraId="5EB7745D" w14:textId="7D58E243" w:rsidR="009D2F2D" w:rsidRPr="008E35D6" w:rsidRDefault="009D2F2D"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Zen, Y.</w:t>
      </w:r>
      <w:r w:rsidRPr="008E35D6">
        <w:rPr>
          <w:rFonts w:ascii="Times New Roman" w:hAnsi="Times New Roman"/>
          <w:sz w:val="24"/>
          <w:szCs w:val="24"/>
          <w:lang w:val="en-US"/>
        </w:rPr>
        <w:t xml:space="preserve"> Pathological classification of hepatic inflammatory pseudotumor with respect to IgG4-related disease / Y. Zen [et al.] // Modern pathology : an official journal of the United States and Canadian Academy of Pathology, Inc.</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2007.</w:t>
      </w:r>
      <w:r w:rsidR="00D83ABA" w:rsidRPr="008E35D6">
        <w:rPr>
          <w:rFonts w:ascii="Times New Roman" w:hAnsi="Times New Roman"/>
          <w:sz w:val="24"/>
          <w:szCs w:val="24"/>
          <w:lang w:val="en-US"/>
        </w:rPr>
        <w:t xml:space="preserve"> — </w:t>
      </w:r>
      <w:r w:rsidR="00D37FFD" w:rsidRPr="008E35D6">
        <w:rPr>
          <w:rFonts w:ascii="Times New Roman" w:hAnsi="Times New Roman"/>
          <w:sz w:val="24"/>
          <w:szCs w:val="24"/>
          <w:lang w:val="en-US"/>
        </w:rPr>
        <w:t>Vol. </w:t>
      </w:r>
      <w:r w:rsidRPr="008E35D6">
        <w:rPr>
          <w:rFonts w:ascii="Times New Roman" w:hAnsi="Times New Roman"/>
          <w:sz w:val="24"/>
          <w:szCs w:val="24"/>
          <w:lang w:val="en-US"/>
        </w:rPr>
        <w:t xml:space="preserve">20. </w:t>
      </w:r>
      <w:r w:rsidR="00D37FFD" w:rsidRPr="008E35D6">
        <w:rPr>
          <w:rFonts w:ascii="Times New Roman" w:hAnsi="Times New Roman"/>
          <w:sz w:val="24"/>
          <w:szCs w:val="24"/>
          <w:lang w:val="en-US"/>
        </w:rPr>
        <w:t>—</w:t>
      </w:r>
      <w:r w:rsidR="00D37FFD" w:rsidRPr="008E35D6">
        <w:rPr>
          <w:sz w:val="24"/>
          <w:szCs w:val="24"/>
          <w:lang w:val="en-US"/>
        </w:rPr>
        <w:t xml:space="preserve"> </w:t>
      </w:r>
      <w:r w:rsidR="002A3CD7" w:rsidRPr="008E35D6">
        <w:rPr>
          <w:rFonts w:ascii="Times New Roman" w:hAnsi="Times New Roman"/>
          <w:sz w:val="24"/>
          <w:szCs w:val="24"/>
          <w:lang w:val="en-US"/>
        </w:rPr>
        <w:t xml:space="preserve">№ </w:t>
      </w:r>
      <w:r w:rsidRPr="008E35D6">
        <w:rPr>
          <w:rFonts w:ascii="Times New Roman" w:hAnsi="Times New Roman"/>
          <w:sz w:val="24"/>
          <w:szCs w:val="24"/>
          <w:lang w:val="en-US"/>
        </w:rPr>
        <w:t>8.</w:t>
      </w:r>
      <w:r w:rsidR="00D83ABA" w:rsidRPr="008E35D6">
        <w:rPr>
          <w:rFonts w:ascii="Times New Roman" w:hAnsi="Times New Roman"/>
          <w:sz w:val="24"/>
          <w:szCs w:val="24"/>
          <w:lang w:val="en-US"/>
        </w:rPr>
        <w:t xml:space="preserve"> — </w:t>
      </w:r>
      <w:r w:rsidRPr="008E35D6">
        <w:rPr>
          <w:rFonts w:ascii="Times New Roman" w:hAnsi="Times New Roman"/>
          <w:sz w:val="24"/>
          <w:szCs w:val="24"/>
        </w:rPr>
        <w:t>Р</w:t>
      </w:r>
      <w:r w:rsidRPr="008E35D6">
        <w:rPr>
          <w:rFonts w:ascii="Times New Roman" w:hAnsi="Times New Roman"/>
          <w:sz w:val="24"/>
          <w:szCs w:val="24"/>
          <w:lang w:val="en-US"/>
        </w:rPr>
        <w:t>. 884</w:t>
      </w:r>
      <w:r w:rsidR="00D37FFD" w:rsidRPr="008E35D6">
        <w:rPr>
          <w:rFonts w:ascii="Times New Roman" w:hAnsi="Times New Roman"/>
          <w:sz w:val="24"/>
          <w:szCs w:val="24"/>
          <w:lang w:val="en-US"/>
        </w:rPr>
        <w:t>–</w:t>
      </w:r>
      <w:r w:rsidRPr="008E35D6">
        <w:rPr>
          <w:rFonts w:ascii="Times New Roman" w:hAnsi="Times New Roman"/>
          <w:sz w:val="24"/>
          <w:szCs w:val="24"/>
          <w:lang w:val="en-US"/>
        </w:rPr>
        <w:t xml:space="preserve">894. </w:t>
      </w:r>
    </w:p>
    <w:p w14:paraId="0FFD7B0E" w14:textId="3E068914" w:rsidR="00F65877" w:rsidRPr="008E35D6" w:rsidRDefault="00F65877" w:rsidP="008C0F66">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Zen, Y.</w:t>
      </w:r>
      <w:r w:rsidRPr="008E35D6">
        <w:rPr>
          <w:rFonts w:ascii="Times New Roman" w:hAnsi="Times New Roman"/>
          <w:sz w:val="24"/>
          <w:szCs w:val="24"/>
          <w:lang w:val="en-US"/>
        </w:rPr>
        <w:t xml:space="preserve"> Retroperitoneal and aortic manifestations of im</w:t>
      </w:r>
      <w:r w:rsidR="006A6412">
        <w:rPr>
          <w:rFonts w:ascii="Times New Roman" w:hAnsi="Times New Roman"/>
          <w:sz w:val="24"/>
          <w:szCs w:val="24"/>
          <w:lang w:val="en-US"/>
        </w:rPr>
        <w:t>munoglobulin G4-related disease </w:t>
      </w:r>
      <w:r w:rsidRPr="008E35D6">
        <w:rPr>
          <w:rFonts w:ascii="Times New Roman" w:hAnsi="Times New Roman"/>
          <w:sz w:val="24"/>
          <w:szCs w:val="24"/>
          <w:lang w:val="en-US"/>
        </w:rPr>
        <w:t>/ Y. Zen, S. Kasashima, D. Inoue // Seminars in diagnostic pathology.</w:t>
      </w:r>
      <w:r w:rsidR="006A6412">
        <w:rPr>
          <w:rFonts w:ascii="Times New Roman" w:hAnsi="Times New Roman"/>
          <w:sz w:val="24"/>
          <w:szCs w:val="24"/>
          <w:lang w:val="en-US"/>
        </w:rPr>
        <w:t xml:space="preserve"> — 2012. — Vol. 29. — № 4. — P. </w:t>
      </w:r>
      <w:r w:rsidRPr="008E35D6">
        <w:rPr>
          <w:rFonts w:ascii="Times New Roman" w:hAnsi="Times New Roman"/>
          <w:sz w:val="24"/>
          <w:szCs w:val="24"/>
          <w:lang w:val="en-US"/>
        </w:rPr>
        <w:t>212</w:t>
      </w:r>
      <w:r w:rsidR="00D37FFD" w:rsidRPr="008E35D6">
        <w:rPr>
          <w:rFonts w:ascii="Times New Roman" w:hAnsi="Times New Roman"/>
          <w:sz w:val="24"/>
          <w:szCs w:val="24"/>
          <w:lang w:val="en-US"/>
        </w:rPr>
        <w:t>–</w:t>
      </w:r>
      <w:r w:rsidRPr="008E35D6">
        <w:rPr>
          <w:rFonts w:ascii="Times New Roman" w:hAnsi="Times New Roman"/>
          <w:sz w:val="24"/>
          <w:szCs w:val="24"/>
          <w:lang w:val="en-US"/>
        </w:rPr>
        <w:t>218.</w:t>
      </w:r>
    </w:p>
    <w:p w14:paraId="559C6547" w14:textId="4FF26678" w:rsidR="009D2F2D" w:rsidRPr="008E35D6" w:rsidRDefault="009D2F2D" w:rsidP="00667463">
      <w:pPr>
        <w:numPr>
          <w:ilvl w:val="0"/>
          <w:numId w:val="23"/>
        </w:numPr>
        <w:spacing w:after="0" w:line="360" w:lineRule="auto"/>
        <w:ind w:left="0" w:firstLine="709"/>
        <w:jc w:val="both"/>
        <w:rPr>
          <w:rFonts w:ascii="Times New Roman" w:hAnsi="Times New Roman"/>
          <w:sz w:val="24"/>
          <w:szCs w:val="24"/>
          <w:lang w:val="en-US"/>
        </w:rPr>
      </w:pPr>
      <w:r w:rsidRPr="008E35D6">
        <w:rPr>
          <w:rFonts w:ascii="Times New Roman" w:hAnsi="Times New Roman"/>
          <w:i/>
          <w:sz w:val="24"/>
          <w:szCs w:val="24"/>
          <w:lang w:val="en-US"/>
        </w:rPr>
        <w:t>Zen, Y.</w:t>
      </w:r>
      <w:r w:rsidRPr="008E35D6">
        <w:rPr>
          <w:rFonts w:ascii="Times New Roman" w:hAnsi="Times New Roman"/>
          <w:sz w:val="24"/>
          <w:szCs w:val="24"/>
          <w:lang w:val="en-US"/>
        </w:rPr>
        <w:t xml:space="preserve"> Retroperitoneal fibrosis: a clinicopathologic study with respect to immunoglobulin G4 / Y. Zen [et al.] // The American journal of surgical pathology.</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2009.</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Vol. 33.</w:t>
      </w:r>
      <w:r w:rsidR="00D83ABA" w:rsidRPr="008E35D6">
        <w:rPr>
          <w:rFonts w:ascii="Times New Roman" w:hAnsi="Times New Roman"/>
          <w:sz w:val="24"/>
          <w:szCs w:val="24"/>
          <w:lang w:val="en-US"/>
        </w:rPr>
        <w:t xml:space="preserve"> — </w:t>
      </w:r>
      <w:r w:rsidR="002A3CD7" w:rsidRPr="008E35D6">
        <w:rPr>
          <w:rFonts w:ascii="Times New Roman" w:hAnsi="Times New Roman"/>
          <w:sz w:val="24"/>
          <w:szCs w:val="24"/>
          <w:lang w:val="en-US"/>
        </w:rPr>
        <w:t xml:space="preserve">№ </w:t>
      </w:r>
      <w:r w:rsidRPr="008E35D6">
        <w:rPr>
          <w:rFonts w:ascii="Times New Roman" w:hAnsi="Times New Roman"/>
          <w:sz w:val="24"/>
          <w:szCs w:val="24"/>
          <w:lang w:val="en-US"/>
        </w:rPr>
        <w:t>12.</w:t>
      </w:r>
      <w:r w:rsidR="00D83ABA" w:rsidRPr="008E35D6">
        <w:rPr>
          <w:rFonts w:ascii="Times New Roman" w:hAnsi="Times New Roman"/>
          <w:sz w:val="24"/>
          <w:szCs w:val="24"/>
          <w:lang w:val="en-US"/>
        </w:rPr>
        <w:t xml:space="preserve"> — </w:t>
      </w:r>
      <w:r w:rsidRPr="008E35D6">
        <w:rPr>
          <w:rFonts w:ascii="Times New Roman" w:hAnsi="Times New Roman"/>
          <w:sz w:val="24"/>
          <w:szCs w:val="24"/>
          <w:lang w:val="en-US"/>
        </w:rPr>
        <w:t>P. 1833</w:t>
      </w:r>
      <w:r w:rsidR="00D37FFD" w:rsidRPr="008E35D6">
        <w:rPr>
          <w:rFonts w:ascii="Times New Roman" w:hAnsi="Times New Roman"/>
          <w:sz w:val="24"/>
          <w:szCs w:val="24"/>
          <w:lang w:val="en-US"/>
        </w:rPr>
        <w:t>–</w:t>
      </w:r>
      <w:r w:rsidRPr="008E35D6">
        <w:rPr>
          <w:rFonts w:ascii="Times New Roman" w:hAnsi="Times New Roman"/>
          <w:sz w:val="24"/>
          <w:szCs w:val="24"/>
          <w:lang w:val="en-US"/>
        </w:rPr>
        <w:t>1839.</w:t>
      </w:r>
    </w:p>
    <w:p w14:paraId="138B08A5" w14:textId="168A3934" w:rsidR="006A6412" w:rsidRPr="006A6412" w:rsidRDefault="008C0F66" w:rsidP="006A6412">
      <w:pPr>
        <w:numPr>
          <w:ilvl w:val="0"/>
          <w:numId w:val="23"/>
        </w:numPr>
        <w:spacing w:after="0" w:line="360" w:lineRule="auto"/>
        <w:ind w:left="0" w:firstLine="709"/>
        <w:jc w:val="both"/>
        <w:rPr>
          <w:rFonts w:ascii="Times New Roman" w:hAnsi="Times New Roman"/>
          <w:i/>
          <w:spacing w:val="-6"/>
          <w:sz w:val="24"/>
          <w:szCs w:val="24"/>
          <w:lang w:val="en-US"/>
        </w:rPr>
      </w:pPr>
      <w:r w:rsidRPr="006A6412">
        <w:rPr>
          <w:rFonts w:ascii="Times New Roman" w:hAnsi="Times New Roman"/>
          <w:i/>
          <w:spacing w:val="-6"/>
          <w:sz w:val="24"/>
          <w:szCs w:val="24"/>
          <w:lang w:val="en-US"/>
        </w:rPr>
        <w:t>Zhang, J.</w:t>
      </w:r>
      <w:r w:rsidRPr="006A6412">
        <w:rPr>
          <w:rFonts w:ascii="Times New Roman" w:hAnsi="Times New Roman"/>
          <w:spacing w:val="-6"/>
          <w:sz w:val="24"/>
          <w:szCs w:val="24"/>
          <w:lang w:val="en-US"/>
        </w:rPr>
        <w:t xml:space="preserve"> Characterizing IgG4-related disease with ¹</w:t>
      </w:r>
      <w:r w:rsidRPr="006A6412">
        <w:rPr>
          <w:rFonts w:ascii="Cambria Math" w:hAnsi="Cambria Math" w:cs="Cambria Math"/>
          <w:spacing w:val="-6"/>
          <w:sz w:val="24"/>
          <w:szCs w:val="24"/>
          <w:lang w:val="en-US"/>
        </w:rPr>
        <w:t>⁸</w:t>
      </w:r>
      <w:r w:rsidR="00D37FFD" w:rsidRPr="006A6412">
        <w:rPr>
          <w:rFonts w:ascii="Times New Roman" w:hAnsi="Times New Roman"/>
          <w:spacing w:val="-6"/>
          <w:sz w:val="24"/>
          <w:szCs w:val="24"/>
          <w:lang w:val="en-US"/>
        </w:rPr>
        <w:t>F-FDG PET/CT: a </w:t>
      </w:r>
      <w:r w:rsidRPr="006A6412">
        <w:rPr>
          <w:rFonts w:ascii="Times New Roman" w:hAnsi="Times New Roman"/>
          <w:spacing w:val="-6"/>
          <w:sz w:val="24"/>
          <w:szCs w:val="24"/>
          <w:lang w:val="en-US"/>
        </w:rPr>
        <w:t>prospective cohort study / J. Zhang [et al.] // European journal of nuclear medicine and molecu</w:t>
      </w:r>
      <w:r w:rsidR="006A6412">
        <w:rPr>
          <w:rFonts w:ascii="Times New Roman" w:hAnsi="Times New Roman"/>
          <w:spacing w:val="-6"/>
          <w:sz w:val="24"/>
          <w:szCs w:val="24"/>
          <w:lang w:val="en-US"/>
        </w:rPr>
        <w:t>lar imaging. — 2014. — Vol. 41.</w:t>
      </w:r>
      <w:r w:rsidR="006A6412" w:rsidRPr="006A6412">
        <w:rPr>
          <w:rFonts w:ascii="Times New Roman" w:hAnsi="Times New Roman"/>
          <w:spacing w:val="-6"/>
          <w:sz w:val="24"/>
          <w:szCs w:val="24"/>
          <w:lang w:val="en-US"/>
        </w:rPr>
        <w:t> </w:t>
      </w:r>
      <w:r w:rsidRPr="006A6412">
        <w:rPr>
          <w:rFonts w:ascii="Times New Roman" w:hAnsi="Times New Roman"/>
          <w:spacing w:val="-6"/>
          <w:sz w:val="24"/>
          <w:szCs w:val="24"/>
          <w:lang w:val="en-US"/>
        </w:rPr>
        <w:t>— № 8. — P. 1624</w:t>
      </w:r>
      <w:r w:rsidR="00D37FFD" w:rsidRPr="006A6412">
        <w:rPr>
          <w:rFonts w:ascii="Times New Roman" w:hAnsi="Times New Roman"/>
          <w:spacing w:val="-6"/>
          <w:sz w:val="24"/>
          <w:szCs w:val="24"/>
          <w:lang w:val="en-US"/>
        </w:rPr>
        <w:t>–</w:t>
      </w:r>
      <w:r w:rsidRPr="006A6412">
        <w:rPr>
          <w:rFonts w:ascii="Times New Roman" w:hAnsi="Times New Roman"/>
          <w:spacing w:val="-6"/>
          <w:sz w:val="24"/>
          <w:szCs w:val="24"/>
          <w:lang w:val="en-US"/>
        </w:rPr>
        <w:t xml:space="preserve">1634. </w:t>
      </w:r>
    </w:p>
    <w:p w14:paraId="3923D16D" w14:textId="14D03B99" w:rsidR="00186AE2" w:rsidRPr="008E35D6" w:rsidRDefault="00186AE2" w:rsidP="007A4348">
      <w:pPr>
        <w:numPr>
          <w:ilvl w:val="0"/>
          <w:numId w:val="23"/>
        </w:numPr>
        <w:spacing w:after="0" w:line="240" w:lineRule="auto"/>
        <w:ind w:left="0" w:firstLine="709"/>
        <w:jc w:val="both"/>
        <w:rPr>
          <w:rFonts w:ascii="Times New Roman" w:hAnsi="Times New Roman"/>
          <w:i/>
          <w:spacing w:val="-6"/>
          <w:sz w:val="24"/>
          <w:szCs w:val="24"/>
          <w:lang w:val="en-US"/>
        </w:rPr>
      </w:pPr>
      <w:r w:rsidRPr="008E35D6">
        <w:rPr>
          <w:rFonts w:ascii="Times New Roman" w:hAnsi="Times New Roman"/>
          <w:i/>
          <w:spacing w:val="-6"/>
          <w:sz w:val="24"/>
          <w:szCs w:val="24"/>
          <w:lang w:val="en-US"/>
        </w:rPr>
        <w:br w:type="page"/>
      </w:r>
    </w:p>
    <w:p w14:paraId="7ED3397C" w14:textId="1EAA1A6C" w:rsidR="00186AE2" w:rsidRDefault="0018322C" w:rsidP="0018322C">
      <w:pPr>
        <w:spacing w:after="0" w:line="360" w:lineRule="auto"/>
        <w:jc w:val="center"/>
        <w:rPr>
          <w:rFonts w:ascii="Times New Roman" w:hAnsi="Times New Roman"/>
          <w:b/>
          <w:spacing w:val="-6"/>
          <w:sz w:val="24"/>
          <w:szCs w:val="24"/>
        </w:rPr>
      </w:pPr>
      <w:r w:rsidRPr="0018322C">
        <w:rPr>
          <w:rFonts w:ascii="Times New Roman" w:hAnsi="Times New Roman"/>
          <w:b/>
          <w:spacing w:val="-6"/>
          <w:sz w:val="24"/>
          <w:szCs w:val="24"/>
        </w:rPr>
        <w:lastRenderedPageBreak/>
        <w:t>ПРИЛОЖЕНИЯ</w:t>
      </w:r>
    </w:p>
    <w:p w14:paraId="7EC46C89" w14:textId="405379FD" w:rsidR="0018322C" w:rsidRDefault="0018322C" w:rsidP="0018322C">
      <w:pPr>
        <w:spacing w:after="0" w:line="360" w:lineRule="auto"/>
        <w:jc w:val="center"/>
        <w:rPr>
          <w:rFonts w:ascii="Times New Roman" w:hAnsi="Times New Roman"/>
          <w:b/>
          <w:spacing w:val="-6"/>
          <w:sz w:val="24"/>
          <w:szCs w:val="24"/>
        </w:rPr>
      </w:pPr>
    </w:p>
    <w:p w14:paraId="5D7BB3A7" w14:textId="6A303D11" w:rsidR="0018322C" w:rsidRPr="0018322C" w:rsidRDefault="0018322C" w:rsidP="0018322C">
      <w:pPr>
        <w:spacing w:after="0" w:line="360" w:lineRule="auto"/>
        <w:jc w:val="center"/>
        <w:rPr>
          <w:rFonts w:ascii="Times New Roman" w:hAnsi="Times New Roman"/>
          <w:i/>
          <w:spacing w:val="-6"/>
          <w:sz w:val="24"/>
          <w:szCs w:val="24"/>
        </w:rPr>
      </w:pPr>
    </w:p>
    <w:p w14:paraId="57A39981" w14:textId="0F41D764" w:rsidR="0018322C" w:rsidRDefault="0018322C" w:rsidP="0018322C">
      <w:pPr>
        <w:spacing w:after="0" w:line="360" w:lineRule="auto"/>
        <w:jc w:val="right"/>
        <w:rPr>
          <w:rFonts w:ascii="Times New Roman" w:hAnsi="Times New Roman"/>
          <w:i/>
          <w:spacing w:val="-6"/>
          <w:sz w:val="24"/>
          <w:szCs w:val="24"/>
        </w:rPr>
      </w:pPr>
      <w:r w:rsidRPr="0018322C">
        <w:rPr>
          <w:rFonts w:ascii="Times New Roman" w:hAnsi="Times New Roman"/>
          <w:i/>
          <w:spacing w:val="-6"/>
          <w:sz w:val="24"/>
          <w:szCs w:val="24"/>
        </w:rPr>
        <w:t>Приложение 1</w:t>
      </w:r>
    </w:p>
    <w:p w14:paraId="6BF0CFAC" w14:textId="3BCFDB82" w:rsidR="0018322C" w:rsidRDefault="0018322C" w:rsidP="0018322C">
      <w:pPr>
        <w:spacing w:after="0" w:line="360" w:lineRule="auto"/>
        <w:jc w:val="right"/>
        <w:rPr>
          <w:rFonts w:ascii="Times New Roman" w:hAnsi="Times New Roman"/>
          <w:i/>
          <w:spacing w:val="-6"/>
          <w:sz w:val="24"/>
          <w:szCs w:val="24"/>
        </w:rPr>
      </w:pPr>
    </w:p>
    <w:p w14:paraId="3024EBEF" w14:textId="191DF591" w:rsidR="0018322C" w:rsidRDefault="0018322C" w:rsidP="0018322C">
      <w:pPr>
        <w:spacing w:after="0" w:line="360" w:lineRule="auto"/>
        <w:jc w:val="center"/>
        <w:rPr>
          <w:rFonts w:ascii="Times New Roman" w:hAnsi="Times New Roman"/>
          <w:b/>
          <w:sz w:val="24"/>
          <w:szCs w:val="24"/>
        </w:rPr>
      </w:pPr>
      <w:r>
        <w:rPr>
          <w:rFonts w:ascii="Times New Roman" w:hAnsi="Times New Roman"/>
          <w:b/>
          <w:sz w:val="24"/>
          <w:szCs w:val="24"/>
        </w:rPr>
        <w:t>А</w:t>
      </w:r>
      <w:r w:rsidRPr="0018322C">
        <w:rPr>
          <w:rFonts w:ascii="Times New Roman" w:hAnsi="Times New Roman"/>
          <w:b/>
          <w:sz w:val="24"/>
          <w:szCs w:val="24"/>
        </w:rPr>
        <w:t xml:space="preserve">лгоритм комплексной диагностики </w:t>
      </w:r>
      <w:r w:rsidRPr="0018322C">
        <w:rPr>
          <w:rFonts w:ascii="Times New Roman" w:hAnsi="Times New Roman"/>
          <w:b/>
          <w:sz w:val="24"/>
          <w:szCs w:val="24"/>
          <w:lang w:val="en-US"/>
        </w:rPr>
        <w:t>IgG</w:t>
      </w:r>
      <w:r>
        <w:rPr>
          <w:rFonts w:ascii="Times New Roman" w:hAnsi="Times New Roman"/>
          <w:b/>
          <w:sz w:val="24"/>
          <w:szCs w:val="24"/>
        </w:rPr>
        <w:t>4-связанного заболевания</w:t>
      </w:r>
    </w:p>
    <w:p w14:paraId="2BA8247A" w14:textId="28A52FB4" w:rsidR="0018322C" w:rsidRDefault="0018322C" w:rsidP="0018322C">
      <w:pPr>
        <w:spacing w:after="0" w:line="360" w:lineRule="auto"/>
        <w:jc w:val="center"/>
        <w:rPr>
          <w:rFonts w:ascii="Times New Roman" w:hAnsi="Times New Roman"/>
          <w:b/>
          <w:sz w:val="24"/>
          <w:szCs w:val="24"/>
        </w:rPr>
      </w:pPr>
    </w:p>
    <w:p w14:paraId="75B10E02" w14:textId="56CB9FBC" w:rsidR="0018322C" w:rsidRDefault="0018322C" w:rsidP="0018322C">
      <w:pPr>
        <w:spacing w:after="0" w:line="360" w:lineRule="auto"/>
        <w:jc w:val="center"/>
        <w:rPr>
          <w:rFonts w:ascii="Times New Roman" w:hAnsi="Times New Roman"/>
          <w:b/>
          <w:i/>
          <w:spacing w:val="-6"/>
          <w:sz w:val="24"/>
          <w:szCs w:val="24"/>
        </w:rPr>
      </w:pPr>
    </w:p>
    <w:p w14:paraId="5CBBE070" w14:textId="1FA419C0" w:rsidR="0018322C" w:rsidRDefault="0018322C" w:rsidP="0018322C">
      <w:pPr>
        <w:spacing w:after="0" w:line="360" w:lineRule="auto"/>
        <w:jc w:val="center"/>
        <w:rPr>
          <w:rFonts w:ascii="Times New Roman" w:hAnsi="Times New Roman"/>
          <w:b/>
          <w:i/>
          <w:spacing w:val="-6"/>
          <w:sz w:val="24"/>
          <w:szCs w:val="24"/>
        </w:rPr>
      </w:pPr>
      <w:r w:rsidRPr="0018322C">
        <w:rPr>
          <w:rFonts w:ascii="Times New Roman" w:hAnsi="Times New Roman"/>
          <w:b/>
          <w:i/>
          <w:noProof/>
          <w:spacing w:val="-6"/>
          <w:sz w:val="24"/>
          <w:szCs w:val="24"/>
          <w:lang w:eastAsia="ru-RU"/>
        </w:rPr>
        <w:drawing>
          <wp:anchor distT="0" distB="0" distL="114300" distR="114300" simplePos="0" relativeHeight="251671552" behindDoc="0" locked="0" layoutInCell="1" allowOverlap="1" wp14:anchorId="38F6AC06" wp14:editId="582F5C7C">
            <wp:simplePos x="0" y="0"/>
            <wp:positionH relativeFrom="margin">
              <wp:posOffset>-5715</wp:posOffset>
            </wp:positionH>
            <wp:positionV relativeFrom="paragraph">
              <wp:posOffset>191609</wp:posOffset>
            </wp:positionV>
            <wp:extent cx="6299835" cy="3548560"/>
            <wp:effectExtent l="0" t="0" r="5715" b="0"/>
            <wp:wrapNone/>
            <wp:docPr id="34" name="Рисунок 34" descr="C:\Users\Лена\Desktop\мое\нии ревматологии\сокол\Рис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а\Desktop\мое\нии ревматологии\сокол\Рис 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9835" cy="3548560"/>
                    </a:xfrm>
                    <a:prstGeom prst="rect">
                      <a:avLst/>
                    </a:prstGeom>
                    <a:noFill/>
                    <a:ln>
                      <a:noFill/>
                    </a:ln>
                  </pic:spPr>
                </pic:pic>
              </a:graphicData>
            </a:graphic>
          </wp:anchor>
        </w:drawing>
      </w:r>
    </w:p>
    <w:p w14:paraId="060A3564" w14:textId="1A36D9DD" w:rsidR="0018322C" w:rsidRDefault="0018322C" w:rsidP="0018322C">
      <w:pPr>
        <w:spacing w:after="0" w:line="360" w:lineRule="auto"/>
        <w:jc w:val="center"/>
        <w:rPr>
          <w:rFonts w:ascii="Times New Roman" w:hAnsi="Times New Roman"/>
          <w:b/>
          <w:i/>
          <w:spacing w:val="-6"/>
          <w:sz w:val="24"/>
          <w:szCs w:val="24"/>
        </w:rPr>
      </w:pPr>
    </w:p>
    <w:p w14:paraId="4550C149" w14:textId="4D3E4ABA" w:rsidR="0018322C" w:rsidRDefault="0018322C" w:rsidP="0018322C">
      <w:pPr>
        <w:spacing w:after="0" w:line="360" w:lineRule="auto"/>
        <w:jc w:val="center"/>
        <w:rPr>
          <w:rFonts w:ascii="Times New Roman" w:hAnsi="Times New Roman"/>
          <w:b/>
          <w:i/>
          <w:spacing w:val="-6"/>
          <w:sz w:val="24"/>
          <w:szCs w:val="24"/>
        </w:rPr>
      </w:pPr>
    </w:p>
    <w:p w14:paraId="49227368" w14:textId="4D599DD3" w:rsidR="0018322C" w:rsidRDefault="0018322C" w:rsidP="0018322C">
      <w:pPr>
        <w:spacing w:after="0" w:line="360" w:lineRule="auto"/>
        <w:jc w:val="center"/>
        <w:rPr>
          <w:rFonts w:ascii="Times New Roman" w:hAnsi="Times New Roman"/>
          <w:b/>
          <w:i/>
          <w:spacing w:val="-6"/>
          <w:sz w:val="24"/>
          <w:szCs w:val="24"/>
        </w:rPr>
      </w:pPr>
    </w:p>
    <w:p w14:paraId="02087A9A" w14:textId="4555F508" w:rsidR="0018322C" w:rsidRDefault="0018322C" w:rsidP="0018322C">
      <w:pPr>
        <w:spacing w:after="0" w:line="360" w:lineRule="auto"/>
        <w:jc w:val="center"/>
        <w:rPr>
          <w:rFonts w:ascii="Times New Roman" w:hAnsi="Times New Roman"/>
          <w:b/>
          <w:i/>
          <w:spacing w:val="-6"/>
          <w:sz w:val="24"/>
          <w:szCs w:val="24"/>
        </w:rPr>
      </w:pPr>
    </w:p>
    <w:p w14:paraId="385A2E68" w14:textId="43DC5FFC" w:rsidR="0018322C" w:rsidRDefault="0018322C" w:rsidP="0018322C">
      <w:pPr>
        <w:spacing w:after="0" w:line="360" w:lineRule="auto"/>
        <w:jc w:val="center"/>
        <w:rPr>
          <w:rFonts w:ascii="Times New Roman" w:hAnsi="Times New Roman"/>
          <w:b/>
          <w:i/>
          <w:spacing w:val="-6"/>
          <w:sz w:val="24"/>
          <w:szCs w:val="24"/>
        </w:rPr>
      </w:pPr>
    </w:p>
    <w:p w14:paraId="785B282D" w14:textId="7B3DD2F0" w:rsidR="0018322C" w:rsidRDefault="0018322C" w:rsidP="0018322C">
      <w:pPr>
        <w:spacing w:after="0" w:line="360" w:lineRule="auto"/>
        <w:jc w:val="center"/>
        <w:rPr>
          <w:rFonts w:ascii="Times New Roman" w:hAnsi="Times New Roman"/>
          <w:b/>
          <w:i/>
          <w:spacing w:val="-6"/>
          <w:sz w:val="24"/>
          <w:szCs w:val="24"/>
        </w:rPr>
      </w:pPr>
    </w:p>
    <w:p w14:paraId="05229008" w14:textId="2B499911" w:rsidR="0018322C" w:rsidRDefault="0018322C" w:rsidP="0018322C">
      <w:pPr>
        <w:spacing w:after="0" w:line="360" w:lineRule="auto"/>
        <w:jc w:val="center"/>
        <w:rPr>
          <w:rFonts w:ascii="Times New Roman" w:hAnsi="Times New Roman"/>
          <w:b/>
          <w:i/>
          <w:spacing w:val="-6"/>
          <w:sz w:val="24"/>
          <w:szCs w:val="24"/>
        </w:rPr>
      </w:pPr>
    </w:p>
    <w:p w14:paraId="4181F864" w14:textId="4770228B" w:rsidR="0018322C" w:rsidRDefault="0018322C" w:rsidP="0018322C">
      <w:pPr>
        <w:spacing w:after="0" w:line="360" w:lineRule="auto"/>
        <w:jc w:val="center"/>
        <w:rPr>
          <w:rFonts w:ascii="Times New Roman" w:hAnsi="Times New Roman"/>
          <w:b/>
          <w:i/>
          <w:spacing w:val="-6"/>
          <w:sz w:val="24"/>
          <w:szCs w:val="24"/>
        </w:rPr>
      </w:pPr>
    </w:p>
    <w:p w14:paraId="252845CB" w14:textId="0A75E471" w:rsidR="0018322C" w:rsidRDefault="0018322C" w:rsidP="0018322C">
      <w:pPr>
        <w:spacing w:after="0" w:line="360" w:lineRule="auto"/>
        <w:jc w:val="center"/>
        <w:rPr>
          <w:rFonts w:ascii="Times New Roman" w:hAnsi="Times New Roman"/>
          <w:b/>
          <w:i/>
          <w:spacing w:val="-6"/>
          <w:sz w:val="24"/>
          <w:szCs w:val="24"/>
        </w:rPr>
      </w:pPr>
    </w:p>
    <w:p w14:paraId="67C9716E" w14:textId="3735819B" w:rsidR="0018322C" w:rsidRDefault="0018322C" w:rsidP="0018322C">
      <w:pPr>
        <w:spacing w:after="0" w:line="360" w:lineRule="auto"/>
        <w:jc w:val="center"/>
        <w:rPr>
          <w:rFonts w:ascii="Times New Roman" w:hAnsi="Times New Roman"/>
          <w:b/>
          <w:i/>
          <w:spacing w:val="-6"/>
          <w:sz w:val="24"/>
          <w:szCs w:val="24"/>
        </w:rPr>
      </w:pPr>
    </w:p>
    <w:p w14:paraId="1C7AD070" w14:textId="77777777" w:rsidR="0018322C" w:rsidRDefault="0018322C" w:rsidP="0018322C">
      <w:pPr>
        <w:spacing w:after="0" w:line="360" w:lineRule="auto"/>
        <w:jc w:val="center"/>
        <w:rPr>
          <w:rFonts w:ascii="Times New Roman" w:hAnsi="Times New Roman"/>
          <w:b/>
          <w:i/>
          <w:spacing w:val="-6"/>
          <w:sz w:val="24"/>
          <w:szCs w:val="24"/>
        </w:rPr>
      </w:pPr>
    </w:p>
    <w:p w14:paraId="6F6BF21F" w14:textId="7FB3612E" w:rsidR="0018322C" w:rsidRDefault="0018322C" w:rsidP="0018322C">
      <w:pPr>
        <w:spacing w:after="0" w:line="360" w:lineRule="auto"/>
        <w:jc w:val="center"/>
        <w:rPr>
          <w:rFonts w:ascii="Times New Roman" w:hAnsi="Times New Roman"/>
          <w:b/>
          <w:i/>
          <w:spacing w:val="-6"/>
          <w:sz w:val="24"/>
          <w:szCs w:val="24"/>
        </w:rPr>
      </w:pPr>
    </w:p>
    <w:p w14:paraId="14F079D9" w14:textId="702376C2" w:rsidR="0018322C" w:rsidRDefault="0018322C" w:rsidP="0018322C">
      <w:pPr>
        <w:spacing w:after="0" w:line="360" w:lineRule="auto"/>
        <w:jc w:val="center"/>
        <w:rPr>
          <w:rFonts w:ascii="Times New Roman" w:hAnsi="Times New Roman"/>
          <w:b/>
          <w:i/>
          <w:spacing w:val="-6"/>
          <w:sz w:val="24"/>
          <w:szCs w:val="24"/>
        </w:rPr>
      </w:pPr>
    </w:p>
    <w:p w14:paraId="63303FEF" w14:textId="04893FE7" w:rsidR="0018322C" w:rsidRDefault="0018322C" w:rsidP="0018322C">
      <w:pPr>
        <w:spacing w:after="0" w:line="360" w:lineRule="auto"/>
        <w:jc w:val="center"/>
        <w:rPr>
          <w:rFonts w:ascii="Times New Roman" w:hAnsi="Times New Roman"/>
          <w:b/>
          <w:i/>
          <w:spacing w:val="-6"/>
          <w:sz w:val="24"/>
          <w:szCs w:val="24"/>
        </w:rPr>
      </w:pPr>
    </w:p>
    <w:p w14:paraId="72D4DDEF" w14:textId="5F214705" w:rsidR="0018322C" w:rsidRDefault="0018322C" w:rsidP="0018322C">
      <w:pPr>
        <w:spacing w:after="0" w:line="360" w:lineRule="auto"/>
        <w:jc w:val="center"/>
        <w:rPr>
          <w:rFonts w:ascii="Times New Roman" w:hAnsi="Times New Roman"/>
          <w:b/>
          <w:i/>
          <w:spacing w:val="-6"/>
          <w:sz w:val="24"/>
          <w:szCs w:val="24"/>
        </w:rPr>
      </w:pPr>
    </w:p>
    <w:p w14:paraId="3C81392E" w14:textId="3282F88B" w:rsidR="0018322C" w:rsidRDefault="0018322C" w:rsidP="0018322C">
      <w:pPr>
        <w:spacing w:after="0" w:line="360" w:lineRule="auto"/>
        <w:jc w:val="center"/>
        <w:rPr>
          <w:rFonts w:ascii="Times New Roman" w:hAnsi="Times New Roman"/>
          <w:b/>
          <w:i/>
          <w:spacing w:val="-6"/>
          <w:sz w:val="24"/>
          <w:szCs w:val="24"/>
        </w:rPr>
      </w:pPr>
    </w:p>
    <w:p w14:paraId="4C1A6BA0" w14:textId="43715C25" w:rsidR="0018322C" w:rsidRDefault="0018322C" w:rsidP="0018322C">
      <w:pPr>
        <w:spacing w:after="0" w:line="360" w:lineRule="auto"/>
        <w:jc w:val="center"/>
        <w:rPr>
          <w:rFonts w:ascii="Times New Roman" w:hAnsi="Times New Roman"/>
          <w:b/>
          <w:i/>
          <w:spacing w:val="-6"/>
          <w:sz w:val="24"/>
          <w:szCs w:val="24"/>
        </w:rPr>
      </w:pPr>
    </w:p>
    <w:p w14:paraId="52593ACE" w14:textId="7737FA65" w:rsidR="0018322C" w:rsidRDefault="0018322C" w:rsidP="0018322C">
      <w:pPr>
        <w:spacing w:after="0" w:line="360" w:lineRule="auto"/>
        <w:jc w:val="center"/>
        <w:rPr>
          <w:rFonts w:ascii="Times New Roman" w:hAnsi="Times New Roman"/>
          <w:b/>
          <w:i/>
          <w:spacing w:val="-6"/>
          <w:sz w:val="24"/>
          <w:szCs w:val="24"/>
        </w:rPr>
      </w:pPr>
    </w:p>
    <w:p w14:paraId="0D26D79C" w14:textId="77777777" w:rsidR="0018322C" w:rsidRDefault="0018322C" w:rsidP="0018322C">
      <w:pPr>
        <w:spacing w:after="0" w:line="360" w:lineRule="auto"/>
        <w:jc w:val="center"/>
        <w:rPr>
          <w:rFonts w:ascii="Times New Roman" w:hAnsi="Times New Roman"/>
          <w:b/>
          <w:i/>
          <w:spacing w:val="-6"/>
          <w:sz w:val="24"/>
          <w:szCs w:val="24"/>
        </w:rPr>
      </w:pPr>
    </w:p>
    <w:p w14:paraId="0A1EC2A5" w14:textId="50BD7D4D" w:rsidR="0018322C" w:rsidRDefault="0018322C" w:rsidP="0018322C">
      <w:pPr>
        <w:spacing w:after="0" w:line="360" w:lineRule="auto"/>
        <w:jc w:val="center"/>
        <w:rPr>
          <w:rFonts w:ascii="Times New Roman" w:hAnsi="Times New Roman"/>
          <w:b/>
          <w:i/>
          <w:spacing w:val="-6"/>
          <w:sz w:val="24"/>
          <w:szCs w:val="24"/>
        </w:rPr>
      </w:pPr>
    </w:p>
    <w:p w14:paraId="0FDB8622" w14:textId="77777777" w:rsidR="0018322C" w:rsidRDefault="0018322C" w:rsidP="0018322C">
      <w:pPr>
        <w:spacing w:after="0" w:line="360" w:lineRule="auto"/>
        <w:jc w:val="center"/>
        <w:rPr>
          <w:rFonts w:ascii="Times New Roman" w:hAnsi="Times New Roman"/>
          <w:b/>
          <w:i/>
          <w:spacing w:val="-6"/>
          <w:sz w:val="24"/>
          <w:szCs w:val="24"/>
        </w:rPr>
      </w:pPr>
    </w:p>
    <w:p w14:paraId="0D398E15" w14:textId="77D1EF48" w:rsidR="0018322C" w:rsidRDefault="0018322C" w:rsidP="0018322C">
      <w:pPr>
        <w:spacing w:after="0" w:line="360" w:lineRule="auto"/>
        <w:jc w:val="center"/>
        <w:rPr>
          <w:rFonts w:ascii="Times New Roman" w:hAnsi="Times New Roman"/>
          <w:b/>
          <w:i/>
          <w:spacing w:val="-6"/>
          <w:sz w:val="24"/>
          <w:szCs w:val="24"/>
        </w:rPr>
      </w:pPr>
    </w:p>
    <w:p w14:paraId="48E1AFC5" w14:textId="0F18D283" w:rsidR="0018322C" w:rsidRDefault="0018322C">
      <w:pPr>
        <w:spacing w:after="0" w:line="240" w:lineRule="auto"/>
        <w:rPr>
          <w:rFonts w:ascii="Times New Roman" w:hAnsi="Times New Roman"/>
          <w:b/>
          <w:i/>
          <w:spacing w:val="-6"/>
          <w:sz w:val="24"/>
          <w:szCs w:val="24"/>
        </w:rPr>
      </w:pPr>
      <w:r>
        <w:rPr>
          <w:rFonts w:ascii="Times New Roman" w:hAnsi="Times New Roman"/>
          <w:b/>
          <w:i/>
          <w:spacing w:val="-6"/>
          <w:sz w:val="24"/>
          <w:szCs w:val="24"/>
        </w:rPr>
        <w:br w:type="page"/>
      </w:r>
    </w:p>
    <w:p w14:paraId="46509CAB" w14:textId="71167370" w:rsidR="0018322C" w:rsidRPr="00470D72" w:rsidRDefault="00470D72" w:rsidP="00470D72">
      <w:pPr>
        <w:spacing w:after="0" w:line="360" w:lineRule="auto"/>
        <w:jc w:val="right"/>
        <w:rPr>
          <w:rFonts w:ascii="Times New Roman" w:hAnsi="Times New Roman"/>
          <w:i/>
          <w:spacing w:val="-6"/>
          <w:sz w:val="24"/>
          <w:szCs w:val="24"/>
        </w:rPr>
      </w:pPr>
      <w:r w:rsidRPr="00470D72">
        <w:rPr>
          <w:rFonts w:ascii="Times New Roman" w:hAnsi="Times New Roman"/>
          <w:i/>
          <w:spacing w:val="-6"/>
          <w:sz w:val="24"/>
          <w:szCs w:val="24"/>
        </w:rPr>
        <w:lastRenderedPageBreak/>
        <w:t>Приложение 2</w:t>
      </w:r>
    </w:p>
    <w:p w14:paraId="06FC5268" w14:textId="05578CE6" w:rsidR="00470D72" w:rsidRDefault="00060521" w:rsidP="001222D7">
      <w:pPr>
        <w:spacing w:after="0" w:line="360" w:lineRule="auto"/>
        <w:jc w:val="center"/>
      </w:pPr>
      <w:r w:rsidRPr="001222D7">
        <w:rPr>
          <w:rFonts w:ascii="Times New Roman" w:hAnsi="Times New Roman"/>
          <w:b/>
          <w:i/>
          <w:noProof/>
          <w:spacing w:val="-6"/>
          <w:sz w:val="24"/>
          <w:szCs w:val="24"/>
          <w:lang w:eastAsia="ru-RU"/>
        </w:rPr>
        <mc:AlternateContent>
          <mc:Choice Requires="wps">
            <w:drawing>
              <wp:anchor distT="45720" distB="45720" distL="114300" distR="114300" simplePos="0" relativeHeight="251673600" behindDoc="0" locked="0" layoutInCell="1" allowOverlap="1" wp14:anchorId="616381A3" wp14:editId="071694F2">
                <wp:simplePos x="0" y="0"/>
                <wp:positionH relativeFrom="page">
                  <wp:posOffset>-254000</wp:posOffset>
                </wp:positionH>
                <wp:positionV relativeFrom="paragraph">
                  <wp:posOffset>943610</wp:posOffset>
                </wp:positionV>
                <wp:extent cx="8133080" cy="6836410"/>
                <wp:effectExtent l="635" t="0" r="20955" b="2095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33080" cy="6836410"/>
                        </a:xfrm>
                        <a:prstGeom prst="rect">
                          <a:avLst/>
                        </a:prstGeom>
                        <a:solidFill>
                          <a:srgbClr val="FFFFFF"/>
                        </a:solidFill>
                        <a:ln w="9525">
                          <a:solidFill>
                            <a:srgbClr val="000000"/>
                          </a:solidFill>
                          <a:miter lim="800000"/>
                          <a:headEnd/>
                          <a:tailEnd/>
                        </a:ln>
                      </wps:spPr>
                      <wps:txbx>
                        <w:txbxContent>
                          <w:tbl>
                            <w:tblPr>
                              <w:tblStyle w:val="a8"/>
                              <w:tblW w:w="0" w:type="auto"/>
                              <w:tblLook w:val="04A0" w:firstRow="1" w:lastRow="0" w:firstColumn="1" w:lastColumn="0" w:noHBand="0" w:noVBand="1"/>
                            </w:tblPr>
                            <w:tblGrid>
                              <w:gridCol w:w="1413"/>
                              <w:gridCol w:w="1396"/>
                              <w:gridCol w:w="1453"/>
                              <w:gridCol w:w="1357"/>
                              <w:gridCol w:w="1430"/>
                              <w:gridCol w:w="1313"/>
                              <w:gridCol w:w="1395"/>
                              <w:gridCol w:w="1278"/>
                              <w:gridCol w:w="1193"/>
                            </w:tblGrid>
                            <w:tr w:rsidR="007E34E4" w:rsidRPr="001222D7" w14:paraId="16C240D5" w14:textId="77777777" w:rsidTr="001222D7">
                              <w:tc>
                                <w:tcPr>
                                  <w:tcW w:w="1413" w:type="dxa"/>
                                </w:tcPr>
                                <w:p w14:paraId="4E2028D3"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Показатели</w:t>
                                  </w:r>
                                </w:p>
                              </w:tc>
                              <w:tc>
                                <w:tcPr>
                                  <w:tcW w:w="1396" w:type="dxa"/>
                                </w:tcPr>
                                <w:p w14:paraId="42CB019E"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D. Inoue et al.</w:t>
                                  </w:r>
                                  <w:r w:rsidRPr="001222D7">
                                    <w:rPr>
                                      <w:rFonts w:ascii="Times New Roman" w:hAnsi="Times New Roman" w:cs="Times New Roman"/>
                                    </w:rPr>
                                    <w:t>, 2015</w:t>
                                  </w:r>
                                  <w:r w:rsidRPr="001222D7">
                                    <w:rPr>
                                      <w:rFonts w:ascii="Times New Roman" w:hAnsi="Times New Roman" w:cs="Times New Roman"/>
                                      <w:lang w:val="en-US"/>
                                    </w:rPr>
                                    <w:t xml:space="preserve"> [</w:t>
                                  </w:r>
                                  <w:r w:rsidRPr="001222D7">
                                    <w:rPr>
                                      <w:rFonts w:ascii="Times New Roman" w:hAnsi="Times New Roman" w:cs="Times New Roman"/>
                                    </w:rPr>
                                    <w:t>96</w:t>
                                  </w:r>
                                  <w:r w:rsidRPr="001222D7">
                                    <w:rPr>
                                      <w:rFonts w:ascii="Times New Roman" w:hAnsi="Times New Roman" w:cs="Times New Roman"/>
                                      <w:lang w:val="en-US"/>
                                    </w:rPr>
                                    <w:t>]</w:t>
                                  </w:r>
                                </w:p>
                              </w:tc>
                              <w:tc>
                                <w:tcPr>
                                  <w:tcW w:w="1453" w:type="dxa"/>
                                </w:tcPr>
                                <w:p w14:paraId="0109D182"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M. Yamamoto et al.,2014 [280]</w:t>
                                  </w:r>
                                </w:p>
                              </w:tc>
                              <w:tc>
                                <w:tcPr>
                                  <w:tcW w:w="1357" w:type="dxa"/>
                                </w:tcPr>
                                <w:p w14:paraId="70B72A29"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C. Campo-chiaro et al., 2016 [23]</w:t>
                                  </w:r>
                                </w:p>
                              </w:tc>
                              <w:tc>
                                <w:tcPr>
                                  <w:tcW w:w="1430" w:type="dxa"/>
                                </w:tcPr>
                                <w:p w14:paraId="3DD9611B"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A. Fernandez- Codina et al., 2015 [60]</w:t>
                                  </w:r>
                                </w:p>
                              </w:tc>
                              <w:tc>
                                <w:tcPr>
                                  <w:tcW w:w="1313" w:type="dxa"/>
                                </w:tcPr>
                                <w:p w14:paraId="576F11B6"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M. Ebbo et al., 2012 [58]</w:t>
                                  </w:r>
                                </w:p>
                              </w:tc>
                              <w:tc>
                                <w:tcPr>
                                  <w:tcW w:w="1395" w:type="dxa"/>
                                </w:tcPr>
                                <w:p w14:paraId="5B076934"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Z. S. Wallace et al., 2015 [272]</w:t>
                                  </w:r>
                                </w:p>
                              </w:tc>
                              <w:tc>
                                <w:tcPr>
                                  <w:tcW w:w="1278" w:type="dxa"/>
                                </w:tcPr>
                                <w:p w14:paraId="465BD3EB"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Chen H et al.</w:t>
                                  </w:r>
                                  <w:r w:rsidRPr="001222D7">
                                    <w:rPr>
                                      <w:rFonts w:ascii="Times New Roman" w:hAnsi="Times New Roman" w:cs="Times New Roman"/>
                                    </w:rPr>
                                    <w:t>, 2014</w:t>
                                  </w:r>
                                  <w:r w:rsidRPr="001222D7">
                                    <w:rPr>
                                      <w:rFonts w:ascii="Times New Roman" w:hAnsi="Times New Roman" w:cs="Times New Roman"/>
                                      <w:lang w:val="en-US"/>
                                    </w:rPr>
                                    <w:t xml:space="preserve"> [</w:t>
                                  </w:r>
                                  <w:r w:rsidRPr="001222D7">
                                    <w:rPr>
                                      <w:rFonts w:ascii="Times New Roman" w:hAnsi="Times New Roman" w:cs="Times New Roman"/>
                                    </w:rPr>
                                    <w:t>32</w:t>
                                  </w:r>
                                  <w:r w:rsidRPr="001222D7">
                                    <w:rPr>
                                      <w:rFonts w:ascii="Times New Roman" w:hAnsi="Times New Roman" w:cs="Times New Roman"/>
                                      <w:lang w:val="en-US"/>
                                    </w:rPr>
                                    <w:t>]</w:t>
                                  </w:r>
                                </w:p>
                              </w:tc>
                              <w:tc>
                                <w:tcPr>
                                  <w:tcW w:w="1193" w:type="dxa"/>
                                </w:tcPr>
                                <w:p w14:paraId="4BDDCB04"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W. Lin et al., 2015 [</w:t>
                                  </w:r>
                                  <w:r w:rsidRPr="001222D7">
                                    <w:rPr>
                                      <w:rFonts w:ascii="Times New Roman" w:hAnsi="Times New Roman" w:cs="Times New Roman"/>
                                    </w:rPr>
                                    <w:t>153</w:t>
                                  </w:r>
                                  <w:r w:rsidRPr="001222D7">
                                    <w:rPr>
                                      <w:rFonts w:ascii="Times New Roman" w:hAnsi="Times New Roman" w:cs="Times New Roman"/>
                                      <w:lang w:val="en-US"/>
                                    </w:rPr>
                                    <w:t>]</w:t>
                                  </w:r>
                                </w:p>
                              </w:tc>
                            </w:tr>
                            <w:tr w:rsidR="007E34E4" w:rsidRPr="001222D7" w14:paraId="7EDED2B1" w14:textId="77777777" w:rsidTr="001222D7">
                              <w:tc>
                                <w:tcPr>
                                  <w:tcW w:w="1413" w:type="dxa"/>
                                </w:tcPr>
                                <w:p w14:paraId="353DDFD4" w14:textId="77777777" w:rsidR="007E34E4" w:rsidRPr="001222D7" w:rsidRDefault="007E34E4" w:rsidP="00060521">
                                  <w:pPr>
                                    <w:spacing w:after="0" w:line="200" w:lineRule="exact"/>
                                    <w:rPr>
                                      <w:rFonts w:ascii="Times New Roman" w:hAnsi="Times New Roman" w:cs="Times New Roman"/>
                                      <w:lang w:val="en-US"/>
                                    </w:rPr>
                                  </w:pPr>
                                  <w:r w:rsidRPr="001222D7">
                                    <w:rPr>
                                      <w:rFonts w:ascii="Times New Roman" w:hAnsi="Times New Roman" w:cs="Times New Roman"/>
                                    </w:rPr>
                                    <w:t>Страна</w:t>
                                  </w:r>
                                </w:p>
                              </w:tc>
                              <w:tc>
                                <w:tcPr>
                                  <w:tcW w:w="1396" w:type="dxa"/>
                                </w:tcPr>
                                <w:p w14:paraId="21C0A78D"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Япония</w:t>
                                  </w:r>
                                </w:p>
                              </w:tc>
                              <w:tc>
                                <w:tcPr>
                                  <w:tcW w:w="1453" w:type="dxa"/>
                                </w:tcPr>
                                <w:p w14:paraId="76E89666"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Япония</w:t>
                                  </w:r>
                                </w:p>
                              </w:tc>
                              <w:tc>
                                <w:tcPr>
                                  <w:tcW w:w="1357" w:type="dxa"/>
                                </w:tcPr>
                                <w:p w14:paraId="53DEC083"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Италия</w:t>
                                  </w:r>
                                </w:p>
                              </w:tc>
                              <w:tc>
                                <w:tcPr>
                                  <w:tcW w:w="1430" w:type="dxa"/>
                                </w:tcPr>
                                <w:p w14:paraId="238C4C5D"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Испания</w:t>
                                  </w:r>
                                </w:p>
                              </w:tc>
                              <w:tc>
                                <w:tcPr>
                                  <w:tcW w:w="1313" w:type="dxa"/>
                                </w:tcPr>
                                <w:p w14:paraId="585A5F67"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Франция</w:t>
                                  </w:r>
                                </w:p>
                              </w:tc>
                              <w:tc>
                                <w:tcPr>
                                  <w:tcW w:w="1395" w:type="dxa"/>
                                </w:tcPr>
                                <w:p w14:paraId="1E0AE789"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США</w:t>
                                  </w:r>
                                </w:p>
                              </w:tc>
                              <w:tc>
                                <w:tcPr>
                                  <w:tcW w:w="1278" w:type="dxa"/>
                                </w:tcPr>
                                <w:p w14:paraId="23612293"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Китай</w:t>
                                  </w:r>
                                </w:p>
                              </w:tc>
                              <w:tc>
                                <w:tcPr>
                                  <w:tcW w:w="1193" w:type="dxa"/>
                                </w:tcPr>
                                <w:p w14:paraId="607836E5"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Китай</w:t>
                                  </w:r>
                                </w:p>
                              </w:tc>
                            </w:tr>
                            <w:tr w:rsidR="007E34E4" w:rsidRPr="001222D7" w14:paraId="3E3862C7" w14:textId="77777777" w:rsidTr="001222D7">
                              <w:tc>
                                <w:tcPr>
                                  <w:tcW w:w="1413" w:type="dxa"/>
                                </w:tcPr>
                                <w:p w14:paraId="4545D8E5" w14:textId="77777777" w:rsidR="007E34E4" w:rsidRPr="001222D7" w:rsidRDefault="007E34E4" w:rsidP="00060521">
                                  <w:pPr>
                                    <w:spacing w:after="0" w:line="200" w:lineRule="exact"/>
                                    <w:rPr>
                                      <w:rFonts w:ascii="Times New Roman" w:hAnsi="Times New Roman" w:cs="Times New Roman"/>
                                      <w:lang w:val="en-US"/>
                                    </w:rPr>
                                  </w:pPr>
                                  <w:r w:rsidRPr="001222D7">
                                    <w:rPr>
                                      <w:rFonts w:ascii="Times New Roman" w:hAnsi="Times New Roman" w:cs="Times New Roman"/>
                                    </w:rPr>
                                    <w:t>Число</w:t>
                                  </w:r>
                                  <w:r w:rsidRPr="001222D7">
                                    <w:rPr>
                                      <w:rFonts w:ascii="Times New Roman" w:hAnsi="Times New Roman" w:cs="Times New Roman"/>
                                      <w:lang w:val="en-US"/>
                                    </w:rPr>
                                    <w:t xml:space="preserve"> </w:t>
                                  </w:r>
                                  <w:r w:rsidRPr="001222D7">
                                    <w:rPr>
                                      <w:rFonts w:ascii="Times New Roman" w:hAnsi="Times New Roman" w:cs="Times New Roman"/>
                                    </w:rPr>
                                    <w:t>пациентов</w:t>
                                  </w:r>
                                </w:p>
                              </w:tc>
                              <w:tc>
                                <w:tcPr>
                                  <w:tcW w:w="1396" w:type="dxa"/>
                                </w:tcPr>
                                <w:p w14:paraId="239EA821"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w:t>
                                  </w:r>
                                  <w:r w:rsidRPr="001222D7">
                                    <w:rPr>
                                      <w:rFonts w:ascii="Times New Roman" w:hAnsi="Times New Roman" w:cs="Times New Roman"/>
                                      <w:lang w:val="en-US"/>
                                    </w:rPr>
                                    <w:t>235</w:t>
                                  </w:r>
                                </w:p>
                              </w:tc>
                              <w:tc>
                                <w:tcPr>
                                  <w:tcW w:w="1453" w:type="dxa"/>
                                </w:tcPr>
                                <w:p w14:paraId="18A4B2C9"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w:t>
                                  </w:r>
                                  <w:r w:rsidRPr="001222D7">
                                    <w:rPr>
                                      <w:rFonts w:ascii="Times New Roman" w:hAnsi="Times New Roman" w:cs="Times New Roman"/>
                                      <w:lang w:val="en-US"/>
                                    </w:rPr>
                                    <w:t>122</w:t>
                                  </w:r>
                                </w:p>
                              </w:tc>
                              <w:tc>
                                <w:tcPr>
                                  <w:tcW w:w="1357" w:type="dxa"/>
                                </w:tcPr>
                                <w:p w14:paraId="016B96B9"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w:t>
                                  </w:r>
                                  <w:r w:rsidRPr="001222D7">
                                    <w:rPr>
                                      <w:rFonts w:ascii="Times New Roman" w:hAnsi="Times New Roman" w:cs="Times New Roman"/>
                                      <w:lang w:val="en-US"/>
                                    </w:rPr>
                                    <w:t>41</w:t>
                                  </w:r>
                                </w:p>
                              </w:tc>
                              <w:tc>
                                <w:tcPr>
                                  <w:tcW w:w="1430" w:type="dxa"/>
                                </w:tcPr>
                                <w:p w14:paraId="1781F88C"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5</w:t>
                                  </w:r>
                                  <w:r w:rsidRPr="001222D7">
                                    <w:rPr>
                                      <w:rFonts w:ascii="Times New Roman" w:hAnsi="Times New Roman" w:cs="Times New Roman"/>
                                      <w:lang w:val="en-US"/>
                                    </w:rPr>
                                    <w:t>5</w:t>
                                  </w:r>
                                </w:p>
                              </w:tc>
                              <w:tc>
                                <w:tcPr>
                                  <w:tcW w:w="1313" w:type="dxa"/>
                                </w:tcPr>
                                <w:p w14:paraId="7028D552"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w:t>
                                  </w:r>
                                  <w:r w:rsidRPr="001222D7">
                                    <w:rPr>
                                      <w:rFonts w:ascii="Times New Roman" w:hAnsi="Times New Roman" w:cs="Times New Roman"/>
                                      <w:lang w:val="en-US"/>
                                    </w:rPr>
                                    <w:t>25</w:t>
                                  </w:r>
                                </w:p>
                              </w:tc>
                              <w:tc>
                                <w:tcPr>
                                  <w:tcW w:w="1395" w:type="dxa"/>
                                </w:tcPr>
                                <w:p w14:paraId="698C948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lang w:val="en-US"/>
                                    </w:rPr>
                                    <w:t>N</w:t>
                                  </w:r>
                                  <w:r w:rsidRPr="001222D7">
                                    <w:rPr>
                                      <w:rFonts w:ascii="Times New Roman" w:hAnsi="Times New Roman" w:cs="Times New Roman"/>
                                    </w:rPr>
                                    <w:t xml:space="preserve"> = 125</w:t>
                                  </w:r>
                                </w:p>
                              </w:tc>
                              <w:tc>
                                <w:tcPr>
                                  <w:tcW w:w="1278" w:type="dxa"/>
                                </w:tcPr>
                                <w:p w14:paraId="512BBAB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28</w:t>
                                  </w:r>
                                </w:p>
                              </w:tc>
                              <w:tc>
                                <w:tcPr>
                                  <w:tcW w:w="1193" w:type="dxa"/>
                                </w:tcPr>
                                <w:p w14:paraId="15A6E1F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118</w:t>
                                  </w:r>
                                </w:p>
                              </w:tc>
                            </w:tr>
                            <w:tr w:rsidR="007E34E4" w:rsidRPr="001222D7" w14:paraId="2EB7F202" w14:textId="77777777" w:rsidTr="001222D7">
                              <w:tc>
                                <w:tcPr>
                                  <w:tcW w:w="1413" w:type="dxa"/>
                                </w:tcPr>
                                <w:p w14:paraId="14324B28"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xml:space="preserve">Локализация </w:t>
                                  </w:r>
                                  <w:r w:rsidRPr="001222D7">
                                    <w:rPr>
                                      <w:rFonts w:ascii="Times New Roman" w:hAnsi="Times New Roman" w:cs="Times New Roman"/>
                                      <w:lang w:val="en-US"/>
                                    </w:rPr>
                                    <w:t>IgG</w:t>
                                  </w:r>
                                  <w:r w:rsidRPr="001222D7">
                                    <w:rPr>
                                      <w:rFonts w:ascii="Times New Roman" w:hAnsi="Times New Roman" w:cs="Times New Roman"/>
                                    </w:rPr>
                                    <w:t>4-СЗ:</w:t>
                                  </w:r>
                                </w:p>
                                <w:p w14:paraId="6879EF5B"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сиалоаденит</w:t>
                                  </w:r>
                                </w:p>
                                <w:p w14:paraId="28E06E3F"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дакриоаденит</w:t>
                                  </w:r>
                                </w:p>
                                <w:p w14:paraId="44F227D9"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АИП 1-го типа</w:t>
                                  </w:r>
                                </w:p>
                                <w:p w14:paraId="18EF9C2E"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РПФ / периаортит</w:t>
                                  </w:r>
                                </w:p>
                                <w:p w14:paraId="3B475D37"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почки</w:t>
                                  </w:r>
                                </w:p>
                                <w:p w14:paraId="3BCFCBEA"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легкие</w:t>
                                  </w:r>
                                </w:p>
                                <w:p w14:paraId="2DCEAE0B"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лимфоузлы</w:t>
                                  </w:r>
                                </w:p>
                              </w:tc>
                              <w:tc>
                                <w:tcPr>
                                  <w:tcW w:w="1396" w:type="dxa"/>
                                </w:tcPr>
                                <w:p w14:paraId="6CF7B442" w14:textId="77777777" w:rsidR="007E34E4" w:rsidRPr="001222D7" w:rsidRDefault="007E34E4" w:rsidP="00060521">
                                  <w:pPr>
                                    <w:spacing w:after="0" w:line="200" w:lineRule="exact"/>
                                    <w:jc w:val="center"/>
                                    <w:rPr>
                                      <w:rFonts w:ascii="Times New Roman" w:hAnsi="Times New Roman" w:cs="Times New Roman"/>
                                    </w:rPr>
                                  </w:pPr>
                                </w:p>
                                <w:p w14:paraId="75CB4720" w14:textId="77777777" w:rsidR="007E34E4" w:rsidRPr="001222D7" w:rsidRDefault="007E34E4" w:rsidP="00060521">
                                  <w:pPr>
                                    <w:spacing w:after="0" w:line="200" w:lineRule="exact"/>
                                    <w:jc w:val="center"/>
                                    <w:rPr>
                                      <w:rFonts w:ascii="Times New Roman" w:hAnsi="Times New Roman" w:cs="Times New Roman"/>
                                    </w:rPr>
                                  </w:pPr>
                                </w:p>
                                <w:p w14:paraId="1274A04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34 %</w:t>
                                  </w:r>
                                </w:p>
                                <w:p w14:paraId="1F35447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23 %</w:t>
                                  </w:r>
                                </w:p>
                                <w:p w14:paraId="59907B6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60 %</w:t>
                                  </w:r>
                                </w:p>
                                <w:p w14:paraId="16DBB12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20 %</w:t>
                                  </w:r>
                                </w:p>
                                <w:p w14:paraId="05290E7A" w14:textId="77777777" w:rsidR="007E34E4" w:rsidRPr="001222D7" w:rsidRDefault="007E34E4" w:rsidP="00060521">
                                  <w:pPr>
                                    <w:spacing w:after="0" w:line="200" w:lineRule="exact"/>
                                    <w:jc w:val="center"/>
                                    <w:rPr>
                                      <w:rFonts w:ascii="Times New Roman" w:hAnsi="Times New Roman" w:cs="Times New Roman"/>
                                    </w:rPr>
                                  </w:pPr>
                                </w:p>
                                <w:p w14:paraId="131D0CD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23 %</w:t>
                                  </w:r>
                                </w:p>
                                <w:p w14:paraId="5C82D95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13 %</w:t>
                                  </w:r>
                                </w:p>
                                <w:p w14:paraId="22D7D54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14 %</w:t>
                                  </w:r>
                                </w:p>
                              </w:tc>
                              <w:tc>
                                <w:tcPr>
                                  <w:tcW w:w="1453" w:type="dxa"/>
                                </w:tcPr>
                                <w:p w14:paraId="4D1D4734" w14:textId="77777777" w:rsidR="007E34E4" w:rsidRPr="001222D7" w:rsidRDefault="007E34E4" w:rsidP="00060521">
                                  <w:pPr>
                                    <w:spacing w:after="0" w:line="200" w:lineRule="exact"/>
                                    <w:jc w:val="center"/>
                                    <w:rPr>
                                      <w:rFonts w:ascii="Times New Roman" w:hAnsi="Times New Roman" w:cs="Times New Roman"/>
                                    </w:rPr>
                                  </w:pPr>
                                </w:p>
                                <w:p w14:paraId="774163E3" w14:textId="77777777" w:rsidR="007E34E4" w:rsidRPr="001222D7" w:rsidRDefault="007E34E4" w:rsidP="00060521">
                                  <w:pPr>
                                    <w:spacing w:after="0" w:line="200" w:lineRule="exact"/>
                                    <w:jc w:val="center"/>
                                    <w:rPr>
                                      <w:rFonts w:ascii="Times New Roman" w:hAnsi="Times New Roman" w:cs="Times New Roman"/>
                                    </w:rPr>
                                  </w:pPr>
                                </w:p>
                                <w:p w14:paraId="22A1FF0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100 %</w:t>
                                  </w:r>
                                </w:p>
                                <w:p w14:paraId="3BC1FAF9"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100 %</w:t>
                                  </w:r>
                                </w:p>
                                <w:p w14:paraId="1BC6023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38,6 %</w:t>
                                  </w:r>
                                </w:p>
                                <w:p w14:paraId="164FD71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20 %</w:t>
                                  </w:r>
                                </w:p>
                                <w:p w14:paraId="0FFA6DE9" w14:textId="77777777" w:rsidR="007E34E4" w:rsidRPr="001222D7" w:rsidRDefault="007E34E4" w:rsidP="00060521">
                                  <w:pPr>
                                    <w:spacing w:after="0" w:line="200" w:lineRule="exact"/>
                                    <w:jc w:val="center"/>
                                    <w:rPr>
                                      <w:rFonts w:ascii="Times New Roman" w:hAnsi="Times New Roman" w:cs="Times New Roman"/>
                                    </w:rPr>
                                  </w:pPr>
                                </w:p>
                                <w:p w14:paraId="1557491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22,9 %</w:t>
                                  </w:r>
                                </w:p>
                                <w:p w14:paraId="509C52E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8,6 %</w:t>
                                  </w:r>
                                </w:p>
                                <w:p w14:paraId="1824FCFA"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57" w:type="dxa"/>
                                </w:tcPr>
                                <w:p w14:paraId="5E09B7DE" w14:textId="77777777" w:rsidR="007E34E4" w:rsidRPr="001222D7" w:rsidRDefault="007E34E4" w:rsidP="00060521">
                                  <w:pPr>
                                    <w:spacing w:after="0" w:line="200" w:lineRule="exact"/>
                                    <w:jc w:val="center"/>
                                    <w:rPr>
                                      <w:rFonts w:ascii="Times New Roman" w:hAnsi="Times New Roman" w:cs="Times New Roman"/>
                                    </w:rPr>
                                  </w:pPr>
                                </w:p>
                                <w:p w14:paraId="35DFB091" w14:textId="77777777" w:rsidR="007E34E4" w:rsidRPr="001222D7" w:rsidRDefault="007E34E4" w:rsidP="00060521">
                                  <w:pPr>
                                    <w:spacing w:after="0" w:line="200" w:lineRule="exact"/>
                                    <w:jc w:val="center"/>
                                    <w:rPr>
                                      <w:rFonts w:ascii="Times New Roman" w:hAnsi="Times New Roman" w:cs="Times New Roman"/>
                                    </w:rPr>
                                  </w:pPr>
                                </w:p>
                                <w:p w14:paraId="61857A3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19,5 %</w:t>
                                  </w:r>
                                </w:p>
                                <w:p w14:paraId="58AFBF5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4,9 %</w:t>
                                  </w:r>
                                </w:p>
                                <w:p w14:paraId="694C617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41,5 %</w:t>
                                  </w:r>
                                </w:p>
                                <w:p w14:paraId="3245066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19,5 %</w:t>
                                  </w:r>
                                </w:p>
                                <w:p w14:paraId="1D1358EA" w14:textId="77777777" w:rsidR="007E34E4" w:rsidRPr="001222D7" w:rsidRDefault="007E34E4" w:rsidP="00060521">
                                  <w:pPr>
                                    <w:spacing w:after="0" w:line="200" w:lineRule="exact"/>
                                    <w:jc w:val="center"/>
                                    <w:rPr>
                                      <w:rFonts w:ascii="Times New Roman" w:hAnsi="Times New Roman" w:cs="Times New Roman"/>
                                    </w:rPr>
                                  </w:pPr>
                                </w:p>
                                <w:p w14:paraId="0A46C50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2,4 %</w:t>
                                  </w:r>
                                </w:p>
                                <w:p w14:paraId="580163F9"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2,4 %</w:t>
                                  </w:r>
                                </w:p>
                                <w:p w14:paraId="48653DC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12,2 %</w:t>
                                  </w:r>
                                </w:p>
                              </w:tc>
                              <w:tc>
                                <w:tcPr>
                                  <w:tcW w:w="1430" w:type="dxa"/>
                                </w:tcPr>
                                <w:p w14:paraId="6EFF8123" w14:textId="77777777" w:rsidR="007E34E4" w:rsidRPr="001222D7" w:rsidRDefault="007E34E4" w:rsidP="00060521">
                                  <w:pPr>
                                    <w:spacing w:after="0" w:line="200" w:lineRule="exact"/>
                                    <w:jc w:val="center"/>
                                    <w:rPr>
                                      <w:rFonts w:ascii="Times New Roman" w:hAnsi="Times New Roman" w:cs="Times New Roman"/>
                                    </w:rPr>
                                  </w:pPr>
                                </w:p>
                                <w:p w14:paraId="5B09FBFF" w14:textId="77777777" w:rsidR="007E34E4" w:rsidRPr="001222D7" w:rsidRDefault="007E34E4" w:rsidP="00060521">
                                  <w:pPr>
                                    <w:spacing w:after="0" w:line="200" w:lineRule="exact"/>
                                    <w:jc w:val="center"/>
                                    <w:rPr>
                                      <w:rFonts w:ascii="Times New Roman" w:hAnsi="Times New Roman" w:cs="Times New Roman"/>
                                    </w:rPr>
                                  </w:pPr>
                                </w:p>
                                <w:p w14:paraId="29154F3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16 %</w:t>
                                  </w:r>
                                </w:p>
                                <w:p w14:paraId="318CA1D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15 %</w:t>
                                  </w:r>
                                </w:p>
                                <w:p w14:paraId="7B2952B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16 %</w:t>
                                  </w:r>
                                </w:p>
                                <w:p w14:paraId="7B569390"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27 %</w:t>
                                  </w:r>
                                </w:p>
                                <w:p w14:paraId="4367E2F0" w14:textId="77777777" w:rsidR="007E34E4" w:rsidRPr="001222D7" w:rsidRDefault="007E34E4" w:rsidP="00060521">
                                  <w:pPr>
                                    <w:spacing w:after="0" w:line="200" w:lineRule="exact"/>
                                    <w:jc w:val="center"/>
                                    <w:rPr>
                                      <w:rFonts w:ascii="Times New Roman" w:hAnsi="Times New Roman" w:cs="Times New Roman"/>
                                    </w:rPr>
                                  </w:pPr>
                                </w:p>
                                <w:p w14:paraId="0379F31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7 %</w:t>
                                  </w:r>
                                </w:p>
                                <w:p w14:paraId="7870AF3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9 %</w:t>
                                  </w:r>
                                </w:p>
                                <w:p w14:paraId="15FFEC90"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2 %</w:t>
                                  </w:r>
                                </w:p>
                              </w:tc>
                              <w:tc>
                                <w:tcPr>
                                  <w:tcW w:w="1313" w:type="dxa"/>
                                </w:tcPr>
                                <w:p w14:paraId="162320B7" w14:textId="77777777" w:rsidR="007E34E4" w:rsidRPr="001222D7" w:rsidRDefault="007E34E4" w:rsidP="00060521">
                                  <w:pPr>
                                    <w:spacing w:after="0" w:line="200" w:lineRule="exact"/>
                                    <w:jc w:val="center"/>
                                    <w:rPr>
                                      <w:rFonts w:ascii="Times New Roman" w:hAnsi="Times New Roman" w:cs="Times New Roman"/>
                                    </w:rPr>
                                  </w:pPr>
                                </w:p>
                                <w:p w14:paraId="5CAABC22" w14:textId="77777777" w:rsidR="007E34E4" w:rsidRPr="001222D7" w:rsidRDefault="007E34E4" w:rsidP="00060521">
                                  <w:pPr>
                                    <w:spacing w:after="0" w:line="200" w:lineRule="exact"/>
                                    <w:jc w:val="center"/>
                                    <w:rPr>
                                      <w:rFonts w:ascii="Times New Roman" w:hAnsi="Times New Roman" w:cs="Times New Roman"/>
                                    </w:rPr>
                                  </w:pPr>
                                </w:p>
                                <w:p w14:paraId="1D00524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44 %</w:t>
                                  </w:r>
                                </w:p>
                                <w:p w14:paraId="30610CD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12 %</w:t>
                                  </w:r>
                                </w:p>
                                <w:p w14:paraId="1635690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52 %</w:t>
                                  </w:r>
                                </w:p>
                                <w:p w14:paraId="1A0BB0E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32 %</w:t>
                                  </w:r>
                                </w:p>
                                <w:p w14:paraId="4D8E4298" w14:textId="77777777" w:rsidR="007E34E4" w:rsidRPr="001222D7" w:rsidRDefault="007E34E4" w:rsidP="00060521">
                                  <w:pPr>
                                    <w:spacing w:after="0" w:line="200" w:lineRule="exact"/>
                                    <w:jc w:val="center"/>
                                    <w:rPr>
                                      <w:rFonts w:ascii="Times New Roman" w:hAnsi="Times New Roman" w:cs="Times New Roman"/>
                                    </w:rPr>
                                  </w:pPr>
                                </w:p>
                                <w:p w14:paraId="659D8F4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44 %</w:t>
                                  </w:r>
                                </w:p>
                                <w:p w14:paraId="688F146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12 %</w:t>
                                  </w:r>
                                </w:p>
                                <w:p w14:paraId="540F6DD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76 %</w:t>
                                  </w:r>
                                </w:p>
                              </w:tc>
                              <w:tc>
                                <w:tcPr>
                                  <w:tcW w:w="1395" w:type="dxa"/>
                                </w:tcPr>
                                <w:p w14:paraId="6EF4CB0E" w14:textId="77777777" w:rsidR="007E34E4" w:rsidRPr="001222D7" w:rsidRDefault="007E34E4" w:rsidP="00060521">
                                  <w:pPr>
                                    <w:spacing w:after="0" w:line="200" w:lineRule="exact"/>
                                    <w:jc w:val="center"/>
                                    <w:rPr>
                                      <w:rFonts w:ascii="Times New Roman" w:hAnsi="Times New Roman" w:cs="Times New Roman"/>
                                    </w:rPr>
                                  </w:pPr>
                                </w:p>
                                <w:p w14:paraId="401EDA03" w14:textId="77777777" w:rsidR="007E34E4" w:rsidRPr="001222D7" w:rsidRDefault="007E34E4" w:rsidP="00060521">
                                  <w:pPr>
                                    <w:spacing w:after="0" w:line="200" w:lineRule="exact"/>
                                    <w:jc w:val="center"/>
                                    <w:rPr>
                                      <w:rFonts w:ascii="Times New Roman" w:hAnsi="Times New Roman" w:cs="Times New Roman"/>
                                    </w:rPr>
                                  </w:pPr>
                                </w:p>
                                <w:p w14:paraId="7A9E7DBA"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28 %</w:t>
                                  </w:r>
                                </w:p>
                                <w:p w14:paraId="2D4A443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22,4 % (орб)</w:t>
                                  </w:r>
                                </w:p>
                                <w:p w14:paraId="15274DA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19,2 %</w:t>
                                  </w:r>
                                </w:p>
                                <w:p w14:paraId="1FDA62B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18,4 %</w:t>
                                  </w:r>
                                </w:p>
                                <w:p w14:paraId="180B0EE2" w14:textId="77777777" w:rsidR="007E34E4" w:rsidRPr="001222D7" w:rsidRDefault="007E34E4" w:rsidP="00060521">
                                  <w:pPr>
                                    <w:spacing w:after="0" w:line="200" w:lineRule="exact"/>
                                    <w:jc w:val="center"/>
                                    <w:rPr>
                                      <w:rFonts w:ascii="Times New Roman" w:hAnsi="Times New Roman" w:cs="Times New Roman"/>
                                    </w:rPr>
                                  </w:pPr>
                                </w:p>
                                <w:p w14:paraId="7B46B13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12 %</w:t>
                                  </w:r>
                                </w:p>
                                <w:p w14:paraId="620A79C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17,6 %</w:t>
                                  </w:r>
                                </w:p>
                                <w:p w14:paraId="46EDC00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27,2 %</w:t>
                                  </w:r>
                                </w:p>
                              </w:tc>
                              <w:tc>
                                <w:tcPr>
                                  <w:tcW w:w="1278" w:type="dxa"/>
                                </w:tcPr>
                                <w:p w14:paraId="29ED6B85" w14:textId="77777777" w:rsidR="007E34E4" w:rsidRPr="001222D7" w:rsidRDefault="007E34E4" w:rsidP="00060521">
                                  <w:pPr>
                                    <w:spacing w:after="0" w:line="200" w:lineRule="exact"/>
                                    <w:jc w:val="center"/>
                                    <w:rPr>
                                      <w:rFonts w:ascii="Times New Roman" w:hAnsi="Times New Roman" w:cs="Times New Roman"/>
                                    </w:rPr>
                                  </w:pPr>
                                </w:p>
                                <w:p w14:paraId="14429B05" w14:textId="77777777" w:rsidR="007E34E4" w:rsidRPr="001222D7" w:rsidRDefault="007E34E4" w:rsidP="00060521">
                                  <w:pPr>
                                    <w:spacing w:after="0" w:line="200" w:lineRule="exact"/>
                                    <w:jc w:val="center"/>
                                    <w:rPr>
                                      <w:rFonts w:ascii="Times New Roman" w:hAnsi="Times New Roman" w:cs="Times New Roman"/>
                                    </w:rPr>
                                  </w:pPr>
                                </w:p>
                                <w:p w14:paraId="5A41D02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79 %</w:t>
                                  </w:r>
                                </w:p>
                                <w:p w14:paraId="29DB50F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46 %</w:t>
                                  </w:r>
                                </w:p>
                                <w:p w14:paraId="5DBEFE8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32 %</w:t>
                                  </w:r>
                                </w:p>
                                <w:p w14:paraId="0337949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11 %</w:t>
                                  </w:r>
                                </w:p>
                                <w:p w14:paraId="064BBE32" w14:textId="77777777" w:rsidR="007E34E4" w:rsidRPr="001222D7" w:rsidRDefault="007E34E4" w:rsidP="00060521">
                                  <w:pPr>
                                    <w:spacing w:after="0" w:line="200" w:lineRule="exact"/>
                                    <w:jc w:val="center"/>
                                    <w:rPr>
                                      <w:rFonts w:ascii="Times New Roman" w:hAnsi="Times New Roman" w:cs="Times New Roman"/>
                                    </w:rPr>
                                  </w:pPr>
                                </w:p>
                                <w:p w14:paraId="22CC422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11 %</w:t>
                                  </w:r>
                                </w:p>
                                <w:p w14:paraId="1111E52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4 %</w:t>
                                  </w:r>
                                </w:p>
                                <w:p w14:paraId="769055A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43 %</w:t>
                                  </w:r>
                                </w:p>
                              </w:tc>
                              <w:tc>
                                <w:tcPr>
                                  <w:tcW w:w="1193" w:type="dxa"/>
                                </w:tcPr>
                                <w:p w14:paraId="1A32D960" w14:textId="77777777" w:rsidR="007E34E4" w:rsidRPr="001222D7" w:rsidRDefault="007E34E4" w:rsidP="00060521">
                                  <w:pPr>
                                    <w:spacing w:after="0" w:line="200" w:lineRule="exact"/>
                                    <w:jc w:val="center"/>
                                    <w:rPr>
                                      <w:rFonts w:ascii="Times New Roman" w:hAnsi="Times New Roman" w:cs="Times New Roman"/>
                                    </w:rPr>
                                  </w:pPr>
                                </w:p>
                                <w:p w14:paraId="2BC9F0BF" w14:textId="77777777" w:rsidR="007E34E4" w:rsidRPr="001222D7" w:rsidRDefault="007E34E4" w:rsidP="00060521">
                                  <w:pPr>
                                    <w:spacing w:after="0" w:line="200" w:lineRule="exact"/>
                                    <w:jc w:val="center"/>
                                    <w:rPr>
                                      <w:rFonts w:ascii="Times New Roman" w:hAnsi="Times New Roman" w:cs="Times New Roman"/>
                                    </w:rPr>
                                  </w:pPr>
                                </w:p>
                                <w:p w14:paraId="7D25A40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64,4 %</w:t>
                                  </w:r>
                                </w:p>
                                <w:p w14:paraId="281390A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50,8 %</w:t>
                                  </w:r>
                                </w:p>
                                <w:p w14:paraId="11A1B309"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38,1 %</w:t>
                                  </w:r>
                                </w:p>
                                <w:p w14:paraId="035E1B9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26,3 %</w:t>
                                  </w:r>
                                </w:p>
                                <w:p w14:paraId="4C562A7B" w14:textId="77777777" w:rsidR="007E34E4" w:rsidRPr="001222D7" w:rsidRDefault="007E34E4" w:rsidP="00060521">
                                  <w:pPr>
                                    <w:spacing w:after="0" w:line="200" w:lineRule="exact"/>
                                    <w:jc w:val="center"/>
                                    <w:rPr>
                                      <w:rFonts w:ascii="Times New Roman" w:hAnsi="Times New Roman" w:cs="Times New Roman"/>
                                    </w:rPr>
                                  </w:pPr>
                                </w:p>
                                <w:p w14:paraId="20A87F5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24,6 %</w:t>
                                  </w:r>
                                </w:p>
                                <w:p w14:paraId="7B2ABB9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27,1 %</w:t>
                                  </w:r>
                                </w:p>
                                <w:p w14:paraId="316C9C6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65,3 %</w:t>
                                  </w:r>
                                </w:p>
                              </w:tc>
                            </w:tr>
                            <w:tr w:rsidR="007E34E4" w:rsidRPr="001222D7" w14:paraId="15F107F5" w14:textId="77777777" w:rsidTr="001222D7">
                              <w:tc>
                                <w:tcPr>
                                  <w:tcW w:w="1413" w:type="dxa"/>
                                </w:tcPr>
                                <w:p w14:paraId="61CBF61D"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Анализируемый временной период</w:t>
                                  </w:r>
                                </w:p>
                              </w:tc>
                              <w:tc>
                                <w:tcPr>
                                  <w:tcW w:w="1396" w:type="dxa"/>
                                </w:tcPr>
                                <w:p w14:paraId="68ADA9F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 лет</w:t>
                                  </w:r>
                                </w:p>
                              </w:tc>
                              <w:tc>
                                <w:tcPr>
                                  <w:tcW w:w="1453" w:type="dxa"/>
                                </w:tcPr>
                                <w:p w14:paraId="695F985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 лет 9 мес.</w:t>
                                  </w:r>
                                </w:p>
                              </w:tc>
                              <w:tc>
                                <w:tcPr>
                                  <w:tcW w:w="1357" w:type="dxa"/>
                                </w:tcPr>
                                <w:p w14:paraId="13633ED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ретроспективно</w:t>
                                  </w:r>
                                </w:p>
                              </w:tc>
                              <w:tc>
                                <w:tcPr>
                                  <w:tcW w:w="1430" w:type="dxa"/>
                                </w:tcPr>
                                <w:p w14:paraId="616F32D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ретроспективно / проспективно</w:t>
                                  </w:r>
                                </w:p>
                              </w:tc>
                              <w:tc>
                                <w:tcPr>
                                  <w:tcW w:w="1313" w:type="dxa"/>
                                </w:tcPr>
                                <w:p w14:paraId="01FD854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ретроспективно</w:t>
                                  </w:r>
                                </w:p>
                              </w:tc>
                              <w:tc>
                                <w:tcPr>
                                  <w:tcW w:w="1395" w:type="dxa"/>
                                </w:tcPr>
                                <w:p w14:paraId="75EE7FE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 года 9 мес.</w:t>
                                  </w:r>
                                </w:p>
                              </w:tc>
                              <w:tc>
                                <w:tcPr>
                                  <w:tcW w:w="1278" w:type="dxa"/>
                                </w:tcPr>
                                <w:p w14:paraId="59ACD67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17 мес.</w:t>
                                  </w:r>
                                </w:p>
                              </w:tc>
                              <w:tc>
                                <w:tcPr>
                                  <w:tcW w:w="1193" w:type="dxa"/>
                                </w:tcPr>
                                <w:p w14:paraId="56ABBFF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проспективно 3 года</w:t>
                                  </w:r>
                                </w:p>
                              </w:tc>
                            </w:tr>
                            <w:tr w:rsidR="007E34E4" w:rsidRPr="001222D7" w14:paraId="58915FDA" w14:textId="77777777" w:rsidTr="001222D7">
                              <w:tc>
                                <w:tcPr>
                                  <w:tcW w:w="1413" w:type="dxa"/>
                                </w:tcPr>
                                <w:p w14:paraId="5ACAFA93"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Соотношение мужчины : женщины</w:t>
                                  </w:r>
                                </w:p>
                              </w:tc>
                              <w:tc>
                                <w:tcPr>
                                  <w:tcW w:w="1396" w:type="dxa"/>
                                </w:tcPr>
                                <w:p w14:paraId="37FBB890"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189 : 46 </w:t>
                                  </w:r>
                                  <w:r w:rsidRPr="001222D7">
                                    <w:rPr>
                                      <w:rFonts w:ascii="Times New Roman" w:hAnsi="Times New Roman" w:cs="Times New Roman"/>
                                    </w:rPr>
                                    <w:br/>
                                    <w:t>(4 : 1)</w:t>
                                  </w:r>
                                </w:p>
                              </w:tc>
                              <w:tc>
                                <w:tcPr>
                                  <w:tcW w:w="1453" w:type="dxa"/>
                                </w:tcPr>
                                <w:p w14:paraId="4EE43A0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62 : 60 </w:t>
                                  </w:r>
                                  <w:r w:rsidRPr="001222D7">
                                    <w:rPr>
                                      <w:rFonts w:ascii="Times New Roman" w:hAnsi="Times New Roman" w:cs="Times New Roman"/>
                                    </w:rPr>
                                    <w:br/>
                                    <w:t>(1,03 : 1)</w:t>
                                  </w:r>
                                </w:p>
                              </w:tc>
                              <w:tc>
                                <w:tcPr>
                                  <w:tcW w:w="1357" w:type="dxa"/>
                                </w:tcPr>
                                <w:p w14:paraId="24926CC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26 : 15 </w:t>
                                  </w:r>
                                  <w:r w:rsidRPr="001222D7">
                                    <w:rPr>
                                      <w:rFonts w:ascii="Times New Roman" w:hAnsi="Times New Roman" w:cs="Times New Roman"/>
                                    </w:rPr>
                                    <w:br/>
                                    <w:t>(1,9 : 1)</w:t>
                                  </w:r>
                                </w:p>
                              </w:tc>
                              <w:tc>
                                <w:tcPr>
                                  <w:tcW w:w="1430" w:type="dxa"/>
                                </w:tcPr>
                                <w:p w14:paraId="20646A3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38 : 17</w:t>
                                  </w:r>
                                  <w:r w:rsidRPr="001222D7">
                                    <w:rPr>
                                      <w:rFonts w:ascii="Times New Roman" w:hAnsi="Times New Roman" w:cs="Times New Roman"/>
                                    </w:rPr>
                                    <w:br/>
                                    <w:t xml:space="preserve"> (2,2 : 1)</w:t>
                                  </w:r>
                                </w:p>
                              </w:tc>
                              <w:tc>
                                <w:tcPr>
                                  <w:tcW w:w="1313" w:type="dxa"/>
                                </w:tcPr>
                                <w:p w14:paraId="474B518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2,6 : 1</w:t>
                                  </w:r>
                                </w:p>
                              </w:tc>
                              <w:tc>
                                <w:tcPr>
                                  <w:tcW w:w="1395" w:type="dxa"/>
                                </w:tcPr>
                                <w:p w14:paraId="2F82FBC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76 : 49 </w:t>
                                  </w:r>
                                  <w:r w:rsidRPr="001222D7">
                                    <w:rPr>
                                      <w:rFonts w:ascii="Times New Roman" w:hAnsi="Times New Roman" w:cs="Times New Roman"/>
                                    </w:rPr>
                                    <w:br/>
                                    <w:t>(1,5 : 1)</w:t>
                                  </w:r>
                                </w:p>
                              </w:tc>
                              <w:tc>
                                <w:tcPr>
                                  <w:tcW w:w="1278" w:type="dxa"/>
                                </w:tcPr>
                                <w:p w14:paraId="4F01344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1,8 : 1</w:t>
                                  </w:r>
                                </w:p>
                              </w:tc>
                              <w:tc>
                                <w:tcPr>
                                  <w:tcW w:w="1193" w:type="dxa"/>
                                </w:tcPr>
                                <w:p w14:paraId="7C3EF90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82 : 36</w:t>
                                  </w:r>
                                </w:p>
                                <w:p w14:paraId="16E48A1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 : 1)</w:t>
                                  </w:r>
                                </w:p>
                              </w:tc>
                            </w:tr>
                            <w:tr w:rsidR="007E34E4" w:rsidRPr="001222D7" w14:paraId="4CC7CBAF" w14:textId="77777777" w:rsidTr="001222D7">
                              <w:tc>
                                <w:tcPr>
                                  <w:tcW w:w="1413" w:type="dxa"/>
                                </w:tcPr>
                                <w:p w14:paraId="5C171871"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Средний возраст пациентов</w:t>
                                  </w:r>
                                </w:p>
                              </w:tc>
                              <w:tc>
                                <w:tcPr>
                                  <w:tcW w:w="1396" w:type="dxa"/>
                                </w:tcPr>
                                <w:p w14:paraId="7D11969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67 лет </w:t>
                                  </w:r>
                                  <w:r w:rsidRPr="001222D7">
                                    <w:rPr>
                                      <w:rFonts w:ascii="Times New Roman" w:hAnsi="Times New Roman" w:cs="Times New Roman"/>
                                    </w:rPr>
                                    <w:br/>
                                    <w:t>(35-86)</w:t>
                                  </w:r>
                                </w:p>
                              </w:tc>
                              <w:tc>
                                <w:tcPr>
                                  <w:tcW w:w="1453" w:type="dxa"/>
                                </w:tcPr>
                                <w:p w14:paraId="26CC16F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64,5 ± 11,9 лет</w:t>
                                  </w:r>
                                </w:p>
                              </w:tc>
                              <w:tc>
                                <w:tcPr>
                                  <w:tcW w:w="1357" w:type="dxa"/>
                                </w:tcPr>
                                <w:p w14:paraId="7E9B082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w:t>
                                  </w:r>
                                  <w:r w:rsidRPr="001222D7">
                                    <w:rPr>
                                      <w:rFonts w:ascii="Times New Roman" w:hAnsi="Times New Roman" w:cs="Times New Roman"/>
                                      <w:lang w:val="en-US"/>
                                    </w:rPr>
                                    <w:t xml:space="preserve">2 </w:t>
                                  </w:r>
                                  <w:r w:rsidRPr="001222D7">
                                    <w:rPr>
                                      <w:rFonts w:ascii="Times New Roman" w:hAnsi="Times New Roman" w:cs="Times New Roman"/>
                                    </w:rPr>
                                    <w:t>года</w:t>
                                  </w:r>
                                </w:p>
                              </w:tc>
                              <w:tc>
                                <w:tcPr>
                                  <w:tcW w:w="1430" w:type="dxa"/>
                                </w:tcPr>
                                <w:p w14:paraId="1C95BAD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53 года</w:t>
                                  </w:r>
                                </w:p>
                              </w:tc>
                              <w:tc>
                                <w:tcPr>
                                  <w:tcW w:w="1313" w:type="dxa"/>
                                </w:tcPr>
                                <w:p w14:paraId="372E3DF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95" w:type="dxa"/>
                                </w:tcPr>
                                <w:p w14:paraId="040D42B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55,2 ± 13,9 лет</w:t>
                                  </w:r>
                                </w:p>
                                <w:p w14:paraId="0BC45F1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(24–83 лет)</w:t>
                                  </w:r>
                                </w:p>
                              </w:tc>
                              <w:tc>
                                <w:tcPr>
                                  <w:tcW w:w="1278" w:type="dxa"/>
                                </w:tcPr>
                                <w:p w14:paraId="0780A03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193" w:type="dxa"/>
                                </w:tcPr>
                                <w:p w14:paraId="6C8F33E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53,1 ± 13,6 лет</w:t>
                                  </w:r>
                                </w:p>
                              </w:tc>
                            </w:tr>
                            <w:tr w:rsidR="007E34E4" w:rsidRPr="001222D7" w14:paraId="4DA82021" w14:textId="77777777" w:rsidTr="001222D7">
                              <w:tc>
                                <w:tcPr>
                                  <w:tcW w:w="1413" w:type="dxa"/>
                                </w:tcPr>
                                <w:p w14:paraId="27DDE898"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Средний возраст дебюта</w:t>
                                  </w:r>
                                </w:p>
                              </w:tc>
                              <w:tc>
                                <w:tcPr>
                                  <w:tcW w:w="1396" w:type="dxa"/>
                                </w:tcPr>
                                <w:p w14:paraId="0730D7E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53" w:type="dxa"/>
                                </w:tcPr>
                                <w:p w14:paraId="77D773B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58,7 ± 12,6 лет</w:t>
                                  </w:r>
                                </w:p>
                                <w:p w14:paraId="1F7FE3B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(23-81 лет)</w:t>
                                  </w:r>
                                </w:p>
                              </w:tc>
                              <w:tc>
                                <w:tcPr>
                                  <w:tcW w:w="1357" w:type="dxa"/>
                                </w:tcPr>
                                <w:p w14:paraId="084EC27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30" w:type="dxa"/>
                                </w:tcPr>
                                <w:p w14:paraId="5086F57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13" w:type="dxa"/>
                                </w:tcPr>
                                <w:p w14:paraId="6482E25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58 лет </w:t>
                                  </w:r>
                                  <w:r w:rsidRPr="001222D7">
                                    <w:rPr>
                                      <w:rFonts w:ascii="Times New Roman" w:hAnsi="Times New Roman" w:cs="Times New Roman"/>
                                    </w:rPr>
                                    <w:br/>
                                    <w:t>(24–83 лет)</w:t>
                                  </w:r>
                                </w:p>
                              </w:tc>
                              <w:tc>
                                <w:tcPr>
                                  <w:tcW w:w="1395" w:type="dxa"/>
                                </w:tcPr>
                                <w:p w14:paraId="0C31175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50,3 ± 14,9 лет (12–82)</w:t>
                                  </w:r>
                                </w:p>
                              </w:tc>
                              <w:tc>
                                <w:tcPr>
                                  <w:tcW w:w="1278" w:type="dxa"/>
                                </w:tcPr>
                                <w:p w14:paraId="52593D3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51,5 лет (24–73 лет)</w:t>
                                  </w:r>
                                </w:p>
                              </w:tc>
                              <w:tc>
                                <w:tcPr>
                                  <w:tcW w:w="1193" w:type="dxa"/>
                                </w:tcPr>
                                <w:p w14:paraId="448F6F2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r>
                            <w:tr w:rsidR="007E34E4" w:rsidRPr="001222D7" w14:paraId="02ACEEA0" w14:textId="77777777" w:rsidTr="001222D7">
                              <w:trPr>
                                <w:trHeight w:val="537"/>
                              </w:trPr>
                              <w:tc>
                                <w:tcPr>
                                  <w:tcW w:w="1413" w:type="dxa"/>
                                </w:tcPr>
                                <w:p w14:paraId="45E58095"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Среднее время до диагноза</w:t>
                                  </w:r>
                                </w:p>
                              </w:tc>
                              <w:tc>
                                <w:tcPr>
                                  <w:tcW w:w="1396" w:type="dxa"/>
                                </w:tcPr>
                                <w:p w14:paraId="1082B1D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53" w:type="dxa"/>
                                </w:tcPr>
                                <w:p w14:paraId="00EE4E0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57" w:type="dxa"/>
                                </w:tcPr>
                                <w:p w14:paraId="5134BEE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11 мес. </w:t>
                                  </w:r>
                                  <w:r w:rsidRPr="001222D7">
                                    <w:rPr>
                                      <w:rFonts w:ascii="Times New Roman" w:hAnsi="Times New Roman" w:cs="Times New Roman"/>
                                    </w:rPr>
                                    <w:br/>
                                    <w:t>(2–26 мес.)</w:t>
                                  </w:r>
                                </w:p>
                              </w:tc>
                              <w:tc>
                                <w:tcPr>
                                  <w:tcW w:w="1430" w:type="dxa"/>
                                </w:tcPr>
                                <w:p w14:paraId="6F8CABF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13" w:type="dxa"/>
                                </w:tcPr>
                                <w:p w14:paraId="02AEE8D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45,6 мес.</w:t>
                                  </w:r>
                                </w:p>
                              </w:tc>
                              <w:tc>
                                <w:tcPr>
                                  <w:tcW w:w="1395" w:type="dxa"/>
                                </w:tcPr>
                                <w:p w14:paraId="0B2686F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278" w:type="dxa"/>
                                </w:tcPr>
                                <w:p w14:paraId="6013D6C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20,4 мес. </w:t>
                                  </w:r>
                                  <w:r w:rsidRPr="001222D7">
                                    <w:rPr>
                                      <w:rFonts w:ascii="Times New Roman" w:hAnsi="Times New Roman" w:cs="Times New Roman"/>
                                    </w:rPr>
                                    <w:br/>
                                    <w:t>(1–72 мес.)</w:t>
                                  </w:r>
                                </w:p>
                              </w:tc>
                              <w:tc>
                                <w:tcPr>
                                  <w:tcW w:w="1193" w:type="dxa"/>
                                </w:tcPr>
                                <w:p w14:paraId="742320C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r>
                            <w:tr w:rsidR="007E34E4" w:rsidRPr="001222D7" w14:paraId="4CE851E4" w14:textId="77777777" w:rsidTr="001222D7">
                              <w:tc>
                                <w:tcPr>
                                  <w:tcW w:w="1413" w:type="dxa"/>
                                </w:tcPr>
                                <w:p w14:paraId="3F4B277F"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Среднее время наблюдения</w:t>
                                  </w:r>
                                </w:p>
                              </w:tc>
                              <w:tc>
                                <w:tcPr>
                                  <w:tcW w:w="1396" w:type="dxa"/>
                                </w:tcPr>
                                <w:p w14:paraId="413715E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37 мес.</w:t>
                                  </w:r>
                                </w:p>
                              </w:tc>
                              <w:tc>
                                <w:tcPr>
                                  <w:tcW w:w="1453" w:type="dxa"/>
                                </w:tcPr>
                                <w:p w14:paraId="794FCC1A"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52 мес.</w:t>
                                  </w:r>
                                </w:p>
                              </w:tc>
                              <w:tc>
                                <w:tcPr>
                                  <w:tcW w:w="1357" w:type="dxa"/>
                                </w:tcPr>
                                <w:p w14:paraId="0556007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36 мес.</w:t>
                                  </w:r>
                                </w:p>
                              </w:tc>
                              <w:tc>
                                <w:tcPr>
                                  <w:tcW w:w="1430" w:type="dxa"/>
                                </w:tcPr>
                                <w:p w14:paraId="4F5C111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 мес.</w:t>
                                  </w:r>
                                </w:p>
                              </w:tc>
                              <w:tc>
                                <w:tcPr>
                                  <w:tcW w:w="1313" w:type="dxa"/>
                                </w:tcPr>
                                <w:p w14:paraId="1A09A7D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60,4 мес.</w:t>
                                  </w:r>
                                  <w:r w:rsidRPr="001222D7">
                                    <w:rPr>
                                      <w:rFonts w:ascii="Times New Roman" w:hAnsi="Times New Roman" w:cs="Times New Roman"/>
                                    </w:rPr>
                                    <w:br/>
                                    <w:t>(4–224 мес.)</w:t>
                                  </w:r>
                                </w:p>
                              </w:tc>
                              <w:tc>
                                <w:tcPr>
                                  <w:tcW w:w="1395" w:type="dxa"/>
                                </w:tcPr>
                                <w:p w14:paraId="7F785A7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278" w:type="dxa"/>
                                </w:tcPr>
                                <w:p w14:paraId="47344B8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6,3 мес. </w:t>
                                  </w:r>
                                  <w:r w:rsidRPr="001222D7">
                                    <w:rPr>
                                      <w:rFonts w:ascii="Times New Roman" w:hAnsi="Times New Roman" w:cs="Times New Roman"/>
                                    </w:rPr>
                                    <w:br/>
                                    <w:t>(2–13 мес.)</w:t>
                                  </w:r>
                                </w:p>
                              </w:tc>
                              <w:tc>
                                <w:tcPr>
                                  <w:tcW w:w="1193" w:type="dxa"/>
                                </w:tcPr>
                                <w:p w14:paraId="3C420C8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r>
                            <w:tr w:rsidR="007E34E4" w:rsidRPr="001222D7" w14:paraId="3FF1D10C" w14:textId="77777777" w:rsidTr="001222D7">
                              <w:tc>
                                <w:tcPr>
                                  <w:tcW w:w="1413" w:type="dxa"/>
                                </w:tcPr>
                                <w:p w14:paraId="079A7B69"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Системное течение</w:t>
                                  </w:r>
                                </w:p>
                              </w:tc>
                              <w:tc>
                                <w:tcPr>
                                  <w:tcW w:w="1396" w:type="dxa"/>
                                </w:tcPr>
                                <w:p w14:paraId="4C7D2DF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58 %</w:t>
                                  </w:r>
                                </w:p>
                                <w:p w14:paraId="7959D0EB" w14:textId="77777777" w:rsidR="007E34E4" w:rsidRPr="001222D7" w:rsidRDefault="007E34E4" w:rsidP="00060521">
                                  <w:pPr>
                                    <w:spacing w:after="0" w:line="200" w:lineRule="exact"/>
                                    <w:jc w:val="center"/>
                                    <w:rPr>
                                      <w:rFonts w:ascii="Times New Roman" w:hAnsi="Times New Roman" w:cs="Times New Roman"/>
                                    </w:rPr>
                                  </w:pPr>
                                </w:p>
                              </w:tc>
                              <w:tc>
                                <w:tcPr>
                                  <w:tcW w:w="1453" w:type="dxa"/>
                                </w:tcPr>
                                <w:p w14:paraId="05B0C64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61,4 %</w:t>
                                  </w:r>
                                </w:p>
                                <w:p w14:paraId="69B4466C" w14:textId="77777777" w:rsidR="007E34E4" w:rsidRPr="001222D7" w:rsidRDefault="007E34E4" w:rsidP="00060521">
                                  <w:pPr>
                                    <w:spacing w:after="0" w:line="200" w:lineRule="exact"/>
                                    <w:jc w:val="center"/>
                                    <w:rPr>
                                      <w:rFonts w:ascii="Times New Roman" w:hAnsi="Times New Roman" w:cs="Times New Roman"/>
                                    </w:rPr>
                                  </w:pPr>
                                </w:p>
                              </w:tc>
                              <w:tc>
                                <w:tcPr>
                                  <w:tcW w:w="1357" w:type="dxa"/>
                                </w:tcPr>
                                <w:p w14:paraId="43FE7DE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36,6 %</w:t>
                                  </w:r>
                                </w:p>
                              </w:tc>
                              <w:tc>
                                <w:tcPr>
                                  <w:tcW w:w="1430" w:type="dxa"/>
                                </w:tcPr>
                                <w:p w14:paraId="153079C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47,3 %</w:t>
                                  </w:r>
                                </w:p>
                              </w:tc>
                              <w:tc>
                                <w:tcPr>
                                  <w:tcW w:w="1313" w:type="dxa"/>
                                </w:tcPr>
                                <w:p w14:paraId="7FBDB5D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88 %</w:t>
                                  </w:r>
                                </w:p>
                              </w:tc>
                              <w:tc>
                                <w:tcPr>
                                  <w:tcW w:w="1395" w:type="dxa"/>
                                </w:tcPr>
                                <w:p w14:paraId="2BF5E96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62 %</w:t>
                                  </w:r>
                                </w:p>
                              </w:tc>
                              <w:tc>
                                <w:tcPr>
                                  <w:tcW w:w="1278" w:type="dxa"/>
                                </w:tcPr>
                                <w:p w14:paraId="1408B8D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93 %</w:t>
                                  </w:r>
                                </w:p>
                              </w:tc>
                              <w:tc>
                                <w:tcPr>
                                  <w:tcW w:w="1193" w:type="dxa"/>
                                </w:tcPr>
                                <w:p w14:paraId="2DA8CDF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78,8 %</w:t>
                                  </w:r>
                                </w:p>
                              </w:tc>
                            </w:tr>
                            <w:tr w:rsidR="007E34E4" w:rsidRPr="001222D7" w14:paraId="7A460B71" w14:textId="77777777" w:rsidTr="001222D7">
                              <w:tc>
                                <w:tcPr>
                                  <w:tcW w:w="1413" w:type="dxa"/>
                                </w:tcPr>
                                <w:p w14:paraId="3AED972C"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xml:space="preserve">Атопические заболевания </w:t>
                                  </w:r>
                                </w:p>
                              </w:tc>
                              <w:tc>
                                <w:tcPr>
                                  <w:tcW w:w="1396" w:type="dxa"/>
                                </w:tcPr>
                                <w:p w14:paraId="47CD365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53" w:type="dxa"/>
                                </w:tcPr>
                                <w:p w14:paraId="26AAB320"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ХРС 12 %,</w:t>
                                  </w:r>
                                </w:p>
                                <w:p w14:paraId="7DA68E5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БА 11 %,</w:t>
                                  </w:r>
                                </w:p>
                                <w:p w14:paraId="79AF96E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лекарственная аллергия 7 %</w:t>
                                  </w:r>
                                </w:p>
                              </w:tc>
                              <w:tc>
                                <w:tcPr>
                                  <w:tcW w:w="1357" w:type="dxa"/>
                                </w:tcPr>
                                <w:p w14:paraId="603C894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30 %</w:t>
                                  </w:r>
                                </w:p>
                              </w:tc>
                              <w:tc>
                                <w:tcPr>
                                  <w:tcW w:w="1430" w:type="dxa"/>
                                </w:tcPr>
                                <w:p w14:paraId="0D6AA07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13" w:type="dxa"/>
                                </w:tcPr>
                                <w:p w14:paraId="4E9BAA6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24 %</w:t>
                                  </w:r>
                                </w:p>
                              </w:tc>
                              <w:tc>
                                <w:tcPr>
                                  <w:tcW w:w="1395" w:type="dxa"/>
                                </w:tcPr>
                                <w:p w14:paraId="44E45CA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278" w:type="dxa"/>
                                </w:tcPr>
                                <w:p w14:paraId="07C421F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57 %</w:t>
                                  </w:r>
                                </w:p>
                              </w:tc>
                              <w:tc>
                                <w:tcPr>
                                  <w:tcW w:w="1193" w:type="dxa"/>
                                </w:tcPr>
                                <w:p w14:paraId="0A58587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61,9 %</w:t>
                                  </w:r>
                                </w:p>
                              </w:tc>
                            </w:tr>
                            <w:tr w:rsidR="007E34E4" w:rsidRPr="001222D7" w14:paraId="7CB7582E" w14:textId="77777777" w:rsidTr="001222D7">
                              <w:tc>
                                <w:tcPr>
                                  <w:tcW w:w="1413" w:type="dxa"/>
                                </w:tcPr>
                                <w:p w14:paraId="6C31DBD2"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Гипергаммаглобулинемия</w:t>
                                  </w:r>
                                </w:p>
                              </w:tc>
                              <w:tc>
                                <w:tcPr>
                                  <w:tcW w:w="1396" w:type="dxa"/>
                                </w:tcPr>
                                <w:p w14:paraId="4FCAE52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53" w:type="dxa"/>
                                </w:tcPr>
                                <w:p w14:paraId="35C6B9C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6,6 %</w:t>
                                  </w:r>
                                </w:p>
                              </w:tc>
                              <w:tc>
                                <w:tcPr>
                                  <w:tcW w:w="1357" w:type="dxa"/>
                                </w:tcPr>
                                <w:p w14:paraId="23D0E2C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36 %</w:t>
                                  </w:r>
                                </w:p>
                              </w:tc>
                              <w:tc>
                                <w:tcPr>
                                  <w:tcW w:w="1430" w:type="dxa"/>
                                </w:tcPr>
                                <w:p w14:paraId="1F97BE1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13" w:type="dxa"/>
                                </w:tcPr>
                                <w:p w14:paraId="1B641FC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80 %</w:t>
                                  </w:r>
                                </w:p>
                              </w:tc>
                              <w:tc>
                                <w:tcPr>
                                  <w:tcW w:w="1395" w:type="dxa"/>
                                </w:tcPr>
                                <w:p w14:paraId="6B2390D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278" w:type="dxa"/>
                                </w:tcPr>
                                <w:p w14:paraId="4E799FB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71 %</w:t>
                                  </w:r>
                                </w:p>
                              </w:tc>
                              <w:tc>
                                <w:tcPr>
                                  <w:tcW w:w="1193" w:type="dxa"/>
                                </w:tcPr>
                                <w:p w14:paraId="2AF10E1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r>
                          </w:tbl>
                          <w:p w14:paraId="59D7312F" w14:textId="3476D6EE" w:rsidR="007E34E4" w:rsidRDefault="007E34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381A3" id="_x0000_t202" coordsize="21600,21600" o:spt="202" path="m,l,21600r21600,l21600,xe">
                <v:stroke joinstyle="miter"/>
                <v:path gradientshapeok="t" o:connecttype="rect"/>
              </v:shapetype>
              <v:shape id="Надпись 2" o:spid="_x0000_s1026" type="#_x0000_t202" style="position:absolute;left:0;text-align:left;margin-left:-20pt;margin-top:74.3pt;width:640.4pt;height:538.3pt;rotation:-90;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">
                <v:textbox>
                  <w:txbxContent>
                    <w:tbl>
                      <w:tblPr>
                        <w:tblStyle w:val="a8"/>
                        <w:tblW w:w="0" w:type="auto"/>
                        <w:tblLook w:val="04A0" w:firstRow="1" w:lastRow="0" w:firstColumn="1" w:lastColumn="0" w:noHBand="0" w:noVBand="1"/>
                      </w:tblPr>
                      <w:tblGrid>
                        <w:gridCol w:w="1413"/>
                        <w:gridCol w:w="1396"/>
                        <w:gridCol w:w="1453"/>
                        <w:gridCol w:w="1357"/>
                        <w:gridCol w:w="1430"/>
                        <w:gridCol w:w="1313"/>
                        <w:gridCol w:w="1395"/>
                        <w:gridCol w:w="1278"/>
                        <w:gridCol w:w="1193"/>
                      </w:tblGrid>
                      <w:tr w:rsidR="007E34E4" w:rsidRPr="001222D7" w14:paraId="16C240D5" w14:textId="77777777" w:rsidTr="001222D7">
                        <w:tc>
                          <w:tcPr>
                            <w:tcW w:w="1413" w:type="dxa"/>
                          </w:tcPr>
                          <w:p w14:paraId="4E2028D3"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Показатели</w:t>
                            </w:r>
                          </w:p>
                        </w:tc>
                        <w:tc>
                          <w:tcPr>
                            <w:tcW w:w="1396" w:type="dxa"/>
                          </w:tcPr>
                          <w:p w14:paraId="42CB019E"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D. Inoue et al.</w:t>
                            </w:r>
                            <w:r w:rsidRPr="001222D7">
                              <w:rPr>
                                <w:rFonts w:ascii="Times New Roman" w:hAnsi="Times New Roman" w:cs="Times New Roman"/>
                              </w:rPr>
                              <w:t>, 2015</w:t>
                            </w:r>
                            <w:r w:rsidRPr="001222D7">
                              <w:rPr>
                                <w:rFonts w:ascii="Times New Roman" w:hAnsi="Times New Roman" w:cs="Times New Roman"/>
                                <w:lang w:val="en-US"/>
                              </w:rPr>
                              <w:t xml:space="preserve"> [</w:t>
                            </w:r>
                            <w:r w:rsidRPr="001222D7">
                              <w:rPr>
                                <w:rFonts w:ascii="Times New Roman" w:hAnsi="Times New Roman" w:cs="Times New Roman"/>
                              </w:rPr>
                              <w:t>96</w:t>
                            </w:r>
                            <w:r w:rsidRPr="001222D7">
                              <w:rPr>
                                <w:rFonts w:ascii="Times New Roman" w:hAnsi="Times New Roman" w:cs="Times New Roman"/>
                                <w:lang w:val="en-US"/>
                              </w:rPr>
                              <w:t>]</w:t>
                            </w:r>
                          </w:p>
                        </w:tc>
                        <w:tc>
                          <w:tcPr>
                            <w:tcW w:w="1453" w:type="dxa"/>
                          </w:tcPr>
                          <w:p w14:paraId="0109D182"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M. Yamamoto et al.,2014 [280]</w:t>
                            </w:r>
                          </w:p>
                        </w:tc>
                        <w:tc>
                          <w:tcPr>
                            <w:tcW w:w="1357" w:type="dxa"/>
                          </w:tcPr>
                          <w:p w14:paraId="70B72A29"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C. Campo-chiaro et al., 2016 [23]</w:t>
                            </w:r>
                          </w:p>
                        </w:tc>
                        <w:tc>
                          <w:tcPr>
                            <w:tcW w:w="1430" w:type="dxa"/>
                          </w:tcPr>
                          <w:p w14:paraId="3DD9611B"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A. Fernandez- Codina et al., 2015 [60]</w:t>
                            </w:r>
                          </w:p>
                        </w:tc>
                        <w:tc>
                          <w:tcPr>
                            <w:tcW w:w="1313" w:type="dxa"/>
                          </w:tcPr>
                          <w:p w14:paraId="576F11B6"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M. Ebbo et al., 2012 [58]</w:t>
                            </w:r>
                          </w:p>
                        </w:tc>
                        <w:tc>
                          <w:tcPr>
                            <w:tcW w:w="1395" w:type="dxa"/>
                          </w:tcPr>
                          <w:p w14:paraId="5B076934"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Z. S. Wallace et al., 2015 [272]</w:t>
                            </w:r>
                          </w:p>
                        </w:tc>
                        <w:tc>
                          <w:tcPr>
                            <w:tcW w:w="1278" w:type="dxa"/>
                          </w:tcPr>
                          <w:p w14:paraId="465BD3EB"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Chen H et al.</w:t>
                            </w:r>
                            <w:r w:rsidRPr="001222D7">
                              <w:rPr>
                                <w:rFonts w:ascii="Times New Roman" w:hAnsi="Times New Roman" w:cs="Times New Roman"/>
                              </w:rPr>
                              <w:t>, 2014</w:t>
                            </w:r>
                            <w:r w:rsidRPr="001222D7">
                              <w:rPr>
                                <w:rFonts w:ascii="Times New Roman" w:hAnsi="Times New Roman" w:cs="Times New Roman"/>
                                <w:lang w:val="en-US"/>
                              </w:rPr>
                              <w:t xml:space="preserve"> [</w:t>
                            </w:r>
                            <w:r w:rsidRPr="001222D7">
                              <w:rPr>
                                <w:rFonts w:ascii="Times New Roman" w:hAnsi="Times New Roman" w:cs="Times New Roman"/>
                              </w:rPr>
                              <w:t>32</w:t>
                            </w:r>
                            <w:r w:rsidRPr="001222D7">
                              <w:rPr>
                                <w:rFonts w:ascii="Times New Roman" w:hAnsi="Times New Roman" w:cs="Times New Roman"/>
                                <w:lang w:val="en-US"/>
                              </w:rPr>
                              <w:t>]</w:t>
                            </w:r>
                          </w:p>
                        </w:tc>
                        <w:tc>
                          <w:tcPr>
                            <w:tcW w:w="1193" w:type="dxa"/>
                          </w:tcPr>
                          <w:p w14:paraId="4BDDCB04"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W. Lin et al., 2015 [</w:t>
                            </w:r>
                            <w:r w:rsidRPr="001222D7">
                              <w:rPr>
                                <w:rFonts w:ascii="Times New Roman" w:hAnsi="Times New Roman" w:cs="Times New Roman"/>
                              </w:rPr>
                              <w:t>153</w:t>
                            </w:r>
                            <w:r w:rsidRPr="001222D7">
                              <w:rPr>
                                <w:rFonts w:ascii="Times New Roman" w:hAnsi="Times New Roman" w:cs="Times New Roman"/>
                                <w:lang w:val="en-US"/>
                              </w:rPr>
                              <w:t>]</w:t>
                            </w:r>
                          </w:p>
                        </w:tc>
                      </w:tr>
                      <w:tr w:rsidR="007E34E4" w:rsidRPr="001222D7" w14:paraId="7EDED2B1" w14:textId="77777777" w:rsidTr="001222D7">
                        <w:tc>
                          <w:tcPr>
                            <w:tcW w:w="1413" w:type="dxa"/>
                          </w:tcPr>
                          <w:p w14:paraId="353DDFD4" w14:textId="77777777" w:rsidR="007E34E4" w:rsidRPr="001222D7" w:rsidRDefault="007E34E4" w:rsidP="00060521">
                            <w:pPr>
                              <w:spacing w:after="0" w:line="200" w:lineRule="exact"/>
                              <w:rPr>
                                <w:rFonts w:ascii="Times New Roman" w:hAnsi="Times New Roman" w:cs="Times New Roman"/>
                                <w:lang w:val="en-US"/>
                              </w:rPr>
                            </w:pPr>
                            <w:r w:rsidRPr="001222D7">
                              <w:rPr>
                                <w:rFonts w:ascii="Times New Roman" w:hAnsi="Times New Roman" w:cs="Times New Roman"/>
                              </w:rPr>
                              <w:t>Страна</w:t>
                            </w:r>
                          </w:p>
                        </w:tc>
                        <w:tc>
                          <w:tcPr>
                            <w:tcW w:w="1396" w:type="dxa"/>
                          </w:tcPr>
                          <w:p w14:paraId="21C0A78D"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Япония</w:t>
                            </w:r>
                          </w:p>
                        </w:tc>
                        <w:tc>
                          <w:tcPr>
                            <w:tcW w:w="1453" w:type="dxa"/>
                          </w:tcPr>
                          <w:p w14:paraId="76E89666"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Япония</w:t>
                            </w:r>
                          </w:p>
                        </w:tc>
                        <w:tc>
                          <w:tcPr>
                            <w:tcW w:w="1357" w:type="dxa"/>
                          </w:tcPr>
                          <w:p w14:paraId="53DEC083"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Италия</w:t>
                            </w:r>
                          </w:p>
                        </w:tc>
                        <w:tc>
                          <w:tcPr>
                            <w:tcW w:w="1430" w:type="dxa"/>
                          </w:tcPr>
                          <w:p w14:paraId="238C4C5D"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Испания</w:t>
                            </w:r>
                          </w:p>
                        </w:tc>
                        <w:tc>
                          <w:tcPr>
                            <w:tcW w:w="1313" w:type="dxa"/>
                          </w:tcPr>
                          <w:p w14:paraId="585A5F67"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Франция</w:t>
                            </w:r>
                          </w:p>
                        </w:tc>
                        <w:tc>
                          <w:tcPr>
                            <w:tcW w:w="1395" w:type="dxa"/>
                          </w:tcPr>
                          <w:p w14:paraId="1E0AE789"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США</w:t>
                            </w:r>
                          </w:p>
                        </w:tc>
                        <w:tc>
                          <w:tcPr>
                            <w:tcW w:w="1278" w:type="dxa"/>
                          </w:tcPr>
                          <w:p w14:paraId="23612293"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Китай</w:t>
                            </w:r>
                          </w:p>
                        </w:tc>
                        <w:tc>
                          <w:tcPr>
                            <w:tcW w:w="1193" w:type="dxa"/>
                          </w:tcPr>
                          <w:p w14:paraId="607836E5"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rPr>
                              <w:t>Китай</w:t>
                            </w:r>
                          </w:p>
                        </w:tc>
                      </w:tr>
                      <w:tr w:rsidR="007E34E4" w:rsidRPr="001222D7" w14:paraId="3E3862C7" w14:textId="77777777" w:rsidTr="001222D7">
                        <w:tc>
                          <w:tcPr>
                            <w:tcW w:w="1413" w:type="dxa"/>
                          </w:tcPr>
                          <w:p w14:paraId="4545D8E5" w14:textId="77777777" w:rsidR="007E34E4" w:rsidRPr="001222D7" w:rsidRDefault="007E34E4" w:rsidP="00060521">
                            <w:pPr>
                              <w:spacing w:after="0" w:line="200" w:lineRule="exact"/>
                              <w:rPr>
                                <w:rFonts w:ascii="Times New Roman" w:hAnsi="Times New Roman" w:cs="Times New Roman"/>
                                <w:lang w:val="en-US"/>
                              </w:rPr>
                            </w:pPr>
                            <w:r w:rsidRPr="001222D7">
                              <w:rPr>
                                <w:rFonts w:ascii="Times New Roman" w:hAnsi="Times New Roman" w:cs="Times New Roman"/>
                              </w:rPr>
                              <w:t>Число</w:t>
                            </w:r>
                            <w:r w:rsidRPr="001222D7">
                              <w:rPr>
                                <w:rFonts w:ascii="Times New Roman" w:hAnsi="Times New Roman" w:cs="Times New Roman"/>
                                <w:lang w:val="en-US"/>
                              </w:rPr>
                              <w:t xml:space="preserve"> </w:t>
                            </w:r>
                            <w:r w:rsidRPr="001222D7">
                              <w:rPr>
                                <w:rFonts w:ascii="Times New Roman" w:hAnsi="Times New Roman" w:cs="Times New Roman"/>
                              </w:rPr>
                              <w:t>пациентов</w:t>
                            </w:r>
                          </w:p>
                        </w:tc>
                        <w:tc>
                          <w:tcPr>
                            <w:tcW w:w="1396" w:type="dxa"/>
                          </w:tcPr>
                          <w:p w14:paraId="239EA821"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w:t>
                            </w:r>
                            <w:r w:rsidRPr="001222D7">
                              <w:rPr>
                                <w:rFonts w:ascii="Times New Roman" w:hAnsi="Times New Roman" w:cs="Times New Roman"/>
                                <w:lang w:val="en-US"/>
                              </w:rPr>
                              <w:t>235</w:t>
                            </w:r>
                          </w:p>
                        </w:tc>
                        <w:tc>
                          <w:tcPr>
                            <w:tcW w:w="1453" w:type="dxa"/>
                          </w:tcPr>
                          <w:p w14:paraId="18A4B2C9"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w:t>
                            </w:r>
                            <w:r w:rsidRPr="001222D7">
                              <w:rPr>
                                <w:rFonts w:ascii="Times New Roman" w:hAnsi="Times New Roman" w:cs="Times New Roman"/>
                                <w:lang w:val="en-US"/>
                              </w:rPr>
                              <w:t>122</w:t>
                            </w:r>
                          </w:p>
                        </w:tc>
                        <w:tc>
                          <w:tcPr>
                            <w:tcW w:w="1357" w:type="dxa"/>
                          </w:tcPr>
                          <w:p w14:paraId="016B96B9"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w:t>
                            </w:r>
                            <w:r w:rsidRPr="001222D7">
                              <w:rPr>
                                <w:rFonts w:ascii="Times New Roman" w:hAnsi="Times New Roman" w:cs="Times New Roman"/>
                                <w:lang w:val="en-US"/>
                              </w:rPr>
                              <w:t>41</w:t>
                            </w:r>
                          </w:p>
                        </w:tc>
                        <w:tc>
                          <w:tcPr>
                            <w:tcW w:w="1430" w:type="dxa"/>
                          </w:tcPr>
                          <w:p w14:paraId="1781F88C"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5</w:t>
                            </w:r>
                            <w:r w:rsidRPr="001222D7">
                              <w:rPr>
                                <w:rFonts w:ascii="Times New Roman" w:hAnsi="Times New Roman" w:cs="Times New Roman"/>
                                <w:lang w:val="en-US"/>
                              </w:rPr>
                              <w:t>5</w:t>
                            </w:r>
                          </w:p>
                        </w:tc>
                        <w:tc>
                          <w:tcPr>
                            <w:tcW w:w="1313" w:type="dxa"/>
                          </w:tcPr>
                          <w:p w14:paraId="7028D552" w14:textId="77777777" w:rsidR="007E34E4" w:rsidRPr="001222D7" w:rsidRDefault="007E34E4" w:rsidP="00060521">
                            <w:pPr>
                              <w:spacing w:after="0" w:line="200" w:lineRule="exact"/>
                              <w:jc w:val="center"/>
                              <w:rPr>
                                <w:rFonts w:ascii="Times New Roman" w:hAnsi="Times New Roman" w:cs="Times New Roman"/>
                                <w:lang w:val="en-US"/>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w:t>
                            </w:r>
                            <w:r w:rsidRPr="001222D7">
                              <w:rPr>
                                <w:rFonts w:ascii="Times New Roman" w:hAnsi="Times New Roman" w:cs="Times New Roman"/>
                                <w:lang w:val="en-US"/>
                              </w:rPr>
                              <w:t>25</w:t>
                            </w:r>
                          </w:p>
                        </w:tc>
                        <w:tc>
                          <w:tcPr>
                            <w:tcW w:w="1395" w:type="dxa"/>
                          </w:tcPr>
                          <w:p w14:paraId="698C948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lang w:val="en-US"/>
                              </w:rPr>
                              <w:t>N</w:t>
                            </w:r>
                            <w:r w:rsidRPr="001222D7">
                              <w:rPr>
                                <w:rFonts w:ascii="Times New Roman" w:hAnsi="Times New Roman" w:cs="Times New Roman"/>
                              </w:rPr>
                              <w:t xml:space="preserve"> = 125</w:t>
                            </w:r>
                          </w:p>
                        </w:tc>
                        <w:tc>
                          <w:tcPr>
                            <w:tcW w:w="1278" w:type="dxa"/>
                          </w:tcPr>
                          <w:p w14:paraId="512BBAB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28</w:t>
                            </w:r>
                          </w:p>
                        </w:tc>
                        <w:tc>
                          <w:tcPr>
                            <w:tcW w:w="1193" w:type="dxa"/>
                          </w:tcPr>
                          <w:p w14:paraId="15A6E1F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lang w:val="en-US"/>
                              </w:rPr>
                              <w:t>N</w:t>
                            </w:r>
                            <w:r w:rsidRPr="001222D7">
                              <w:rPr>
                                <w:rFonts w:ascii="Times New Roman" w:hAnsi="Times New Roman" w:cs="Times New Roman"/>
                              </w:rPr>
                              <w:t xml:space="preserve"> </w:t>
                            </w:r>
                            <w:r w:rsidRPr="001222D7">
                              <w:rPr>
                                <w:rFonts w:ascii="Times New Roman" w:hAnsi="Times New Roman" w:cs="Times New Roman"/>
                                <w:lang w:val="en-US"/>
                              </w:rPr>
                              <w:t>=</w:t>
                            </w:r>
                            <w:r w:rsidRPr="001222D7">
                              <w:rPr>
                                <w:rFonts w:ascii="Times New Roman" w:hAnsi="Times New Roman" w:cs="Times New Roman"/>
                              </w:rPr>
                              <w:t xml:space="preserve"> 118</w:t>
                            </w:r>
                          </w:p>
                        </w:tc>
                      </w:tr>
                      <w:tr w:rsidR="007E34E4" w:rsidRPr="001222D7" w14:paraId="2EB7F202" w14:textId="77777777" w:rsidTr="001222D7">
                        <w:tc>
                          <w:tcPr>
                            <w:tcW w:w="1413" w:type="dxa"/>
                          </w:tcPr>
                          <w:p w14:paraId="14324B28"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xml:space="preserve">Локализация </w:t>
                            </w:r>
                            <w:r w:rsidRPr="001222D7">
                              <w:rPr>
                                <w:rFonts w:ascii="Times New Roman" w:hAnsi="Times New Roman" w:cs="Times New Roman"/>
                                <w:lang w:val="en-US"/>
                              </w:rPr>
                              <w:t>IgG</w:t>
                            </w:r>
                            <w:r w:rsidRPr="001222D7">
                              <w:rPr>
                                <w:rFonts w:ascii="Times New Roman" w:hAnsi="Times New Roman" w:cs="Times New Roman"/>
                              </w:rPr>
                              <w:t>4-СЗ:</w:t>
                            </w:r>
                          </w:p>
                          <w:p w14:paraId="6879EF5B"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сиалоаденит</w:t>
                            </w:r>
                          </w:p>
                          <w:p w14:paraId="28E06E3F"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дакриоаденит</w:t>
                            </w:r>
                          </w:p>
                          <w:p w14:paraId="44F227D9"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АИП 1-го типа</w:t>
                            </w:r>
                          </w:p>
                          <w:p w14:paraId="18EF9C2E"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РПФ / периаортит</w:t>
                            </w:r>
                          </w:p>
                          <w:p w14:paraId="3B475D37"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почки</w:t>
                            </w:r>
                          </w:p>
                          <w:p w14:paraId="3BCFCBEA"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легкие</w:t>
                            </w:r>
                          </w:p>
                          <w:p w14:paraId="2DCEAE0B"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лимфоузлы</w:t>
                            </w:r>
                          </w:p>
                        </w:tc>
                        <w:tc>
                          <w:tcPr>
                            <w:tcW w:w="1396" w:type="dxa"/>
                          </w:tcPr>
                          <w:p w14:paraId="6CF7B442" w14:textId="77777777" w:rsidR="007E34E4" w:rsidRPr="001222D7" w:rsidRDefault="007E34E4" w:rsidP="00060521">
                            <w:pPr>
                              <w:spacing w:after="0" w:line="200" w:lineRule="exact"/>
                              <w:jc w:val="center"/>
                              <w:rPr>
                                <w:rFonts w:ascii="Times New Roman" w:hAnsi="Times New Roman" w:cs="Times New Roman"/>
                              </w:rPr>
                            </w:pPr>
                          </w:p>
                          <w:p w14:paraId="75CB4720" w14:textId="77777777" w:rsidR="007E34E4" w:rsidRPr="001222D7" w:rsidRDefault="007E34E4" w:rsidP="00060521">
                            <w:pPr>
                              <w:spacing w:after="0" w:line="200" w:lineRule="exact"/>
                              <w:jc w:val="center"/>
                              <w:rPr>
                                <w:rFonts w:ascii="Times New Roman" w:hAnsi="Times New Roman" w:cs="Times New Roman"/>
                              </w:rPr>
                            </w:pPr>
                          </w:p>
                          <w:p w14:paraId="1274A04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34 %</w:t>
                            </w:r>
                          </w:p>
                          <w:p w14:paraId="1F35447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23 %</w:t>
                            </w:r>
                          </w:p>
                          <w:p w14:paraId="59907B6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60 %</w:t>
                            </w:r>
                          </w:p>
                          <w:p w14:paraId="16DBB12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20 %</w:t>
                            </w:r>
                          </w:p>
                          <w:p w14:paraId="05290E7A" w14:textId="77777777" w:rsidR="007E34E4" w:rsidRPr="001222D7" w:rsidRDefault="007E34E4" w:rsidP="00060521">
                            <w:pPr>
                              <w:spacing w:after="0" w:line="200" w:lineRule="exact"/>
                              <w:jc w:val="center"/>
                              <w:rPr>
                                <w:rFonts w:ascii="Times New Roman" w:hAnsi="Times New Roman" w:cs="Times New Roman"/>
                              </w:rPr>
                            </w:pPr>
                          </w:p>
                          <w:p w14:paraId="131D0CD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23 %</w:t>
                            </w:r>
                          </w:p>
                          <w:p w14:paraId="5C82D95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13 %</w:t>
                            </w:r>
                          </w:p>
                          <w:p w14:paraId="22D7D54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14 %</w:t>
                            </w:r>
                          </w:p>
                        </w:tc>
                        <w:tc>
                          <w:tcPr>
                            <w:tcW w:w="1453" w:type="dxa"/>
                          </w:tcPr>
                          <w:p w14:paraId="4D1D4734" w14:textId="77777777" w:rsidR="007E34E4" w:rsidRPr="001222D7" w:rsidRDefault="007E34E4" w:rsidP="00060521">
                            <w:pPr>
                              <w:spacing w:after="0" w:line="200" w:lineRule="exact"/>
                              <w:jc w:val="center"/>
                              <w:rPr>
                                <w:rFonts w:ascii="Times New Roman" w:hAnsi="Times New Roman" w:cs="Times New Roman"/>
                              </w:rPr>
                            </w:pPr>
                          </w:p>
                          <w:p w14:paraId="774163E3" w14:textId="77777777" w:rsidR="007E34E4" w:rsidRPr="001222D7" w:rsidRDefault="007E34E4" w:rsidP="00060521">
                            <w:pPr>
                              <w:spacing w:after="0" w:line="200" w:lineRule="exact"/>
                              <w:jc w:val="center"/>
                              <w:rPr>
                                <w:rFonts w:ascii="Times New Roman" w:hAnsi="Times New Roman" w:cs="Times New Roman"/>
                              </w:rPr>
                            </w:pPr>
                          </w:p>
                          <w:p w14:paraId="22A1FF0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100 %</w:t>
                            </w:r>
                          </w:p>
                          <w:p w14:paraId="3BC1FAF9"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100 %</w:t>
                            </w:r>
                          </w:p>
                          <w:p w14:paraId="1BC6023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38,6 %</w:t>
                            </w:r>
                          </w:p>
                          <w:p w14:paraId="164FD71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20 %</w:t>
                            </w:r>
                          </w:p>
                          <w:p w14:paraId="0FFA6DE9" w14:textId="77777777" w:rsidR="007E34E4" w:rsidRPr="001222D7" w:rsidRDefault="007E34E4" w:rsidP="00060521">
                            <w:pPr>
                              <w:spacing w:after="0" w:line="200" w:lineRule="exact"/>
                              <w:jc w:val="center"/>
                              <w:rPr>
                                <w:rFonts w:ascii="Times New Roman" w:hAnsi="Times New Roman" w:cs="Times New Roman"/>
                              </w:rPr>
                            </w:pPr>
                          </w:p>
                          <w:p w14:paraId="1557491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22,9 %</w:t>
                            </w:r>
                          </w:p>
                          <w:p w14:paraId="509C52E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8,6 %</w:t>
                            </w:r>
                          </w:p>
                          <w:p w14:paraId="1824FCFA"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57" w:type="dxa"/>
                          </w:tcPr>
                          <w:p w14:paraId="5E09B7DE" w14:textId="77777777" w:rsidR="007E34E4" w:rsidRPr="001222D7" w:rsidRDefault="007E34E4" w:rsidP="00060521">
                            <w:pPr>
                              <w:spacing w:after="0" w:line="200" w:lineRule="exact"/>
                              <w:jc w:val="center"/>
                              <w:rPr>
                                <w:rFonts w:ascii="Times New Roman" w:hAnsi="Times New Roman" w:cs="Times New Roman"/>
                              </w:rPr>
                            </w:pPr>
                          </w:p>
                          <w:p w14:paraId="35DFB091" w14:textId="77777777" w:rsidR="007E34E4" w:rsidRPr="001222D7" w:rsidRDefault="007E34E4" w:rsidP="00060521">
                            <w:pPr>
                              <w:spacing w:after="0" w:line="200" w:lineRule="exact"/>
                              <w:jc w:val="center"/>
                              <w:rPr>
                                <w:rFonts w:ascii="Times New Roman" w:hAnsi="Times New Roman" w:cs="Times New Roman"/>
                              </w:rPr>
                            </w:pPr>
                          </w:p>
                          <w:p w14:paraId="61857A3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19,5 %</w:t>
                            </w:r>
                          </w:p>
                          <w:p w14:paraId="58AFBF5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4,9 %</w:t>
                            </w:r>
                          </w:p>
                          <w:p w14:paraId="694C617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41,5 %</w:t>
                            </w:r>
                          </w:p>
                          <w:p w14:paraId="3245066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19,5 %</w:t>
                            </w:r>
                          </w:p>
                          <w:p w14:paraId="1D1358EA" w14:textId="77777777" w:rsidR="007E34E4" w:rsidRPr="001222D7" w:rsidRDefault="007E34E4" w:rsidP="00060521">
                            <w:pPr>
                              <w:spacing w:after="0" w:line="200" w:lineRule="exact"/>
                              <w:jc w:val="center"/>
                              <w:rPr>
                                <w:rFonts w:ascii="Times New Roman" w:hAnsi="Times New Roman" w:cs="Times New Roman"/>
                              </w:rPr>
                            </w:pPr>
                          </w:p>
                          <w:p w14:paraId="0A46C50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2,4 %</w:t>
                            </w:r>
                          </w:p>
                          <w:p w14:paraId="580163F9"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2,4 %</w:t>
                            </w:r>
                          </w:p>
                          <w:p w14:paraId="48653DC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12,2 %</w:t>
                            </w:r>
                          </w:p>
                        </w:tc>
                        <w:tc>
                          <w:tcPr>
                            <w:tcW w:w="1430" w:type="dxa"/>
                          </w:tcPr>
                          <w:p w14:paraId="6EFF8123" w14:textId="77777777" w:rsidR="007E34E4" w:rsidRPr="001222D7" w:rsidRDefault="007E34E4" w:rsidP="00060521">
                            <w:pPr>
                              <w:spacing w:after="0" w:line="200" w:lineRule="exact"/>
                              <w:jc w:val="center"/>
                              <w:rPr>
                                <w:rFonts w:ascii="Times New Roman" w:hAnsi="Times New Roman" w:cs="Times New Roman"/>
                              </w:rPr>
                            </w:pPr>
                          </w:p>
                          <w:p w14:paraId="5B09FBFF" w14:textId="77777777" w:rsidR="007E34E4" w:rsidRPr="001222D7" w:rsidRDefault="007E34E4" w:rsidP="00060521">
                            <w:pPr>
                              <w:spacing w:after="0" w:line="200" w:lineRule="exact"/>
                              <w:jc w:val="center"/>
                              <w:rPr>
                                <w:rFonts w:ascii="Times New Roman" w:hAnsi="Times New Roman" w:cs="Times New Roman"/>
                              </w:rPr>
                            </w:pPr>
                          </w:p>
                          <w:p w14:paraId="29154F3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16 %</w:t>
                            </w:r>
                          </w:p>
                          <w:p w14:paraId="318CA1D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15 %</w:t>
                            </w:r>
                          </w:p>
                          <w:p w14:paraId="7B2952B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16 %</w:t>
                            </w:r>
                          </w:p>
                          <w:p w14:paraId="7B569390"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27 %</w:t>
                            </w:r>
                          </w:p>
                          <w:p w14:paraId="4367E2F0" w14:textId="77777777" w:rsidR="007E34E4" w:rsidRPr="001222D7" w:rsidRDefault="007E34E4" w:rsidP="00060521">
                            <w:pPr>
                              <w:spacing w:after="0" w:line="200" w:lineRule="exact"/>
                              <w:jc w:val="center"/>
                              <w:rPr>
                                <w:rFonts w:ascii="Times New Roman" w:hAnsi="Times New Roman" w:cs="Times New Roman"/>
                              </w:rPr>
                            </w:pPr>
                          </w:p>
                          <w:p w14:paraId="0379F31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7 %</w:t>
                            </w:r>
                          </w:p>
                          <w:p w14:paraId="7870AF3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9 %</w:t>
                            </w:r>
                          </w:p>
                          <w:p w14:paraId="15FFEC90"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2 %</w:t>
                            </w:r>
                          </w:p>
                        </w:tc>
                        <w:tc>
                          <w:tcPr>
                            <w:tcW w:w="1313" w:type="dxa"/>
                          </w:tcPr>
                          <w:p w14:paraId="162320B7" w14:textId="77777777" w:rsidR="007E34E4" w:rsidRPr="001222D7" w:rsidRDefault="007E34E4" w:rsidP="00060521">
                            <w:pPr>
                              <w:spacing w:after="0" w:line="200" w:lineRule="exact"/>
                              <w:jc w:val="center"/>
                              <w:rPr>
                                <w:rFonts w:ascii="Times New Roman" w:hAnsi="Times New Roman" w:cs="Times New Roman"/>
                              </w:rPr>
                            </w:pPr>
                          </w:p>
                          <w:p w14:paraId="5CAABC22" w14:textId="77777777" w:rsidR="007E34E4" w:rsidRPr="001222D7" w:rsidRDefault="007E34E4" w:rsidP="00060521">
                            <w:pPr>
                              <w:spacing w:after="0" w:line="200" w:lineRule="exact"/>
                              <w:jc w:val="center"/>
                              <w:rPr>
                                <w:rFonts w:ascii="Times New Roman" w:hAnsi="Times New Roman" w:cs="Times New Roman"/>
                              </w:rPr>
                            </w:pPr>
                          </w:p>
                          <w:p w14:paraId="1D00524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44 %</w:t>
                            </w:r>
                          </w:p>
                          <w:p w14:paraId="30610CD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12 %</w:t>
                            </w:r>
                          </w:p>
                          <w:p w14:paraId="1635690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52 %</w:t>
                            </w:r>
                          </w:p>
                          <w:p w14:paraId="1A0BB0E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32 %</w:t>
                            </w:r>
                          </w:p>
                          <w:p w14:paraId="4D8E4298" w14:textId="77777777" w:rsidR="007E34E4" w:rsidRPr="001222D7" w:rsidRDefault="007E34E4" w:rsidP="00060521">
                            <w:pPr>
                              <w:spacing w:after="0" w:line="200" w:lineRule="exact"/>
                              <w:jc w:val="center"/>
                              <w:rPr>
                                <w:rFonts w:ascii="Times New Roman" w:hAnsi="Times New Roman" w:cs="Times New Roman"/>
                              </w:rPr>
                            </w:pPr>
                          </w:p>
                          <w:p w14:paraId="659D8F4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44 %</w:t>
                            </w:r>
                          </w:p>
                          <w:p w14:paraId="688F146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12 %</w:t>
                            </w:r>
                          </w:p>
                          <w:p w14:paraId="540F6DD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76 %</w:t>
                            </w:r>
                          </w:p>
                        </w:tc>
                        <w:tc>
                          <w:tcPr>
                            <w:tcW w:w="1395" w:type="dxa"/>
                          </w:tcPr>
                          <w:p w14:paraId="6EF4CB0E" w14:textId="77777777" w:rsidR="007E34E4" w:rsidRPr="001222D7" w:rsidRDefault="007E34E4" w:rsidP="00060521">
                            <w:pPr>
                              <w:spacing w:after="0" w:line="200" w:lineRule="exact"/>
                              <w:jc w:val="center"/>
                              <w:rPr>
                                <w:rFonts w:ascii="Times New Roman" w:hAnsi="Times New Roman" w:cs="Times New Roman"/>
                              </w:rPr>
                            </w:pPr>
                          </w:p>
                          <w:p w14:paraId="401EDA03" w14:textId="77777777" w:rsidR="007E34E4" w:rsidRPr="001222D7" w:rsidRDefault="007E34E4" w:rsidP="00060521">
                            <w:pPr>
                              <w:spacing w:after="0" w:line="200" w:lineRule="exact"/>
                              <w:jc w:val="center"/>
                              <w:rPr>
                                <w:rFonts w:ascii="Times New Roman" w:hAnsi="Times New Roman" w:cs="Times New Roman"/>
                              </w:rPr>
                            </w:pPr>
                          </w:p>
                          <w:p w14:paraId="7A9E7DBA"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28 %</w:t>
                            </w:r>
                          </w:p>
                          <w:p w14:paraId="2D4A443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22,4 % (орб)</w:t>
                            </w:r>
                          </w:p>
                          <w:p w14:paraId="15274DA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19,2 %</w:t>
                            </w:r>
                          </w:p>
                          <w:p w14:paraId="1FDA62B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18,4 %</w:t>
                            </w:r>
                          </w:p>
                          <w:p w14:paraId="180B0EE2" w14:textId="77777777" w:rsidR="007E34E4" w:rsidRPr="001222D7" w:rsidRDefault="007E34E4" w:rsidP="00060521">
                            <w:pPr>
                              <w:spacing w:after="0" w:line="200" w:lineRule="exact"/>
                              <w:jc w:val="center"/>
                              <w:rPr>
                                <w:rFonts w:ascii="Times New Roman" w:hAnsi="Times New Roman" w:cs="Times New Roman"/>
                              </w:rPr>
                            </w:pPr>
                          </w:p>
                          <w:p w14:paraId="7B46B13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12 %</w:t>
                            </w:r>
                          </w:p>
                          <w:p w14:paraId="620A79C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17,6 %</w:t>
                            </w:r>
                          </w:p>
                          <w:p w14:paraId="46EDC00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27,2 %</w:t>
                            </w:r>
                          </w:p>
                        </w:tc>
                        <w:tc>
                          <w:tcPr>
                            <w:tcW w:w="1278" w:type="dxa"/>
                          </w:tcPr>
                          <w:p w14:paraId="29ED6B85" w14:textId="77777777" w:rsidR="007E34E4" w:rsidRPr="001222D7" w:rsidRDefault="007E34E4" w:rsidP="00060521">
                            <w:pPr>
                              <w:spacing w:after="0" w:line="200" w:lineRule="exact"/>
                              <w:jc w:val="center"/>
                              <w:rPr>
                                <w:rFonts w:ascii="Times New Roman" w:hAnsi="Times New Roman" w:cs="Times New Roman"/>
                              </w:rPr>
                            </w:pPr>
                          </w:p>
                          <w:p w14:paraId="14429B05" w14:textId="77777777" w:rsidR="007E34E4" w:rsidRPr="001222D7" w:rsidRDefault="007E34E4" w:rsidP="00060521">
                            <w:pPr>
                              <w:spacing w:after="0" w:line="200" w:lineRule="exact"/>
                              <w:jc w:val="center"/>
                              <w:rPr>
                                <w:rFonts w:ascii="Times New Roman" w:hAnsi="Times New Roman" w:cs="Times New Roman"/>
                              </w:rPr>
                            </w:pPr>
                          </w:p>
                          <w:p w14:paraId="5A41D02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79 %</w:t>
                            </w:r>
                          </w:p>
                          <w:p w14:paraId="29DB50F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46 %</w:t>
                            </w:r>
                          </w:p>
                          <w:p w14:paraId="5DBEFE8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32 %</w:t>
                            </w:r>
                          </w:p>
                          <w:p w14:paraId="0337949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11 %</w:t>
                            </w:r>
                          </w:p>
                          <w:p w14:paraId="064BBE32" w14:textId="77777777" w:rsidR="007E34E4" w:rsidRPr="001222D7" w:rsidRDefault="007E34E4" w:rsidP="00060521">
                            <w:pPr>
                              <w:spacing w:after="0" w:line="200" w:lineRule="exact"/>
                              <w:jc w:val="center"/>
                              <w:rPr>
                                <w:rFonts w:ascii="Times New Roman" w:hAnsi="Times New Roman" w:cs="Times New Roman"/>
                              </w:rPr>
                            </w:pPr>
                          </w:p>
                          <w:p w14:paraId="22CC422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11 %</w:t>
                            </w:r>
                          </w:p>
                          <w:p w14:paraId="1111E52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4 %</w:t>
                            </w:r>
                          </w:p>
                          <w:p w14:paraId="769055A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43 %</w:t>
                            </w:r>
                          </w:p>
                        </w:tc>
                        <w:tc>
                          <w:tcPr>
                            <w:tcW w:w="1193" w:type="dxa"/>
                          </w:tcPr>
                          <w:p w14:paraId="1A32D960" w14:textId="77777777" w:rsidR="007E34E4" w:rsidRPr="001222D7" w:rsidRDefault="007E34E4" w:rsidP="00060521">
                            <w:pPr>
                              <w:spacing w:after="0" w:line="200" w:lineRule="exact"/>
                              <w:jc w:val="center"/>
                              <w:rPr>
                                <w:rFonts w:ascii="Times New Roman" w:hAnsi="Times New Roman" w:cs="Times New Roman"/>
                              </w:rPr>
                            </w:pPr>
                          </w:p>
                          <w:p w14:paraId="2BC9F0BF" w14:textId="77777777" w:rsidR="007E34E4" w:rsidRPr="001222D7" w:rsidRDefault="007E34E4" w:rsidP="00060521">
                            <w:pPr>
                              <w:spacing w:after="0" w:line="200" w:lineRule="exact"/>
                              <w:jc w:val="center"/>
                              <w:rPr>
                                <w:rFonts w:ascii="Times New Roman" w:hAnsi="Times New Roman" w:cs="Times New Roman"/>
                              </w:rPr>
                            </w:pPr>
                          </w:p>
                          <w:p w14:paraId="7D25A40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64,4 %</w:t>
                            </w:r>
                          </w:p>
                          <w:p w14:paraId="281390A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50,8 %</w:t>
                            </w:r>
                          </w:p>
                          <w:p w14:paraId="11A1B309"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38,1 %</w:t>
                            </w:r>
                          </w:p>
                          <w:p w14:paraId="035E1B9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26,3 %</w:t>
                            </w:r>
                          </w:p>
                          <w:p w14:paraId="4C562A7B" w14:textId="77777777" w:rsidR="007E34E4" w:rsidRPr="001222D7" w:rsidRDefault="007E34E4" w:rsidP="00060521">
                            <w:pPr>
                              <w:spacing w:after="0" w:line="200" w:lineRule="exact"/>
                              <w:jc w:val="center"/>
                              <w:rPr>
                                <w:rFonts w:ascii="Times New Roman" w:hAnsi="Times New Roman" w:cs="Times New Roman"/>
                              </w:rPr>
                            </w:pPr>
                          </w:p>
                          <w:p w14:paraId="20A87F5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24,6 %</w:t>
                            </w:r>
                          </w:p>
                          <w:p w14:paraId="7B2ABB9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27,1 %</w:t>
                            </w:r>
                          </w:p>
                          <w:p w14:paraId="316C9C6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65,3 %</w:t>
                            </w:r>
                          </w:p>
                        </w:tc>
                      </w:tr>
                      <w:tr w:rsidR="007E34E4" w:rsidRPr="001222D7" w14:paraId="15F107F5" w14:textId="77777777" w:rsidTr="001222D7">
                        <w:tc>
                          <w:tcPr>
                            <w:tcW w:w="1413" w:type="dxa"/>
                          </w:tcPr>
                          <w:p w14:paraId="61CBF61D"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Анализируемый временной период</w:t>
                            </w:r>
                          </w:p>
                        </w:tc>
                        <w:tc>
                          <w:tcPr>
                            <w:tcW w:w="1396" w:type="dxa"/>
                          </w:tcPr>
                          <w:p w14:paraId="68ADA9F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 лет</w:t>
                            </w:r>
                          </w:p>
                        </w:tc>
                        <w:tc>
                          <w:tcPr>
                            <w:tcW w:w="1453" w:type="dxa"/>
                          </w:tcPr>
                          <w:p w14:paraId="695F985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 лет 9 мес.</w:t>
                            </w:r>
                          </w:p>
                        </w:tc>
                        <w:tc>
                          <w:tcPr>
                            <w:tcW w:w="1357" w:type="dxa"/>
                          </w:tcPr>
                          <w:p w14:paraId="13633ED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ретроспективно</w:t>
                            </w:r>
                          </w:p>
                        </w:tc>
                        <w:tc>
                          <w:tcPr>
                            <w:tcW w:w="1430" w:type="dxa"/>
                          </w:tcPr>
                          <w:p w14:paraId="616F32D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ретроспективно / проспективно</w:t>
                            </w:r>
                          </w:p>
                        </w:tc>
                        <w:tc>
                          <w:tcPr>
                            <w:tcW w:w="1313" w:type="dxa"/>
                          </w:tcPr>
                          <w:p w14:paraId="01FD854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ретроспективно</w:t>
                            </w:r>
                          </w:p>
                        </w:tc>
                        <w:tc>
                          <w:tcPr>
                            <w:tcW w:w="1395" w:type="dxa"/>
                          </w:tcPr>
                          <w:p w14:paraId="75EE7FE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 года 9 мес.</w:t>
                            </w:r>
                          </w:p>
                        </w:tc>
                        <w:tc>
                          <w:tcPr>
                            <w:tcW w:w="1278" w:type="dxa"/>
                          </w:tcPr>
                          <w:p w14:paraId="59ACD67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17 мес.</w:t>
                            </w:r>
                          </w:p>
                        </w:tc>
                        <w:tc>
                          <w:tcPr>
                            <w:tcW w:w="1193" w:type="dxa"/>
                          </w:tcPr>
                          <w:p w14:paraId="56ABBFF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проспективно 3 года</w:t>
                            </w:r>
                          </w:p>
                        </w:tc>
                      </w:tr>
                      <w:tr w:rsidR="007E34E4" w:rsidRPr="001222D7" w14:paraId="58915FDA" w14:textId="77777777" w:rsidTr="001222D7">
                        <w:tc>
                          <w:tcPr>
                            <w:tcW w:w="1413" w:type="dxa"/>
                          </w:tcPr>
                          <w:p w14:paraId="5ACAFA93"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Соотношение мужчины : женщины</w:t>
                            </w:r>
                          </w:p>
                        </w:tc>
                        <w:tc>
                          <w:tcPr>
                            <w:tcW w:w="1396" w:type="dxa"/>
                          </w:tcPr>
                          <w:p w14:paraId="37FBB890"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189 : 46 </w:t>
                            </w:r>
                            <w:r w:rsidRPr="001222D7">
                              <w:rPr>
                                <w:rFonts w:ascii="Times New Roman" w:hAnsi="Times New Roman" w:cs="Times New Roman"/>
                              </w:rPr>
                              <w:br/>
                              <w:t>(4 : 1)</w:t>
                            </w:r>
                          </w:p>
                        </w:tc>
                        <w:tc>
                          <w:tcPr>
                            <w:tcW w:w="1453" w:type="dxa"/>
                          </w:tcPr>
                          <w:p w14:paraId="4EE43A0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62 : 60 </w:t>
                            </w:r>
                            <w:r w:rsidRPr="001222D7">
                              <w:rPr>
                                <w:rFonts w:ascii="Times New Roman" w:hAnsi="Times New Roman" w:cs="Times New Roman"/>
                              </w:rPr>
                              <w:br/>
                              <w:t>(1,03 : 1)</w:t>
                            </w:r>
                          </w:p>
                        </w:tc>
                        <w:tc>
                          <w:tcPr>
                            <w:tcW w:w="1357" w:type="dxa"/>
                          </w:tcPr>
                          <w:p w14:paraId="24926CC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26 : 15 </w:t>
                            </w:r>
                            <w:r w:rsidRPr="001222D7">
                              <w:rPr>
                                <w:rFonts w:ascii="Times New Roman" w:hAnsi="Times New Roman" w:cs="Times New Roman"/>
                              </w:rPr>
                              <w:br/>
                              <w:t>(1,9 : 1)</w:t>
                            </w:r>
                          </w:p>
                        </w:tc>
                        <w:tc>
                          <w:tcPr>
                            <w:tcW w:w="1430" w:type="dxa"/>
                          </w:tcPr>
                          <w:p w14:paraId="20646A3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38 : 17</w:t>
                            </w:r>
                            <w:r w:rsidRPr="001222D7">
                              <w:rPr>
                                <w:rFonts w:ascii="Times New Roman" w:hAnsi="Times New Roman" w:cs="Times New Roman"/>
                              </w:rPr>
                              <w:br/>
                              <w:t xml:space="preserve"> (2,2 : 1)</w:t>
                            </w:r>
                          </w:p>
                        </w:tc>
                        <w:tc>
                          <w:tcPr>
                            <w:tcW w:w="1313" w:type="dxa"/>
                          </w:tcPr>
                          <w:p w14:paraId="474B518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2,6 : 1</w:t>
                            </w:r>
                          </w:p>
                        </w:tc>
                        <w:tc>
                          <w:tcPr>
                            <w:tcW w:w="1395" w:type="dxa"/>
                          </w:tcPr>
                          <w:p w14:paraId="2F82FBC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76 : 49 </w:t>
                            </w:r>
                            <w:r w:rsidRPr="001222D7">
                              <w:rPr>
                                <w:rFonts w:ascii="Times New Roman" w:hAnsi="Times New Roman" w:cs="Times New Roman"/>
                              </w:rPr>
                              <w:br/>
                              <w:t>(1,5 : 1)</w:t>
                            </w:r>
                          </w:p>
                        </w:tc>
                        <w:tc>
                          <w:tcPr>
                            <w:tcW w:w="1278" w:type="dxa"/>
                          </w:tcPr>
                          <w:p w14:paraId="4F01344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1,8 : 1</w:t>
                            </w:r>
                          </w:p>
                        </w:tc>
                        <w:tc>
                          <w:tcPr>
                            <w:tcW w:w="1193" w:type="dxa"/>
                          </w:tcPr>
                          <w:p w14:paraId="7C3EF90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82 : 36</w:t>
                            </w:r>
                          </w:p>
                          <w:p w14:paraId="16E48A1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 : 1)</w:t>
                            </w:r>
                          </w:p>
                        </w:tc>
                      </w:tr>
                      <w:tr w:rsidR="007E34E4" w:rsidRPr="001222D7" w14:paraId="4CC7CBAF" w14:textId="77777777" w:rsidTr="001222D7">
                        <w:tc>
                          <w:tcPr>
                            <w:tcW w:w="1413" w:type="dxa"/>
                          </w:tcPr>
                          <w:p w14:paraId="5C171871"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Средний возраст пациентов</w:t>
                            </w:r>
                          </w:p>
                        </w:tc>
                        <w:tc>
                          <w:tcPr>
                            <w:tcW w:w="1396" w:type="dxa"/>
                          </w:tcPr>
                          <w:p w14:paraId="7D11969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67 лет </w:t>
                            </w:r>
                            <w:r w:rsidRPr="001222D7">
                              <w:rPr>
                                <w:rFonts w:ascii="Times New Roman" w:hAnsi="Times New Roman" w:cs="Times New Roman"/>
                              </w:rPr>
                              <w:br/>
                              <w:t>(35-86)</w:t>
                            </w:r>
                          </w:p>
                        </w:tc>
                        <w:tc>
                          <w:tcPr>
                            <w:tcW w:w="1453" w:type="dxa"/>
                          </w:tcPr>
                          <w:p w14:paraId="26CC16F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64,5 ± 11,9 лет</w:t>
                            </w:r>
                          </w:p>
                        </w:tc>
                        <w:tc>
                          <w:tcPr>
                            <w:tcW w:w="1357" w:type="dxa"/>
                          </w:tcPr>
                          <w:p w14:paraId="7E9B082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w:t>
                            </w:r>
                            <w:r w:rsidRPr="001222D7">
                              <w:rPr>
                                <w:rFonts w:ascii="Times New Roman" w:hAnsi="Times New Roman" w:cs="Times New Roman"/>
                                <w:lang w:val="en-US"/>
                              </w:rPr>
                              <w:t xml:space="preserve">2 </w:t>
                            </w:r>
                            <w:r w:rsidRPr="001222D7">
                              <w:rPr>
                                <w:rFonts w:ascii="Times New Roman" w:hAnsi="Times New Roman" w:cs="Times New Roman"/>
                              </w:rPr>
                              <w:t>года</w:t>
                            </w:r>
                          </w:p>
                        </w:tc>
                        <w:tc>
                          <w:tcPr>
                            <w:tcW w:w="1430" w:type="dxa"/>
                          </w:tcPr>
                          <w:p w14:paraId="1C95BAD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53 года</w:t>
                            </w:r>
                          </w:p>
                        </w:tc>
                        <w:tc>
                          <w:tcPr>
                            <w:tcW w:w="1313" w:type="dxa"/>
                          </w:tcPr>
                          <w:p w14:paraId="372E3DF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95" w:type="dxa"/>
                          </w:tcPr>
                          <w:p w14:paraId="040D42B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55,2 ± 13,9 лет</w:t>
                            </w:r>
                          </w:p>
                          <w:p w14:paraId="0BC45F1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(24–83 лет)</w:t>
                            </w:r>
                          </w:p>
                        </w:tc>
                        <w:tc>
                          <w:tcPr>
                            <w:tcW w:w="1278" w:type="dxa"/>
                          </w:tcPr>
                          <w:p w14:paraId="0780A03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193" w:type="dxa"/>
                          </w:tcPr>
                          <w:p w14:paraId="6C8F33E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53,1 ± 13,6 лет</w:t>
                            </w:r>
                          </w:p>
                        </w:tc>
                      </w:tr>
                      <w:tr w:rsidR="007E34E4" w:rsidRPr="001222D7" w14:paraId="4DA82021" w14:textId="77777777" w:rsidTr="001222D7">
                        <w:tc>
                          <w:tcPr>
                            <w:tcW w:w="1413" w:type="dxa"/>
                          </w:tcPr>
                          <w:p w14:paraId="27DDE898"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Средний возраст дебюта</w:t>
                            </w:r>
                          </w:p>
                        </w:tc>
                        <w:tc>
                          <w:tcPr>
                            <w:tcW w:w="1396" w:type="dxa"/>
                          </w:tcPr>
                          <w:p w14:paraId="0730D7E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53" w:type="dxa"/>
                          </w:tcPr>
                          <w:p w14:paraId="77D773B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58,7 ± 12,6 лет</w:t>
                            </w:r>
                          </w:p>
                          <w:p w14:paraId="1F7FE3B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(23-81 лет)</w:t>
                            </w:r>
                          </w:p>
                        </w:tc>
                        <w:tc>
                          <w:tcPr>
                            <w:tcW w:w="1357" w:type="dxa"/>
                          </w:tcPr>
                          <w:p w14:paraId="084EC27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30" w:type="dxa"/>
                          </w:tcPr>
                          <w:p w14:paraId="5086F57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13" w:type="dxa"/>
                          </w:tcPr>
                          <w:p w14:paraId="6482E25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58 лет </w:t>
                            </w:r>
                            <w:r w:rsidRPr="001222D7">
                              <w:rPr>
                                <w:rFonts w:ascii="Times New Roman" w:hAnsi="Times New Roman" w:cs="Times New Roman"/>
                              </w:rPr>
                              <w:br/>
                              <w:t>(24–83 лет)</w:t>
                            </w:r>
                          </w:p>
                        </w:tc>
                        <w:tc>
                          <w:tcPr>
                            <w:tcW w:w="1395" w:type="dxa"/>
                          </w:tcPr>
                          <w:p w14:paraId="0C31175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50,3 ± 14,9 лет (12–82)</w:t>
                            </w:r>
                          </w:p>
                        </w:tc>
                        <w:tc>
                          <w:tcPr>
                            <w:tcW w:w="1278" w:type="dxa"/>
                          </w:tcPr>
                          <w:p w14:paraId="52593D3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51,5 лет (24–73 лет)</w:t>
                            </w:r>
                          </w:p>
                        </w:tc>
                        <w:tc>
                          <w:tcPr>
                            <w:tcW w:w="1193" w:type="dxa"/>
                          </w:tcPr>
                          <w:p w14:paraId="448F6F2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r>
                      <w:tr w:rsidR="007E34E4" w:rsidRPr="001222D7" w14:paraId="02ACEEA0" w14:textId="77777777" w:rsidTr="001222D7">
                        <w:trPr>
                          <w:trHeight w:val="537"/>
                        </w:trPr>
                        <w:tc>
                          <w:tcPr>
                            <w:tcW w:w="1413" w:type="dxa"/>
                          </w:tcPr>
                          <w:p w14:paraId="45E58095"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Среднее время до диагноза</w:t>
                            </w:r>
                          </w:p>
                        </w:tc>
                        <w:tc>
                          <w:tcPr>
                            <w:tcW w:w="1396" w:type="dxa"/>
                          </w:tcPr>
                          <w:p w14:paraId="1082B1D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53" w:type="dxa"/>
                          </w:tcPr>
                          <w:p w14:paraId="00EE4E0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57" w:type="dxa"/>
                          </w:tcPr>
                          <w:p w14:paraId="5134BEE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11 мес. </w:t>
                            </w:r>
                            <w:r w:rsidRPr="001222D7">
                              <w:rPr>
                                <w:rFonts w:ascii="Times New Roman" w:hAnsi="Times New Roman" w:cs="Times New Roman"/>
                              </w:rPr>
                              <w:br/>
                              <w:t>(2–26 мес.)</w:t>
                            </w:r>
                          </w:p>
                        </w:tc>
                        <w:tc>
                          <w:tcPr>
                            <w:tcW w:w="1430" w:type="dxa"/>
                          </w:tcPr>
                          <w:p w14:paraId="6F8CABF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13" w:type="dxa"/>
                          </w:tcPr>
                          <w:p w14:paraId="02AEE8D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45,6 мес.</w:t>
                            </w:r>
                          </w:p>
                        </w:tc>
                        <w:tc>
                          <w:tcPr>
                            <w:tcW w:w="1395" w:type="dxa"/>
                          </w:tcPr>
                          <w:p w14:paraId="0B2686F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278" w:type="dxa"/>
                          </w:tcPr>
                          <w:p w14:paraId="6013D6C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20,4 мес. </w:t>
                            </w:r>
                            <w:r w:rsidRPr="001222D7">
                              <w:rPr>
                                <w:rFonts w:ascii="Times New Roman" w:hAnsi="Times New Roman" w:cs="Times New Roman"/>
                              </w:rPr>
                              <w:br/>
                              <w:t>(1–72 мес.)</w:t>
                            </w:r>
                          </w:p>
                        </w:tc>
                        <w:tc>
                          <w:tcPr>
                            <w:tcW w:w="1193" w:type="dxa"/>
                          </w:tcPr>
                          <w:p w14:paraId="742320C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r>
                      <w:tr w:rsidR="007E34E4" w:rsidRPr="001222D7" w14:paraId="4CE851E4" w14:textId="77777777" w:rsidTr="001222D7">
                        <w:tc>
                          <w:tcPr>
                            <w:tcW w:w="1413" w:type="dxa"/>
                          </w:tcPr>
                          <w:p w14:paraId="3F4B277F"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Среднее время наблюдения</w:t>
                            </w:r>
                          </w:p>
                        </w:tc>
                        <w:tc>
                          <w:tcPr>
                            <w:tcW w:w="1396" w:type="dxa"/>
                          </w:tcPr>
                          <w:p w14:paraId="413715E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37 мес.</w:t>
                            </w:r>
                          </w:p>
                        </w:tc>
                        <w:tc>
                          <w:tcPr>
                            <w:tcW w:w="1453" w:type="dxa"/>
                          </w:tcPr>
                          <w:p w14:paraId="794FCC1A"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52 мес.</w:t>
                            </w:r>
                          </w:p>
                        </w:tc>
                        <w:tc>
                          <w:tcPr>
                            <w:tcW w:w="1357" w:type="dxa"/>
                          </w:tcPr>
                          <w:p w14:paraId="0556007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36 мес.</w:t>
                            </w:r>
                          </w:p>
                        </w:tc>
                        <w:tc>
                          <w:tcPr>
                            <w:tcW w:w="1430" w:type="dxa"/>
                          </w:tcPr>
                          <w:p w14:paraId="4F5C111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23 мес.</w:t>
                            </w:r>
                          </w:p>
                        </w:tc>
                        <w:tc>
                          <w:tcPr>
                            <w:tcW w:w="1313" w:type="dxa"/>
                          </w:tcPr>
                          <w:p w14:paraId="1A09A7D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60,4 мес.</w:t>
                            </w:r>
                            <w:r w:rsidRPr="001222D7">
                              <w:rPr>
                                <w:rFonts w:ascii="Times New Roman" w:hAnsi="Times New Roman" w:cs="Times New Roman"/>
                              </w:rPr>
                              <w:br/>
                              <w:t>(4–224 мес.)</w:t>
                            </w:r>
                          </w:p>
                        </w:tc>
                        <w:tc>
                          <w:tcPr>
                            <w:tcW w:w="1395" w:type="dxa"/>
                          </w:tcPr>
                          <w:p w14:paraId="7F785A7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278" w:type="dxa"/>
                          </w:tcPr>
                          <w:p w14:paraId="47344B8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 xml:space="preserve">6,3 мес. </w:t>
                            </w:r>
                            <w:r w:rsidRPr="001222D7">
                              <w:rPr>
                                <w:rFonts w:ascii="Times New Roman" w:hAnsi="Times New Roman" w:cs="Times New Roman"/>
                              </w:rPr>
                              <w:br/>
                              <w:t>(2–13 мес.)</w:t>
                            </w:r>
                          </w:p>
                        </w:tc>
                        <w:tc>
                          <w:tcPr>
                            <w:tcW w:w="1193" w:type="dxa"/>
                          </w:tcPr>
                          <w:p w14:paraId="3C420C8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r>
                      <w:tr w:rsidR="007E34E4" w:rsidRPr="001222D7" w14:paraId="3FF1D10C" w14:textId="77777777" w:rsidTr="001222D7">
                        <w:tc>
                          <w:tcPr>
                            <w:tcW w:w="1413" w:type="dxa"/>
                          </w:tcPr>
                          <w:p w14:paraId="079A7B69"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Системное течение</w:t>
                            </w:r>
                          </w:p>
                        </w:tc>
                        <w:tc>
                          <w:tcPr>
                            <w:tcW w:w="1396" w:type="dxa"/>
                          </w:tcPr>
                          <w:p w14:paraId="4C7D2DF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58 %</w:t>
                            </w:r>
                          </w:p>
                          <w:p w14:paraId="7959D0EB" w14:textId="77777777" w:rsidR="007E34E4" w:rsidRPr="001222D7" w:rsidRDefault="007E34E4" w:rsidP="00060521">
                            <w:pPr>
                              <w:spacing w:after="0" w:line="200" w:lineRule="exact"/>
                              <w:jc w:val="center"/>
                              <w:rPr>
                                <w:rFonts w:ascii="Times New Roman" w:hAnsi="Times New Roman" w:cs="Times New Roman"/>
                              </w:rPr>
                            </w:pPr>
                          </w:p>
                        </w:tc>
                        <w:tc>
                          <w:tcPr>
                            <w:tcW w:w="1453" w:type="dxa"/>
                          </w:tcPr>
                          <w:p w14:paraId="05B0C64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61,4 %</w:t>
                            </w:r>
                          </w:p>
                          <w:p w14:paraId="69B4466C" w14:textId="77777777" w:rsidR="007E34E4" w:rsidRPr="001222D7" w:rsidRDefault="007E34E4" w:rsidP="00060521">
                            <w:pPr>
                              <w:spacing w:after="0" w:line="200" w:lineRule="exact"/>
                              <w:jc w:val="center"/>
                              <w:rPr>
                                <w:rFonts w:ascii="Times New Roman" w:hAnsi="Times New Roman" w:cs="Times New Roman"/>
                              </w:rPr>
                            </w:pPr>
                          </w:p>
                        </w:tc>
                        <w:tc>
                          <w:tcPr>
                            <w:tcW w:w="1357" w:type="dxa"/>
                          </w:tcPr>
                          <w:p w14:paraId="43FE7DE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36,6 %</w:t>
                            </w:r>
                          </w:p>
                        </w:tc>
                        <w:tc>
                          <w:tcPr>
                            <w:tcW w:w="1430" w:type="dxa"/>
                          </w:tcPr>
                          <w:p w14:paraId="153079C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47,3 %</w:t>
                            </w:r>
                          </w:p>
                        </w:tc>
                        <w:tc>
                          <w:tcPr>
                            <w:tcW w:w="1313" w:type="dxa"/>
                          </w:tcPr>
                          <w:p w14:paraId="7FBDB5D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88 %</w:t>
                            </w:r>
                          </w:p>
                        </w:tc>
                        <w:tc>
                          <w:tcPr>
                            <w:tcW w:w="1395" w:type="dxa"/>
                          </w:tcPr>
                          <w:p w14:paraId="2BF5E96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62 %</w:t>
                            </w:r>
                          </w:p>
                        </w:tc>
                        <w:tc>
                          <w:tcPr>
                            <w:tcW w:w="1278" w:type="dxa"/>
                          </w:tcPr>
                          <w:p w14:paraId="1408B8D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93 %</w:t>
                            </w:r>
                          </w:p>
                        </w:tc>
                        <w:tc>
                          <w:tcPr>
                            <w:tcW w:w="1193" w:type="dxa"/>
                          </w:tcPr>
                          <w:p w14:paraId="2DA8CDF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78,8 %</w:t>
                            </w:r>
                          </w:p>
                        </w:tc>
                      </w:tr>
                      <w:tr w:rsidR="007E34E4" w:rsidRPr="001222D7" w14:paraId="7A460B71" w14:textId="77777777" w:rsidTr="001222D7">
                        <w:tc>
                          <w:tcPr>
                            <w:tcW w:w="1413" w:type="dxa"/>
                          </w:tcPr>
                          <w:p w14:paraId="3AED972C"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 xml:space="preserve">Атопические заболевания </w:t>
                            </w:r>
                          </w:p>
                        </w:tc>
                        <w:tc>
                          <w:tcPr>
                            <w:tcW w:w="1396" w:type="dxa"/>
                          </w:tcPr>
                          <w:p w14:paraId="47CD3658"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53" w:type="dxa"/>
                          </w:tcPr>
                          <w:p w14:paraId="26AAB320"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ХРС 12 %,</w:t>
                            </w:r>
                          </w:p>
                          <w:p w14:paraId="7DA68E5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БА 11 %,</w:t>
                            </w:r>
                          </w:p>
                          <w:p w14:paraId="79AF96E3"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лекарственная аллергия 7 %</w:t>
                            </w:r>
                          </w:p>
                        </w:tc>
                        <w:tc>
                          <w:tcPr>
                            <w:tcW w:w="1357" w:type="dxa"/>
                          </w:tcPr>
                          <w:p w14:paraId="603C894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30 %</w:t>
                            </w:r>
                          </w:p>
                        </w:tc>
                        <w:tc>
                          <w:tcPr>
                            <w:tcW w:w="1430" w:type="dxa"/>
                          </w:tcPr>
                          <w:p w14:paraId="0D6AA07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13" w:type="dxa"/>
                          </w:tcPr>
                          <w:p w14:paraId="4E9BAA62"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24 %</w:t>
                            </w:r>
                          </w:p>
                        </w:tc>
                        <w:tc>
                          <w:tcPr>
                            <w:tcW w:w="1395" w:type="dxa"/>
                          </w:tcPr>
                          <w:p w14:paraId="44E45CAD"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278" w:type="dxa"/>
                          </w:tcPr>
                          <w:p w14:paraId="07C421FB"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57 %</w:t>
                            </w:r>
                          </w:p>
                        </w:tc>
                        <w:tc>
                          <w:tcPr>
                            <w:tcW w:w="1193" w:type="dxa"/>
                          </w:tcPr>
                          <w:p w14:paraId="0A585874"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61,9 %</w:t>
                            </w:r>
                          </w:p>
                        </w:tc>
                      </w:tr>
                      <w:tr w:rsidR="007E34E4" w:rsidRPr="001222D7" w14:paraId="7CB7582E" w14:textId="77777777" w:rsidTr="001222D7">
                        <w:tc>
                          <w:tcPr>
                            <w:tcW w:w="1413" w:type="dxa"/>
                          </w:tcPr>
                          <w:p w14:paraId="6C31DBD2" w14:textId="77777777" w:rsidR="007E34E4" w:rsidRPr="001222D7" w:rsidRDefault="007E34E4" w:rsidP="00060521">
                            <w:pPr>
                              <w:spacing w:after="0" w:line="200" w:lineRule="exact"/>
                              <w:rPr>
                                <w:rFonts w:ascii="Times New Roman" w:hAnsi="Times New Roman" w:cs="Times New Roman"/>
                              </w:rPr>
                            </w:pPr>
                            <w:r w:rsidRPr="001222D7">
                              <w:rPr>
                                <w:rFonts w:ascii="Times New Roman" w:hAnsi="Times New Roman" w:cs="Times New Roman"/>
                              </w:rPr>
                              <w:t>Гипергаммаглобулинемия</w:t>
                            </w:r>
                          </w:p>
                        </w:tc>
                        <w:tc>
                          <w:tcPr>
                            <w:tcW w:w="1396" w:type="dxa"/>
                          </w:tcPr>
                          <w:p w14:paraId="4FCAE52C"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453" w:type="dxa"/>
                          </w:tcPr>
                          <w:p w14:paraId="35C6B9C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6,6 %</w:t>
                            </w:r>
                          </w:p>
                        </w:tc>
                        <w:tc>
                          <w:tcPr>
                            <w:tcW w:w="1357" w:type="dxa"/>
                          </w:tcPr>
                          <w:p w14:paraId="23D0E2C1"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36 %</w:t>
                            </w:r>
                          </w:p>
                        </w:tc>
                        <w:tc>
                          <w:tcPr>
                            <w:tcW w:w="1430" w:type="dxa"/>
                          </w:tcPr>
                          <w:p w14:paraId="1F97BE16"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313" w:type="dxa"/>
                          </w:tcPr>
                          <w:p w14:paraId="1B641FC5"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80 %</w:t>
                            </w:r>
                          </w:p>
                        </w:tc>
                        <w:tc>
                          <w:tcPr>
                            <w:tcW w:w="1395" w:type="dxa"/>
                          </w:tcPr>
                          <w:p w14:paraId="6B2390DF"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c>
                          <w:tcPr>
                            <w:tcW w:w="1278" w:type="dxa"/>
                          </w:tcPr>
                          <w:p w14:paraId="4E799FB7"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71 %</w:t>
                            </w:r>
                          </w:p>
                        </w:tc>
                        <w:tc>
                          <w:tcPr>
                            <w:tcW w:w="1193" w:type="dxa"/>
                          </w:tcPr>
                          <w:p w14:paraId="2AF10E1E" w14:textId="77777777" w:rsidR="007E34E4" w:rsidRPr="001222D7" w:rsidRDefault="007E34E4" w:rsidP="00060521">
                            <w:pPr>
                              <w:spacing w:after="0" w:line="200" w:lineRule="exact"/>
                              <w:jc w:val="center"/>
                              <w:rPr>
                                <w:rFonts w:ascii="Times New Roman" w:hAnsi="Times New Roman" w:cs="Times New Roman"/>
                              </w:rPr>
                            </w:pPr>
                            <w:r w:rsidRPr="001222D7">
                              <w:rPr>
                                <w:rFonts w:ascii="Times New Roman" w:hAnsi="Times New Roman" w:cs="Times New Roman"/>
                              </w:rPr>
                              <w:t>–</w:t>
                            </w:r>
                          </w:p>
                        </w:tc>
                      </w:tr>
                    </w:tbl>
                    <w:p w14:paraId="59D7312F" w14:textId="3476D6EE" w:rsidR="007E34E4" w:rsidRDefault="007E34E4"/>
                  </w:txbxContent>
                </v:textbox>
                <w10:wrap type="square" anchorx="page"/>
              </v:shape>
            </w:pict>
          </mc:Fallback>
        </mc:AlternateContent>
      </w:r>
      <w:r w:rsidR="00470D72">
        <w:rPr>
          <w:rFonts w:ascii="Times New Roman" w:eastAsia="Times New Roman" w:hAnsi="Times New Roman"/>
          <w:b/>
          <w:sz w:val="24"/>
          <w:szCs w:val="24"/>
        </w:rPr>
        <w:t>К</w:t>
      </w:r>
      <w:r w:rsidR="00470D72" w:rsidRPr="00470D72">
        <w:rPr>
          <w:rFonts w:ascii="Times New Roman" w:eastAsia="Times New Roman" w:hAnsi="Times New Roman"/>
          <w:b/>
          <w:sz w:val="24"/>
          <w:szCs w:val="24"/>
        </w:rPr>
        <w:t>огорты пациентов с I</w:t>
      </w:r>
      <w:r w:rsidR="00470D72">
        <w:rPr>
          <w:rFonts w:ascii="Times New Roman" w:eastAsia="Times New Roman" w:hAnsi="Times New Roman"/>
          <w:b/>
          <w:sz w:val="24"/>
          <w:szCs w:val="24"/>
        </w:rPr>
        <w:t>gG4-связанным заболеванием</w:t>
      </w:r>
      <w:r w:rsidR="00470D72" w:rsidRPr="00470D72">
        <w:rPr>
          <w:rFonts w:ascii="Times New Roman" w:eastAsia="Times New Roman" w:hAnsi="Times New Roman"/>
          <w:b/>
          <w:sz w:val="24"/>
          <w:szCs w:val="24"/>
        </w:rPr>
        <w:t xml:space="preserve"> в различных странах мира</w:t>
      </w:r>
    </w:p>
    <w:p w14:paraId="60E2C98D" w14:textId="3C9B30E3" w:rsidR="00470D72" w:rsidRPr="00A70E2B" w:rsidRDefault="00060521" w:rsidP="00A70E2B">
      <w:pPr>
        <w:spacing w:after="0" w:line="360" w:lineRule="auto"/>
        <w:jc w:val="right"/>
        <w:rPr>
          <w:rFonts w:ascii="Times New Roman" w:hAnsi="Times New Roman"/>
          <w:i/>
          <w:spacing w:val="-6"/>
          <w:sz w:val="24"/>
          <w:szCs w:val="24"/>
        </w:rPr>
      </w:pPr>
      <w:r w:rsidRPr="00A70E2B">
        <w:rPr>
          <w:rFonts w:ascii="Times New Roman" w:hAnsi="Times New Roman"/>
          <w:i/>
          <w:noProof/>
          <w:spacing w:val="-6"/>
          <w:sz w:val="24"/>
          <w:szCs w:val="24"/>
          <w:lang w:eastAsia="ru-RU"/>
        </w:rPr>
        <w:lastRenderedPageBreak/>
        <mc:AlternateContent>
          <mc:Choice Requires="wps">
            <w:drawing>
              <wp:anchor distT="45720" distB="45720" distL="114300" distR="114300" simplePos="0" relativeHeight="251675648" behindDoc="0" locked="0" layoutInCell="1" allowOverlap="1" wp14:anchorId="7A94B154" wp14:editId="19C2A069">
                <wp:simplePos x="0" y="0"/>
                <wp:positionH relativeFrom="page">
                  <wp:align>center</wp:align>
                </wp:positionH>
                <wp:positionV relativeFrom="paragraph">
                  <wp:posOffset>967105</wp:posOffset>
                </wp:positionV>
                <wp:extent cx="8133080" cy="6836410"/>
                <wp:effectExtent l="635" t="0" r="20955" b="20955"/>
                <wp:wrapSquare wrapText="bothSides"/>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33080" cy="6836410"/>
                        </a:xfrm>
                        <a:prstGeom prst="rect">
                          <a:avLst/>
                        </a:prstGeom>
                        <a:solidFill>
                          <a:srgbClr val="FFFFFF"/>
                        </a:solidFill>
                        <a:ln w="9525">
                          <a:solidFill>
                            <a:srgbClr val="000000"/>
                          </a:solidFill>
                          <a:miter lim="800000"/>
                          <a:headEnd/>
                          <a:tailEnd/>
                        </a:ln>
                      </wps:spPr>
                      <wps:txbx>
                        <w:txbxContent>
                          <w:tbl>
                            <w:tblPr>
                              <w:tblStyle w:val="a8"/>
                              <w:tblW w:w="0" w:type="auto"/>
                              <w:tblLook w:val="04A0" w:firstRow="1" w:lastRow="0" w:firstColumn="1" w:lastColumn="0" w:noHBand="0" w:noVBand="1"/>
                            </w:tblPr>
                            <w:tblGrid>
                              <w:gridCol w:w="1689"/>
                              <w:gridCol w:w="1272"/>
                              <w:gridCol w:w="1472"/>
                              <w:gridCol w:w="1373"/>
                              <w:gridCol w:w="1451"/>
                              <w:gridCol w:w="1328"/>
                              <w:gridCol w:w="1404"/>
                              <w:gridCol w:w="1328"/>
                              <w:gridCol w:w="1179"/>
                            </w:tblGrid>
                            <w:tr w:rsidR="007E34E4" w:rsidRPr="00060521" w14:paraId="497B2847" w14:textId="77777777" w:rsidTr="002D32A5">
                              <w:tc>
                                <w:tcPr>
                                  <w:tcW w:w="1948" w:type="dxa"/>
                                </w:tcPr>
                                <w:p w14:paraId="1A1EFDD5"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Показатели</w:t>
                                  </w:r>
                                </w:p>
                              </w:tc>
                              <w:tc>
                                <w:tcPr>
                                  <w:tcW w:w="1449" w:type="dxa"/>
                                </w:tcPr>
                                <w:p w14:paraId="31FC9F29"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D. Inoue et al.</w:t>
                                  </w:r>
                                  <w:r w:rsidRPr="00060521">
                                    <w:rPr>
                                      <w:rFonts w:ascii="Times New Roman" w:hAnsi="Times New Roman" w:cs="Times New Roman"/>
                                    </w:rPr>
                                    <w:t>, 2015</w:t>
                                  </w:r>
                                  <w:r w:rsidRPr="00060521">
                                    <w:rPr>
                                      <w:rFonts w:ascii="Times New Roman" w:hAnsi="Times New Roman" w:cs="Times New Roman"/>
                                      <w:lang w:val="en-US"/>
                                    </w:rPr>
                                    <w:t xml:space="preserve"> [</w:t>
                                  </w:r>
                                  <w:r w:rsidRPr="00060521">
                                    <w:rPr>
                                      <w:rFonts w:ascii="Times New Roman" w:hAnsi="Times New Roman" w:cs="Times New Roman"/>
                                    </w:rPr>
                                    <w:t>96</w:t>
                                  </w:r>
                                  <w:r w:rsidRPr="00060521">
                                    <w:rPr>
                                      <w:rFonts w:ascii="Times New Roman" w:hAnsi="Times New Roman" w:cs="Times New Roman"/>
                                      <w:lang w:val="en-US"/>
                                    </w:rPr>
                                    <w:t>]</w:t>
                                  </w:r>
                                </w:p>
                              </w:tc>
                              <w:tc>
                                <w:tcPr>
                                  <w:tcW w:w="1701" w:type="dxa"/>
                                </w:tcPr>
                                <w:p w14:paraId="4372A603"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M. Yamamoto et al.,2014 [280]</w:t>
                                  </w:r>
                                </w:p>
                              </w:tc>
                              <w:tc>
                                <w:tcPr>
                                  <w:tcW w:w="1560" w:type="dxa"/>
                                </w:tcPr>
                                <w:p w14:paraId="20578AD2"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C. Campo-chiaro et al., 2016 [23]</w:t>
                                  </w:r>
                                </w:p>
                              </w:tc>
                              <w:tc>
                                <w:tcPr>
                                  <w:tcW w:w="1701" w:type="dxa"/>
                                </w:tcPr>
                                <w:p w14:paraId="597569F0"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A. Fernandez- Codina et al., 2015 [60]</w:t>
                                  </w:r>
                                </w:p>
                              </w:tc>
                              <w:tc>
                                <w:tcPr>
                                  <w:tcW w:w="1559" w:type="dxa"/>
                                </w:tcPr>
                                <w:p w14:paraId="086DF941"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M. Ebbo et al., 2012 [58]</w:t>
                                  </w:r>
                                </w:p>
                              </w:tc>
                              <w:tc>
                                <w:tcPr>
                                  <w:tcW w:w="1701" w:type="dxa"/>
                                </w:tcPr>
                                <w:p w14:paraId="7DFFD6A6"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Z. S. Wallace et al., 2015 [272]</w:t>
                                  </w:r>
                                </w:p>
                              </w:tc>
                              <w:tc>
                                <w:tcPr>
                                  <w:tcW w:w="1559" w:type="dxa"/>
                                </w:tcPr>
                                <w:p w14:paraId="5ADAACAB"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Chen H et al.</w:t>
                                  </w:r>
                                  <w:r w:rsidRPr="00060521">
                                    <w:rPr>
                                      <w:rFonts w:ascii="Times New Roman" w:hAnsi="Times New Roman" w:cs="Times New Roman"/>
                                    </w:rPr>
                                    <w:t>, 2014</w:t>
                                  </w:r>
                                  <w:r w:rsidRPr="00060521">
                                    <w:rPr>
                                      <w:rFonts w:ascii="Times New Roman" w:hAnsi="Times New Roman" w:cs="Times New Roman"/>
                                      <w:lang w:val="en-US"/>
                                    </w:rPr>
                                    <w:t xml:space="preserve"> [</w:t>
                                  </w:r>
                                  <w:r w:rsidRPr="00060521">
                                    <w:rPr>
                                      <w:rFonts w:ascii="Times New Roman" w:hAnsi="Times New Roman" w:cs="Times New Roman"/>
                                    </w:rPr>
                                    <w:t>32</w:t>
                                  </w:r>
                                  <w:r w:rsidRPr="00060521">
                                    <w:rPr>
                                      <w:rFonts w:ascii="Times New Roman" w:hAnsi="Times New Roman" w:cs="Times New Roman"/>
                                      <w:lang w:val="en-US"/>
                                    </w:rPr>
                                    <w:t>]</w:t>
                                  </w:r>
                                </w:p>
                              </w:tc>
                              <w:tc>
                                <w:tcPr>
                                  <w:tcW w:w="1382" w:type="dxa"/>
                                </w:tcPr>
                                <w:p w14:paraId="121EFA75"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W. Lin et al., 2015 [</w:t>
                                  </w:r>
                                  <w:r w:rsidRPr="00060521">
                                    <w:rPr>
                                      <w:rFonts w:ascii="Times New Roman" w:hAnsi="Times New Roman" w:cs="Times New Roman"/>
                                    </w:rPr>
                                    <w:t>153</w:t>
                                  </w:r>
                                  <w:r w:rsidRPr="00060521">
                                    <w:rPr>
                                      <w:rFonts w:ascii="Times New Roman" w:hAnsi="Times New Roman" w:cs="Times New Roman"/>
                                      <w:lang w:val="en-US"/>
                                    </w:rPr>
                                    <w:t>]</w:t>
                                  </w:r>
                                </w:p>
                              </w:tc>
                            </w:tr>
                            <w:tr w:rsidR="007E34E4" w:rsidRPr="00060521" w14:paraId="4E74082E" w14:textId="77777777" w:rsidTr="002D32A5">
                              <w:tc>
                                <w:tcPr>
                                  <w:tcW w:w="1948" w:type="dxa"/>
                                </w:tcPr>
                                <w:p w14:paraId="14C51A77"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w:t>
                                  </w:r>
                                  <w:r w:rsidRPr="00060521">
                                    <w:rPr>
                                      <w:rFonts w:ascii="Times New Roman" w:hAnsi="Times New Roman" w:cs="Times New Roman"/>
                                      <w:lang w:val="en-US"/>
                                    </w:rPr>
                                    <w:t>IgG</w:t>
                                  </w:r>
                                  <w:r w:rsidRPr="00060521">
                                    <w:rPr>
                                      <w:rFonts w:ascii="Times New Roman" w:hAnsi="Times New Roman" w:cs="Times New Roman"/>
                                    </w:rPr>
                                    <w:t>4 сыворотка</w:t>
                                  </w:r>
                                </w:p>
                              </w:tc>
                              <w:tc>
                                <w:tcPr>
                                  <w:tcW w:w="1449" w:type="dxa"/>
                                </w:tcPr>
                                <w:p w14:paraId="6895059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88 %</w:t>
                                  </w:r>
                                </w:p>
                              </w:tc>
                              <w:tc>
                                <w:tcPr>
                                  <w:tcW w:w="1701" w:type="dxa"/>
                                </w:tcPr>
                                <w:p w14:paraId="380390A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95,1 %</w:t>
                                  </w:r>
                                </w:p>
                              </w:tc>
                              <w:tc>
                                <w:tcPr>
                                  <w:tcW w:w="1560" w:type="dxa"/>
                                </w:tcPr>
                                <w:p w14:paraId="7BD2002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73 %</w:t>
                                  </w:r>
                                </w:p>
                              </w:tc>
                              <w:tc>
                                <w:tcPr>
                                  <w:tcW w:w="1701" w:type="dxa"/>
                                </w:tcPr>
                                <w:p w14:paraId="425BF689"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5D0DCC0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100 % (критерий включения)</w:t>
                                  </w:r>
                                </w:p>
                              </w:tc>
                              <w:tc>
                                <w:tcPr>
                                  <w:tcW w:w="1701" w:type="dxa"/>
                                </w:tcPr>
                                <w:p w14:paraId="7559BFD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51,4 %</w:t>
                                  </w:r>
                                </w:p>
                              </w:tc>
                              <w:tc>
                                <w:tcPr>
                                  <w:tcW w:w="1559" w:type="dxa"/>
                                </w:tcPr>
                                <w:p w14:paraId="0F22D43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100 % (критерий включения)</w:t>
                                  </w:r>
                                </w:p>
                              </w:tc>
                              <w:tc>
                                <w:tcPr>
                                  <w:tcW w:w="1382" w:type="dxa"/>
                                </w:tcPr>
                                <w:p w14:paraId="4633DB6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97,5 %</w:t>
                                  </w:r>
                                </w:p>
                              </w:tc>
                            </w:tr>
                            <w:tr w:rsidR="007E34E4" w:rsidRPr="00060521" w14:paraId="4D0621DA" w14:textId="77777777" w:rsidTr="002D32A5">
                              <w:tc>
                                <w:tcPr>
                                  <w:tcW w:w="1948" w:type="dxa"/>
                                </w:tcPr>
                                <w:p w14:paraId="546AB4C9"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w:t>
                                  </w:r>
                                  <w:r w:rsidRPr="00060521">
                                    <w:rPr>
                                      <w:rFonts w:ascii="Times New Roman" w:hAnsi="Times New Roman" w:cs="Times New Roman"/>
                                      <w:lang w:val="en-US"/>
                                    </w:rPr>
                                    <w:t>Ig</w:t>
                                  </w:r>
                                  <w:r w:rsidRPr="00060521">
                                    <w:rPr>
                                      <w:rFonts w:ascii="Times New Roman" w:hAnsi="Times New Roman" w:cs="Times New Roman"/>
                                    </w:rPr>
                                    <w:t>Е сыворотка</w:t>
                                  </w:r>
                                </w:p>
                              </w:tc>
                              <w:tc>
                                <w:tcPr>
                                  <w:tcW w:w="1449" w:type="dxa"/>
                                </w:tcPr>
                                <w:p w14:paraId="1CA6685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36FD01C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30,3 %</w:t>
                                  </w:r>
                                </w:p>
                              </w:tc>
                              <w:tc>
                                <w:tcPr>
                                  <w:tcW w:w="1560" w:type="dxa"/>
                                </w:tcPr>
                                <w:p w14:paraId="233B2AE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67 %</w:t>
                                  </w:r>
                                </w:p>
                              </w:tc>
                              <w:tc>
                                <w:tcPr>
                                  <w:tcW w:w="1701" w:type="dxa"/>
                                </w:tcPr>
                                <w:p w14:paraId="2FE8DAE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132359C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2/5 (40 %)</w:t>
                                  </w:r>
                                </w:p>
                              </w:tc>
                              <w:tc>
                                <w:tcPr>
                                  <w:tcW w:w="1701" w:type="dxa"/>
                                </w:tcPr>
                                <w:p w14:paraId="4E37795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4137B15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8/8 (100 %)</w:t>
                                  </w:r>
                                </w:p>
                              </w:tc>
                              <w:tc>
                                <w:tcPr>
                                  <w:tcW w:w="1382" w:type="dxa"/>
                                </w:tcPr>
                                <w:p w14:paraId="109C08B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r w:rsidR="007E34E4" w:rsidRPr="00060521" w14:paraId="52B1BD4F" w14:textId="77777777" w:rsidTr="002D32A5">
                              <w:tc>
                                <w:tcPr>
                                  <w:tcW w:w="1948" w:type="dxa"/>
                                </w:tcPr>
                                <w:p w14:paraId="7F4D80D5"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↓комплемента</w:t>
                                  </w:r>
                                </w:p>
                              </w:tc>
                              <w:tc>
                                <w:tcPr>
                                  <w:tcW w:w="1449" w:type="dxa"/>
                                </w:tcPr>
                                <w:p w14:paraId="5B54670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5000ACD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33,6 %</w:t>
                                  </w:r>
                                </w:p>
                              </w:tc>
                              <w:tc>
                                <w:tcPr>
                                  <w:tcW w:w="1560" w:type="dxa"/>
                                </w:tcPr>
                                <w:p w14:paraId="44F38A46"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701" w:type="dxa"/>
                                </w:tcPr>
                                <w:p w14:paraId="4E0C74E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4EEE653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9/16 (56 %)</w:t>
                                  </w:r>
                                </w:p>
                              </w:tc>
                              <w:tc>
                                <w:tcPr>
                                  <w:tcW w:w="1701" w:type="dxa"/>
                                </w:tcPr>
                                <w:p w14:paraId="2AAEB765"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25 %</w:t>
                                  </w:r>
                                </w:p>
                              </w:tc>
                              <w:tc>
                                <w:tcPr>
                                  <w:tcW w:w="1559" w:type="dxa"/>
                                </w:tcPr>
                                <w:p w14:paraId="0BBE5631"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382" w:type="dxa"/>
                                </w:tcPr>
                                <w:p w14:paraId="1FFD47A1"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r>
                            <w:tr w:rsidR="007E34E4" w:rsidRPr="00060521" w14:paraId="5945C2A2" w14:textId="77777777" w:rsidTr="002D32A5">
                              <w:tc>
                                <w:tcPr>
                                  <w:tcW w:w="1948" w:type="dxa"/>
                                </w:tcPr>
                                <w:p w14:paraId="07B86707"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Эозинофилия (в крови)</w:t>
                                  </w:r>
                                </w:p>
                              </w:tc>
                              <w:tc>
                                <w:tcPr>
                                  <w:tcW w:w="1449" w:type="dxa"/>
                                </w:tcPr>
                                <w:p w14:paraId="48553D8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0926308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60" w:type="dxa"/>
                                </w:tcPr>
                                <w:p w14:paraId="19212FC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22 %</w:t>
                                  </w:r>
                                </w:p>
                              </w:tc>
                              <w:tc>
                                <w:tcPr>
                                  <w:tcW w:w="1701" w:type="dxa"/>
                                </w:tcPr>
                                <w:p w14:paraId="29335CC8"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327B3CE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3CDD0286"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559" w:type="dxa"/>
                                </w:tcPr>
                                <w:p w14:paraId="05B6B1E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39 %</w:t>
                                  </w:r>
                                </w:p>
                              </w:tc>
                              <w:tc>
                                <w:tcPr>
                                  <w:tcW w:w="1382" w:type="dxa"/>
                                </w:tcPr>
                                <w:p w14:paraId="4CD317D2"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r>
                            <w:tr w:rsidR="007E34E4" w:rsidRPr="00060521" w14:paraId="0382EEF4" w14:textId="77777777" w:rsidTr="002D32A5">
                              <w:tc>
                                <w:tcPr>
                                  <w:tcW w:w="1948" w:type="dxa"/>
                                </w:tcPr>
                                <w:p w14:paraId="6448978B"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↑СРБ</w:t>
                                  </w:r>
                                </w:p>
                              </w:tc>
                              <w:tc>
                                <w:tcPr>
                                  <w:tcW w:w="1449" w:type="dxa"/>
                                </w:tcPr>
                                <w:p w14:paraId="4FEA8F6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748C4F70"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60" w:type="dxa"/>
                                </w:tcPr>
                                <w:p w14:paraId="45D0608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63 %</w:t>
                                  </w:r>
                                </w:p>
                              </w:tc>
                              <w:tc>
                                <w:tcPr>
                                  <w:tcW w:w="1701" w:type="dxa"/>
                                </w:tcPr>
                                <w:p w14:paraId="66147AD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3AB9EC8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 xml:space="preserve">56 % </w:t>
                                  </w:r>
                                  <w:r w:rsidRPr="00060521">
                                    <w:rPr>
                                      <w:rFonts w:ascii="Times New Roman" w:hAnsi="Times New Roman" w:cs="Times New Roman"/>
                                    </w:rPr>
                                    <w:br/>
                                    <w:t>(&gt; 10 мг/л)</w:t>
                                  </w:r>
                                </w:p>
                              </w:tc>
                              <w:tc>
                                <w:tcPr>
                                  <w:tcW w:w="1701" w:type="dxa"/>
                                </w:tcPr>
                                <w:p w14:paraId="09B440D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40 %</w:t>
                                  </w:r>
                                </w:p>
                              </w:tc>
                              <w:tc>
                                <w:tcPr>
                                  <w:tcW w:w="1559" w:type="dxa"/>
                                </w:tcPr>
                                <w:p w14:paraId="6327BE8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25 %</w:t>
                                  </w:r>
                                </w:p>
                              </w:tc>
                              <w:tc>
                                <w:tcPr>
                                  <w:tcW w:w="1382" w:type="dxa"/>
                                </w:tcPr>
                                <w:p w14:paraId="06C660F9"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r w:rsidR="007E34E4" w:rsidRPr="00060521" w14:paraId="41D6D968" w14:textId="77777777" w:rsidTr="002D32A5">
                              <w:tc>
                                <w:tcPr>
                                  <w:tcW w:w="1948" w:type="dxa"/>
                                </w:tcPr>
                                <w:p w14:paraId="5115A67C"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Лечение:</w:t>
                                  </w:r>
                                </w:p>
                                <w:p w14:paraId="46A0C474"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 ГК</w:t>
                                  </w:r>
                                </w:p>
                                <w:p w14:paraId="209D7514"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 ГК + БПВП (при рецидиве / неэфективности / нежелательных эффектах)</w:t>
                                  </w:r>
                                </w:p>
                                <w:p w14:paraId="53A1390F"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 ритуксимаб</w:t>
                                  </w:r>
                                </w:p>
                              </w:tc>
                              <w:tc>
                                <w:tcPr>
                                  <w:tcW w:w="1449" w:type="dxa"/>
                                </w:tcPr>
                                <w:p w14:paraId="6B16E883" w14:textId="77777777" w:rsidR="007E34E4" w:rsidRPr="00060521" w:rsidRDefault="007E34E4" w:rsidP="00060521">
                                  <w:pPr>
                                    <w:spacing w:after="0" w:line="200" w:lineRule="exact"/>
                                    <w:jc w:val="center"/>
                                    <w:rPr>
                                      <w:rFonts w:ascii="Times New Roman" w:hAnsi="Times New Roman" w:cs="Times New Roman"/>
                                    </w:rPr>
                                  </w:pPr>
                                </w:p>
                                <w:p w14:paraId="68E2D14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69 %</w:t>
                                  </w:r>
                                </w:p>
                                <w:p w14:paraId="6083ECB5"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0</w:t>
                                  </w:r>
                                </w:p>
                                <w:p w14:paraId="401CBA04" w14:textId="77777777" w:rsidR="007E34E4" w:rsidRPr="00060521" w:rsidRDefault="007E34E4" w:rsidP="00060521">
                                  <w:pPr>
                                    <w:spacing w:after="0" w:line="200" w:lineRule="exact"/>
                                    <w:jc w:val="center"/>
                                    <w:rPr>
                                      <w:rFonts w:ascii="Times New Roman" w:hAnsi="Times New Roman" w:cs="Times New Roman"/>
                                    </w:rPr>
                                  </w:pPr>
                                </w:p>
                                <w:p w14:paraId="2918F243" w14:textId="77777777" w:rsidR="007E34E4" w:rsidRPr="00060521" w:rsidRDefault="007E34E4" w:rsidP="00060521">
                                  <w:pPr>
                                    <w:spacing w:after="0" w:line="200" w:lineRule="exact"/>
                                    <w:jc w:val="center"/>
                                    <w:rPr>
                                      <w:rFonts w:ascii="Times New Roman" w:hAnsi="Times New Roman" w:cs="Times New Roman"/>
                                    </w:rPr>
                                  </w:pPr>
                                </w:p>
                                <w:p w14:paraId="3D12C0C4" w14:textId="77777777" w:rsidR="007E34E4" w:rsidRPr="00060521" w:rsidRDefault="007E34E4" w:rsidP="00060521">
                                  <w:pPr>
                                    <w:spacing w:after="0" w:line="200" w:lineRule="exact"/>
                                    <w:jc w:val="center"/>
                                    <w:rPr>
                                      <w:rFonts w:ascii="Times New Roman" w:hAnsi="Times New Roman" w:cs="Times New Roman"/>
                                    </w:rPr>
                                  </w:pPr>
                                </w:p>
                                <w:p w14:paraId="137A0389" w14:textId="77777777" w:rsidR="007E34E4" w:rsidRPr="00060521" w:rsidRDefault="007E34E4" w:rsidP="00060521">
                                  <w:pPr>
                                    <w:spacing w:after="0" w:line="200" w:lineRule="exact"/>
                                    <w:jc w:val="center"/>
                                    <w:rPr>
                                      <w:rFonts w:ascii="Times New Roman" w:hAnsi="Times New Roman" w:cs="Times New Roman"/>
                                    </w:rPr>
                                  </w:pPr>
                                </w:p>
                                <w:p w14:paraId="4AE65A90"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0</w:t>
                                  </w:r>
                                </w:p>
                              </w:tc>
                              <w:tc>
                                <w:tcPr>
                                  <w:tcW w:w="1701" w:type="dxa"/>
                                </w:tcPr>
                                <w:p w14:paraId="022D1E35" w14:textId="77777777" w:rsidR="007E34E4" w:rsidRPr="00060521" w:rsidRDefault="007E34E4" w:rsidP="00060521">
                                  <w:pPr>
                                    <w:spacing w:after="0" w:line="200" w:lineRule="exact"/>
                                    <w:jc w:val="center"/>
                                    <w:rPr>
                                      <w:rFonts w:ascii="Times New Roman" w:hAnsi="Times New Roman" w:cs="Times New Roman"/>
                                    </w:rPr>
                                  </w:pPr>
                                </w:p>
                                <w:p w14:paraId="17EC8D3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92,1 %</w:t>
                                  </w:r>
                                </w:p>
                                <w:p w14:paraId="68F1D55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9 %</w:t>
                                  </w:r>
                                </w:p>
                                <w:p w14:paraId="20924618" w14:textId="77777777" w:rsidR="007E34E4" w:rsidRPr="00060521" w:rsidRDefault="007E34E4" w:rsidP="00060521">
                                  <w:pPr>
                                    <w:spacing w:after="0" w:line="200" w:lineRule="exact"/>
                                    <w:jc w:val="center"/>
                                    <w:rPr>
                                      <w:rFonts w:ascii="Times New Roman" w:hAnsi="Times New Roman" w:cs="Times New Roman"/>
                                    </w:rPr>
                                  </w:pPr>
                                </w:p>
                                <w:p w14:paraId="2697D83E" w14:textId="77777777" w:rsidR="007E34E4" w:rsidRPr="00060521" w:rsidRDefault="007E34E4" w:rsidP="00060521">
                                  <w:pPr>
                                    <w:spacing w:after="0" w:line="200" w:lineRule="exact"/>
                                    <w:jc w:val="center"/>
                                    <w:rPr>
                                      <w:rFonts w:ascii="Times New Roman" w:hAnsi="Times New Roman" w:cs="Times New Roman"/>
                                    </w:rPr>
                                  </w:pPr>
                                </w:p>
                                <w:p w14:paraId="2A4F8DFA" w14:textId="77777777" w:rsidR="007E34E4" w:rsidRPr="00060521" w:rsidRDefault="007E34E4" w:rsidP="00060521">
                                  <w:pPr>
                                    <w:spacing w:after="0" w:line="200" w:lineRule="exact"/>
                                    <w:jc w:val="center"/>
                                    <w:rPr>
                                      <w:rFonts w:ascii="Times New Roman" w:hAnsi="Times New Roman" w:cs="Times New Roman"/>
                                    </w:rPr>
                                  </w:pPr>
                                </w:p>
                                <w:p w14:paraId="4906864A" w14:textId="77777777" w:rsidR="007E34E4" w:rsidRPr="00060521" w:rsidRDefault="007E34E4" w:rsidP="00060521">
                                  <w:pPr>
                                    <w:spacing w:after="0" w:line="200" w:lineRule="exact"/>
                                    <w:jc w:val="center"/>
                                    <w:rPr>
                                      <w:rFonts w:ascii="Times New Roman" w:hAnsi="Times New Roman" w:cs="Times New Roman"/>
                                    </w:rPr>
                                  </w:pPr>
                                </w:p>
                                <w:p w14:paraId="1A5A8FE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3,4 %</w:t>
                                  </w:r>
                                </w:p>
                              </w:tc>
                              <w:tc>
                                <w:tcPr>
                                  <w:tcW w:w="1560" w:type="dxa"/>
                                </w:tcPr>
                                <w:p w14:paraId="1F4ECA7D" w14:textId="77777777" w:rsidR="007E34E4" w:rsidRPr="00060521" w:rsidRDefault="007E34E4" w:rsidP="00060521">
                                  <w:pPr>
                                    <w:spacing w:after="0" w:line="200" w:lineRule="exact"/>
                                    <w:jc w:val="center"/>
                                    <w:rPr>
                                      <w:rFonts w:ascii="Times New Roman" w:hAnsi="Times New Roman" w:cs="Times New Roman"/>
                                      <w:lang w:val="en-US"/>
                                    </w:rPr>
                                  </w:pPr>
                                </w:p>
                                <w:p w14:paraId="2CBADAC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87 %</w:t>
                                  </w:r>
                                </w:p>
                                <w:p w14:paraId="1767D51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41,5 %</w:t>
                                  </w:r>
                                </w:p>
                                <w:p w14:paraId="0565BFAD" w14:textId="77777777" w:rsidR="007E34E4" w:rsidRPr="00060521" w:rsidRDefault="007E34E4" w:rsidP="00060521">
                                  <w:pPr>
                                    <w:spacing w:after="0" w:line="200" w:lineRule="exact"/>
                                    <w:jc w:val="center"/>
                                    <w:rPr>
                                      <w:rFonts w:ascii="Times New Roman" w:hAnsi="Times New Roman" w:cs="Times New Roman"/>
                                    </w:rPr>
                                  </w:pPr>
                                </w:p>
                                <w:p w14:paraId="2B7702CD" w14:textId="77777777" w:rsidR="007E34E4" w:rsidRPr="00060521" w:rsidRDefault="007E34E4" w:rsidP="00060521">
                                  <w:pPr>
                                    <w:spacing w:after="0" w:line="200" w:lineRule="exact"/>
                                    <w:jc w:val="center"/>
                                    <w:rPr>
                                      <w:rFonts w:ascii="Times New Roman" w:hAnsi="Times New Roman" w:cs="Times New Roman"/>
                                    </w:rPr>
                                  </w:pPr>
                                </w:p>
                                <w:p w14:paraId="0FB339BC" w14:textId="77777777" w:rsidR="007E34E4" w:rsidRPr="00060521" w:rsidRDefault="007E34E4" w:rsidP="00060521">
                                  <w:pPr>
                                    <w:spacing w:after="0" w:line="200" w:lineRule="exact"/>
                                    <w:jc w:val="center"/>
                                    <w:rPr>
                                      <w:rFonts w:ascii="Times New Roman" w:hAnsi="Times New Roman" w:cs="Times New Roman"/>
                                    </w:rPr>
                                  </w:pPr>
                                </w:p>
                                <w:p w14:paraId="69BA8ACE" w14:textId="77777777" w:rsidR="007E34E4" w:rsidRPr="00060521" w:rsidRDefault="007E34E4" w:rsidP="00060521">
                                  <w:pPr>
                                    <w:spacing w:after="0" w:line="200" w:lineRule="exact"/>
                                    <w:jc w:val="center"/>
                                    <w:rPr>
                                      <w:rFonts w:ascii="Times New Roman" w:hAnsi="Times New Roman" w:cs="Times New Roman"/>
                                    </w:rPr>
                                  </w:pPr>
                                </w:p>
                                <w:p w14:paraId="346BF2C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2,5 %</w:t>
                                  </w:r>
                                </w:p>
                              </w:tc>
                              <w:tc>
                                <w:tcPr>
                                  <w:tcW w:w="1701" w:type="dxa"/>
                                </w:tcPr>
                                <w:p w14:paraId="2C4E86E1" w14:textId="77777777" w:rsidR="007E34E4" w:rsidRPr="00060521" w:rsidRDefault="007E34E4" w:rsidP="00060521">
                                  <w:pPr>
                                    <w:spacing w:after="0" w:line="200" w:lineRule="exact"/>
                                    <w:jc w:val="center"/>
                                    <w:rPr>
                                      <w:rFonts w:ascii="Times New Roman" w:hAnsi="Times New Roman" w:cs="Times New Roman"/>
                                      <w:lang w:val="en-US"/>
                                    </w:rPr>
                                  </w:pPr>
                                </w:p>
                                <w:p w14:paraId="5B99287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85,5 %</w:t>
                                  </w:r>
                                </w:p>
                                <w:p w14:paraId="1DB38A4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34,5 %</w:t>
                                  </w:r>
                                </w:p>
                                <w:p w14:paraId="0BCC55C2" w14:textId="77777777" w:rsidR="007E34E4" w:rsidRPr="00060521" w:rsidRDefault="007E34E4" w:rsidP="00060521">
                                  <w:pPr>
                                    <w:spacing w:after="0" w:line="200" w:lineRule="exact"/>
                                    <w:jc w:val="center"/>
                                    <w:rPr>
                                      <w:rFonts w:ascii="Times New Roman" w:hAnsi="Times New Roman" w:cs="Times New Roman"/>
                                    </w:rPr>
                                  </w:pPr>
                                </w:p>
                                <w:p w14:paraId="39029B0A" w14:textId="77777777" w:rsidR="007E34E4" w:rsidRPr="00060521" w:rsidRDefault="007E34E4" w:rsidP="00060521">
                                  <w:pPr>
                                    <w:spacing w:after="0" w:line="200" w:lineRule="exact"/>
                                    <w:jc w:val="center"/>
                                    <w:rPr>
                                      <w:rFonts w:ascii="Times New Roman" w:hAnsi="Times New Roman" w:cs="Times New Roman"/>
                                    </w:rPr>
                                  </w:pPr>
                                </w:p>
                                <w:p w14:paraId="3402A4E0" w14:textId="77777777" w:rsidR="007E34E4" w:rsidRPr="00060521" w:rsidRDefault="007E34E4" w:rsidP="00060521">
                                  <w:pPr>
                                    <w:spacing w:after="0" w:line="200" w:lineRule="exact"/>
                                    <w:jc w:val="center"/>
                                    <w:rPr>
                                      <w:rFonts w:ascii="Times New Roman" w:hAnsi="Times New Roman" w:cs="Times New Roman"/>
                                    </w:rPr>
                                  </w:pPr>
                                </w:p>
                                <w:p w14:paraId="647C01D6" w14:textId="77777777" w:rsidR="007E34E4" w:rsidRPr="00060521" w:rsidRDefault="007E34E4" w:rsidP="00060521">
                                  <w:pPr>
                                    <w:spacing w:after="0" w:line="200" w:lineRule="exact"/>
                                    <w:jc w:val="center"/>
                                    <w:rPr>
                                      <w:rFonts w:ascii="Times New Roman" w:hAnsi="Times New Roman" w:cs="Times New Roman"/>
                                    </w:rPr>
                                  </w:pPr>
                                </w:p>
                                <w:p w14:paraId="045F4E2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5,5 %</w:t>
                                  </w:r>
                                </w:p>
                              </w:tc>
                              <w:tc>
                                <w:tcPr>
                                  <w:tcW w:w="1559" w:type="dxa"/>
                                </w:tcPr>
                                <w:p w14:paraId="5745043B" w14:textId="77777777" w:rsidR="007E34E4" w:rsidRPr="00060521" w:rsidRDefault="007E34E4" w:rsidP="00060521">
                                  <w:pPr>
                                    <w:spacing w:after="0" w:line="200" w:lineRule="exact"/>
                                    <w:jc w:val="center"/>
                                    <w:rPr>
                                      <w:rFonts w:ascii="Times New Roman" w:hAnsi="Times New Roman" w:cs="Times New Roman"/>
                                      <w:lang w:val="en-US"/>
                                    </w:rPr>
                                  </w:pPr>
                                </w:p>
                                <w:p w14:paraId="0DC026C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92 %</w:t>
                                  </w:r>
                                </w:p>
                                <w:p w14:paraId="1F9C3D8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48 %</w:t>
                                  </w:r>
                                </w:p>
                                <w:p w14:paraId="47F0C4A6" w14:textId="77777777" w:rsidR="007E34E4" w:rsidRPr="00060521" w:rsidRDefault="007E34E4" w:rsidP="00060521">
                                  <w:pPr>
                                    <w:spacing w:after="0" w:line="200" w:lineRule="exact"/>
                                    <w:jc w:val="center"/>
                                    <w:rPr>
                                      <w:rFonts w:ascii="Times New Roman" w:hAnsi="Times New Roman" w:cs="Times New Roman"/>
                                    </w:rPr>
                                  </w:pPr>
                                </w:p>
                                <w:p w14:paraId="7AB4EA05" w14:textId="77777777" w:rsidR="007E34E4" w:rsidRPr="00060521" w:rsidRDefault="007E34E4" w:rsidP="00060521">
                                  <w:pPr>
                                    <w:spacing w:after="0" w:line="200" w:lineRule="exact"/>
                                    <w:jc w:val="center"/>
                                    <w:rPr>
                                      <w:rFonts w:ascii="Times New Roman" w:hAnsi="Times New Roman" w:cs="Times New Roman"/>
                                    </w:rPr>
                                  </w:pPr>
                                </w:p>
                                <w:p w14:paraId="0982BA3B" w14:textId="77777777" w:rsidR="007E34E4" w:rsidRPr="00060521" w:rsidRDefault="007E34E4" w:rsidP="00060521">
                                  <w:pPr>
                                    <w:spacing w:after="0" w:line="200" w:lineRule="exact"/>
                                    <w:jc w:val="center"/>
                                    <w:rPr>
                                      <w:rFonts w:ascii="Times New Roman" w:hAnsi="Times New Roman" w:cs="Times New Roman"/>
                                    </w:rPr>
                                  </w:pPr>
                                </w:p>
                                <w:p w14:paraId="772F1903" w14:textId="77777777" w:rsidR="007E34E4" w:rsidRPr="00060521" w:rsidRDefault="007E34E4" w:rsidP="00060521">
                                  <w:pPr>
                                    <w:spacing w:after="0" w:line="200" w:lineRule="exact"/>
                                    <w:jc w:val="center"/>
                                    <w:rPr>
                                      <w:rFonts w:ascii="Times New Roman" w:hAnsi="Times New Roman" w:cs="Times New Roman"/>
                                    </w:rPr>
                                  </w:pPr>
                                </w:p>
                                <w:p w14:paraId="64DF6F0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12 %</w:t>
                                  </w:r>
                                </w:p>
                              </w:tc>
                              <w:tc>
                                <w:tcPr>
                                  <w:tcW w:w="1701" w:type="dxa"/>
                                </w:tcPr>
                                <w:p w14:paraId="6AB3C2A6"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559" w:type="dxa"/>
                                </w:tcPr>
                                <w:p w14:paraId="0D3F495A" w14:textId="77777777" w:rsidR="007E34E4" w:rsidRPr="00060521" w:rsidRDefault="007E34E4" w:rsidP="00060521">
                                  <w:pPr>
                                    <w:spacing w:after="0" w:line="200" w:lineRule="exact"/>
                                    <w:jc w:val="center"/>
                                    <w:rPr>
                                      <w:rFonts w:ascii="Times New Roman" w:hAnsi="Times New Roman" w:cs="Times New Roman"/>
                                      <w:lang w:val="en-US"/>
                                    </w:rPr>
                                  </w:pPr>
                                </w:p>
                                <w:p w14:paraId="4FEDBC8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93 %</w:t>
                                  </w:r>
                                </w:p>
                                <w:p w14:paraId="6E65DDFB"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68 %</w:t>
                                  </w:r>
                                </w:p>
                              </w:tc>
                              <w:tc>
                                <w:tcPr>
                                  <w:tcW w:w="1382" w:type="dxa"/>
                                </w:tcPr>
                                <w:p w14:paraId="5501D1B4"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r>
                            <w:tr w:rsidR="007E34E4" w:rsidRPr="00060521" w14:paraId="42033915" w14:textId="77777777" w:rsidTr="002D32A5">
                              <w:tc>
                                <w:tcPr>
                                  <w:tcW w:w="1948" w:type="dxa"/>
                                </w:tcPr>
                                <w:p w14:paraId="6A5F3DA6"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Режим терапии ГК</w:t>
                                  </w:r>
                                </w:p>
                              </w:tc>
                              <w:tc>
                                <w:tcPr>
                                  <w:tcW w:w="1449" w:type="dxa"/>
                                </w:tcPr>
                                <w:p w14:paraId="62CD057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 xml:space="preserve">поддерживающая терапия </w:t>
                                  </w:r>
                                  <w:r w:rsidRPr="00060521">
                                    <w:rPr>
                                      <w:rFonts w:ascii="Times New Roman" w:hAnsi="Times New Roman" w:cs="Times New Roman"/>
                                      <w:lang w:val="en-US"/>
                                    </w:rPr>
                                    <w:t>&gt;</w:t>
                                  </w:r>
                                  <w:r w:rsidRPr="00060521">
                                    <w:rPr>
                                      <w:rFonts w:ascii="Times New Roman" w:hAnsi="Times New Roman" w:cs="Times New Roman"/>
                                    </w:rPr>
                                    <w:t xml:space="preserve"> </w:t>
                                  </w:r>
                                  <w:r w:rsidRPr="00060521">
                                    <w:rPr>
                                      <w:rFonts w:ascii="Times New Roman" w:hAnsi="Times New Roman" w:cs="Times New Roman"/>
                                      <w:lang w:val="en-US"/>
                                    </w:rPr>
                                    <w:t xml:space="preserve">3 </w:t>
                                  </w:r>
                                  <w:r w:rsidRPr="00060521">
                                    <w:rPr>
                                      <w:rFonts w:ascii="Times New Roman" w:hAnsi="Times New Roman" w:cs="Times New Roman"/>
                                    </w:rPr>
                                    <w:t>года</w:t>
                                  </w:r>
                                </w:p>
                              </w:tc>
                              <w:tc>
                                <w:tcPr>
                                  <w:tcW w:w="1701" w:type="dxa"/>
                                </w:tcPr>
                                <w:p w14:paraId="6E5758E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 xml:space="preserve">поддерживающая терапия </w:t>
                                  </w:r>
                                  <w:r w:rsidRPr="00060521">
                                    <w:rPr>
                                      <w:rFonts w:ascii="Times New Roman" w:hAnsi="Times New Roman" w:cs="Times New Roman"/>
                                      <w:lang w:val="en-US"/>
                                    </w:rPr>
                                    <w:t>&gt;</w:t>
                                  </w:r>
                                  <w:r w:rsidRPr="00060521">
                                    <w:rPr>
                                      <w:rFonts w:ascii="Times New Roman" w:hAnsi="Times New Roman" w:cs="Times New Roman"/>
                                    </w:rPr>
                                    <w:t xml:space="preserve"> </w:t>
                                  </w:r>
                                  <w:r w:rsidRPr="00060521">
                                    <w:rPr>
                                      <w:rFonts w:ascii="Times New Roman" w:hAnsi="Times New Roman" w:cs="Times New Roman"/>
                                      <w:lang w:val="en-US"/>
                                    </w:rPr>
                                    <w:t xml:space="preserve">3 </w:t>
                                  </w:r>
                                  <w:r w:rsidRPr="00060521">
                                    <w:rPr>
                                      <w:rFonts w:ascii="Times New Roman" w:hAnsi="Times New Roman" w:cs="Times New Roman"/>
                                    </w:rPr>
                                    <w:t>года</w:t>
                                  </w:r>
                                </w:p>
                              </w:tc>
                              <w:tc>
                                <w:tcPr>
                                  <w:tcW w:w="1560" w:type="dxa"/>
                                </w:tcPr>
                                <w:p w14:paraId="27F9A7D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снижение дозы в течение 6 месяцев до полной отмены</w:t>
                                  </w:r>
                                </w:p>
                              </w:tc>
                              <w:tc>
                                <w:tcPr>
                                  <w:tcW w:w="1701" w:type="dxa"/>
                                </w:tcPr>
                                <w:p w14:paraId="2FA9104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снижение дозы в течение 4–11 месяцев до полной отмены</w:t>
                                  </w:r>
                                </w:p>
                              </w:tc>
                              <w:tc>
                                <w:tcPr>
                                  <w:tcW w:w="1559" w:type="dxa"/>
                                </w:tcPr>
                                <w:p w14:paraId="03E1D1C8"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0939874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7F085DC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382" w:type="dxa"/>
                                </w:tcPr>
                                <w:p w14:paraId="7F03709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r w:rsidR="007E34E4" w:rsidRPr="00060521" w14:paraId="13855181" w14:textId="77777777" w:rsidTr="002D32A5">
                              <w:tc>
                                <w:tcPr>
                                  <w:tcW w:w="1948" w:type="dxa"/>
                                </w:tcPr>
                                <w:p w14:paraId="10B1A795"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ГК средняя поддерживающая доза</w:t>
                                  </w:r>
                                </w:p>
                              </w:tc>
                              <w:tc>
                                <w:tcPr>
                                  <w:tcW w:w="1449" w:type="dxa"/>
                                </w:tcPr>
                                <w:p w14:paraId="0A76C78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2,5–5 мг в сутки длительно</w:t>
                                  </w:r>
                                </w:p>
                              </w:tc>
                              <w:tc>
                                <w:tcPr>
                                  <w:tcW w:w="1701" w:type="dxa"/>
                                </w:tcPr>
                                <w:p w14:paraId="09D0B1E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4,8 мг в сутки длительно</w:t>
                                  </w:r>
                                </w:p>
                              </w:tc>
                              <w:tc>
                                <w:tcPr>
                                  <w:tcW w:w="1560" w:type="dxa"/>
                                </w:tcPr>
                                <w:p w14:paraId="26459F1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57F4393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7,5 мг в сутки (21 % пациентов)</w:t>
                                  </w:r>
                                </w:p>
                              </w:tc>
                              <w:tc>
                                <w:tcPr>
                                  <w:tcW w:w="1559" w:type="dxa"/>
                                </w:tcPr>
                                <w:p w14:paraId="4F433431"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701" w:type="dxa"/>
                                </w:tcPr>
                                <w:p w14:paraId="60360D65" w14:textId="77777777" w:rsidR="007E34E4" w:rsidRPr="00060521" w:rsidRDefault="007E34E4" w:rsidP="00060521">
                                  <w:pPr>
                                    <w:spacing w:after="0" w:line="200" w:lineRule="exact"/>
                                    <w:jc w:val="center"/>
                                    <w:rPr>
                                      <w:rFonts w:ascii="Times New Roman" w:hAnsi="Times New Roman" w:cs="Times New Roman"/>
                                      <w:lang w:val="en-US"/>
                                    </w:rPr>
                                  </w:pPr>
                                </w:p>
                              </w:tc>
                              <w:tc>
                                <w:tcPr>
                                  <w:tcW w:w="1559" w:type="dxa"/>
                                </w:tcPr>
                                <w:p w14:paraId="14ACD47B" w14:textId="77777777" w:rsidR="007E34E4" w:rsidRPr="00060521" w:rsidRDefault="007E34E4" w:rsidP="00060521">
                                  <w:pPr>
                                    <w:spacing w:after="0" w:line="200" w:lineRule="exact"/>
                                    <w:jc w:val="center"/>
                                    <w:rPr>
                                      <w:rFonts w:ascii="Times New Roman" w:hAnsi="Times New Roman" w:cs="Times New Roman"/>
                                      <w:lang w:val="en-US"/>
                                    </w:rPr>
                                  </w:pPr>
                                </w:p>
                              </w:tc>
                              <w:tc>
                                <w:tcPr>
                                  <w:tcW w:w="1382" w:type="dxa"/>
                                </w:tcPr>
                                <w:p w14:paraId="45601EAB" w14:textId="77777777" w:rsidR="007E34E4" w:rsidRPr="00060521" w:rsidRDefault="007E34E4" w:rsidP="00060521">
                                  <w:pPr>
                                    <w:spacing w:after="0" w:line="200" w:lineRule="exact"/>
                                    <w:jc w:val="center"/>
                                    <w:rPr>
                                      <w:rFonts w:ascii="Times New Roman" w:hAnsi="Times New Roman" w:cs="Times New Roman"/>
                                      <w:lang w:val="en-US"/>
                                    </w:rPr>
                                  </w:pPr>
                                </w:p>
                              </w:tc>
                            </w:tr>
                            <w:tr w:rsidR="007E34E4" w:rsidRPr="00060521" w14:paraId="3EC80E8D" w14:textId="77777777" w:rsidTr="002D32A5">
                              <w:tc>
                                <w:tcPr>
                                  <w:tcW w:w="1948" w:type="dxa"/>
                                </w:tcPr>
                                <w:p w14:paraId="7C946AFF"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Частота ремиссии</w:t>
                                  </w:r>
                                </w:p>
                              </w:tc>
                              <w:tc>
                                <w:tcPr>
                                  <w:tcW w:w="1449" w:type="dxa"/>
                                </w:tcPr>
                                <w:p w14:paraId="64D9AE1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100 %</w:t>
                                  </w:r>
                                </w:p>
                              </w:tc>
                              <w:tc>
                                <w:tcPr>
                                  <w:tcW w:w="1701" w:type="dxa"/>
                                </w:tcPr>
                                <w:p w14:paraId="0DF9D44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73,8 %</w:t>
                                  </w:r>
                                </w:p>
                              </w:tc>
                              <w:tc>
                                <w:tcPr>
                                  <w:tcW w:w="1560" w:type="dxa"/>
                                </w:tcPr>
                                <w:p w14:paraId="4451425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70 %</w:t>
                                  </w:r>
                                </w:p>
                              </w:tc>
                              <w:tc>
                                <w:tcPr>
                                  <w:tcW w:w="1701" w:type="dxa"/>
                                </w:tcPr>
                                <w:p w14:paraId="7C6A02CD"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559" w:type="dxa"/>
                                </w:tcPr>
                                <w:p w14:paraId="09FA697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90 %</w:t>
                                  </w:r>
                                </w:p>
                              </w:tc>
                              <w:tc>
                                <w:tcPr>
                                  <w:tcW w:w="1701" w:type="dxa"/>
                                </w:tcPr>
                                <w:p w14:paraId="66AC986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86 %</w:t>
                                  </w:r>
                                </w:p>
                              </w:tc>
                              <w:tc>
                                <w:tcPr>
                                  <w:tcW w:w="1559" w:type="dxa"/>
                                </w:tcPr>
                                <w:p w14:paraId="06606F28"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382" w:type="dxa"/>
                                </w:tcPr>
                                <w:p w14:paraId="3C95180A"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r>
                            <w:tr w:rsidR="007E34E4" w:rsidRPr="00060521" w14:paraId="2EC8C44A" w14:textId="77777777" w:rsidTr="002D32A5">
                              <w:tc>
                                <w:tcPr>
                                  <w:tcW w:w="1948" w:type="dxa"/>
                                </w:tcPr>
                                <w:p w14:paraId="1BE305AD"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Частота рецидивов (на лечении)</w:t>
                                  </w:r>
                                </w:p>
                              </w:tc>
                              <w:tc>
                                <w:tcPr>
                                  <w:tcW w:w="1449" w:type="dxa"/>
                                </w:tcPr>
                                <w:p w14:paraId="6F5D782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24 %</w:t>
                                  </w:r>
                                </w:p>
                              </w:tc>
                              <w:tc>
                                <w:tcPr>
                                  <w:tcW w:w="1701" w:type="dxa"/>
                                </w:tcPr>
                                <w:p w14:paraId="6FD6E30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11,5 % в год</w:t>
                                  </w:r>
                                </w:p>
                              </w:tc>
                              <w:tc>
                                <w:tcPr>
                                  <w:tcW w:w="1560" w:type="dxa"/>
                                </w:tcPr>
                                <w:p w14:paraId="21D1722B"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58,5 %</w:t>
                                  </w:r>
                                </w:p>
                              </w:tc>
                              <w:tc>
                                <w:tcPr>
                                  <w:tcW w:w="1701" w:type="dxa"/>
                                </w:tcPr>
                                <w:p w14:paraId="7B15AC9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38,5 %</w:t>
                                  </w:r>
                                </w:p>
                              </w:tc>
                              <w:tc>
                                <w:tcPr>
                                  <w:tcW w:w="1559" w:type="dxa"/>
                                </w:tcPr>
                                <w:p w14:paraId="098C10C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5D6D556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77 %</w:t>
                                  </w:r>
                                </w:p>
                              </w:tc>
                              <w:tc>
                                <w:tcPr>
                                  <w:tcW w:w="1559" w:type="dxa"/>
                                </w:tcPr>
                                <w:p w14:paraId="4672FEF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382" w:type="dxa"/>
                                </w:tcPr>
                                <w:p w14:paraId="44ACA87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r w:rsidR="007E34E4" w:rsidRPr="00060521" w14:paraId="548EB895" w14:textId="77777777" w:rsidTr="002D32A5">
                              <w:tc>
                                <w:tcPr>
                                  <w:tcW w:w="1948" w:type="dxa"/>
                                </w:tcPr>
                                <w:p w14:paraId="671F0E8A"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Число онкологических заболеваний</w:t>
                                  </w:r>
                                </w:p>
                              </w:tc>
                              <w:tc>
                                <w:tcPr>
                                  <w:tcW w:w="1449" w:type="dxa"/>
                                </w:tcPr>
                                <w:p w14:paraId="2D7DC529"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15 %</w:t>
                                  </w:r>
                                </w:p>
                              </w:tc>
                              <w:tc>
                                <w:tcPr>
                                  <w:tcW w:w="1701" w:type="dxa"/>
                                </w:tcPr>
                                <w:p w14:paraId="4D01877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7,4 %</w:t>
                                  </w:r>
                                </w:p>
                              </w:tc>
                              <w:tc>
                                <w:tcPr>
                                  <w:tcW w:w="1560" w:type="dxa"/>
                                </w:tcPr>
                                <w:p w14:paraId="4EB7BF3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7A2EB38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5,4 %</w:t>
                                  </w:r>
                                </w:p>
                              </w:tc>
                              <w:tc>
                                <w:tcPr>
                                  <w:tcW w:w="1559" w:type="dxa"/>
                                </w:tcPr>
                                <w:p w14:paraId="6CA973F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3BD2C0BE"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559" w:type="dxa"/>
                                </w:tcPr>
                                <w:p w14:paraId="1F391629"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382" w:type="dxa"/>
                                </w:tcPr>
                                <w:p w14:paraId="6C13F44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bl>
                          <w:p w14:paraId="5DF9D437" w14:textId="77777777" w:rsidR="007E34E4" w:rsidRDefault="007E34E4" w:rsidP="000605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4B154" id="_x0000_s1027" type="#_x0000_t202" style="position:absolute;left:0;text-align:left;margin-left:0;margin-top:76.15pt;width:640.4pt;height:538.3pt;rotation:-90;z-index:2516756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">
                <v:textbox>
                  <w:txbxContent>
                    <w:tbl>
                      <w:tblPr>
                        <w:tblStyle w:val="a8"/>
                        <w:tblW w:w="0" w:type="auto"/>
                        <w:tblLook w:val="04A0" w:firstRow="1" w:lastRow="0" w:firstColumn="1" w:lastColumn="0" w:noHBand="0" w:noVBand="1"/>
                      </w:tblPr>
                      <w:tblGrid>
                        <w:gridCol w:w="1689"/>
                        <w:gridCol w:w="1272"/>
                        <w:gridCol w:w="1472"/>
                        <w:gridCol w:w="1373"/>
                        <w:gridCol w:w="1451"/>
                        <w:gridCol w:w="1328"/>
                        <w:gridCol w:w="1404"/>
                        <w:gridCol w:w="1328"/>
                        <w:gridCol w:w="1179"/>
                      </w:tblGrid>
                      <w:tr w:rsidR="007E34E4" w:rsidRPr="00060521" w14:paraId="497B2847" w14:textId="77777777" w:rsidTr="002D32A5">
                        <w:tc>
                          <w:tcPr>
                            <w:tcW w:w="1948" w:type="dxa"/>
                          </w:tcPr>
                          <w:p w14:paraId="1A1EFDD5"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Показатели</w:t>
                            </w:r>
                          </w:p>
                        </w:tc>
                        <w:tc>
                          <w:tcPr>
                            <w:tcW w:w="1449" w:type="dxa"/>
                          </w:tcPr>
                          <w:p w14:paraId="31FC9F29"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D. Inoue et al.</w:t>
                            </w:r>
                            <w:r w:rsidRPr="00060521">
                              <w:rPr>
                                <w:rFonts w:ascii="Times New Roman" w:hAnsi="Times New Roman" w:cs="Times New Roman"/>
                              </w:rPr>
                              <w:t>, 2015</w:t>
                            </w:r>
                            <w:r w:rsidRPr="00060521">
                              <w:rPr>
                                <w:rFonts w:ascii="Times New Roman" w:hAnsi="Times New Roman" w:cs="Times New Roman"/>
                                <w:lang w:val="en-US"/>
                              </w:rPr>
                              <w:t xml:space="preserve"> [</w:t>
                            </w:r>
                            <w:r w:rsidRPr="00060521">
                              <w:rPr>
                                <w:rFonts w:ascii="Times New Roman" w:hAnsi="Times New Roman" w:cs="Times New Roman"/>
                              </w:rPr>
                              <w:t>96</w:t>
                            </w:r>
                            <w:r w:rsidRPr="00060521">
                              <w:rPr>
                                <w:rFonts w:ascii="Times New Roman" w:hAnsi="Times New Roman" w:cs="Times New Roman"/>
                                <w:lang w:val="en-US"/>
                              </w:rPr>
                              <w:t>]</w:t>
                            </w:r>
                          </w:p>
                        </w:tc>
                        <w:tc>
                          <w:tcPr>
                            <w:tcW w:w="1701" w:type="dxa"/>
                          </w:tcPr>
                          <w:p w14:paraId="4372A603"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M. Yamamoto et al.,2014 [280]</w:t>
                            </w:r>
                          </w:p>
                        </w:tc>
                        <w:tc>
                          <w:tcPr>
                            <w:tcW w:w="1560" w:type="dxa"/>
                          </w:tcPr>
                          <w:p w14:paraId="20578AD2"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C. Campo-chiaro et al., 2016 [23]</w:t>
                            </w:r>
                          </w:p>
                        </w:tc>
                        <w:tc>
                          <w:tcPr>
                            <w:tcW w:w="1701" w:type="dxa"/>
                          </w:tcPr>
                          <w:p w14:paraId="597569F0"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A. Fernandez- Codina et al., 2015 [60]</w:t>
                            </w:r>
                          </w:p>
                        </w:tc>
                        <w:tc>
                          <w:tcPr>
                            <w:tcW w:w="1559" w:type="dxa"/>
                          </w:tcPr>
                          <w:p w14:paraId="086DF941"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M. Ebbo et al., 2012 [58]</w:t>
                            </w:r>
                          </w:p>
                        </w:tc>
                        <w:tc>
                          <w:tcPr>
                            <w:tcW w:w="1701" w:type="dxa"/>
                          </w:tcPr>
                          <w:p w14:paraId="7DFFD6A6"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Z. S. Wallace et al., 2015 [272]</w:t>
                            </w:r>
                          </w:p>
                        </w:tc>
                        <w:tc>
                          <w:tcPr>
                            <w:tcW w:w="1559" w:type="dxa"/>
                          </w:tcPr>
                          <w:p w14:paraId="5ADAACAB"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Chen H et al.</w:t>
                            </w:r>
                            <w:r w:rsidRPr="00060521">
                              <w:rPr>
                                <w:rFonts w:ascii="Times New Roman" w:hAnsi="Times New Roman" w:cs="Times New Roman"/>
                              </w:rPr>
                              <w:t>, 2014</w:t>
                            </w:r>
                            <w:r w:rsidRPr="00060521">
                              <w:rPr>
                                <w:rFonts w:ascii="Times New Roman" w:hAnsi="Times New Roman" w:cs="Times New Roman"/>
                                <w:lang w:val="en-US"/>
                              </w:rPr>
                              <w:t xml:space="preserve"> [</w:t>
                            </w:r>
                            <w:r w:rsidRPr="00060521">
                              <w:rPr>
                                <w:rFonts w:ascii="Times New Roman" w:hAnsi="Times New Roman" w:cs="Times New Roman"/>
                              </w:rPr>
                              <w:t>32</w:t>
                            </w:r>
                            <w:r w:rsidRPr="00060521">
                              <w:rPr>
                                <w:rFonts w:ascii="Times New Roman" w:hAnsi="Times New Roman" w:cs="Times New Roman"/>
                                <w:lang w:val="en-US"/>
                              </w:rPr>
                              <w:t>]</w:t>
                            </w:r>
                          </w:p>
                        </w:tc>
                        <w:tc>
                          <w:tcPr>
                            <w:tcW w:w="1382" w:type="dxa"/>
                          </w:tcPr>
                          <w:p w14:paraId="121EFA75"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lang w:val="en-US"/>
                              </w:rPr>
                              <w:t>W. Lin et al., 2015 [</w:t>
                            </w:r>
                            <w:r w:rsidRPr="00060521">
                              <w:rPr>
                                <w:rFonts w:ascii="Times New Roman" w:hAnsi="Times New Roman" w:cs="Times New Roman"/>
                              </w:rPr>
                              <w:t>153</w:t>
                            </w:r>
                            <w:r w:rsidRPr="00060521">
                              <w:rPr>
                                <w:rFonts w:ascii="Times New Roman" w:hAnsi="Times New Roman" w:cs="Times New Roman"/>
                                <w:lang w:val="en-US"/>
                              </w:rPr>
                              <w:t>]</w:t>
                            </w:r>
                          </w:p>
                        </w:tc>
                      </w:tr>
                      <w:tr w:rsidR="007E34E4" w:rsidRPr="00060521" w14:paraId="4E74082E" w14:textId="77777777" w:rsidTr="002D32A5">
                        <w:tc>
                          <w:tcPr>
                            <w:tcW w:w="1948" w:type="dxa"/>
                          </w:tcPr>
                          <w:p w14:paraId="14C51A77"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w:t>
                            </w:r>
                            <w:r w:rsidRPr="00060521">
                              <w:rPr>
                                <w:rFonts w:ascii="Times New Roman" w:hAnsi="Times New Roman" w:cs="Times New Roman"/>
                                <w:lang w:val="en-US"/>
                              </w:rPr>
                              <w:t>IgG</w:t>
                            </w:r>
                            <w:r w:rsidRPr="00060521">
                              <w:rPr>
                                <w:rFonts w:ascii="Times New Roman" w:hAnsi="Times New Roman" w:cs="Times New Roman"/>
                              </w:rPr>
                              <w:t>4 сыворотка</w:t>
                            </w:r>
                          </w:p>
                        </w:tc>
                        <w:tc>
                          <w:tcPr>
                            <w:tcW w:w="1449" w:type="dxa"/>
                          </w:tcPr>
                          <w:p w14:paraId="6895059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88 %</w:t>
                            </w:r>
                          </w:p>
                        </w:tc>
                        <w:tc>
                          <w:tcPr>
                            <w:tcW w:w="1701" w:type="dxa"/>
                          </w:tcPr>
                          <w:p w14:paraId="380390A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95,1 %</w:t>
                            </w:r>
                          </w:p>
                        </w:tc>
                        <w:tc>
                          <w:tcPr>
                            <w:tcW w:w="1560" w:type="dxa"/>
                          </w:tcPr>
                          <w:p w14:paraId="7BD2002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73 %</w:t>
                            </w:r>
                          </w:p>
                        </w:tc>
                        <w:tc>
                          <w:tcPr>
                            <w:tcW w:w="1701" w:type="dxa"/>
                          </w:tcPr>
                          <w:p w14:paraId="425BF689"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5D0DCC0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100 % (критерий включения)</w:t>
                            </w:r>
                          </w:p>
                        </w:tc>
                        <w:tc>
                          <w:tcPr>
                            <w:tcW w:w="1701" w:type="dxa"/>
                          </w:tcPr>
                          <w:p w14:paraId="7559BFD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51,4 %</w:t>
                            </w:r>
                          </w:p>
                        </w:tc>
                        <w:tc>
                          <w:tcPr>
                            <w:tcW w:w="1559" w:type="dxa"/>
                          </w:tcPr>
                          <w:p w14:paraId="0F22D43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100 % (критерий включения)</w:t>
                            </w:r>
                          </w:p>
                        </w:tc>
                        <w:tc>
                          <w:tcPr>
                            <w:tcW w:w="1382" w:type="dxa"/>
                          </w:tcPr>
                          <w:p w14:paraId="4633DB6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97,5 %</w:t>
                            </w:r>
                          </w:p>
                        </w:tc>
                      </w:tr>
                      <w:tr w:rsidR="007E34E4" w:rsidRPr="00060521" w14:paraId="4D0621DA" w14:textId="77777777" w:rsidTr="002D32A5">
                        <w:tc>
                          <w:tcPr>
                            <w:tcW w:w="1948" w:type="dxa"/>
                          </w:tcPr>
                          <w:p w14:paraId="546AB4C9"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w:t>
                            </w:r>
                            <w:r w:rsidRPr="00060521">
                              <w:rPr>
                                <w:rFonts w:ascii="Times New Roman" w:hAnsi="Times New Roman" w:cs="Times New Roman"/>
                                <w:lang w:val="en-US"/>
                              </w:rPr>
                              <w:t>Ig</w:t>
                            </w:r>
                            <w:r w:rsidRPr="00060521">
                              <w:rPr>
                                <w:rFonts w:ascii="Times New Roman" w:hAnsi="Times New Roman" w:cs="Times New Roman"/>
                              </w:rPr>
                              <w:t>Е сыворотка</w:t>
                            </w:r>
                          </w:p>
                        </w:tc>
                        <w:tc>
                          <w:tcPr>
                            <w:tcW w:w="1449" w:type="dxa"/>
                          </w:tcPr>
                          <w:p w14:paraId="1CA6685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36FD01C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30,3 %</w:t>
                            </w:r>
                          </w:p>
                        </w:tc>
                        <w:tc>
                          <w:tcPr>
                            <w:tcW w:w="1560" w:type="dxa"/>
                          </w:tcPr>
                          <w:p w14:paraId="233B2AE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67 %</w:t>
                            </w:r>
                          </w:p>
                        </w:tc>
                        <w:tc>
                          <w:tcPr>
                            <w:tcW w:w="1701" w:type="dxa"/>
                          </w:tcPr>
                          <w:p w14:paraId="2FE8DAE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132359C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2/5 (40 %)</w:t>
                            </w:r>
                          </w:p>
                        </w:tc>
                        <w:tc>
                          <w:tcPr>
                            <w:tcW w:w="1701" w:type="dxa"/>
                          </w:tcPr>
                          <w:p w14:paraId="4E37795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4137B15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8/8 (100 %)</w:t>
                            </w:r>
                          </w:p>
                        </w:tc>
                        <w:tc>
                          <w:tcPr>
                            <w:tcW w:w="1382" w:type="dxa"/>
                          </w:tcPr>
                          <w:p w14:paraId="109C08B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r w:rsidR="007E34E4" w:rsidRPr="00060521" w14:paraId="52B1BD4F" w14:textId="77777777" w:rsidTr="002D32A5">
                        <w:tc>
                          <w:tcPr>
                            <w:tcW w:w="1948" w:type="dxa"/>
                          </w:tcPr>
                          <w:p w14:paraId="7F4D80D5"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↓комплемента</w:t>
                            </w:r>
                          </w:p>
                        </w:tc>
                        <w:tc>
                          <w:tcPr>
                            <w:tcW w:w="1449" w:type="dxa"/>
                          </w:tcPr>
                          <w:p w14:paraId="5B54670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5000ACD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33,6 %</w:t>
                            </w:r>
                          </w:p>
                        </w:tc>
                        <w:tc>
                          <w:tcPr>
                            <w:tcW w:w="1560" w:type="dxa"/>
                          </w:tcPr>
                          <w:p w14:paraId="44F38A46"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701" w:type="dxa"/>
                          </w:tcPr>
                          <w:p w14:paraId="4E0C74E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4EEE653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9/16 (56 %)</w:t>
                            </w:r>
                          </w:p>
                        </w:tc>
                        <w:tc>
                          <w:tcPr>
                            <w:tcW w:w="1701" w:type="dxa"/>
                          </w:tcPr>
                          <w:p w14:paraId="2AAEB765"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25 %</w:t>
                            </w:r>
                          </w:p>
                        </w:tc>
                        <w:tc>
                          <w:tcPr>
                            <w:tcW w:w="1559" w:type="dxa"/>
                          </w:tcPr>
                          <w:p w14:paraId="0BBE5631"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382" w:type="dxa"/>
                          </w:tcPr>
                          <w:p w14:paraId="1FFD47A1"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r>
                      <w:tr w:rsidR="007E34E4" w:rsidRPr="00060521" w14:paraId="5945C2A2" w14:textId="77777777" w:rsidTr="002D32A5">
                        <w:tc>
                          <w:tcPr>
                            <w:tcW w:w="1948" w:type="dxa"/>
                          </w:tcPr>
                          <w:p w14:paraId="07B86707"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Эозинофилия (в крови)</w:t>
                            </w:r>
                          </w:p>
                        </w:tc>
                        <w:tc>
                          <w:tcPr>
                            <w:tcW w:w="1449" w:type="dxa"/>
                          </w:tcPr>
                          <w:p w14:paraId="48553D8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0926308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60" w:type="dxa"/>
                          </w:tcPr>
                          <w:p w14:paraId="19212FC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22 %</w:t>
                            </w:r>
                          </w:p>
                        </w:tc>
                        <w:tc>
                          <w:tcPr>
                            <w:tcW w:w="1701" w:type="dxa"/>
                          </w:tcPr>
                          <w:p w14:paraId="29335CC8"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327B3CE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3CDD0286"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559" w:type="dxa"/>
                          </w:tcPr>
                          <w:p w14:paraId="05B6B1E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39 %</w:t>
                            </w:r>
                          </w:p>
                        </w:tc>
                        <w:tc>
                          <w:tcPr>
                            <w:tcW w:w="1382" w:type="dxa"/>
                          </w:tcPr>
                          <w:p w14:paraId="4CD317D2"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r>
                      <w:tr w:rsidR="007E34E4" w:rsidRPr="00060521" w14:paraId="0382EEF4" w14:textId="77777777" w:rsidTr="002D32A5">
                        <w:tc>
                          <w:tcPr>
                            <w:tcW w:w="1948" w:type="dxa"/>
                          </w:tcPr>
                          <w:p w14:paraId="6448978B"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↑СРБ</w:t>
                            </w:r>
                          </w:p>
                        </w:tc>
                        <w:tc>
                          <w:tcPr>
                            <w:tcW w:w="1449" w:type="dxa"/>
                          </w:tcPr>
                          <w:p w14:paraId="4FEA8F6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748C4F70"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60" w:type="dxa"/>
                          </w:tcPr>
                          <w:p w14:paraId="45D0608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63 %</w:t>
                            </w:r>
                          </w:p>
                        </w:tc>
                        <w:tc>
                          <w:tcPr>
                            <w:tcW w:w="1701" w:type="dxa"/>
                          </w:tcPr>
                          <w:p w14:paraId="66147AD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3AB9EC8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 xml:space="preserve">56 % </w:t>
                            </w:r>
                            <w:r w:rsidRPr="00060521">
                              <w:rPr>
                                <w:rFonts w:ascii="Times New Roman" w:hAnsi="Times New Roman" w:cs="Times New Roman"/>
                              </w:rPr>
                              <w:br/>
                              <w:t>(&gt; 10 мг/л)</w:t>
                            </w:r>
                          </w:p>
                        </w:tc>
                        <w:tc>
                          <w:tcPr>
                            <w:tcW w:w="1701" w:type="dxa"/>
                          </w:tcPr>
                          <w:p w14:paraId="09B440D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40 %</w:t>
                            </w:r>
                          </w:p>
                        </w:tc>
                        <w:tc>
                          <w:tcPr>
                            <w:tcW w:w="1559" w:type="dxa"/>
                          </w:tcPr>
                          <w:p w14:paraId="6327BE8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25 %</w:t>
                            </w:r>
                          </w:p>
                        </w:tc>
                        <w:tc>
                          <w:tcPr>
                            <w:tcW w:w="1382" w:type="dxa"/>
                          </w:tcPr>
                          <w:p w14:paraId="06C660F9"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r w:rsidR="007E34E4" w:rsidRPr="00060521" w14:paraId="41D6D968" w14:textId="77777777" w:rsidTr="002D32A5">
                        <w:tc>
                          <w:tcPr>
                            <w:tcW w:w="1948" w:type="dxa"/>
                          </w:tcPr>
                          <w:p w14:paraId="5115A67C"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Лечение:</w:t>
                            </w:r>
                          </w:p>
                          <w:p w14:paraId="46A0C474"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 ГК</w:t>
                            </w:r>
                          </w:p>
                          <w:p w14:paraId="209D7514"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 ГК + БПВП (при рецидиве / неэфективности / нежелательных эффектах)</w:t>
                            </w:r>
                          </w:p>
                          <w:p w14:paraId="53A1390F"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 ритуксимаб</w:t>
                            </w:r>
                          </w:p>
                        </w:tc>
                        <w:tc>
                          <w:tcPr>
                            <w:tcW w:w="1449" w:type="dxa"/>
                          </w:tcPr>
                          <w:p w14:paraId="6B16E883" w14:textId="77777777" w:rsidR="007E34E4" w:rsidRPr="00060521" w:rsidRDefault="007E34E4" w:rsidP="00060521">
                            <w:pPr>
                              <w:spacing w:after="0" w:line="200" w:lineRule="exact"/>
                              <w:jc w:val="center"/>
                              <w:rPr>
                                <w:rFonts w:ascii="Times New Roman" w:hAnsi="Times New Roman" w:cs="Times New Roman"/>
                              </w:rPr>
                            </w:pPr>
                          </w:p>
                          <w:p w14:paraId="68E2D14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69 %</w:t>
                            </w:r>
                          </w:p>
                          <w:p w14:paraId="6083ECB5"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0</w:t>
                            </w:r>
                          </w:p>
                          <w:p w14:paraId="401CBA04" w14:textId="77777777" w:rsidR="007E34E4" w:rsidRPr="00060521" w:rsidRDefault="007E34E4" w:rsidP="00060521">
                            <w:pPr>
                              <w:spacing w:after="0" w:line="200" w:lineRule="exact"/>
                              <w:jc w:val="center"/>
                              <w:rPr>
                                <w:rFonts w:ascii="Times New Roman" w:hAnsi="Times New Roman" w:cs="Times New Roman"/>
                              </w:rPr>
                            </w:pPr>
                          </w:p>
                          <w:p w14:paraId="2918F243" w14:textId="77777777" w:rsidR="007E34E4" w:rsidRPr="00060521" w:rsidRDefault="007E34E4" w:rsidP="00060521">
                            <w:pPr>
                              <w:spacing w:after="0" w:line="200" w:lineRule="exact"/>
                              <w:jc w:val="center"/>
                              <w:rPr>
                                <w:rFonts w:ascii="Times New Roman" w:hAnsi="Times New Roman" w:cs="Times New Roman"/>
                              </w:rPr>
                            </w:pPr>
                          </w:p>
                          <w:p w14:paraId="3D12C0C4" w14:textId="77777777" w:rsidR="007E34E4" w:rsidRPr="00060521" w:rsidRDefault="007E34E4" w:rsidP="00060521">
                            <w:pPr>
                              <w:spacing w:after="0" w:line="200" w:lineRule="exact"/>
                              <w:jc w:val="center"/>
                              <w:rPr>
                                <w:rFonts w:ascii="Times New Roman" w:hAnsi="Times New Roman" w:cs="Times New Roman"/>
                              </w:rPr>
                            </w:pPr>
                          </w:p>
                          <w:p w14:paraId="137A0389" w14:textId="77777777" w:rsidR="007E34E4" w:rsidRPr="00060521" w:rsidRDefault="007E34E4" w:rsidP="00060521">
                            <w:pPr>
                              <w:spacing w:after="0" w:line="200" w:lineRule="exact"/>
                              <w:jc w:val="center"/>
                              <w:rPr>
                                <w:rFonts w:ascii="Times New Roman" w:hAnsi="Times New Roman" w:cs="Times New Roman"/>
                              </w:rPr>
                            </w:pPr>
                          </w:p>
                          <w:p w14:paraId="4AE65A90"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0</w:t>
                            </w:r>
                          </w:p>
                        </w:tc>
                        <w:tc>
                          <w:tcPr>
                            <w:tcW w:w="1701" w:type="dxa"/>
                          </w:tcPr>
                          <w:p w14:paraId="022D1E35" w14:textId="77777777" w:rsidR="007E34E4" w:rsidRPr="00060521" w:rsidRDefault="007E34E4" w:rsidP="00060521">
                            <w:pPr>
                              <w:spacing w:after="0" w:line="200" w:lineRule="exact"/>
                              <w:jc w:val="center"/>
                              <w:rPr>
                                <w:rFonts w:ascii="Times New Roman" w:hAnsi="Times New Roman" w:cs="Times New Roman"/>
                              </w:rPr>
                            </w:pPr>
                          </w:p>
                          <w:p w14:paraId="17EC8D3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92,1 %</w:t>
                            </w:r>
                          </w:p>
                          <w:p w14:paraId="68F1D55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9 %</w:t>
                            </w:r>
                          </w:p>
                          <w:p w14:paraId="20924618" w14:textId="77777777" w:rsidR="007E34E4" w:rsidRPr="00060521" w:rsidRDefault="007E34E4" w:rsidP="00060521">
                            <w:pPr>
                              <w:spacing w:after="0" w:line="200" w:lineRule="exact"/>
                              <w:jc w:val="center"/>
                              <w:rPr>
                                <w:rFonts w:ascii="Times New Roman" w:hAnsi="Times New Roman" w:cs="Times New Roman"/>
                              </w:rPr>
                            </w:pPr>
                          </w:p>
                          <w:p w14:paraId="2697D83E" w14:textId="77777777" w:rsidR="007E34E4" w:rsidRPr="00060521" w:rsidRDefault="007E34E4" w:rsidP="00060521">
                            <w:pPr>
                              <w:spacing w:after="0" w:line="200" w:lineRule="exact"/>
                              <w:jc w:val="center"/>
                              <w:rPr>
                                <w:rFonts w:ascii="Times New Roman" w:hAnsi="Times New Roman" w:cs="Times New Roman"/>
                              </w:rPr>
                            </w:pPr>
                          </w:p>
                          <w:p w14:paraId="2A4F8DFA" w14:textId="77777777" w:rsidR="007E34E4" w:rsidRPr="00060521" w:rsidRDefault="007E34E4" w:rsidP="00060521">
                            <w:pPr>
                              <w:spacing w:after="0" w:line="200" w:lineRule="exact"/>
                              <w:jc w:val="center"/>
                              <w:rPr>
                                <w:rFonts w:ascii="Times New Roman" w:hAnsi="Times New Roman" w:cs="Times New Roman"/>
                              </w:rPr>
                            </w:pPr>
                          </w:p>
                          <w:p w14:paraId="4906864A" w14:textId="77777777" w:rsidR="007E34E4" w:rsidRPr="00060521" w:rsidRDefault="007E34E4" w:rsidP="00060521">
                            <w:pPr>
                              <w:spacing w:after="0" w:line="200" w:lineRule="exact"/>
                              <w:jc w:val="center"/>
                              <w:rPr>
                                <w:rFonts w:ascii="Times New Roman" w:hAnsi="Times New Roman" w:cs="Times New Roman"/>
                              </w:rPr>
                            </w:pPr>
                          </w:p>
                          <w:p w14:paraId="1A5A8FE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3,4 %</w:t>
                            </w:r>
                          </w:p>
                        </w:tc>
                        <w:tc>
                          <w:tcPr>
                            <w:tcW w:w="1560" w:type="dxa"/>
                          </w:tcPr>
                          <w:p w14:paraId="1F4ECA7D" w14:textId="77777777" w:rsidR="007E34E4" w:rsidRPr="00060521" w:rsidRDefault="007E34E4" w:rsidP="00060521">
                            <w:pPr>
                              <w:spacing w:after="0" w:line="200" w:lineRule="exact"/>
                              <w:jc w:val="center"/>
                              <w:rPr>
                                <w:rFonts w:ascii="Times New Roman" w:hAnsi="Times New Roman" w:cs="Times New Roman"/>
                                <w:lang w:val="en-US"/>
                              </w:rPr>
                            </w:pPr>
                          </w:p>
                          <w:p w14:paraId="2CBADAC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87 %</w:t>
                            </w:r>
                          </w:p>
                          <w:p w14:paraId="1767D51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41,5 %</w:t>
                            </w:r>
                          </w:p>
                          <w:p w14:paraId="0565BFAD" w14:textId="77777777" w:rsidR="007E34E4" w:rsidRPr="00060521" w:rsidRDefault="007E34E4" w:rsidP="00060521">
                            <w:pPr>
                              <w:spacing w:after="0" w:line="200" w:lineRule="exact"/>
                              <w:jc w:val="center"/>
                              <w:rPr>
                                <w:rFonts w:ascii="Times New Roman" w:hAnsi="Times New Roman" w:cs="Times New Roman"/>
                              </w:rPr>
                            </w:pPr>
                          </w:p>
                          <w:p w14:paraId="2B7702CD" w14:textId="77777777" w:rsidR="007E34E4" w:rsidRPr="00060521" w:rsidRDefault="007E34E4" w:rsidP="00060521">
                            <w:pPr>
                              <w:spacing w:after="0" w:line="200" w:lineRule="exact"/>
                              <w:jc w:val="center"/>
                              <w:rPr>
                                <w:rFonts w:ascii="Times New Roman" w:hAnsi="Times New Roman" w:cs="Times New Roman"/>
                              </w:rPr>
                            </w:pPr>
                          </w:p>
                          <w:p w14:paraId="0FB339BC" w14:textId="77777777" w:rsidR="007E34E4" w:rsidRPr="00060521" w:rsidRDefault="007E34E4" w:rsidP="00060521">
                            <w:pPr>
                              <w:spacing w:after="0" w:line="200" w:lineRule="exact"/>
                              <w:jc w:val="center"/>
                              <w:rPr>
                                <w:rFonts w:ascii="Times New Roman" w:hAnsi="Times New Roman" w:cs="Times New Roman"/>
                              </w:rPr>
                            </w:pPr>
                          </w:p>
                          <w:p w14:paraId="69BA8ACE" w14:textId="77777777" w:rsidR="007E34E4" w:rsidRPr="00060521" w:rsidRDefault="007E34E4" w:rsidP="00060521">
                            <w:pPr>
                              <w:spacing w:after="0" w:line="200" w:lineRule="exact"/>
                              <w:jc w:val="center"/>
                              <w:rPr>
                                <w:rFonts w:ascii="Times New Roman" w:hAnsi="Times New Roman" w:cs="Times New Roman"/>
                              </w:rPr>
                            </w:pPr>
                          </w:p>
                          <w:p w14:paraId="346BF2C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2,5 %</w:t>
                            </w:r>
                          </w:p>
                        </w:tc>
                        <w:tc>
                          <w:tcPr>
                            <w:tcW w:w="1701" w:type="dxa"/>
                          </w:tcPr>
                          <w:p w14:paraId="2C4E86E1" w14:textId="77777777" w:rsidR="007E34E4" w:rsidRPr="00060521" w:rsidRDefault="007E34E4" w:rsidP="00060521">
                            <w:pPr>
                              <w:spacing w:after="0" w:line="200" w:lineRule="exact"/>
                              <w:jc w:val="center"/>
                              <w:rPr>
                                <w:rFonts w:ascii="Times New Roman" w:hAnsi="Times New Roman" w:cs="Times New Roman"/>
                                <w:lang w:val="en-US"/>
                              </w:rPr>
                            </w:pPr>
                          </w:p>
                          <w:p w14:paraId="5B99287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85,5 %</w:t>
                            </w:r>
                          </w:p>
                          <w:p w14:paraId="1DB38A4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34,5 %</w:t>
                            </w:r>
                          </w:p>
                          <w:p w14:paraId="0BCC55C2" w14:textId="77777777" w:rsidR="007E34E4" w:rsidRPr="00060521" w:rsidRDefault="007E34E4" w:rsidP="00060521">
                            <w:pPr>
                              <w:spacing w:after="0" w:line="200" w:lineRule="exact"/>
                              <w:jc w:val="center"/>
                              <w:rPr>
                                <w:rFonts w:ascii="Times New Roman" w:hAnsi="Times New Roman" w:cs="Times New Roman"/>
                              </w:rPr>
                            </w:pPr>
                          </w:p>
                          <w:p w14:paraId="39029B0A" w14:textId="77777777" w:rsidR="007E34E4" w:rsidRPr="00060521" w:rsidRDefault="007E34E4" w:rsidP="00060521">
                            <w:pPr>
                              <w:spacing w:after="0" w:line="200" w:lineRule="exact"/>
                              <w:jc w:val="center"/>
                              <w:rPr>
                                <w:rFonts w:ascii="Times New Roman" w:hAnsi="Times New Roman" w:cs="Times New Roman"/>
                              </w:rPr>
                            </w:pPr>
                          </w:p>
                          <w:p w14:paraId="3402A4E0" w14:textId="77777777" w:rsidR="007E34E4" w:rsidRPr="00060521" w:rsidRDefault="007E34E4" w:rsidP="00060521">
                            <w:pPr>
                              <w:spacing w:after="0" w:line="200" w:lineRule="exact"/>
                              <w:jc w:val="center"/>
                              <w:rPr>
                                <w:rFonts w:ascii="Times New Roman" w:hAnsi="Times New Roman" w:cs="Times New Roman"/>
                              </w:rPr>
                            </w:pPr>
                          </w:p>
                          <w:p w14:paraId="647C01D6" w14:textId="77777777" w:rsidR="007E34E4" w:rsidRPr="00060521" w:rsidRDefault="007E34E4" w:rsidP="00060521">
                            <w:pPr>
                              <w:spacing w:after="0" w:line="200" w:lineRule="exact"/>
                              <w:jc w:val="center"/>
                              <w:rPr>
                                <w:rFonts w:ascii="Times New Roman" w:hAnsi="Times New Roman" w:cs="Times New Roman"/>
                              </w:rPr>
                            </w:pPr>
                          </w:p>
                          <w:p w14:paraId="045F4E2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5,5 %</w:t>
                            </w:r>
                          </w:p>
                        </w:tc>
                        <w:tc>
                          <w:tcPr>
                            <w:tcW w:w="1559" w:type="dxa"/>
                          </w:tcPr>
                          <w:p w14:paraId="5745043B" w14:textId="77777777" w:rsidR="007E34E4" w:rsidRPr="00060521" w:rsidRDefault="007E34E4" w:rsidP="00060521">
                            <w:pPr>
                              <w:spacing w:after="0" w:line="200" w:lineRule="exact"/>
                              <w:jc w:val="center"/>
                              <w:rPr>
                                <w:rFonts w:ascii="Times New Roman" w:hAnsi="Times New Roman" w:cs="Times New Roman"/>
                                <w:lang w:val="en-US"/>
                              </w:rPr>
                            </w:pPr>
                          </w:p>
                          <w:p w14:paraId="0DC026C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92 %</w:t>
                            </w:r>
                          </w:p>
                          <w:p w14:paraId="1F9C3D8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48 %</w:t>
                            </w:r>
                          </w:p>
                          <w:p w14:paraId="47F0C4A6" w14:textId="77777777" w:rsidR="007E34E4" w:rsidRPr="00060521" w:rsidRDefault="007E34E4" w:rsidP="00060521">
                            <w:pPr>
                              <w:spacing w:after="0" w:line="200" w:lineRule="exact"/>
                              <w:jc w:val="center"/>
                              <w:rPr>
                                <w:rFonts w:ascii="Times New Roman" w:hAnsi="Times New Roman" w:cs="Times New Roman"/>
                              </w:rPr>
                            </w:pPr>
                          </w:p>
                          <w:p w14:paraId="7AB4EA05" w14:textId="77777777" w:rsidR="007E34E4" w:rsidRPr="00060521" w:rsidRDefault="007E34E4" w:rsidP="00060521">
                            <w:pPr>
                              <w:spacing w:after="0" w:line="200" w:lineRule="exact"/>
                              <w:jc w:val="center"/>
                              <w:rPr>
                                <w:rFonts w:ascii="Times New Roman" w:hAnsi="Times New Roman" w:cs="Times New Roman"/>
                              </w:rPr>
                            </w:pPr>
                          </w:p>
                          <w:p w14:paraId="0982BA3B" w14:textId="77777777" w:rsidR="007E34E4" w:rsidRPr="00060521" w:rsidRDefault="007E34E4" w:rsidP="00060521">
                            <w:pPr>
                              <w:spacing w:after="0" w:line="200" w:lineRule="exact"/>
                              <w:jc w:val="center"/>
                              <w:rPr>
                                <w:rFonts w:ascii="Times New Roman" w:hAnsi="Times New Roman" w:cs="Times New Roman"/>
                              </w:rPr>
                            </w:pPr>
                          </w:p>
                          <w:p w14:paraId="772F1903" w14:textId="77777777" w:rsidR="007E34E4" w:rsidRPr="00060521" w:rsidRDefault="007E34E4" w:rsidP="00060521">
                            <w:pPr>
                              <w:spacing w:after="0" w:line="200" w:lineRule="exact"/>
                              <w:jc w:val="center"/>
                              <w:rPr>
                                <w:rFonts w:ascii="Times New Roman" w:hAnsi="Times New Roman" w:cs="Times New Roman"/>
                              </w:rPr>
                            </w:pPr>
                          </w:p>
                          <w:p w14:paraId="64DF6F0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12 %</w:t>
                            </w:r>
                          </w:p>
                        </w:tc>
                        <w:tc>
                          <w:tcPr>
                            <w:tcW w:w="1701" w:type="dxa"/>
                          </w:tcPr>
                          <w:p w14:paraId="6AB3C2A6"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559" w:type="dxa"/>
                          </w:tcPr>
                          <w:p w14:paraId="0D3F495A" w14:textId="77777777" w:rsidR="007E34E4" w:rsidRPr="00060521" w:rsidRDefault="007E34E4" w:rsidP="00060521">
                            <w:pPr>
                              <w:spacing w:after="0" w:line="200" w:lineRule="exact"/>
                              <w:jc w:val="center"/>
                              <w:rPr>
                                <w:rFonts w:ascii="Times New Roman" w:hAnsi="Times New Roman" w:cs="Times New Roman"/>
                                <w:lang w:val="en-US"/>
                              </w:rPr>
                            </w:pPr>
                          </w:p>
                          <w:p w14:paraId="4FEDBC8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93 %</w:t>
                            </w:r>
                          </w:p>
                          <w:p w14:paraId="6E65DDFB"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68 %</w:t>
                            </w:r>
                          </w:p>
                        </w:tc>
                        <w:tc>
                          <w:tcPr>
                            <w:tcW w:w="1382" w:type="dxa"/>
                          </w:tcPr>
                          <w:p w14:paraId="5501D1B4"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r>
                      <w:tr w:rsidR="007E34E4" w:rsidRPr="00060521" w14:paraId="42033915" w14:textId="77777777" w:rsidTr="002D32A5">
                        <w:tc>
                          <w:tcPr>
                            <w:tcW w:w="1948" w:type="dxa"/>
                          </w:tcPr>
                          <w:p w14:paraId="6A5F3DA6"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Режим терапии ГК</w:t>
                            </w:r>
                          </w:p>
                        </w:tc>
                        <w:tc>
                          <w:tcPr>
                            <w:tcW w:w="1449" w:type="dxa"/>
                          </w:tcPr>
                          <w:p w14:paraId="62CD057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 xml:space="preserve">поддерживающая терапия </w:t>
                            </w:r>
                            <w:r w:rsidRPr="00060521">
                              <w:rPr>
                                <w:rFonts w:ascii="Times New Roman" w:hAnsi="Times New Roman" w:cs="Times New Roman"/>
                                <w:lang w:val="en-US"/>
                              </w:rPr>
                              <w:t>&gt;</w:t>
                            </w:r>
                            <w:r w:rsidRPr="00060521">
                              <w:rPr>
                                <w:rFonts w:ascii="Times New Roman" w:hAnsi="Times New Roman" w:cs="Times New Roman"/>
                              </w:rPr>
                              <w:t xml:space="preserve"> </w:t>
                            </w:r>
                            <w:r w:rsidRPr="00060521">
                              <w:rPr>
                                <w:rFonts w:ascii="Times New Roman" w:hAnsi="Times New Roman" w:cs="Times New Roman"/>
                                <w:lang w:val="en-US"/>
                              </w:rPr>
                              <w:t xml:space="preserve">3 </w:t>
                            </w:r>
                            <w:r w:rsidRPr="00060521">
                              <w:rPr>
                                <w:rFonts w:ascii="Times New Roman" w:hAnsi="Times New Roman" w:cs="Times New Roman"/>
                              </w:rPr>
                              <w:t>года</w:t>
                            </w:r>
                          </w:p>
                        </w:tc>
                        <w:tc>
                          <w:tcPr>
                            <w:tcW w:w="1701" w:type="dxa"/>
                          </w:tcPr>
                          <w:p w14:paraId="6E5758E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 xml:space="preserve">поддерживающая терапия </w:t>
                            </w:r>
                            <w:r w:rsidRPr="00060521">
                              <w:rPr>
                                <w:rFonts w:ascii="Times New Roman" w:hAnsi="Times New Roman" w:cs="Times New Roman"/>
                                <w:lang w:val="en-US"/>
                              </w:rPr>
                              <w:t>&gt;</w:t>
                            </w:r>
                            <w:r w:rsidRPr="00060521">
                              <w:rPr>
                                <w:rFonts w:ascii="Times New Roman" w:hAnsi="Times New Roman" w:cs="Times New Roman"/>
                              </w:rPr>
                              <w:t xml:space="preserve"> </w:t>
                            </w:r>
                            <w:r w:rsidRPr="00060521">
                              <w:rPr>
                                <w:rFonts w:ascii="Times New Roman" w:hAnsi="Times New Roman" w:cs="Times New Roman"/>
                                <w:lang w:val="en-US"/>
                              </w:rPr>
                              <w:t xml:space="preserve">3 </w:t>
                            </w:r>
                            <w:r w:rsidRPr="00060521">
                              <w:rPr>
                                <w:rFonts w:ascii="Times New Roman" w:hAnsi="Times New Roman" w:cs="Times New Roman"/>
                              </w:rPr>
                              <w:t>года</w:t>
                            </w:r>
                          </w:p>
                        </w:tc>
                        <w:tc>
                          <w:tcPr>
                            <w:tcW w:w="1560" w:type="dxa"/>
                          </w:tcPr>
                          <w:p w14:paraId="27F9A7D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снижение дозы в течение 6 месяцев до полной отмены</w:t>
                            </w:r>
                          </w:p>
                        </w:tc>
                        <w:tc>
                          <w:tcPr>
                            <w:tcW w:w="1701" w:type="dxa"/>
                          </w:tcPr>
                          <w:p w14:paraId="2FA9104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снижение дозы в течение 4–11 месяцев до полной отмены</w:t>
                            </w:r>
                          </w:p>
                        </w:tc>
                        <w:tc>
                          <w:tcPr>
                            <w:tcW w:w="1559" w:type="dxa"/>
                          </w:tcPr>
                          <w:p w14:paraId="03E1D1C8"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0939874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559" w:type="dxa"/>
                          </w:tcPr>
                          <w:p w14:paraId="7F085DC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382" w:type="dxa"/>
                          </w:tcPr>
                          <w:p w14:paraId="7F03709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r w:rsidR="007E34E4" w:rsidRPr="00060521" w14:paraId="13855181" w14:textId="77777777" w:rsidTr="002D32A5">
                        <w:tc>
                          <w:tcPr>
                            <w:tcW w:w="1948" w:type="dxa"/>
                          </w:tcPr>
                          <w:p w14:paraId="10B1A795"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ГК средняя поддерживающая доза</w:t>
                            </w:r>
                          </w:p>
                        </w:tc>
                        <w:tc>
                          <w:tcPr>
                            <w:tcW w:w="1449" w:type="dxa"/>
                          </w:tcPr>
                          <w:p w14:paraId="0A76C78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2,5–5 мг в сутки длительно</w:t>
                            </w:r>
                          </w:p>
                        </w:tc>
                        <w:tc>
                          <w:tcPr>
                            <w:tcW w:w="1701" w:type="dxa"/>
                          </w:tcPr>
                          <w:p w14:paraId="09D0B1E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4,8 мг в сутки длительно</w:t>
                            </w:r>
                          </w:p>
                        </w:tc>
                        <w:tc>
                          <w:tcPr>
                            <w:tcW w:w="1560" w:type="dxa"/>
                          </w:tcPr>
                          <w:p w14:paraId="26459F1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57F43933"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7,5 мг в сутки (21 % пациентов)</w:t>
                            </w:r>
                          </w:p>
                        </w:tc>
                        <w:tc>
                          <w:tcPr>
                            <w:tcW w:w="1559" w:type="dxa"/>
                          </w:tcPr>
                          <w:p w14:paraId="4F433431"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701" w:type="dxa"/>
                          </w:tcPr>
                          <w:p w14:paraId="60360D65" w14:textId="77777777" w:rsidR="007E34E4" w:rsidRPr="00060521" w:rsidRDefault="007E34E4" w:rsidP="00060521">
                            <w:pPr>
                              <w:spacing w:after="0" w:line="200" w:lineRule="exact"/>
                              <w:jc w:val="center"/>
                              <w:rPr>
                                <w:rFonts w:ascii="Times New Roman" w:hAnsi="Times New Roman" w:cs="Times New Roman"/>
                                <w:lang w:val="en-US"/>
                              </w:rPr>
                            </w:pPr>
                          </w:p>
                        </w:tc>
                        <w:tc>
                          <w:tcPr>
                            <w:tcW w:w="1559" w:type="dxa"/>
                          </w:tcPr>
                          <w:p w14:paraId="14ACD47B" w14:textId="77777777" w:rsidR="007E34E4" w:rsidRPr="00060521" w:rsidRDefault="007E34E4" w:rsidP="00060521">
                            <w:pPr>
                              <w:spacing w:after="0" w:line="200" w:lineRule="exact"/>
                              <w:jc w:val="center"/>
                              <w:rPr>
                                <w:rFonts w:ascii="Times New Roman" w:hAnsi="Times New Roman" w:cs="Times New Roman"/>
                                <w:lang w:val="en-US"/>
                              </w:rPr>
                            </w:pPr>
                          </w:p>
                        </w:tc>
                        <w:tc>
                          <w:tcPr>
                            <w:tcW w:w="1382" w:type="dxa"/>
                          </w:tcPr>
                          <w:p w14:paraId="45601EAB" w14:textId="77777777" w:rsidR="007E34E4" w:rsidRPr="00060521" w:rsidRDefault="007E34E4" w:rsidP="00060521">
                            <w:pPr>
                              <w:spacing w:after="0" w:line="200" w:lineRule="exact"/>
                              <w:jc w:val="center"/>
                              <w:rPr>
                                <w:rFonts w:ascii="Times New Roman" w:hAnsi="Times New Roman" w:cs="Times New Roman"/>
                                <w:lang w:val="en-US"/>
                              </w:rPr>
                            </w:pPr>
                          </w:p>
                        </w:tc>
                      </w:tr>
                      <w:tr w:rsidR="007E34E4" w:rsidRPr="00060521" w14:paraId="3EC80E8D" w14:textId="77777777" w:rsidTr="002D32A5">
                        <w:tc>
                          <w:tcPr>
                            <w:tcW w:w="1948" w:type="dxa"/>
                          </w:tcPr>
                          <w:p w14:paraId="7C946AFF"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Частота ремиссии</w:t>
                            </w:r>
                          </w:p>
                        </w:tc>
                        <w:tc>
                          <w:tcPr>
                            <w:tcW w:w="1449" w:type="dxa"/>
                          </w:tcPr>
                          <w:p w14:paraId="64D9AE1F"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100 %</w:t>
                            </w:r>
                          </w:p>
                        </w:tc>
                        <w:tc>
                          <w:tcPr>
                            <w:tcW w:w="1701" w:type="dxa"/>
                          </w:tcPr>
                          <w:p w14:paraId="0DF9D44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73,8 %</w:t>
                            </w:r>
                          </w:p>
                        </w:tc>
                        <w:tc>
                          <w:tcPr>
                            <w:tcW w:w="1560" w:type="dxa"/>
                          </w:tcPr>
                          <w:p w14:paraId="44514251"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70 %</w:t>
                            </w:r>
                          </w:p>
                        </w:tc>
                        <w:tc>
                          <w:tcPr>
                            <w:tcW w:w="1701" w:type="dxa"/>
                          </w:tcPr>
                          <w:p w14:paraId="7C6A02CD"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559" w:type="dxa"/>
                          </w:tcPr>
                          <w:p w14:paraId="09FA6976"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90 %</w:t>
                            </w:r>
                          </w:p>
                        </w:tc>
                        <w:tc>
                          <w:tcPr>
                            <w:tcW w:w="1701" w:type="dxa"/>
                          </w:tcPr>
                          <w:p w14:paraId="66AC986D"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86 %</w:t>
                            </w:r>
                          </w:p>
                        </w:tc>
                        <w:tc>
                          <w:tcPr>
                            <w:tcW w:w="1559" w:type="dxa"/>
                          </w:tcPr>
                          <w:p w14:paraId="06606F28"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382" w:type="dxa"/>
                          </w:tcPr>
                          <w:p w14:paraId="3C95180A"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r>
                      <w:tr w:rsidR="007E34E4" w:rsidRPr="00060521" w14:paraId="2EC8C44A" w14:textId="77777777" w:rsidTr="002D32A5">
                        <w:tc>
                          <w:tcPr>
                            <w:tcW w:w="1948" w:type="dxa"/>
                          </w:tcPr>
                          <w:p w14:paraId="1BE305AD"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Частота рецидивов (на лечении)</w:t>
                            </w:r>
                          </w:p>
                        </w:tc>
                        <w:tc>
                          <w:tcPr>
                            <w:tcW w:w="1449" w:type="dxa"/>
                          </w:tcPr>
                          <w:p w14:paraId="6F5D782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24 %</w:t>
                            </w:r>
                          </w:p>
                        </w:tc>
                        <w:tc>
                          <w:tcPr>
                            <w:tcW w:w="1701" w:type="dxa"/>
                          </w:tcPr>
                          <w:p w14:paraId="6FD6E30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11,5 % в год</w:t>
                            </w:r>
                          </w:p>
                        </w:tc>
                        <w:tc>
                          <w:tcPr>
                            <w:tcW w:w="1560" w:type="dxa"/>
                          </w:tcPr>
                          <w:p w14:paraId="21D1722B"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58,5 %</w:t>
                            </w:r>
                          </w:p>
                        </w:tc>
                        <w:tc>
                          <w:tcPr>
                            <w:tcW w:w="1701" w:type="dxa"/>
                          </w:tcPr>
                          <w:p w14:paraId="7B15AC9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38,5 %</w:t>
                            </w:r>
                          </w:p>
                        </w:tc>
                        <w:tc>
                          <w:tcPr>
                            <w:tcW w:w="1559" w:type="dxa"/>
                          </w:tcPr>
                          <w:p w14:paraId="098C10C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5D6D556C"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77 %</w:t>
                            </w:r>
                          </w:p>
                        </w:tc>
                        <w:tc>
                          <w:tcPr>
                            <w:tcW w:w="1559" w:type="dxa"/>
                          </w:tcPr>
                          <w:p w14:paraId="4672FEFA"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382" w:type="dxa"/>
                          </w:tcPr>
                          <w:p w14:paraId="44ACA87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r w:rsidR="007E34E4" w:rsidRPr="00060521" w14:paraId="548EB895" w14:textId="77777777" w:rsidTr="002D32A5">
                        <w:tc>
                          <w:tcPr>
                            <w:tcW w:w="1948" w:type="dxa"/>
                          </w:tcPr>
                          <w:p w14:paraId="671F0E8A" w14:textId="77777777" w:rsidR="007E34E4" w:rsidRPr="00060521" w:rsidRDefault="007E34E4" w:rsidP="00060521">
                            <w:pPr>
                              <w:spacing w:after="0" w:line="200" w:lineRule="exact"/>
                              <w:rPr>
                                <w:rFonts w:ascii="Times New Roman" w:hAnsi="Times New Roman" w:cs="Times New Roman"/>
                              </w:rPr>
                            </w:pPr>
                            <w:r w:rsidRPr="00060521">
                              <w:rPr>
                                <w:rFonts w:ascii="Times New Roman" w:hAnsi="Times New Roman" w:cs="Times New Roman"/>
                              </w:rPr>
                              <w:t>Число онкологических заболеваний</w:t>
                            </w:r>
                          </w:p>
                        </w:tc>
                        <w:tc>
                          <w:tcPr>
                            <w:tcW w:w="1449" w:type="dxa"/>
                          </w:tcPr>
                          <w:p w14:paraId="2D7DC529"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15 %</w:t>
                            </w:r>
                          </w:p>
                        </w:tc>
                        <w:tc>
                          <w:tcPr>
                            <w:tcW w:w="1701" w:type="dxa"/>
                          </w:tcPr>
                          <w:p w14:paraId="4D01877E"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7,4 %</w:t>
                            </w:r>
                          </w:p>
                        </w:tc>
                        <w:tc>
                          <w:tcPr>
                            <w:tcW w:w="1560" w:type="dxa"/>
                          </w:tcPr>
                          <w:p w14:paraId="4EB7BF3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7A2EB382"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5,4 %</w:t>
                            </w:r>
                          </w:p>
                        </w:tc>
                        <w:tc>
                          <w:tcPr>
                            <w:tcW w:w="1559" w:type="dxa"/>
                          </w:tcPr>
                          <w:p w14:paraId="6CA973F7"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c>
                          <w:tcPr>
                            <w:tcW w:w="1701" w:type="dxa"/>
                          </w:tcPr>
                          <w:p w14:paraId="3BD2C0BE"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559" w:type="dxa"/>
                          </w:tcPr>
                          <w:p w14:paraId="1F391629" w14:textId="77777777" w:rsidR="007E34E4" w:rsidRPr="00060521" w:rsidRDefault="007E34E4" w:rsidP="00060521">
                            <w:pPr>
                              <w:spacing w:after="0" w:line="200" w:lineRule="exact"/>
                              <w:jc w:val="center"/>
                              <w:rPr>
                                <w:rFonts w:ascii="Times New Roman" w:hAnsi="Times New Roman" w:cs="Times New Roman"/>
                                <w:lang w:val="en-US"/>
                              </w:rPr>
                            </w:pPr>
                            <w:r w:rsidRPr="00060521">
                              <w:rPr>
                                <w:rFonts w:ascii="Times New Roman" w:hAnsi="Times New Roman" w:cs="Times New Roman"/>
                              </w:rPr>
                              <w:t>–</w:t>
                            </w:r>
                          </w:p>
                        </w:tc>
                        <w:tc>
                          <w:tcPr>
                            <w:tcW w:w="1382" w:type="dxa"/>
                          </w:tcPr>
                          <w:p w14:paraId="6C13F444" w14:textId="77777777" w:rsidR="007E34E4" w:rsidRPr="00060521" w:rsidRDefault="007E34E4" w:rsidP="00060521">
                            <w:pPr>
                              <w:spacing w:after="0" w:line="200" w:lineRule="exact"/>
                              <w:jc w:val="center"/>
                              <w:rPr>
                                <w:rFonts w:ascii="Times New Roman" w:hAnsi="Times New Roman" w:cs="Times New Roman"/>
                              </w:rPr>
                            </w:pPr>
                            <w:r w:rsidRPr="00060521">
                              <w:rPr>
                                <w:rFonts w:ascii="Times New Roman" w:hAnsi="Times New Roman" w:cs="Times New Roman"/>
                              </w:rPr>
                              <w:t>–</w:t>
                            </w:r>
                          </w:p>
                        </w:tc>
                      </w:tr>
                    </w:tbl>
                    <w:p w14:paraId="5DF9D437" w14:textId="77777777" w:rsidR="007E34E4" w:rsidRDefault="007E34E4" w:rsidP="00060521"/>
                  </w:txbxContent>
                </v:textbox>
                <w10:wrap type="square" anchorx="page"/>
              </v:shape>
            </w:pict>
          </mc:Fallback>
        </mc:AlternateContent>
      </w:r>
      <w:r w:rsidR="00A70E2B" w:rsidRPr="00A70E2B">
        <w:rPr>
          <w:rFonts w:ascii="Times New Roman" w:hAnsi="Times New Roman"/>
          <w:i/>
          <w:spacing w:val="-6"/>
          <w:sz w:val="24"/>
          <w:szCs w:val="24"/>
        </w:rPr>
        <w:t>Окончание приложения 2</w:t>
      </w:r>
    </w:p>
    <w:p w14:paraId="28AF5234" w14:textId="77777777" w:rsidR="00A70E2B" w:rsidRPr="00470D72" w:rsidRDefault="00A70E2B" w:rsidP="00A70E2B">
      <w:pPr>
        <w:spacing w:after="0" w:line="360" w:lineRule="auto"/>
        <w:jc w:val="right"/>
        <w:rPr>
          <w:rFonts w:ascii="Times New Roman" w:hAnsi="Times New Roman"/>
          <w:b/>
          <w:i/>
          <w:spacing w:val="-6"/>
          <w:sz w:val="24"/>
          <w:szCs w:val="24"/>
        </w:rPr>
      </w:pPr>
    </w:p>
    <w:sectPr w:rsidR="00A70E2B" w:rsidRPr="00470D72" w:rsidSect="007B07DF">
      <w:headerReference w:type="default" r:id="rId39"/>
      <w:pgSz w:w="11906" w:h="16838"/>
      <w:pgMar w:top="1134" w:right="567" w:bottom="1134"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5254D" w14:textId="77777777" w:rsidR="000F3A1C" w:rsidRDefault="000F3A1C">
      <w:pPr>
        <w:spacing w:after="0" w:line="240" w:lineRule="auto"/>
      </w:pPr>
      <w:r>
        <w:separator/>
      </w:r>
    </w:p>
  </w:endnote>
  <w:endnote w:type="continuationSeparator" w:id="0">
    <w:p w14:paraId="6A9B2265" w14:textId="77777777" w:rsidR="000F3A1C" w:rsidRDefault="000F3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6F164" w14:textId="77777777" w:rsidR="000F3A1C" w:rsidRDefault="000F3A1C">
      <w:pPr>
        <w:spacing w:after="0" w:line="240" w:lineRule="auto"/>
      </w:pPr>
      <w:r>
        <w:separator/>
      </w:r>
    </w:p>
  </w:footnote>
  <w:footnote w:type="continuationSeparator" w:id="0">
    <w:p w14:paraId="77F534F3" w14:textId="77777777" w:rsidR="000F3A1C" w:rsidRDefault="000F3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4DE16" w14:textId="22BC66E0" w:rsidR="007E34E4" w:rsidRDefault="007E34E4">
    <w:pPr>
      <w:tabs>
        <w:tab w:val="center" w:pos="4677"/>
        <w:tab w:val="right" w:pos="9355"/>
      </w:tabs>
      <w:spacing w:before="709" w:after="0" w:line="240" w:lineRule="auto"/>
      <w:jc w:val="center"/>
    </w:pPr>
    <w:r>
      <w:fldChar w:fldCharType="begin"/>
    </w:r>
    <w:r>
      <w:instrText>PAGE</w:instrText>
    </w:r>
    <w:r>
      <w:fldChar w:fldCharType="separate"/>
    </w:r>
    <w:r w:rsidR="00153E29">
      <w:rPr>
        <w:noProof/>
      </w:rPr>
      <w:t>117</w:t>
    </w:r>
    <w:r>
      <w:fldChar w:fldCharType="end"/>
    </w:r>
  </w:p>
  <w:p w14:paraId="217D6D32" w14:textId="77777777" w:rsidR="007E34E4" w:rsidRDefault="007E34E4" w:rsidP="001222D7">
    <w:pPr>
      <w:tabs>
        <w:tab w:val="center" w:pos="4677"/>
        <w:tab w:val="right" w:pos="935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3A59"/>
    <w:multiLevelType w:val="multilevel"/>
    <w:tmpl w:val="FCA29F26"/>
    <w:lvl w:ilvl="0">
      <w:start w:val="309"/>
      <w:numFmt w:val="decimal"/>
      <w:lvlText w:val="%1."/>
      <w:lvlJc w:val="left"/>
      <w:pPr>
        <w:ind w:left="1140" w:firstLine="720"/>
      </w:pPr>
      <w:rPr>
        <w:i w:val="0"/>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
    <w:nsid w:val="094668AE"/>
    <w:multiLevelType w:val="hybridMultilevel"/>
    <w:tmpl w:val="31BEA2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FF44970"/>
    <w:multiLevelType w:val="multilevel"/>
    <w:tmpl w:val="1C2409A6"/>
    <w:lvl w:ilvl="0">
      <w:start w:val="1"/>
      <w:numFmt w:val="decimal"/>
      <w:lvlText w:val="%1."/>
      <w:lvlJc w:val="left"/>
      <w:pPr>
        <w:ind w:left="1065"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18D67CED"/>
    <w:multiLevelType w:val="hybridMultilevel"/>
    <w:tmpl w:val="CAD4E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620D91"/>
    <w:multiLevelType w:val="hybridMultilevel"/>
    <w:tmpl w:val="F7EEFE4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3E783B"/>
    <w:multiLevelType w:val="multilevel"/>
    <w:tmpl w:val="61F09800"/>
    <w:lvl w:ilvl="0">
      <w:start w:val="3"/>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80971E2"/>
    <w:multiLevelType w:val="hybridMultilevel"/>
    <w:tmpl w:val="1A184DFE"/>
    <w:lvl w:ilvl="0" w:tplc="5114F4F6">
      <w:start w:val="3"/>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A7D1B46"/>
    <w:multiLevelType w:val="multilevel"/>
    <w:tmpl w:val="1546A3D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3BD23194"/>
    <w:multiLevelType w:val="multilevel"/>
    <w:tmpl w:val="4FD2AA7A"/>
    <w:lvl w:ilvl="0">
      <w:start w:val="2"/>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
    <w:nsid w:val="3BED31EE"/>
    <w:multiLevelType w:val="multilevel"/>
    <w:tmpl w:val="49CA46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3D3B46B8"/>
    <w:multiLevelType w:val="multilevel"/>
    <w:tmpl w:val="8850E6BE"/>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1">
    <w:nsid w:val="3F9F6540"/>
    <w:multiLevelType w:val="multilevel"/>
    <w:tmpl w:val="3368950C"/>
    <w:lvl w:ilvl="0">
      <w:start w:val="1"/>
      <w:numFmt w:val="decimal"/>
      <w:lvlText w:val="%1."/>
      <w:lvlJc w:val="left"/>
      <w:pPr>
        <w:ind w:left="1069" w:firstLine="709"/>
      </w:pPr>
    </w:lvl>
    <w:lvl w:ilvl="1">
      <w:start w:val="1"/>
      <w:numFmt w:val="lowerLetter"/>
      <w:lvlText w:val="%2."/>
      <w:lvlJc w:val="left"/>
      <w:pPr>
        <w:ind w:left="1789" w:firstLine="1429"/>
      </w:pPr>
    </w:lvl>
    <w:lvl w:ilvl="2">
      <w:start w:val="1"/>
      <w:numFmt w:val="lowerRoman"/>
      <w:lvlText w:val="%3."/>
      <w:lvlJc w:val="right"/>
      <w:pPr>
        <w:ind w:left="2509" w:firstLine="2329"/>
      </w:pPr>
    </w:lvl>
    <w:lvl w:ilvl="3">
      <w:start w:val="1"/>
      <w:numFmt w:val="decimal"/>
      <w:lvlText w:val="%4."/>
      <w:lvlJc w:val="left"/>
      <w:pPr>
        <w:ind w:left="3229" w:firstLine="2869"/>
      </w:pPr>
    </w:lvl>
    <w:lvl w:ilvl="4">
      <w:start w:val="1"/>
      <w:numFmt w:val="lowerLetter"/>
      <w:lvlText w:val="%5."/>
      <w:lvlJc w:val="left"/>
      <w:pPr>
        <w:ind w:left="3949" w:firstLine="3589"/>
      </w:pPr>
    </w:lvl>
    <w:lvl w:ilvl="5">
      <w:start w:val="1"/>
      <w:numFmt w:val="lowerRoman"/>
      <w:lvlText w:val="%6."/>
      <w:lvlJc w:val="right"/>
      <w:pPr>
        <w:ind w:left="4669" w:firstLine="4489"/>
      </w:pPr>
    </w:lvl>
    <w:lvl w:ilvl="6">
      <w:start w:val="1"/>
      <w:numFmt w:val="decimal"/>
      <w:lvlText w:val="%7."/>
      <w:lvlJc w:val="left"/>
      <w:pPr>
        <w:ind w:left="5389" w:firstLine="5029"/>
      </w:pPr>
    </w:lvl>
    <w:lvl w:ilvl="7">
      <w:start w:val="1"/>
      <w:numFmt w:val="lowerLetter"/>
      <w:lvlText w:val="%8."/>
      <w:lvlJc w:val="left"/>
      <w:pPr>
        <w:ind w:left="6109" w:firstLine="5749"/>
      </w:pPr>
    </w:lvl>
    <w:lvl w:ilvl="8">
      <w:start w:val="1"/>
      <w:numFmt w:val="lowerRoman"/>
      <w:lvlText w:val="%9."/>
      <w:lvlJc w:val="right"/>
      <w:pPr>
        <w:ind w:left="6829" w:firstLine="6649"/>
      </w:pPr>
    </w:lvl>
  </w:abstractNum>
  <w:abstractNum w:abstractNumId="12">
    <w:nsid w:val="41BD2ECC"/>
    <w:multiLevelType w:val="hybridMultilevel"/>
    <w:tmpl w:val="4508A794"/>
    <w:lvl w:ilvl="0" w:tplc="0994F7F6">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357CC7"/>
    <w:multiLevelType w:val="hybridMultilevel"/>
    <w:tmpl w:val="BF7C751A"/>
    <w:lvl w:ilvl="0" w:tplc="3FA27C22">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397C7E"/>
    <w:multiLevelType w:val="hybridMultilevel"/>
    <w:tmpl w:val="F5B245AE"/>
    <w:lvl w:ilvl="0" w:tplc="952C4A98">
      <w:start w:val="2"/>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A24924"/>
    <w:multiLevelType w:val="multilevel"/>
    <w:tmpl w:val="661CC84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CBD4380"/>
    <w:multiLevelType w:val="multilevel"/>
    <w:tmpl w:val="85EE667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4EDE535B"/>
    <w:multiLevelType w:val="multilevel"/>
    <w:tmpl w:val="2A4E4A90"/>
    <w:lvl w:ilvl="0">
      <w:start w:val="8"/>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4FF0778E"/>
    <w:multiLevelType w:val="hybridMultilevel"/>
    <w:tmpl w:val="82A0CAE8"/>
    <w:lvl w:ilvl="0" w:tplc="B9AEFF94">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506D3B6E"/>
    <w:multiLevelType w:val="multilevel"/>
    <w:tmpl w:val="302459A4"/>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0">
    <w:nsid w:val="569B47DB"/>
    <w:multiLevelType w:val="hybridMultilevel"/>
    <w:tmpl w:val="1B561F84"/>
    <w:lvl w:ilvl="0" w:tplc="35BCCB42">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AF6176"/>
    <w:multiLevelType w:val="multilevel"/>
    <w:tmpl w:val="4EF0E5F2"/>
    <w:lvl w:ilvl="0">
      <w:start w:val="310"/>
      <w:numFmt w:val="decimal"/>
      <w:lvlText w:val="%1."/>
      <w:lvlJc w:val="left"/>
      <w:pPr>
        <w:ind w:left="1140" w:firstLine="720"/>
      </w:pPr>
      <w:rPr>
        <w:i w:val="0"/>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2">
    <w:nsid w:val="69355520"/>
    <w:multiLevelType w:val="multilevel"/>
    <w:tmpl w:val="8850E6BE"/>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num w:numId="1">
    <w:abstractNumId w:val="11"/>
  </w:num>
  <w:num w:numId="2">
    <w:abstractNumId w:val="7"/>
  </w:num>
  <w:num w:numId="3">
    <w:abstractNumId w:val="9"/>
  </w:num>
  <w:num w:numId="4">
    <w:abstractNumId w:val="17"/>
  </w:num>
  <w:num w:numId="5">
    <w:abstractNumId w:val="0"/>
  </w:num>
  <w:num w:numId="6">
    <w:abstractNumId w:val="2"/>
  </w:num>
  <w:num w:numId="7">
    <w:abstractNumId w:val="19"/>
  </w:num>
  <w:num w:numId="8">
    <w:abstractNumId w:val="10"/>
  </w:num>
  <w:num w:numId="9">
    <w:abstractNumId w:val="16"/>
  </w:num>
  <w:num w:numId="10">
    <w:abstractNumId w:val="8"/>
  </w:num>
  <w:num w:numId="11">
    <w:abstractNumId w:val="20"/>
  </w:num>
  <w:num w:numId="12">
    <w:abstractNumId w:val="12"/>
  </w:num>
  <w:num w:numId="13">
    <w:abstractNumId w:val="6"/>
  </w:num>
  <w:num w:numId="14">
    <w:abstractNumId w:val="14"/>
  </w:num>
  <w:num w:numId="15">
    <w:abstractNumId w:val="4"/>
  </w:num>
  <w:num w:numId="16">
    <w:abstractNumId w:val="13"/>
  </w:num>
  <w:num w:numId="17">
    <w:abstractNumId w:val="18"/>
  </w:num>
  <w:num w:numId="18">
    <w:abstractNumId w:val="22"/>
  </w:num>
  <w:num w:numId="19">
    <w:abstractNumId w:val="15"/>
  </w:num>
  <w:num w:numId="20">
    <w:abstractNumId w:val="5"/>
  </w:num>
  <w:num w:numId="21">
    <w:abstractNumId w:val="21"/>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hyphenationZone w:val="357"/>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F2D"/>
    <w:rsid w:val="000021D8"/>
    <w:rsid w:val="00002C17"/>
    <w:rsid w:val="00004F64"/>
    <w:rsid w:val="0000567B"/>
    <w:rsid w:val="0000785E"/>
    <w:rsid w:val="00012FD0"/>
    <w:rsid w:val="0001461B"/>
    <w:rsid w:val="000160BD"/>
    <w:rsid w:val="00016C97"/>
    <w:rsid w:val="00017659"/>
    <w:rsid w:val="00020556"/>
    <w:rsid w:val="00021C85"/>
    <w:rsid w:val="00024AD8"/>
    <w:rsid w:val="00025379"/>
    <w:rsid w:val="00025A73"/>
    <w:rsid w:val="00027D23"/>
    <w:rsid w:val="00030703"/>
    <w:rsid w:val="00033DFA"/>
    <w:rsid w:val="00035786"/>
    <w:rsid w:val="000377FB"/>
    <w:rsid w:val="00042623"/>
    <w:rsid w:val="00042CB3"/>
    <w:rsid w:val="0004452E"/>
    <w:rsid w:val="00045FDD"/>
    <w:rsid w:val="000474D3"/>
    <w:rsid w:val="00047E62"/>
    <w:rsid w:val="00050450"/>
    <w:rsid w:val="00051303"/>
    <w:rsid w:val="0005165B"/>
    <w:rsid w:val="000526EB"/>
    <w:rsid w:val="000534FD"/>
    <w:rsid w:val="00053F8A"/>
    <w:rsid w:val="000571BD"/>
    <w:rsid w:val="00057ED7"/>
    <w:rsid w:val="00060521"/>
    <w:rsid w:val="00060D23"/>
    <w:rsid w:val="000628A1"/>
    <w:rsid w:val="00063484"/>
    <w:rsid w:val="000672FB"/>
    <w:rsid w:val="00070FD8"/>
    <w:rsid w:val="00075FD7"/>
    <w:rsid w:val="00076AF9"/>
    <w:rsid w:val="00080B19"/>
    <w:rsid w:val="00080C42"/>
    <w:rsid w:val="00083929"/>
    <w:rsid w:val="0009121C"/>
    <w:rsid w:val="000937D7"/>
    <w:rsid w:val="00094DA4"/>
    <w:rsid w:val="0009524F"/>
    <w:rsid w:val="00097C28"/>
    <w:rsid w:val="000A2538"/>
    <w:rsid w:val="000A2875"/>
    <w:rsid w:val="000A3D2E"/>
    <w:rsid w:val="000A6114"/>
    <w:rsid w:val="000A6D0F"/>
    <w:rsid w:val="000B3784"/>
    <w:rsid w:val="000C0B34"/>
    <w:rsid w:val="000C6D71"/>
    <w:rsid w:val="000C71B7"/>
    <w:rsid w:val="000C7C54"/>
    <w:rsid w:val="000D2CE5"/>
    <w:rsid w:val="000D798F"/>
    <w:rsid w:val="000E0C06"/>
    <w:rsid w:val="000E0DE1"/>
    <w:rsid w:val="000E1A82"/>
    <w:rsid w:val="000E2D6B"/>
    <w:rsid w:val="000E4D2F"/>
    <w:rsid w:val="000E56C0"/>
    <w:rsid w:val="000E586F"/>
    <w:rsid w:val="000F1BE4"/>
    <w:rsid w:val="000F3A1C"/>
    <w:rsid w:val="000F63D5"/>
    <w:rsid w:val="001011CE"/>
    <w:rsid w:val="001021FC"/>
    <w:rsid w:val="001022D6"/>
    <w:rsid w:val="0010282C"/>
    <w:rsid w:val="0010508F"/>
    <w:rsid w:val="00107FD9"/>
    <w:rsid w:val="00111834"/>
    <w:rsid w:val="0011288A"/>
    <w:rsid w:val="00113261"/>
    <w:rsid w:val="001141D4"/>
    <w:rsid w:val="00116293"/>
    <w:rsid w:val="001172B2"/>
    <w:rsid w:val="00121C43"/>
    <w:rsid w:val="0012224D"/>
    <w:rsid w:val="001222D7"/>
    <w:rsid w:val="001262EC"/>
    <w:rsid w:val="0012694E"/>
    <w:rsid w:val="00127BE2"/>
    <w:rsid w:val="001301BE"/>
    <w:rsid w:val="0013111B"/>
    <w:rsid w:val="0013153E"/>
    <w:rsid w:val="00132297"/>
    <w:rsid w:val="00134984"/>
    <w:rsid w:val="00134DF3"/>
    <w:rsid w:val="001365E0"/>
    <w:rsid w:val="001374AA"/>
    <w:rsid w:val="0013783F"/>
    <w:rsid w:val="001412EC"/>
    <w:rsid w:val="00143582"/>
    <w:rsid w:val="001462B0"/>
    <w:rsid w:val="001467A6"/>
    <w:rsid w:val="001507CC"/>
    <w:rsid w:val="001530DC"/>
    <w:rsid w:val="00153E29"/>
    <w:rsid w:val="00155092"/>
    <w:rsid w:val="0015754A"/>
    <w:rsid w:val="0015754F"/>
    <w:rsid w:val="00157DE6"/>
    <w:rsid w:val="001614DF"/>
    <w:rsid w:val="00161E6B"/>
    <w:rsid w:val="001655A0"/>
    <w:rsid w:val="00165DD0"/>
    <w:rsid w:val="00166A81"/>
    <w:rsid w:val="00174B8C"/>
    <w:rsid w:val="00175696"/>
    <w:rsid w:val="001756ED"/>
    <w:rsid w:val="00175845"/>
    <w:rsid w:val="00175AC6"/>
    <w:rsid w:val="0017710F"/>
    <w:rsid w:val="001778D1"/>
    <w:rsid w:val="00180CB6"/>
    <w:rsid w:val="00181C55"/>
    <w:rsid w:val="0018322C"/>
    <w:rsid w:val="0018421D"/>
    <w:rsid w:val="00185254"/>
    <w:rsid w:val="001861F3"/>
    <w:rsid w:val="00186AE2"/>
    <w:rsid w:val="00191DC0"/>
    <w:rsid w:val="00191F0D"/>
    <w:rsid w:val="00192A6E"/>
    <w:rsid w:val="001939AF"/>
    <w:rsid w:val="00194CDF"/>
    <w:rsid w:val="0019595A"/>
    <w:rsid w:val="00195ADE"/>
    <w:rsid w:val="001960F8"/>
    <w:rsid w:val="00196192"/>
    <w:rsid w:val="001969BE"/>
    <w:rsid w:val="001A030D"/>
    <w:rsid w:val="001A1675"/>
    <w:rsid w:val="001A1DE8"/>
    <w:rsid w:val="001A7A1D"/>
    <w:rsid w:val="001B0CA9"/>
    <w:rsid w:val="001B2071"/>
    <w:rsid w:val="001B3404"/>
    <w:rsid w:val="001B3838"/>
    <w:rsid w:val="001B4CF5"/>
    <w:rsid w:val="001B55F0"/>
    <w:rsid w:val="001B56AA"/>
    <w:rsid w:val="001C3DC7"/>
    <w:rsid w:val="001C40E5"/>
    <w:rsid w:val="001C4673"/>
    <w:rsid w:val="001C52F2"/>
    <w:rsid w:val="001D00BA"/>
    <w:rsid w:val="001D1B1B"/>
    <w:rsid w:val="001D1CFA"/>
    <w:rsid w:val="001D25E4"/>
    <w:rsid w:val="001D41D7"/>
    <w:rsid w:val="001D7882"/>
    <w:rsid w:val="001E03FF"/>
    <w:rsid w:val="001E07B5"/>
    <w:rsid w:val="001E2686"/>
    <w:rsid w:val="001E58B7"/>
    <w:rsid w:val="001E6967"/>
    <w:rsid w:val="001F07C6"/>
    <w:rsid w:val="001F0F02"/>
    <w:rsid w:val="001F356E"/>
    <w:rsid w:val="001F3E37"/>
    <w:rsid w:val="001F570A"/>
    <w:rsid w:val="001F6BCA"/>
    <w:rsid w:val="0020017A"/>
    <w:rsid w:val="00200930"/>
    <w:rsid w:val="00201D81"/>
    <w:rsid w:val="0020291F"/>
    <w:rsid w:val="00203643"/>
    <w:rsid w:val="00204286"/>
    <w:rsid w:val="002048B7"/>
    <w:rsid w:val="002048F4"/>
    <w:rsid w:val="00204D24"/>
    <w:rsid w:val="00206E60"/>
    <w:rsid w:val="002072F6"/>
    <w:rsid w:val="002077B8"/>
    <w:rsid w:val="00212CAA"/>
    <w:rsid w:val="00213255"/>
    <w:rsid w:val="002138CA"/>
    <w:rsid w:val="00214587"/>
    <w:rsid w:val="00214626"/>
    <w:rsid w:val="00215F5A"/>
    <w:rsid w:val="002167DE"/>
    <w:rsid w:val="00217F7D"/>
    <w:rsid w:val="00220A47"/>
    <w:rsid w:val="0022179C"/>
    <w:rsid w:val="00222DD9"/>
    <w:rsid w:val="002259E2"/>
    <w:rsid w:val="00227E8B"/>
    <w:rsid w:val="00230C5C"/>
    <w:rsid w:val="002325BB"/>
    <w:rsid w:val="0023470E"/>
    <w:rsid w:val="002368F8"/>
    <w:rsid w:val="002373A9"/>
    <w:rsid w:val="00237599"/>
    <w:rsid w:val="0024063B"/>
    <w:rsid w:val="002426B8"/>
    <w:rsid w:val="0024432D"/>
    <w:rsid w:val="00246F2E"/>
    <w:rsid w:val="00246F48"/>
    <w:rsid w:val="002476D5"/>
    <w:rsid w:val="00250701"/>
    <w:rsid w:val="00251D56"/>
    <w:rsid w:val="00251EF8"/>
    <w:rsid w:val="00252065"/>
    <w:rsid w:val="00252389"/>
    <w:rsid w:val="00254D81"/>
    <w:rsid w:val="002641F9"/>
    <w:rsid w:val="0026449C"/>
    <w:rsid w:val="002647E8"/>
    <w:rsid w:val="00270281"/>
    <w:rsid w:val="0027153E"/>
    <w:rsid w:val="0027201F"/>
    <w:rsid w:val="00272FE3"/>
    <w:rsid w:val="00273EF8"/>
    <w:rsid w:val="00275728"/>
    <w:rsid w:val="00282EDE"/>
    <w:rsid w:val="002837D3"/>
    <w:rsid w:val="00285CCA"/>
    <w:rsid w:val="002861FA"/>
    <w:rsid w:val="00290BF0"/>
    <w:rsid w:val="00291F69"/>
    <w:rsid w:val="00292230"/>
    <w:rsid w:val="002925BA"/>
    <w:rsid w:val="00292A1E"/>
    <w:rsid w:val="00293C82"/>
    <w:rsid w:val="00293DCF"/>
    <w:rsid w:val="00295308"/>
    <w:rsid w:val="00295768"/>
    <w:rsid w:val="00295C68"/>
    <w:rsid w:val="00295FE2"/>
    <w:rsid w:val="002A37E2"/>
    <w:rsid w:val="002A3CD7"/>
    <w:rsid w:val="002A4EAB"/>
    <w:rsid w:val="002A5681"/>
    <w:rsid w:val="002A5DB2"/>
    <w:rsid w:val="002A5F08"/>
    <w:rsid w:val="002A6D29"/>
    <w:rsid w:val="002B162F"/>
    <w:rsid w:val="002B16D7"/>
    <w:rsid w:val="002B2098"/>
    <w:rsid w:val="002B2310"/>
    <w:rsid w:val="002B320A"/>
    <w:rsid w:val="002B5441"/>
    <w:rsid w:val="002B63A5"/>
    <w:rsid w:val="002B648C"/>
    <w:rsid w:val="002B65EE"/>
    <w:rsid w:val="002B67A5"/>
    <w:rsid w:val="002B7E54"/>
    <w:rsid w:val="002C2628"/>
    <w:rsid w:val="002C51BD"/>
    <w:rsid w:val="002C5C4C"/>
    <w:rsid w:val="002C72E8"/>
    <w:rsid w:val="002C7E69"/>
    <w:rsid w:val="002D18E8"/>
    <w:rsid w:val="002D19D2"/>
    <w:rsid w:val="002D32A5"/>
    <w:rsid w:val="002D395B"/>
    <w:rsid w:val="002D39C9"/>
    <w:rsid w:val="002D4F6F"/>
    <w:rsid w:val="002D5625"/>
    <w:rsid w:val="002D57AB"/>
    <w:rsid w:val="002E4768"/>
    <w:rsid w:val="002E52B5"/>
    <w:rsid w:val="002E5337"/>
    <w:rsid w:val="002E7BE5"/>
    <w:rsid w:val="002F0843"/>
    <w:rsid w:val="002F1EAE"/>
    <w:rsid w:val="002F2D83"/>
    <w:rsid w:val="002F4988"/>
    <w:rsid w:val="002F6175"/>
    <w:rsid w:val="002F661B"/>
    <w:rsid w:val="002F6EB0"/>
    <w:rsid w:val="002F7CBB"/>
    <w:rsid w:val="0030082D"/>
    <w:rsid w:val="00300845"/>
    <w:rsid w:val="00301823"/>
    <w:rsid w:val="00305276"/>
    <w:rsid w:val="00305746"/>
    <w:rsid w:val="00306108"/>
    <w:rsid w:val="0030697C"/>
    <w:rsid w:val="00307FAC"/>
    <w:rsid w:val="00311145"/>
    <w:rsid w:val="003177D2"/>
    <w:rsid w:val="00320018"/>
    <w:rsid w:val="003202BD"/>
    <w:rsid w:val="00320C39"/>
    <w:rsid w:val="00320D4A"/>
    <w:rsid w:val="003214FE"/>
    <w:rsid w:val="003218C3"/>
    <w:rsid w:val="00321C0F"/>
    <w:rsid w:val="00322111"/>
    <w:rsid w:val="00323AFD"/>
    <w:rsid w:val="00324CE3"/>
    <w:rsid w:val="00325C4F"/>
    <w:rsid w:val="00325E78"/>
    <w:rsid w:val="00325FC9"/>
    <w:rsid w:val="00330148"/>
    <w:rsid w:val="003303A8"/>
    <w:rsid w:val="0033288F"/>
    <w:rsid w:val="00333DE3"/>
    <w:rsid w:val="003352A3"/>
    <w:rsid w:val="00335898"/>
    <w:rsid w:val="00336771"/>
    <w:rsid w:val="003373EA"/>
    <w:rsid w:val="00337C86"/>
    <w:rsid w:val="003404C5"/>
    <w:rsid w:val="00343A6F"/>
    <w:rsid w:val="00345924"/>
    <w:rsid w:val="003460AF"/>
    <w:rsid w:val="00350520"/>
    <w:rsid w:val="003530E5"/>
    <w:rsid w:val="0035318B"/>
    <w:rsid w:val="00353A24"/>
    <w:rsid w:val="00354C6F"/>
    <w:rsid w:val="003555F3"/>
    <w:rsid w:val="0035661C"/>
    <w:rsid w:val="00356E66"/>
    <w:rsid w:val="00361563"/>
    <w:rsid w:val="00362F03"/>
    <w:rsid w:val="0036346B"/>
    <w:rsid w:val="0036375F"/>
    <w:rsid w:val="00365BD9"/>
    <w:rsid w:val="0036626A"/>
    <w:rsid w:val="0037193A"/>
    <w:rsid w:val="00372876"/>
    <w:rsid w:val="00373EB9"/>
    <w:rsid w:val="00375025"/>
    <w:rsid w:val="0037555F"/>
    <w:rsid w:val="00380E0A"/>
    <w:rsid w:val="00382703"/>
    <w:rsid w:val="00382B7B"/>
    <w:rsid w:val="00391965"/>
    <w:rsid w:val="00392167"/>
    <w:rsid w:val="00396B5D"/>
    <w:rsid w:val="0039706C"/>
    <w:rsid w:val="003972B0"/>
    <w:rsid w:val="003A1203"/>
    <w:rsid w:val="003A1D63"/>
    <w:rsid w:val="003A245A"/>
    <w:rsid w:val="003A2B2D"/>
    <w:rsid w:val="003A3364"/>
    <w:rsid w:val="003A4926"/>
    <w:rsid w:val="003A55FE"/>
    <w:rsid w:val="003A6F71"/>
    <w:rsid w:val="003B1385"/>
    <w:rsid w:val="003B2C5C"/>
    <w:rsid w:val="003B36E5"/>
    <w:rsid w:val="003B7312"/>
    <w:rsid w:val="003B73CC"/>
    <w:rsid w:val="003C0A8C"/>
    <w:rsid w:val="003C2D7C"/>
    <w:rsid w:val="003C3C64"/>
    <w:rsid w:val="003C6744"/>
    <w:rsid w:val="003D0084"/>
    <w:rsid w:val="003D1FE4"/>
    <w:rsid w:val="003D3E43"/>
    <w:rsid w:val="003E1247"/>
    <w:rsid w:val="003E1FC0"/>
    <w:rsid w:val="003E50D3"/>
    <w:rsid w:val="003F02EE"/>
    <w:rsid w:val="003F20A2"/>
    <w:rsid w:val="003F44A5"/>
    <w:rsid w:val="003F5045"/>
    <w:rsid w:val="003F6604"/>
    <w:rsid w:val="003F6F50"/>
    <w:rsid w:val="00400AF5"/>
    <w:rsid w:val="004102DB"/>
    <w:rsid w:val="00410CBE"/>
    <w:rsid w:val="00414110"/>
    <w:rsid w:val="00417F15"/>
    <w:rsid w:val="0042176F"/>
    <w:rsid w:val="00422658"/>
    <w:rsid w:val="0042269E"/>
    <w:rsid w:val="00424677"/>
    <w:rsid w:val="00424B8A"/>
    <w:rsid w:val="00426C09"/>
    <w:rsid w:val="00427BC2"/>
    <w:rsid w:val="00430BE5"/>
    <w:rsid w:val="00433087"/>
    <w:rsid w:val="00433446"/>
    <w:rsid w:val="00436ECB"/>
    <w:rsid w:val="00437545"/>
    <w:rsid w:val="004429A2"/>
    <w:rsid w:val="00443602"/>
    <w:rsid w:val="004444A3"/>
    <w:rsid w:val="00445877"/>
    <w:rsid w:val="00446616"/>
    <w:rsid w:val="00446DC8"/>
    <w:rsid w:val="004479CB"/>
    <w:rsid w:val="004502F9"/>
    <w:rsid w:val="0045487D"/>
    <w:rsid w:val="00455C94"/>
    <w:rsid w:val="00456D60"/>
    <w:rsid w:val="00457283"/>
    <w:rsid w:val="0045795A"/>
    <w:rsid w:val="004627AA"/>
    <w:rsid w:val="0046281D"/>
    <w:rsid w:val="00463174"/>
    <w:rsid w:val="00463AB6"/>
    <w:rsid w:val="00464A66"/>
    <w:rsid w:val="00466D2A"/>
    <w:rsid w:val="00470249"/>
    <w:rsid w:val="00470D72"/>
    <w:rsid w:val="0047245C"/>
    <w:rsid w:val="00472C17"/>
    <w:rsid w:val="0047398B"/>
    <w:rsid w:val="004750F0"/>
    <w:rsid w:val="00484A1E"/>
    <w:rsid w:val="00491C86"/>
    <w:rsid w:val="00491F4F"/>
    <w:rsid w:val="0049200A"/>
    <w:rsid w:val="0049200C"/>
    <w:rsid w:val="00495378"/>
    <w:rsid w:val="004A0C42"/>
    <w:rsid w:val="004A3FD7"/>
    <w:rsid w:val="004A4D80"/>
    <w:rsid w:val="004A51FA"/>
    <w:rsid w:val="004A59C8"/>
    <w:rsid w:val="004A7A4D"/>
    <w:rsid w:val="004B03C3"/>
    <w:rsid w:val="004B068C"/>
    <w:rsid w:val="004B25C3"/>
    <w:rsid w:val="004B4121"/>
    <w:rsid w:val="004B50BF"/>
    <w:rsid w:val="004B71A9"/>
    <w:rsid w:val="004B744B"/>
    <w:rsid w:val="004C026B"/>
    <w:rsid w:val="004C0385"/>
    <w:rsid w:val="004C1A64"/>
    <w:rsid w:val="004C4CF8"/>
    <w:rsid w:val="004C5018"/>
    <w:rsid w:val="004C5088"/>
    <w:rsid w:val="004C709A"/>
    <w:rsid w:val="004D0976"/>
    <w:rsid w:val="004D1F26"/>
    <w:rsid w:val="004D2CE3"/>
    <w:rsid w:val="004D6258"/>
    <w:rsid w:val="004E0731"/>
    <w:rsid w:val="004E2633"/>
    <w:rsid w:val="004E6155"/>
    <w:rsid w:val="004F012E"/>
    <w:rsid w:val="004F054D"/>
    <w:rsid w:val="004F1B0E"/>
    <w:rsid w:val="004F1C3F"/>
    <w:rsid w:val="004F6D7B"/>
    <w:rsid w:val="004F7B19"/>
    <w:rsid w:val="004F7E39"/>
    <w:rsid w:val="004F7F55"/>
    <w:rsid w:val="00501F51"/>
    <w:rsid w:val="00503FA7"/>
    <w:rsid w:val="00504735"/>
    <w:rsid w:val="00504E91"/>
    <w:rsid w:val="005051DD"/>
    <w:rsid w:val="00512307"/>
    <w:rsid w:val="0051371F"/>
    <w:rsid w:val="0051444E"/>
    <w:rsid w:val="00514DCE"/>
    <w:rsid w:val="005203B0"/>
    <w:rsid w:val="00520424"/>
    <w:rsid w:val="00521529"/>
    <w:rsid w:val="00523454"/>
    <w:rsid w:val="00532480"/>
    <w:rsid w:val="0053292E"/>
    <w:rsid w:val="0053606E"/>
    <w:rsid w:val="005369FA"/>
    <w:rsid w:val="005417B4"/>
    <w:rsid w:val="005424AE"/>
    <w:rsid w:val="00543294"/>
    <w:rsid w:val="0054392B"/>
    <w:rsid w:val="00543F14"/>
    <w:rsid w:val="005453A3"/>
    <w:rsid w:val="0054663E"/>
    <w:rsid w:val="00552851"/>
    <w:rsid w:val="00554E7A"/>
    <w:rsid w:val="005571F6"/>
    <w:rsid w:val="00560745"/>
    <w:rsid w:val="00560C9A"/>
    <w:rsid w:val="00560EE2"/>
    <w:rsid w:val="00562DB9"/>
    <w:rsid w:val="00564FAB"/>
    <w:rsid w:val="00570164"/>
    <w:rsid w:val="00570956"/>
    <w:rsid w:val="0057291B"/>
    <w:rsid w:val="00573AF2"/>
    <w:rsid w:val="00574A4C"/>
    <w:rsid w:val="00575161"/>
    <w:rsid w:val="0057546E"/>
    <w:rsid w:val="0057641E"/>
    <w:rsid w:val="0057739E"/>
    <w:rsid w:val="00580E6B"/>
    <w:rsid w:val="00583BCF"/>
    <w:rsid w:val="00585926"/>
    <w:rsid w:val="00587CC4"/>
    <w:rsid w:val="005931E0"/>
    <w:rsid w:val="005946B9"/>
    <w:rsid w:val="00595556"/>
    <w:rsid w:val="00595CA0"/>
    <w:rsid w:val="005A02AD"/>
    <w:rsid w:val="005A0AE3"/>
    <w:rsid w:val="005A2572"/>
    <w:rsid w:val="005A26F5"/>
    <w:rsid w:val="005A2F6E"/>
    <w:rsid w:val="005A57B6"/>
    <w:rsid w:val="005A6D63"/>
    <w:rsid w:val="005B0F49"/>
    <w:rsid w:val="005B1846"/>
    <w:rsid w:val="005B2FC2"/>
    <w:rsid w:val="005B3423"/>
    <w:rsid w:val="005B5DE5"/>
    <w:rsid w:val="005B6C54"/>
    <w:rsid w:val="005C0441"/>
    <w:rsid w:val="005C0FBD"/>
    <w:rsid w:val="005C1EC3"/>
    <w:rsid w:val="005C212A"/>
    <w:rsid w:val="005C31BD"/>
    <w:rsid w:val="005D2768"/>
    <w:rsid w:val="005D5A36"/>
    <w:rsid w:val="005E3BA0"/>
    <w:rsid w:val="005E688F"/>
    <w:rsid w:val="005F0A68"/>
    <w:rsid w:val="005F1719"/>
    <w:rsid w:val="005F4CAF"/>
    <w:rsid w:val="005F647A"/>
    <w:rsid w:val="005F6C85"/>
    <w:rsid w:val="005F78A2"/>
    <w:rsid w:val="0060059F"/>
    <w:rsid w:val="006014CA"/>
    <w:rsid w:val="00602637"/>
    <w:rsid w:val="0060354A"/>
    <w:rsid w:val="00605166"/>
    <w:rsid w:val="00605EF3"/>
    <w:rsid w:val="00607210"/>
    <w:rsid w:val="006144D7"/>
    <w:rsid w:val="0061673E"/>
    <w:rsid w:val="006177B9"/>
    <w:rsid w:val="006239D8"/>
    <w:rsid w:val="00624226"/>
    <w:rsid w:val="00624947"/>
    <w:rsid w:val="00625547"/>
    <w:rsid w:val="0062575C"/>
    <w:rsid w:val="00626D32"/>
    <w:rsid w:val="00627B74"/>
    <w:rsid w:val="00630978"/>
    <w:rsid w:val="006310D7"/>
    <w:rsid w:val="006313EA"/>
    <w:rsid w:val="00631F8D"/>
    <w:rsid w:val="00633EE2"/>
    <w:rsid w:val="00634DC0"/>
    <w:rsid w:val="00635E4C"/>
    <w:rsid w:val="00636DC0"/>
    <w:rsid w:val="00640C42"/>
    <w:rsid w:val="00646D06"/>
    <w:rsid w:val="0064790A"/>
    <w:rsid w:val="006479A9"/>
    <w:rsid w:val="00650F3E"/>
    <w:rsid w:val="0065152B"/>
    <w:rsid w:val="006529B6"/>
    <w:rsid w:val="00654AF6"/>
    <w:rsid w:val="00657835"/>
    <w:rsid w:val="006616AC"/>
    <w:rsid w:val="00667463"/>
    <w:rsid w:val="0066780D"/>
    <w:rsid w:val="00670C67"/>
    <w:rsid w:val="00674AEF"/>
    <w:rsid w:val="0067682D"/>
    <w:rsid w:val="00677C6C"/>
    <w:rsid w:val="0068081D"/>
    <w:rsid w:val="00683817"/>
    <w:rsid w:val="00683FCE"/>
    <w:rsid w:val="0068749C"/>
    <w:rsid w:val="00687825"/>
    <w:rsid w:val="006903A9"/>
    <w:rsid w:val="00690AEF"/>
    <w:rsid w:val="0069184D"/>
    <w:rsid w:val="006A00BE"/>
    <w:rsid w:val="006A039E"/>
    <w:rsid w:val="006A2253"/>
    <w:rsid w:val="006A4F35"/>
    <w:rsid w:val="006A6412"/>
    <w:rsid w:val="006B0550"/>
    <w:rsid w:val="006B0E12"/>
    <w:rsid w:val="006B1629"/>
    <w:rsid w:val="006B2916"/>
    <w:rsid w:val="006B533B"/>
    <w:rsid w:val="006B6DF6"/>
    <w:rsid w:val="006C24C8"/>
    <w:rsid w:val="006D1202"/>
    <w:rsid w:val="006D34F3"/>
    <w:rsid w:val="006D6A78"/>
    <w:rsid w:val="006D6A9D"/>
    <w:rsid w:val="006E02AC"/>
    <w:rsid w:val="006E0307"/>
    <w:rsid w:val="006E35D6"/>
    <w:rsid w:val="006E3B25"/>
    <w:rsid w:val="006E46D2"/>
    <w:rsid w:val="006E5FF6"/>
    <w:rsid w:val="006E6CD0"/>
    <w:rsid w:val="006F02D6"/>
    <w:rsid w:val="006F1885"/>
    <w:rsid w:val="006F33F7"/>
    <w:rsid w:val="006F3866"/>
    <w:rsid w:val="006F3F5B"/>
    <w:rsid w:val="006F6347"/>
    <w:rsid w:val="006F79CC"/>
    <w:rsid w:val="00703352"/>
    <w:rsid w:val="00703F7C"/>
    <w:rsid w:val="007047E0"/>
    <w:rsid w:val="0070682D"/>
    <w:rsid w:val="007107E2"/>
    <w:rsid w:val="007153A4"/>
    <w:rsid w:val="00715A32"/>
    <w:rsid w:val="00717B9E"/>
    <w:rsid w:val="007203EC"/>
    <w:rsid w:val="007224EA"/>
    <w:rsid w:val="007234C8"/>
    <w:rsid w:val="00723DCB"/>
    <w:rsid w:val="007343E5"/>
    <w:rsid w:val="0073533E"/>
    <w:rsid w:val="00740B9E"/>
    <w:rsid w:val="00742570"/>
    <w:rsid w:val="0074268B"/>
    <w:rsid w:val="00745D52"/>
    <w:rsid w:val="00750916"/>
    <w:rsid w:val="007521CA"/>
    <w:rsid w:val="00753387"/>
    <w:rsid w:val="007560D3"/>
    <w:rsid w:val="00756F55"/>
    <w:rsid w:val="00760F0A"/>
    <w:rsid w:val="00765B24"/>
    <w:rsid w:val="00766DCB"/>
    <w:rsid w:val="007672D6"/>
    <w:rsid w:val="0077017A"/>
    <w:rsid w:val="00771212"/>
    <w:rsid w:val="007716C8"/>
    <w:rsid w:val="00771D09"/>
    <w:rsid w:val="00771E78"/>
    <w:rsid w:val="0077510A"/>
    <w:rsid w:val="0078070D"/>
    <w:rsid w:val="007832FA"/>
    <w:rsid w:val="00784525"/>
    <w:rsid w:val="0078455B"/>
    <w:rsid w:val="00784936"/>
    <w:rsid w:val="007857FB"/>
    <w:rsid w:val="00786657"/>
    <w:rsid w:val="007870B0"/>
    <w:rsid w:val="007922E7"/>
    <w:rsid w:val="007941E9"/>
    <w:rsid w:val="00794817"/>
    <w:rsid w:val="00794AC4"/>
    <w:rsid w:val="00796FB1"/>
    <w:rsid w:val="00797A32"/>
    <w:rsid w:val="00797D5C"/>
    <w:rsid w:val="007A1A9F"/>
    <w:rsid w:val="007A22C1"/>
    <w:rsid w:val="007A4348"/>
    <w:rsid w:val="007A4412"/>
    <w:rsid w:val="007A5553"/>
    <w:rsid w:val="007A6288"/>
    <w:rsid w:val="007A767A"/>
    <w:rsid w:val="007B07DF"/>
    <w:rsid w:val="007B3544"/>
    <w:rsid w:val="007B4703"/>
    <w:rsid w:val="007B621F"/>
    <w:rsid w:val="007B722A"/>
    <w:rsid w:val="007C262E"/>
    <w:rsid w:val="007C3AE7"/>
    <w:rsid w:val="007C4364"/>
    <w:rsid w:val="007C594C"/>
    <w:rsid w:val="007C738A"/>
    <w:rsid w:val="007D1720"/>
    <w:rsid w:val="007D35BC"/>
    <w:rsid w:val="007D5937"/>
    <w:rsid w:val="007D6222"/>
    <w:rsid w:val="007D795A"/>
    <w:rsid w:val="007E188D"/>
    <w:rsid w:val="007E34E4"/>
    <w:rsid w:val="007E3AF2"/>
    <w:rsid w:val="007E49A6"/>
    <w:rsid w:val="007E5210"/>
    <w:rsid w:val="007E5CCF"/>
    <w:rsid w:val="007E5D7E"/>
    <w:rsid w:val="007E6529"/>
    <w:rsid w:val="007F00E2"/>
    <w:rsid w:val="007F3B86"/>
    <w:rsid w:val="007F4A60"/>
    <w:rsid w:val="007F4F07"/>
    <w:rsid w:val="007F5333"/>
    <w:rsid w:val="007F71A1"/>
    <w:rsid w:val="0080043F"/>
    <w:rsid w:val="00801690"/>
    <w:rsid w:val="00801EEE"/>
    <w:rsid w:val="00802295"/>
    <w:rsid w:val="00803FBE"/>
    <w:rsid w:val="008047DF"/>
    <w:rsid w:val="008064FD"/>
    <w:rsid w:val="008068A7"/>
    <w:rsid w:val="00807258"/>
    <w:rsid w:val="008075A1"/>
    <w:rsid w:val="00807616"/>
    <w:rsid w:val="00807D4A"/>
    <w:rsid w:val="00810814"/>
    <w:rsid w:val="00810BD6"/>
    <w:rsid w:val="008119AB"/>
    <w:rsid w:val="008125D2"/>
    <w:rsid w:val="00813495"/>
    <w:rsid w:val="00815012"/>
    <w:rsid w:val="008150F9"/>
    <w:rsid w:val="0081657E"/>
    <w:rsid w:val="00820B03"/>
    <w:rsid w:val="00821971"/>
    <w:rsid w:val="00823C1D"/>
    <w:rsid w:val="008246E9"/>
    <w:rsid w:val="00825A6C"/>
    <w:rsid w:val="00825C4F"/>
    <w:rsid w:val="008276FB"/>
    <w:rsid w:val="00830139"/>
    <w:rsid w:val="00830D36"/>
    <w:rsid w:val="0083481D"/>
    <w:rsid w:val="00834B83"/>
    <w:rsid w:val="00835E43"/>
    <w:rsid w:val="00836CD0"/>
    <w:rsid w:val="00840E6F"/>
    <w:rsid w:val="00842985"/>
    <w:rsid w:val="00842B2E"/>
    <w:rsid w:val="00842ED3"/>
    <w:rsid w:val="00843321"/>
    <w:rsid w:val="008439F0"/>
    <w:rsid w:val="008449E3"/>
    <w:rsid w:val="00845A72"/>
    <w:rsid w:val="0085278A"/>
    <w:rsid w:val="008551D3"/>
    <w:rsid w:val="00857BB6"/>
    <w:rsid w:val="0086011B"/>
    <w:rsid w:val="008625B4"/>
    <w:rsid w:val="0086329F"/>
    <w:rsid w:val="00864267"/>
    <w:rsid w:val="00864618"/>
    <w:rsid w:val="00865BA7"/>
    <w:rsid w:val="00867C70"/>
    <w:rsid w:val="00872FDD"/>
    <w:rsid w:val="00873075"/>
    <w:rsid w:val="008768B1"/>
    <w:rsid w:val="00882B4F"/>
    <w:rsid w:val="00882F14"/>
    <w:rsid w:val="008844E1"/>
    <w:rsid w:val="008852AD"/>
    <w:rsid w:val="00887A70"/>
    <w:rsid w:val="00890D7D"/>
    <w:rsid w:val="0089164D"/>
    <w:rsid w:val="008940A4"/>
    <w:rsid w:val="008944EE"/>
    <w:rsid w:val="0089791D"/>
    <w:rsid w:val="008A1C6A"/>
    <w:rsid w:val="008A254C"/>
    <w:rsid w:val="008A254D"/>
    <w:rsid w:val="008A497A"/>
    <w:rsid w:val="008A59B0"/>
    <w:rsid w:val="008B0FB4"/>
    <w:rsid w:val="008B1700"/>
    <w:rsid w:val="008B34B7"/>
    <w:rsid w:val="008B61B8"/>
    <w:rsid w:val="008C0F66"/>
    <w:rsid w:val="008C11F0"/>
    <w:rsid w:val="008C2DAD"/>
    <w:rsid w:val="008C2F3C"/>
    <w:rsid w:val="008C3799"/>
    <w:rsid w:val="008C38D3"/>
    <w:rsid w:val="008C4188"/>
    <w:rsid w:val="008C5EF7"/>
    <w:rsid w:val="008C67DD"/>
    <w:rsid w:val="008C6AC0"/>
    <w:rsid w:val="008D0CBC"/>
    <w:rsid w:val="008D0E94"/>
    <w:rsid w:val="008D1714"/>
    <w:rsid w:val="008D18F9"/>
    <w:rsid w:val="008D1955"/>
    <w:rsid w:val="008D21D4"/>
    <w:rsid w:val="008D2361"/>
    <w:rsid w:val="008D398B"/>
    <w:rsid w:val="008D54CC"/>
    <w:rsid w:val="008E1867"/>
    <w:rsid w:val="008E2398"/>
    <w:rsid w:val="008E35D6"/>
    <w:rsid w:val="008E3E4A"/>
    <w:rsid w:val="008E4219"/>
    <w:rsid w:val="008E42BD"/>
    <w:rsid w:val="008E4C91"/>
    <w:rsid w:val="008E5CBD"/>
    <w:rsid w:val="008E6088"/>
    <w:rsid w:val="008E674A"/>
    <w:rsid w:val="008E793A"/>
    <w:rsid w:val="008F1E50"/>
    <w:rsid w:val="008F2470"/>
    <w:rsid w:val="008F6790"/>
    <w:rsid w:val="008F6EB5"/>
    <w:rsid w:val="009033E9"/>
    <w:rsid w:val="00906B69"/>
    <w:rsid w:val="00910C14"/>
    <w:rsid w:val="0091146C"/>
    <w:rsid w:val="009128CD"/>
    <w:rsid w:val="00916FE2"/>
    <w:rsid w:val="00917295"/>
    <w:rsid w:val="00917AA4"/>
    <w:rsid w:val="00922E48"/>
    <w:rsid w:val="009230D4"/>
    <w:rsid w:val="0092316B"/>
    <w:rsid w:val="00923D79"/>
    <w:rsid w:val="00926CE8"/>
    <w:rsid w:val="0092706F"/>
    <w:rsid w:val="0093098A"/>
    <w:rsid w:val="009309D7"/>
    <w:rsid w:val="009343A7"/>
    <w:rsid w:val="009401F3"/>
    <w:rsid w:val="0094080C"/>
    <w:rsid w:val="009421AD"/>
    <w:rsid w:val="00943D08"/>
    <w:rsid w:val="00944000"/>
    <w:rsid w:val="00947201"/>
    <w:rsid w:val="00950AC8"/>
    <w:rsid w:val="00952B47"/>
    <w:rsid w:val="00953753"/>
    <w:rsid w:val="009544ED"/>
    <w:rsid w:val="0096011E"/>
    <w:rsid w:val="009615C2"/>
    <w:rsid w:val="00962936"/>
    <w:rsid w:val="00963835"/>
    <w:rsid w:val="00964A9C"/>
    <w:rsid w:val="00966990"/>
    <w:rsid w:val="00970110"/>
    <w:rsid w:val="00970C2E"/>
    <w:rsid w:val="0097102E"/>
    <w:rsid w:val="0097159C"/>
    <w:rsid w:val="009728AC"/>
    <w:rsid w:val="00972F65"/>
    <w:rsid w:val="0097492D"/>
    <w:rsid w:val="0097564B"/>
    <w:rsid w:val="00977C99"/>
    <w:rsid w:val="00980C30"/>
    <w:rsid w:val="009811A0"/>
    <w:rsid w:val="009847C1"/>
    <w:rsid w:val="009861CE"/>
    <w:rsid w:val="00986AE7"/>
    <w:rsid w:val="009870A3"/>
    <w:rsid w:val="0099062F"/>
    <w:rsid w:val="0099092E"/>
    <w:rsid w:val="00992982"/>
    <w:rsid w:val="00992DF3"/>
    <w:rsid w:val="0099460A"/>
    <w:rsid w:val="009975E8"/>
    <w:rsid w:val="009A054C"/>
    <w:rsid w:val="009A135D"/>
    <w:rsid w:val="009A447C"/>
    <w:rsid w:val="009A6FF2"/>
    <w:rsid w:val="009A7BA1"/>
    <w:rsid w:val="009B188E"/>
    <w:rsid w:val="009B2467"/>
    <w:rsid w:val="009B2629"/>
    <w:rsid w:val="009B30F8"/>
    <w:rsid w:val="009B4EA6"/>
    <w:rsid w:val="009B6968"/>
    <w:rsid w:val="009B7750"/>
    <w:rsid w:val="009C2BE5"/>
    <w:rsid w:val="009C5342"/>
    <w:rsid w:val="009C5C73"/>
    <w:rsid w:val="009C6BA0"/>
    <w:rsid w:val="009C7C64"/>
    <w:rsid w:val="009D1D27"/>
    <w:rsid w:val="009D2F2D"/>
    <w:rsid w:val="009D4951"/>
    <w:rsid w:val="009D59EA"/>
    <w:rsid w:val="009D5D63"/>
    <w:rsid w:val="009D6A52"/>
    <w:rsid w:val="009D7B55"/>
    <w:rsid w:val="009E1A70"/>
    <w:rsid w:val="009E27B4"/>
    <w:rsid w:val="009E4480"/>
    <w:rsid w:val="009E6CCD"/>
    <w:rsid w:val="009E791E"/>
    <w:rsid w:val="009E7DEE"/>
    <w:rsid w:val="009F0450"/>
    <w:rsid w:val="009F1801"/>
    <w:rsid w:val="009F4FF0"/>
    <w:rsid w:val="009F5148"/>
    <w:rsid w:val="009F568D"/>
    <w:rsid w:val="00A02CD9"/>
    <w:rsid w:val="00A03B92"/>
    <w:rsid w:val="00A0452A"/>
    <w:rsid w:val="00A047CB"/>
    <w:rsid w:val="00A05461"/>
    <w:rsid w:val="00A07039"/>
    <w:rsid w:val="00A111FC"/>
    <w:rsid w:val="00A11870"/>
    <w:rsid w:val="00A11D0F"/>
    <w:rsid w:val="00A141A9"/>
    <w:rsid w:val="00A14CF3"/>
    <w:rsid w:val="00A157C3"/>
    <w:rsid w:val="00A15F6C"/>
    <w:rsid w:val="00A167B7"/>
    <w:rsid w:val="00A17B64"/>
    <w:rsid w:val="00A25319"/>
    <w:rsid w:val="00A3064E"/>
    <w:rsid w:val="00A307F6"/>
    <w:rsid w:val="00A3241B"/>
    <w:rsid w:val="00A33BE3"/>
    <w:rsid w:val="00A340ED"/>
    <w:rsid w:val="00A3457F"/>
    <w:rsid w:val="00A407A9"/>
    <w:rsid w:val="00A40CA8"/>
    <w:rsid w:val="00A5043B"/>
    <w:rsid w:val="00A52CEB"/>
    <w:rsid w:val="00A53FF0"/>
    <w:rsid w:val="00A556A4"/>
    <w:rsid w:val="00A6369E"/>
    <w:rsid w:val="00A64DB8"/>
    <w:rsid w:val="00A65042"/>
    <w:rsid w:val="00A6631E"/>
    <w:rsid w:val="00A70E2B"/>
    <w:rsid w:val="00A73BE8"/>
    <w:rsid w:val="00A74834"/>
    <w:rsid w:val="00A7769B"/>
    <w:rsid w:val="00A77AA7"/>
    <w:rsid w:val="00A81F48"/>
    <w:rsid w:val="00A84054"/>
    <w:rsid w:val="00A85728"/>
    <w:rsid w:val="00A8710E"/>
    <w:rsid w:val="00A87A1B"/>
    <w:rsid w:val="00A901C8"/>
    <w:rsid w:val="00A9095C"/>
    <w:rsid w:val="00A925E9"/>
    <w:rsid w:val="00A926E8"/>
    <w:rsid w:val="00A92791"/>
    <w:rsid w:val="00A92841"/>
    <w:rsid w:val="00A9379F"/>
    <w:rsid w:val="00A9601A"/>
    <w:rsid w:val="00AA09AC"/>
    <w:rsid w:val="00AA1122"/>
    <w:rsid w:val="00AA2B9D"/>
    <w:rsid w:val="00AA3EBF"/>
    <w:rsid w:val="00AA3F4C"/>
    <w:rsid w:val="00AA415F"/>
    <w:rsid w:val="00AA6265"/>
    <w:rsid w:val="00AB035B"/>
    <w:rsid w:val="00AB2A9C"/>
    <w:rsid w:val="00AB4193"/>
    <w:rsid w:val="00AB4327"/>
    <w:rsid w:val="00AB69C7"/>
    <w:rsid w:val="00AB6FE3"/>
    <w:rsid w:val="00AC372C"/>
    <w:rsid w:val="00AC6468"/>
    <w:rsid w:val="00AC6BF2"/>
    <w:rsid w:val="00AC6C6B"/>
    <w:rsid w:val="00AD05D4"/>
    <w:rsid w:val="00AD318E"/>
    <w:rsid w:val="00AD3B37"/>
    <w:rsid w:val="00AD3C29"/>
    <w:rsid w:val="00AE199B"/>
    <w:rsid w:val="00AE1AED"/>
    <w:rsid w:val="00AE25AA"/>
    <w:rsid w:val="00AE39D8"/>
    <w:rsid w:val="00AE73C7"/>
    <w:rsid w:val="00AE7C88"/>
    <w:rsid w:val="00AF0C36"/>
    <w:rsid w:val="00AF13AD"/>
    <w:rsid w:val="00AF1606"/>
    <w:rsid w:val="00AF3F5E"/>
    <w:rsid w:val="00AF6E53"/>
    <w:rsid w:val="00B05ACE"/>
    <w:rsid w:val="00B05B3A"/>
    <w:rsid w:val="00B1074C"/>
    <w:rsid w:val="00B13CF4"/>
    <w:rsid w:val="00B16325"/>
    <w:rsid w:val="00B1655C"/>
    <w:rsid w:val="00B16970"/>
    <w:rsid w:val="00B176E0"/>
    <w:rsid w:val="00B21BE2"/>
    <w:rsid w:val="00B25CC2"/>
    <w:rsid w:val="00B25EF9"/>
    <w:rsid w:val="00B27A9F"/>
    <w:rsid w:val="00B31E72"/>
    <w:rsid w:val="00B337DF"/>
    <w:rsid w:val="00B34F2D"/>
    <w:rsid w:val="00B37337"/>
    <w:rsid w:val="00B37EE0"/>
    <w:rsid w:val="00B40609"/>
    <w:rsid w:val="00B4139F"/>
    <w:rsid w:val="00B41975"/>
    <w:rsid w:val="00B42FFF"/>
    <w:rsid w:val="00B45B5E"/>
    <w:rsid w:val="00B47522"/>
    <w:rsid w:val="00B47656"/>
    <w:rsid w:val="00B501A9"/>
    <w:rsid w:val="00B50892"/>
    <w:rsid w:val="00B5094A"/>
    <w:rsid w:val="00B55972"/>
    <w:rsid w:val="00B566BD"/>
    <w:rsid w:val="00B57E22"/>
    <w:rsid w:val="00B62E30"/>
    <w:rsid w:val="00B67368"/>
    <w:rsid w:val="00B67798"/>
    <w:rsid w:val="00B67E91"/>
    <w:rsid w:val="00B706BE"/>
    <w:rsid w:val="00B71878"/>
    <w:rsid w:val="00B72A5B"/>
    <w:rsid w:val="00B763C4"/>
    <w:rsid w:val="00B76FA8"/>
    <w:rsid w:val="00B7730C"/>
    <w:rsid w:val="00B81324"/>
    <w:rsid w:val="00B81C0F"/>
    <w:rsid w:val="00B82271"/>
    <w:rsid w:val="00B825ED"/>
    <w:rsid w:val="00B82955"/>
    <w:rsid w:val="00B8295A"/>
    <w:rsid w:val="00B8355F"/>
    <w:rsid w:val="00B8486E"/>
    <w:rsid w:val="00B85278"/>
    <w:rsid w:val="00B86250"/>
    <w:rsid w:val="00B92AF6"/>
    <w:rsid w:val="00B92DFD"/>
    <w:rsid w:val="00B948CD"/>
    <w:rsid w:val="00B95739"/>
    <w:rsid w:val="00B96EA3"/>
    <w:rsid w:val="00B977EC"/>
    <w:rsid w:val="00B97835"/>
    <w:rsid w:val="00B978B6"/>
    <w:rsid w:val="00B97C02"/>
    <w:rsid w:val="00B97C33"/>
    <w:rsid w:val="00BA375C"/>
    <w:rsid w:val="00BA6513"/>
    <w:rsid w:val="00BB09FC"/>
    <w:rsid w:val="00BB2611"/>
    <w:rsid w:val="00BB3214"/>
    <w:rsid w:val="00BB5482"/>
    <w:rsid w:val="00BB6690"/>
    <w:rsid w:val="00BC0CE2"/>
    <w:rsid w:val="00BC1B10"/>
    <w:rsid w:val="00BC1B9D"/>
    <w:rsid w:val="00BC21E6"/>
    <w:rsid w:val="00BC2B74"/>
    <w:rsid w:val="00BD0C46"/>
    <w:rsid w:val="00BD7539"/>
    <w:rsid w:val="00BE123F"/>
    <w:rsid w:val="00BE2A72"/>
    <w:rsid w:val="00BE6F6C"/>
    <w:rsid w:val="00BE6F77"/>
    <w:rsid w:val="00BF0CFC"/>
    <w:rsid w:val="00BF3A82"/>
    <w:rsid w:val="00BF63E0"/>
    <w:rsid w:val="00BF7777"/>
    <w:rsid w:val="00C00068"/>
    <w:rsid w:val="00C00332"/>
    <w:rsid w:val="00C009A7"/>
    <w:rsid w:val="00C00E04"/>
    <w:rsid w:val="00C01105"/>
    <w:rsid w:val="00C03D45"/>
    <w:rsid w:val="00C06520"/>
    <w:rsid w:val="00C10C6E"/>
    <w:rsid w:val="00C11E5A"/>
    <w:rsid w:val="00C16B79"/>
    <w:rsid w:val="00C16E94"/>
    <w:rsid w:val="00C2115C"/>
    <w:rsid w:val="00C22492"/>
    <w:rsid w:val="00C252DB"/>
    <w:rsid w:val="00C2671A"/>
    <w:rsid w:val="00C26C49"/>
    <w:rsid w:val="00C27D0B"/>
    <w:rsid w:val="00C3052F"/>
    <w:rsid w:val="00C312E6"/>
    <w:rsid w:val="00C31C72"/>
    <w:rsid w:val="00C344C3"/>
    <w:rsid w:val="00C34561"/>
    <w:rsid w:val="00C34E40"/>
    <w:rsid w:val="00C35EF9"/>
    <w:rsid w:val="00C365BA"/>
    <w:rsid w:val="00C3701C"/>
    <w:rsid w:val="00C37C31"/>
    <w:rsid w:val="00C40A12"/>
    <w:rsid w:val="00C40C03"/>
    <w:rsid w:val="00C4394B"/>
    <w:rsid w:val="00C46BFA"/>
    <w:rsid w:val="00C46CB3"/>
    <w:rsid w:val="00C511BE"/>
    <w:rsid w:val="00C5229E"/>
    <w:rsid w:val="00C5539C"/>
    <w:rsid w:val="00C55806"/>
    <w:rsid w:val="00C5581C"/>
    <w:rsid w:val="00C55D75"/>
    <w:rsid w:val="00C5616F"/>
    <w:rsid w:val="00C56F09"/>
    <w:rsid w:val="00C56F81"/>
    <w:rsid w:val="00C64451"/>
    <w:rsid w:val="00C65C79"/>
    <w:rsid w:val="00C665C1"/>
    <w:rsid w:val="00C677A1"/>
    <w:rsid w:val="00C70AAE"/>
    <w:rsid w:val="00C70DCD"/>
    <w:rsid w:val="00C72DA1"/>
    <w:rsid w:val="00C743BE"/>
    <w:rsid w:val="00C77022"/>
    <w:rsid w:val="00C774FB"/>
    <w:rsid w:val="00C77A81"/>
    <w:rsid w:val="00C802AA"/>
    <w:rsid w:val="00C81AF2"/>
    <w:rsid w:val="00C824FF"/>
    <w:rsid w:val="00C83243"/>
    <w:rsid w:val="00C8517F"/>
    <w:rsid w:val="00C85921"/>
    <w:rsid w:val="00C8769C"/>
    <w:rsid w:val="00C91801"/>
    <w:rsid w:val="00C91D5F"/>
    <w:rsid w:val="00C96049"/>
    <w:rsid w:val="00C9614A"/>
    <w:rsid w:val="00C979EE"/>
    <w:rsid w:val="00CA01F1"/>
    <w:rsid w:val="00CA145F"/>
    <w:rsid w:val="00CA1DAB"/>
    <w:rsid w:val="00CA227B"/>
    <w:rsid w:val="00CA5880"/>
    <w:rsid w:val="00CA5FB6"/>
    <w:rsid w:val="00CA712D"/>
    <w:rsid w:val="00CA7A98"/>
    <w:rsid w:val="00CB0A4D"/>
    <w:rsid w:val="00CB1310"/>
    <w:rsid w:val="00CB40D9"/>
    <w:rsid w:val="00CC03FA"/>
    <w:rsid w:val="00CC21C6"/>
    <w:rsid w:val="00CC303E"/>
    <w:rsid w:val="00CC415B"/>
    <w:rsid w:val="00CC4B55"/>
    <w:rsid w:val="00CC5805"/>
    <w:rsid w:val="00CC7623"/>
    <w:rsid w:val="00CD08F3"/>
    <w:rsid w:val="00CD1323"/>
    <w:rsid w:val="00CD1333"/>
    <w:rsid w:val="00CD1643"/>
    <w:rsid w:val="00CD53A7"/>
    <w:rsid w:val="00CE2E33"/>
    <w:rsid w:val="00CE4383"/>
    <w:rsid w:val="00CF224B"/>
    <w:rsid w:val="00CF3D8D"/>
    <w:rsid w:val="00CF45E2"/>
    <w:rsid w:val="00CF62BA"/>
    <w:rsid w:val="00CF64FB"/>
    <w:rsid w:val="00CF6AF9"/>
    <w:rsid w:val="00D01B7E"/>
    <w:rsid w:val="00D02901"/>
    <w:rsid w:val="00D03FDE"/>
    <w:rsid w:val="00D047AD"/>
    <w:rsid w:val="00D051AE"/>
    <w:rsid w:val="00D0716E"/>
    <w:rsid w:val="00D10177"/>
    <w:rsid w:val="00D10E54"/>
    <w:rsid w:val="00D1196C"/>
    <w:rsid w:val="00D13662"/>
    <w:rsid w:val="00D1629A"/>
    <w:rsid w:val="00D21598"/>
    <w:rsid w:val="00D220A7"/>
    <w:rsid w:val="00D22C5E"/>
    <w:rsid w:val="00D23504"/>
    <w:rsid w:val="00D23D26"/>
    <w:rsid w:val="00D253E5"/>
    <w:rsid w:val="00D259BB"/>
    <w:rsid w:val="00D271AA"/>
    <w:rsid w:val="00D312AB"/>
    <w:rsid w:val="00D336B9"/>
    <w:rsid w:val="00D35E80"/>
    <w:rsid w:val="00D36B5A"/>
    <w:rsid w:val="00D3758F"/>
    <w:rsid w:val="00D37679"/>
    <w:rsid w:val="00D37FFD"/>
    <w:rsid w:val="00D438D8"/>
    <w:rsid w:val="00D43CE9"/>
    <w:rsid w:val="00D44DA0"/>
    <w:rsid w:val="00D51D44"/>
    <w:rsid w:val="00D53203"/>
    <w:rsid w:val="00D53F10"/>
    <w:rsid w:val="00D540B3"/>
    <w:rsid w:val="00D56786"/>
    <w:rsid w:val="00D56C0B"/>
    <w:rsid w:val="00D61D89"/>
    <w:rsid w:val="00D63222"/>
    <w:rsid w:val="00D63788"/>
    <w:rsid w:val="00D64DF1"/>
    <w:rsid w:val="00D6713B"/>
    <w:rsid w:val="00D67A31"/>
    <w:rsid w:val="00D703FB"/>
    <w:rsid w:val="00D71870"/>
    <w:rsid w:val="00D72409"/>
    <w:rsid w:val="00D7270D"/>
    <w:rsid w:val="00D72AFF"/>
    <w:rsid w:val="00D760B4"/>
    <w:rsid w:val="00D7679A"/>
    <w:rsid w:val="00D767A3"/>
    <w:rsid w:val="00D76D0B"/>
    <w:rsid w:val="00D8010E"/>
    <w:rsid w:val="00D81729"/>
    <w:rsid w:val="00D83ABA"/>
    <w:rsid w:val="00D86488"/>
    <w:rsid w:val="00D8690F"/>
    <w:rsid w:val="00D869CD"/>
    <w:rsid w:val="00D87FAC"/>
    <w:rsid w:val="00D90020"/>
    <w:rsid w:val="00D95957"/>
    <w:rsid w:val="00D973DC"/>
    <w:rsid w:val="00DA076E"/>
    <w:rsid w:val="00DA2393"/>
    <w:rsid w:val="00DA287F"/>
    <w:rsid w:val="00DA355F"/>
    <w:rsid w:val="00DA559B"/>
    <w:rsid w:val="00DA7893"/>
    <w:rsid w:val="00DB0DAD"/>
    <w:rsid w:val="00DB23B1"/>
    <w:rsid w:val="00DB2774"/>
    <w:rsid w:val="00DB41B8"/>
    <w:rsid w:val="00DB6D2E"/>
    <w:rsid w:val="00DB708C"/>
    <w:rsid w:val="00DC0D1B"/>
    <w:rsid w:val="00DC4AAC"/>
    <w:rsid w:val="00DC542E"/>
    <w:rsid w:val="00DC5D45"/>
    <w:rsid w:val="00DC61FA"/>
    <w:rsid w:val="00DC6339"/>
    <w:rsid w:val="00DD0898"/>
    <w:rsid w:val="00DD31DC"/>
    <w:rsid w:val="00DD3C65"/>
    <w:rsid w:val="00DD482A"/>
    <w:rsid w:val="00DD4FD3"/>
    <w:rsid w:val="00DE0346"/>
    <w:rsid w:val="00DE21D2"/>
    <w:rsid w:val="00DE2AF4"/>
    <w:rsid w:val="00DE4B8C"/>
    <w:rsid w:val="00DE4CC1"/>
    <w:rsid w:val="00DE62AD"/>
    <w:rsid w:val="00DE7771"/>
    <w:rsid w:val="00DF6980"/>
    <w:rsid w:val="00E00E35"/>
    <w:rsid w:val="00E01D47"/>
    <w:rsid w:val="00E0326B"/>
    <w:rsid w:val="00E03FDB"/>
    <w:rsid w:val="00E04632"/>
    <w:rsid w:val="00E04A3D"/>
    <w:rsid w:val="00E059B4"/>
    <w:rsid w:val="00E137E8"/>
    <w:rsid w:val="00E13B72"/>
    <w:rsid w:val="00E142FD"/>
    <w:rsid w:val="00E14F4E"/>
    <w:rsid w:val="00E171E3"/>
    <w:rsid w:val="00E20273"/>
    <w:rsid w:val="00E20976"/>
    <w:rsid w:val="00E22342"/>
    <w:rsid w:val="00E227F2"/>
    <w:rsid w:val="00E23E14"/>
    <w:rsid w:val="00E31B5E"/>
    <w:rsid w:val="00E32F6D"/>
    <w:rsid w:val="00E338AE"/>
    <w:rsid w:val="00E362D7"/>
    <w:rsid w:val="00E40EFF"/>
    <w:rsid w:val="00E46718"/>
    <w:rsid w:val="00E51D15"/>
    <w:rsid w:val="00E5570A"/>
    <w:rsid w:val="00E55B6C"/>
    <w:rsid w:val="00E56575"/>
    <w:rsid w:val="00E643F4"/>
    <w:rsid w:val="00E72812"/>
    <w:rsid w:val="00E75213"/>
    <w:rsid w:val="00E77A74"/>
    <w:rsid w:val="00E8229E"/>
    <w:rsid w:val="00E84881"/>
    <w:rsid w:val="00E86FEE"/>
    <w:rsid w:val="00E90905"/>
    <w:rsid w:val="00E90979"/>
    <w:rsid w:val="00E91802"/>
    <w:rsid w:val="00E92485"/>
    <w:rsid w:val="00E93A01"/>
    <w:rsid w:val="00E974F9"/>
    <w:rsid w:val="00EA0129"/>
    <w:rsid w:val="00EA028D"/>
    <w:rsid w:val="00EA05BC"/>
    <w:rsid w:val="00EA38C2"/>
    <w:rsid w:val="00EA48B4"/>
    <w:rsid w:val="00EA4BE2"/>
    <w:rsid w:val="00EA57B7"/>
    <w:rsid w:val="00EA6817"/>
    <w:rsid w:val="00EB028E"/>
    <w:rsid w:val="00EB21DB"/>
    <w:rsid w:val="00EB2B04"/>
    <w:rsid w:val="00EB4975"/>
    <w:rsid w:val="00EB5E87"/>
    <w:rsid w:val="00EB7B1A"/>
    <w:rsid w:val="00EB7DC2"/>
    <w:rsid w:val="00EC3427"/>
    <w:rsid w:val="00ED127A"/>
    <w:rsid w:val="00ED455F"/>
    <w:rsid w:val="00EE4C35"/>
    <w:rsid w:val="00EE6453"/>
    <w:rsid w:val="00EF0C45"/>
    <w:rsid w:val="00EF0F90"/>
    <w:rsid w:val="00EF24D8"/>
    <w:rsid w:val="00EF2B94"/>
    <w:rsid w:val="00EF4895"/>
    <w:rsid w:val="00F00FBE"/>
    <w:rsid w:val="00F02105"/>
    <w:rsid w:val="00F033A4"/>
    <w:rsid w:val="00F04F99"/>
    <w:rsid w:val="00F125DA"/>
    <w:rsid w:val="00F13DD7"/>
    <w:rsid w:val="00F146CB"/>
    <w:rsid w:val="00F14C34"/>
    <w:rsid w:val="00F1603F"/>
    <w:rsid w:val="00F203F1"/>
    <w:rsid w:val="00F2158B"/>
    <w:rsid w:val="00F21B22"/>
    <w:rsid w:val="00F256D4"/>
    <w:rsid w:val="00F26902"/>
    <w:rsid w:val="00F31036"/>
    <w:rsid w:val="00F33D82"/>
    <w:rsid w:val="00F33E34"/>
    <w:rsid w:val="00F36384"/>
    <w:rsid w:val="00F365E7"/>
    <w:rsid w:val="00F41C65"/>
    <w:rsid w:val="00F4335B"/>
    <w:rsid w:val="00F433F1"/>
    <w:rsid w:val="00F4559A"/>
    <w:rsid w:val="00F45B2D"/>
    <w:rsid w:val="00F45C07"/>
    <w:rsid w:val="00F50468"/>
    <w:rsid w:val="00F525D6"/>
    <w:rsid w:val="00F53ED5"/>
    <w:rsid w:val="00F56A4E"/>
    <w:rsid w:val="00F5734C"/>
    <w:rsid w:val="00F61AA7"/>
    <w:rsid w:val="00F61ED4"/>
    <w:rsid w:val="00F6340E"/>
    <w:rsid w:val="00F6347A"/>
    <w:rsid w:val="00F65877"/>
    <w:rsid w:val="00F67E13"/>
    <w:rsid w:val="00F71691"/>
    <w:rsid w:val="00F741C7"/>
    <w:rsid w:val="00F751F0"/>
    <w:rsid w:val="00F76852"/>
    <w:rsid w:val="00F77032"/>
    <w:rsid w:val="00F778DD"/>
    <w:rsid w:val="00F80F19"/>
    <w:rsid w:val="00F82792"/>
    <w:rsid w:val="00F8411F"/>
    <w:rsid w:val="00F86CEC"/>
    <w:rsid w:val="00F873CB"/>
    <w:rsid w:val="00F87E3F"/>
    <w:rsid w:val="00F92206"/>
    <w:rsid w:val="00F92B0C"/>
    <w:rsid w:val="00F92F43"/>
    <w:rsid w:val="00F930DE"/>
    <w:rsid w:val="00F94385"/>
    <w:rsid w:val="00F9550F"/>
    <w:rsid w:val="00FA25E5"/>
    <w:rsid w:val="00FA6D07"/>
    <w:rsid w:val="00FB28AB"/>
    <w:rsid w:val="00FB319F"/>
    <w:rsid w:val="00FB4EC3"/>
    <w:rsid w:val="00FB75D0"/>
    <w:rsid w:val="00FB7709"/>
    <w:rsid w:val="00FB7AC1"/>
    <w:rsid w:val="00FB7F2E"/>
    <w:rsid w:val="00FC118E"/>
    <w:rsid w:val="00FC322B"/>
    <w:rsid w:val="00FC5F25"/>
    <w:rsid w:val="00FC7D42"/>
    <w:rsid w:val="00FD005E"/>
    <w:rsid w:val="00FD0079"/>
    <w:rsid w:val="00FD02EC"/>
    <w:rsid w:val="00FD2738"/>
    <w:rsid w:val="00FD46CF"/>
    <w:rsid w:val="00FD509C"/>
    <w:rsid w:val="00FE0E2B"/>
    <w:rsid w:val="00FE0E54"/>
    <w:rsid w:val="00FE1DB0"/>
    <w:rsid w:val="00FE38DA"/>
    <w:rsid w:val="00FF10A9"/>
    <w:rsid w:val="00FF2669"/>
    <w:rsid w:val="00FF274E"/>
    <w:rsid w:val="00FF59FE"/>
    <w:rsid w:val="00FF5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25FD7C"/>
  <w15:docId w15:val="{71FD78F7-5C27-4517-85D4-515E35DBB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rsid w:val="009D2F2D"/>
    <w:pPr>
      <w:keepNext/>
      <w:keepLines/>
      <w:spacing w:before="240" w:after="240" w:line="360" w:lineRule="auto"/>
      <w:jc w:val="center"/>
      <w:outlineLvl w:val="0"/>
    </w:pPr>
    <w:rPr>
      <w:rFonts w:ascii="Times New Roman" w:eastAsia="Times New Roman" w:hAnsi="Times New Roman"/>
      <w:b/>
      <w:smallCaps/>
      <w:color w:val="000000"/>
      <w:sz w:val="24"/>
      <w:szCs w:val="24"/>
      <w:lang w:eastAsia="ru-RU"/>
    </w:rPr>
  </w:style>
  <w:style w:type="paragraph" w:styleId="2">
    <w:name w:val="heading 2"/>
    <w:basedOn w:val="a"/>
    <w:next w:val="a"/>
    <w:link w:val="20"/>
    <w:rsid w:val="009D2F2D"/>
    <w:pPr>
      <w:keepNext/>
      <w:keepLines/>
      <w:spacing w:before="240" w:after="240" w:line="360" w:lineRule="auto"/>
      <w:jc w:val="center"/>
      <w:outlineLvl w:val="1"/>
    </w:pPr>
    <w:rPr>
      <w:rFonts w:ascii="Times New Roman" w:eastAsia="Times New Roman" w:hAnsi="Times New Roman"/>
      <w:b/>
      <w:color w:val="000000"/>
      <w:sz w:val="24"/>
      <w:szCs w:val="24"/>
      <w:lang w:eastAsia="ru-RU"/>
    </w:rPr>
  </w:style>
  <w:style w:type="paragraph" w:styleId="3">
    <w:name w:val="heading 3"/>
    <w:basedOn w:val="a"/>
    <w:next w:val="a"/>
    <w:link w:val="30"/>
    <w:rsid w:val="009D2F2D"/>
    <w:pPr>
      <w:keepNext/>
      <w:keepLines/>
      <w:spacing w:before="120" w:after="0" w:line="259" w:lineRule="auto"/>
      <w:jc w:val="center"/>
      <w:outlineLvl w:val="2"/>
    </w:pPr>
    <w:rPr>
      <w:rFonts w:ascii="Times New Roman" w:eastAsia="Times New Roman" w:hAnsi="Times New Roman"/>
      <w:b/>
      <w:color w:val="000000"/>
      <w:sz w:val="24"/>
      <w:szCs w:val="24"/>
      <w:lang w:eastAsia="ru-RU"/>
    </w:rPr>
  </w:style>
  <w:style w:type="paragraph" w:styleId="4">
    <w:name w:val="heading 4"/>
    <w:basedOn w:val="a"/>
    <w:next w:val="a"/>
    <w:link w:val="40"/>
    <w:rsid w:val="009D2F2D"/>
    <w:pPr>
      <w:keepNext/>
      <w:keepLines/>
      <w:spacing w:before="40" w:after="0" w:line="259" w:lineRule="auto"/>
      <w:jc w:val="center"/>
      <w:outlineLvl w:val="3"/>
    </w:pPr>
    <w:rPr>
      <w:rFonts w:ascii="Times New Roman" w:eastAsia="Times New Roman" w:hAnsi="Times New Roman"/>
      <w:b/>
      <w:color w:val="000000"/>
      <w:sz w:val="24"/>
      <w:szCs w:val="24"/>
      <w:lang w:eastAsia="ru-RU"/>
    </w:rPr>
  </w:style>
  <w:style w:type="paragraph" w:styleId="5">
    <w:name w:val="heading 5"/>
    <w:basedOn w:val="a"/>
    <w:next w:val="a"/>
    <w:link w:val="50"/>
    <w:rsid w:val="009D2F2D"/>
    <w:pPr>
      <w:keepNext/>
      <w:keepLines/>
      <w:spacing w:before="220" w:after="40" w:line="259" w:lineRule="auto"/>
      <w:contextualSpacing/>
      <w:outlineLvl w:val="4"/>
    </w:pPr>
    <w:rPr>
      <w:rFonts w:cs="Calibri"/>
      <w:b/>
      <w:color w:val="000000"/>
      <w:lang w:eastAsia="ru-RU"/>
    </w:rPr>
  </w:style>
  <w:style w:type="paragraph" w:styleId="6">
    <w:name w:val="heading 6"/>
    <w:basedOn w:val="a"/>
    <w:next w:val="a"/>
    <w:link w:val="60"/>
    <w:rsid w:val="009D2F2D"/>
    <w:pPr>
      <w:keepNext/>
      <w:keepLines/>
      <w:spacing w:before="200" w:after="40" w:line="259" w:lineRule="auto"/>
      <w:contextualSpacing/>
      <w:outlineLvl w:val="5"/>
    </w:pPr>
    <w:rPr>
      <w:rFonts w:cs="Calibri"/>
      <w:b/>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D2F2D"/>
    <w:rPr>
      <w:rFonts w:ascii="Times New Roman" w:eastAsia="Times New Roman" w:hAnsi="Times New Roman"/>
      <w:b/>
      <w:smallCaps/>
      <w:color w:val="000000"/>
      <w:sz w:val="24"/>
      <w:szCs w:val="24"/>
    </w:rPr>
  </w:style>
  <w:style w:type="character" w:customStyle="1" w:styleId="20">
    <w:name w:val="Заголовок 2 Знак"/>
    <w:link w:val="2"/>
    <w:rsid w:val="009D2F2D"/>
    <w:rPr>
      <w:rFonts w:ascii="Times New Roman" w:eastAsia="Times New Roman" w:hAnsi="Times New Roman"/>
      <w:b/>
      <w:color w:val="000000"/>
      <w:sz w:val="24"/>
      <w:szCs w:val="24"/>
    </w:rPr>
  </w:style>
  <w:style w:type="character" w:customStyle="1" w:styleId="30">
    <w:name w:val="Заголовок 3 Знак"/>
    <w:link w:val="3"/>
    <w:rsid w:val="009D2F2D"/>
    <w:rPr>
      <w:rFonts w:ascii="Times New Roman" w:eastAsia="Times New Roman" w:hAnsi="Times New Roman"/>
      <w:b/>
      <w:color w:val="000000"/>
      <w:sz w:val="24"/>
      <w:szCs w:val="24"/>
    </w:rPr>
  </w:style>
  <w:style w:type="character" w:customStyle="1" w:styleId="40">
    <w:name w:val="Заголовок 4 Знак"/>
    <w:link w:val="4"/>
    <w:rsid w:val="009D2F2D"/>
    <w:rPr>
      <w:rFonts w:ascii="Times New Roman" w:eastAsia="Times New Roman" w:hAnsi="Times New Roman"/>
      <w:b/>
      <w:color w:val="000000"/>
      <w:sz w:val="24"/>
      <w:szCs w:val="24"/>
    </w:rPr>
  </w:style>
  <w:style w:type="character" w:customStyle="1" w:styleId="50">
    <w:name w:val="Заголовок 5 Знак"/>
    <w:link w:val="5"/>
    <w:rsid w:val="009D2F2D"/>
    <w:rPr>
      <w:rFonts w:cs="Calibri"/>
      <w:b/>
      <w:color w:val="000000"/>
      <w:sz w:val="22"/>
      <w:szCs w:val="22"/>
    </w:rPr>
  </w:style>
  <w:style w:type="character" w:customStyle="1" w:styleId="60">
    <w:name w:val="Заголовок 6 Знак"/>
    <w:link w:val="6"/>
    <w:rsid w:val="009D2F2D"/>
    <w:rPr>
      <w:rFonts w:cs="Calibri"/>
      <w:b/>
      <w:color w:val="000000"/>
    </w:rPr>
  </w:style>
  <w:style w:type="paragraph" w:styleId="a3">
    <w:name w:val="Title"/>
    <w:basedOn w:val="a"/>
    <w:next w:val="a"/>
    <w:link w:val="a4"/>
    <w:rsid w:val="009D2F2D"/>
    <w:pPr>
      <w:keepNext/>
      <w:keepLines/>
      <w:spacing w:before="480" w:after="120" w:line="259" w:lineRule="auto"/>
      <w:contextualSpacing/>
    </w:pPr>
    <w:rPr>
      <w:rFonts w:cs="Calibri"/>
      <w:b/>
      <w:color w:val="000000"/>
      <w:sz w:val="72"/>
      <w:szCs w:val="72"/>
      <w:lang w:eastAsia="ru-RU"/>
    </w:rPr>
  </w:style>
  <w:style w:type="character" w:customStyle="1" w:styleId="a4">
    <w:name w:val="Название Знак"/>
    <w:link w:val="a3"/>
    <w:rsid w:val="009D2F2D"/>
    <w:rPr>
      <w:rFonts w:cs="Calibri"/>
      <w:b/>
      <w:color w:val="000000"/>
      <w:sz w:val="72"/>
      <w:szCs w:val="72"/>
    </w:rPr>
  </w:style>
  <w:style w:type="paragraph" w:styleId="a5">
    <w:name w:val="Subtitle"/>
    <w:basedOn w:val="a"/>
    <w:next w:val="a"/>
    <w:link w:val="a6"/>
    <w:rsid w:val="009D2F2D"/>
    <w:pPr>
      <w:keepNext/>
      <w:keepLines/>
      <w:spacing w:before="360" w:after="80" w:line="259" w:lineRule="auto"/>
      <w:contextualSpacing/>
    </w:pPr>
    <w:rPr>
      <w:rFonts w:ascii="Georgia" w:eastAsia="Georgia" w:hAnsi="Georgia" w:cs="Georgia"/>
      <w:i/>
      <w:color w:val="666666"/>
      <w:sz w:val="48"/>
      <w:szCs w:val="48"/>
      <w:lang w:eastAsia="ru-RU"/>
    </w:rPr>
  </w:style>
  <w:style w:type="character" w:customStyle="1" w:styleId="a6">
    <w:name w:val="Подзаголовок Знак"/>
    <w:link w:val="a5"/>
    <w:rsid w:val="009D2F2D"/>
    <w:rPr>
      <w:rFonts w:ascii="Georgia" w:eastAsia="Georgia" w:hAnsi="Georgia" w:cs="Georgia"/>
      <w:i/>
      <w:color w:val="666666"/>
      <w:sz w:val="48"/>
      <w:szCs w:val="48"/>
    </w:rPr>
  </w:style>
  <w:style w:type="paragraph" w:styleId="a7">
    <w:name w:val="List Paragraph"/>
    <w:basedOn w:val="a"/>
    <w:uiPriority w:val="34"/>
    <w:qFormat/>
    <w:rsid w:val="009D2F2D"/>
    <w:pPr>
      <w:spacing w:after="160" w:line="259" w:lineRule="auto"/>
      <w:ind w:left="720"/>
      <w:contextualSpacing/>
    </w:pPr>
    <w:rPr>
      <w:rFonts w:cs="Calibri"/>
      <w:color w:val="000000"/>
      <w:lang w:eastAsia="ru-RU"/>
    </w:rPr>
  </w:style>
  <w:style w:type="table" w:styleId="a8">
    <w:name w:val="Table Grid"/>
    <w:basedOn w:val="a1"/>
    <w:uiPriority w:val="39"/>
    <w:rsid w:val="009D2F2D"/>
    <w:rPr>
      <w:rFonts w:cs="Calibri"/>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annotation text"/>
    <w:basedOn w:val="a"/>
    <w:link w:val="aa"/>
    <w:uiPriority w:val="99"/>
    <w:semiHidden/>
    <w:unhideWhenUsed/>
    <w:rsid w:val="009D2F2D"/>
    <w:pPr>
      <w:spacing w:after="160" w:line="240" w:lineRule="auto"/>
    </w:pPr>
    <w:rPr>
      <w:rFonts w:cs="Calibri"/>
      <w:color w:val="000000"/>
      <w:sz w:val="20"/>
      <w:szCs w:val="20"/>
      <w:lang w:eastAsia="ru-RU"/>
    </w:rPr>
  </w:style>
  <w:style w:type="character" w:customStyle="1" w:styleId="aa">
    <w:name w:val="Текст примечания Знак"/>
    <w:link w:val="a9"/>
    <w:uiPriority w:val="99"/>
    <w:semiHidden/>
    <w:rsid w:val="009D2F2D"/>
    <w:rPr>
      <w:rFonts w:cs="Calibri"/>
      <w:color w:val="000000"/>
    </w:rPr>
  </w:style>
  <w:style w:type="paragraph" w:styleId="ab">
    <w:name w:val="annotation subject"/>
    <w:basedOn w:val="a9"/>
    <w:next w:val="a9"/>
    <w:link w:val="ac"/>
    <w:uiPriority w:val="99"/>
    <w:semiHidden/>
    <w:unhideWhenUsed/>
    <w:rsid w:val="009D2F2D"/>
    <w:rPr>
      <w:b/>
      <w:bCs/>
    </w:rPr>
  </w:style>
  <w:style w:type="character" w:customStyle="1" w:styleId="ac">
    <w:name w:val="Тема примечания Знак"/>
    <w:link w:val="ab"/>
    <w:uiPriority w:val="99"/>
    <w:semiHidden/>
    <w:rsid w:val="009D2F2D"/>
    <w:rPr>
      <w:rFonts w:cs="Calibri"/>
      <w:b/>
      <w:bCs/>
      <w:color w:val="000000"/>
    </w:rPr>
  </w:style>
  <w:style w:type="paragraph" w:styleId="ad">
    <w:name w:val="Balloon Text"/>
    <w:basedOn w:val="a"/>
    <w:link w:val="ae"/>
    <w:uiPriority w:val="99"/>
    <w:semiHidden/>
    <w:unhideWhenUsed/>
    <w:rsid w:val="009D2F2D"/>
    <w:pPr>
      <w:spacing w:after="0" w:line="240" w:lineRule="auto"/>
    </w:pPr>
    <w:rPr>
      <w:rFonts w:ascii="Segoe UI" w:hAnsi="Segoe UI" w:cs="Segoe UI"/>
      <w:color w:val="000000"/>
      <w:sz w:val="18"/>
      <w:szCs w:val="18"/>
      <w:lang w:eastAsia="ru-RU"/>
    </w:rPr>
  </w:style>
  <w:style w:type="character" w:customStyle="1" w:styleId="ae">
    <w:name w:val="Текст выноски Знак"/>
    <w:link w:val="ad"/>
    <w:uiPriority w:val="99"/>
    <w:semiHidden/>
    <w:rsid w:val="009D2F2D"/>
    <w:rPr>
      <w:rFonts w:ascii="Segoe UI" w:hAnsi="Segoe UI" w:cs="Segoe UI"/>
      <w:color w:val="000000"/>
      <w:sz w:val="18"/>
      <w:szCs w:val="18"/>
    </w:rPr>
  </w:style>
  <w:style w:type="paragraph" w:styleId="af">
    <w:name w:val="Plain Text"/>
    <w:basedOn w:val="a"/>
    <w:link w:val="af0"/>
    <w:uiPriority w:val="99"/>
    <w:rsid w:val="009D2F2D"/>
    <w:pPr>
      <w:spacing w:after="0" w:line="240" w:lineRule="auto"/>
    </w:pPr>
    <w:rPr>
      <w:rFonts w:ascii="Courier New" w:eastAsia="Times New Roman" w:hAnsi="Courier New"/>
      <w:sz w:val="20"/>
      <w:szCs w:val="20"/>
      <w:lang w:val="en-US"/>
    </w:rPr>
  </w:style>
  <w:style w:type="character" w:customStyle="1" w:styleId="af0">
    <w:name w:val="Текст Знак"/>
    <w:link w:val="af"/>
    <w:uiPriority w:val="99"/>
    <w:rsid w:val="009D2F2D"/>
    <w:rPr>
      <w:rFonts w:ascii="Courier New" w:eastAsia="Times New Roman" w:hAnsi="Courier New"/>
      <w:lang w:val="en-US" w:eastAsia="en-US"/>
    </w:rPr>
  </w:style>
  <w:style w:type="character" w:styleId="af1">
    <w:name w:val="annotation reference"/>
    <w:uiPriority w:val="99"/>
    <w:semiHidden/>
    <w:unhideWhenUsed/>
    <w:rsid w:val="00825C4F"/>
    <w:rPr>
      <w:sz w:val="16"/>
      <w:szCs w:val="16"/>
    </w:rPr>
  </w:style>
  <w:style w:type="character" w:styleId="af2">
    <w:name w:val="Hyperlink"/>
    <w:uiPriority w:val="99"/>
    <w:unhideWhenUsed/>
    <w:rsid w:val="003F6F50"/>
    <w:rPr>
      <w:color w:val="0000FF"/>
      <w:u w:val="single"/>
    </w:rPr>
  </w:style>
  <w:style w:type="character" w:customStyle="1" w:styleId="apple-converted-space">
    <w:name w:val="apple-converted-space"/>
    <w:rsid w:val="003F6F50"/>
  </w:style>
  <w:style w:type="character" w:styleId="af3">
    <w:name w:val="Emphasis"/>
    <w:uiPriority w:val="20"/>
    <w:qFormat/>
    <w:rsid w:val="002B5441"/>
    <w:rPr>
      <w:i/>
      <w:iCs/>
    </w:rPr>
  </w:style>
  <w:style w:type="paragraph" w:styleId="af4">
    <w:name w:val="header"/>
    <w:basedOn w:val="a"/>
    <w:link w:val="af5"/>
    <w:uiPriority w:val="99"/>
    <w:unhideWhenUsed/>
    <w:rsid w:val="001222D7"/>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222D7"/>
    <w:rPr>
      <w:sz w:val="22"/>
      <w:szCs w:val="22"/>
      <w:lang w:eastAsia="en-US"/>
    </w:rPr>
  </w:style>
  <w:style w:type="paragraph" w:styleId="af6">
    <w:name w:val="footer"/>
    <w:basedOn w:val="a"/>
    <w:link w:val="af7"/>
    <w:uiPriority w:val="99"/>
    <w:unhideWhenUsed/>
    <w:rsid w:val="001222D7"/>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222D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hindawi.com/journals/ijr/2012/25940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www.hindawi.com/journals/ijr/2012/580814/"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hindawi.com/journals/criot/2015/749890/"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www.hindawi.com/journals/ijr/2012/1217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D7812-3850-4D67-B5AA-1C19D7D7C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172</Pages>
  <Words>55697</Words>
  <Characters>317475</Characters>
  <Application>Microsoft Office Word</Application>
  <DocSecurity>0</DocSecurity>
  <Lines>2645</Lines>
  <Paragraphs>744</Paragraphs>
  <ScaleCrop>false</ScaleCrop>
  <HeadingPairs>
    <vt:vector size="2" baseType="variant">
      <vt:variant>
        <vt:lpstr>Название</vt:lpstr>
      </vt:variant>
      <vt:variant>
        <vt:i4>1</vt:i4>
      </vt:variant>
    </vt:vector>
  </HeadingPairs>
  <TitlesOfParts>
    <vt:vector size="1" baseType="lpstr">
      <vt:lpstr/>
    </vt:vector>
  </TitlesOfParts>
  <Company>Российская правовая академия</Company>
  <LinksUpToDate>false</LinksUpToDate>
  <CharactersWithSpaces>372428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Кулачикова Лена Николаевна</dc:creator>
  <cp:keywords/>
  <dc:description/>
  <cp:lastModifiedBy>Евгения Сокол</cp:lastModifiedBy>
  <cp:revision>6</cp:revision>
  <cp:lastPrinted>2016-04-16T07:19:00Z</cp:lastPrinted>
  <dcterms:created xsi:type="dcterms:W3CDTF">2016-04-18T07:39:00Z</dcterms:created>
  <dcterms:modified xsi:type="dcterms:W3CDTF">2016-04-18T08:17:00Z</dcterms:modified>
</cp:coreProperties>
</file>