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Times New Roman" w:asciiTheme="majorHAnsi" w:hAnsiTheme="majorHAnsi"/>
          <w:b/>
          <w:sz w:val="28"/>
          <w:szCs w:val="28"/>
        </w:rPr>
      </w:pPr>
      <w:r>
        <w:rPr>
          <w:rFonts w:cs="Times New Roman" w:asciiTheme="majorHAnsi" w:hAnsiTheme="majorHAnsi"/>
          <w:b/>
          <w:sz w:val="28"/>
          <w:szCs w:val="28"/>
        </w:rPr>
        <w:t>ФГБНУ НИИР им. В. А. Насоновой</w:t>
      </w:r>
    </w:p>
    <w:p>
      <w:pPr>
        <w:jc w:val="center"/>
        <w:rPr>
          <w:rFonts w:cs="Times New Roman" w:asciiTheme="majorHAnsi" w:hAnsiTheme="majorHAnsi"/>
          <w:b/>
          <w:sz w:val="28"/>
          <w:szCs w:val="28"/>
        </w:rPr>
      </w:pPr>
      <w:r>
        <w:rPr>
          <w:rFonts w:cs="Times New Roman" w:asciiTheme="majorHAnsi" w:hAnsiTheme="majorHAnsi"/>
          <w:b/>
          <w:sz w:val="28"/>
          <w:szCs w:val="28"/>
        </w:rPr>
        <w:t>30 ноября 2016г.</w:t>
      </w:r>
    </w:p>
    <w:p>
      <w:pPr>
        <w:jc w:val="center"/>
        <w:rPr>
          <w:rFonts w:cs="Times New Roman" w:asciiTheme="majorHAnsi" w:hAnsiTheme="majorHAnsi"/>
          <w:b/>
          <w:sz w:val="28"/>
          <w:szCs w:val="28"/>
        </w:rPr>
      </w:pPr>
      <w:r>
        <w:rPr>
          <w:rFonts w:cs="Times New Roman" w:asciiTheme="majorHAnsi" w:hAnsiTheme="majorHAnsi"/>
          <w:b/>
          <w:sz w:val="28"/>
          <w:szCs w:val="28"/>
        </w:rPr>
        <w:t>Программа школы по ревматоидному артриту</w:t>
      </w:r>
    </w:p>
    <w:tbl>
      <w:tblPr>
        <w:tblStyle w:val="4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690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9.00 – 9.15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Открытие школы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ru-RU"/>
              </w:rPr>
              <w:t>15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-11.15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Современная концепция «Лечение до достижения цели» (T2T), клинические рекомендации EULAR 2016, ACR 2015 и АРР 2016, актуальные вопросы стратегии лечения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Каратеев Д.Е.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11.15 -11.30</w:t>
            </w:r>
          </w:p>
        </w:tc>
        <w:tc>
          <w:tcPr>
            <w:tcW w:w="9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Перерыв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11.30-13.00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Мастер-класс по диагностике и ведению больных ревматоидным артритом: клинические разборы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Лучихина Е.Л.</w:t>
            </w:r>
          </w:p>
          <w:p>
            <w:pPr>
              <w:pStyle w:val="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Каратеев Д.Е.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9" w:type="dxa"/>
            <w:tcBorders>
              <w:top w:val="single" w:color="auto" w:sz="4" w:space="0"/>
              <w:right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13.00- 1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.30</w:t>
            </w:r>
          </w:p>
        </w:tc>
        <w:tc>
          <w:tcPr>
            <w:tcW w:w="9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Кофе-брейк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.30-1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>Практические вопросы применения синтетических и биологических БПВП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Чичасова Н.В.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14.00-14.30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>Иммуногенность ГИБП: практическое значение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Александрова Е.Н.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14.30-15.00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>Вопросы внедрения в рутинную практику биоаналогов ГИБП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Каратеев Д.Е.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15.00-15.30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>Безопасность терапии ревматоидного артрита. Рекомендации по мониторингу пациентов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 xml:space="preserve">Лукина Г.В.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15.30 -16.00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Кофе-брейк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16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00-16.45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>Лечение хронической боли у пациентов с ревматоидным артритом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Каратеев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А.Е.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16.45-17.15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t>Неврологические осложнения у пациентов с ревматоидным артритом. Современные подходы к диагностике и терапии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>Филатова Е.С.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17.15-17.30</w:t>
            </w:r>
          </w:p>
        </w:tc>
        <w:tc>
          <w:tcPr>
            <w:tcW w:w="6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/>
            <w:r>
              <w:t>Подведение итогов работы школы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i/>
              </w:rPr>
              <w:t>Каратеев  Д.Е.</w:t>
            </w:r>
          </w:p>
        </w:tc>
      </w:tr>
    </w:tbl>
    <w:p>
      <w:pPr/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EC"/>
    <w:rsid w:val="0006219C"/>
    <w:rsid w:val="00247E2F"/>
    <w:rsid w:val="002B5C62"/>
    <w:rsid w:val="00375BE7"/>
    <w:rsid w:val="00451492"/>
    <w:rsid w:val="00645367"/>
    <w:rsid w:val="00870A84"/>
    <w:rsid w:val="008A264F"/>
    <w:rsid w:val="009B6C87"/>
    <w:rsid w:val="00A1724B"/>
    <w:rsid w:val="00A9414E"/>
    <w:rsid w:val="00AB3EEC"/>
    <w:rsid w:val="00B1740F"/>
    <w:rsid w:val="00DE266C"/>
    <w:rsid w:val="177201B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color w:val="66CC00"/>
      <w:sz w:val="32"/>
      <w:szCs w:val="32"/>
      <w:lang w:eastAsia="ru-R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3 Знак"/>
    <w:basedOn w:val="3"/>
    <w:link w:val="2"/>
    <w:uiPriority w:val="0"/>
    <w:rPr>
      <w:rFonts w:ascii="Times New Roman" w:hAnsi="Times New Roman" w:eastAsia="Times New Roman" w:cs="Times New Roman"/>
      <w:b/>
      <w:bCs/>
      <w:color w:val="66CC00"/>
      <w:sz w:val="32"/>
      <w:szCs w:val="3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Pfizer Inc</Company>
  <Pages>1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2016-11-14T07:15:00Z</dcterms:created>
  <dc:creator>Tokareva, Ekaterina</dc:creator>
  <cp:lastModifiedBy>11665116</cp:lastModifiedBy>
  <dcterms:modified xsi:type="dcterms:W3CDTF">2016-11-22T06:36:39Z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