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82" w:rsidRPr="0070448B" w:rsidRDefault="00EB3F82" w:rsidP="00EB3F82">
      <w:pPr>
        <w:pStyle w:val="2"/>
        <w:rPr>
          <w:sz w:val="28"/>
          <w:szCs w:val="28"/>
        </w:rPr>
      </w:pPr>
      <w:r w:rsidRPr="0070448B">
        <w:rPr>
          <w:sz w:val="28"/>
          <w:szCs w:val="28"/>
        </w:rPr>
        <w:t>Регистрация и отправление тезисов</w:t>
      </w:r>
    </w:p>
    <w:p w:rsidR="00EB3F82" w:rsidRPr="0070448B" w:rsidRDefault="00EB3F82" w:rsidP="00EB3F82">
      <w:pPr>
        <w:rPr>
          <w:rFonts w:ascii="Times New Roman" w:hAnsi="Times New Roman" w:cs="Times New Roman"/>
          <w:sz w:val="28"/>
          <w:szCs w:val="28"/>
        </w:rPr>
      </w:pPr>
    </w:p>
    <w:p w:rsidR="00B917CF" w:rsidRDefault="00EB3F82" w:rsidP="00EB3F82">
      <w:pPr>
        <w:jc w:val="both"/>
        <w:rPr>
          <w:rFonts w:ascii="Times New Roman" w:hAnsi="Times New Roman" w:cs="Times New Roman"/>
          <w:sz w:val="28"/>
          <w:szCs w:val="28"/>
        </w:rPr>
      </w:pPr>
      <w:r w:rsidRPr="0070448B">
        <w:rPr>
          <w:rFonts w:ascii="Times New Roman" w:hAnsi="Times New Roman" w:cs="Times New Roman"/>
          <w:sz w:val="28"/>
          <w:szCs w:val="28"/>
        </w:rPr>
        <w:t xml:space="preserve">При заполнении этой формы используйте клавишу </w:t>
      </w:r>
      <w:r w:rsidRPr="0070448B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70448B">
        <w:rPr>
          <w:rFonts w:ascii="Times New Roman" w:hAnsi="Times New Roman" w:cs="Times New Roman"/>
          <w:sz w:val="28"/>
          <w:szCs w:val="28"/>
        </w:rPr>
        <w:t xml:space="preserve"> для перемещения по графам. Графы, помеченные звездочкой «*» - обязательны для заполнения. По всем возникшим проблемам обращайтесь по адресу </w:t>
      </w:r>
      <w:hyperlink r:id="rId5" w:history="1">
        <w:r w:rsidR="0019368D" w:rsidRPr="005843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congress</w:t>
        </w:r>
        <w:r w:rsidR="0019368D" w:rsidRPr="0058435F">
          <w:rPr>
            <w:rStyle w:val="a5"/>
            <w:rFonts w:ascii="Times New Roman" w:hAnsi="Times New Roman" w:cs="Times New Roman"/>
            <w:sz w:val="28"/>
            <w:szCs w:val="28"/>
          </w:rPr>
          <w:t>2020</w:t>
        </w:r>
        <w:r w:rsidR="0019368D" w:rsidRPr="005843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arr</w:t>
        </w:r>
        <w:r w:rsidR="0019368D" w:rsidRPr="0058435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9368D" w:rsidRPr="005843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9368D" w:rsidRPr="0058435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9368D" w:rsidRPr="005843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917CF" w:rsidRPr="00B917CF">
        <w:rPr>
          <w:rFonts w:ascii="Times New Roman" w:hAnsi="Times New Roman" w:cs="Times New Roman"/>
          <w:sz w:val="28"/>
          <w:szCs w:val="28"/>
        </w:rPr>
        <w:t xml:space="preserve"> (</w:t>
      </w:r>
      <w:r w:rsidR="00B917CF">
        <w:rPr>
          <w:rFonts w:ascii="Times New Roman" w:hAnsi="Times New Roman" w:cs="Times New Roman"/>
          <w:sz w:val="28"/>
          <w:szCs w:val="28"/>
        </w:rPr>
        <w:t>Дубинина Татьяна Васильевна)</w:t>
      </w:r>
    </w:p>
    <w:p w:rsidR="0019368D" w:rsidRPr="0019368D" w:rsidRDefault="00EB3F82" w:rsidP="00EB3F82">
      <w:pPr>
        <w:jc w:val="both"/>
        <w:rPr>
          <w:rFonts w:ascii="Times New Roman" w:hAnsi="Times New Roman" w:cs="Times New Roman"/>
          <w:sz w:val="28"/>
          <w:szCs w:val="28"/>
        </w:rPr>
      </w:pPr>
      <w:r w:rsidRPr="0070448B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ведения об </w:t>
      </w:r>
      <w:r w:rsidR="00B917CF">
        <w:rPr>
          <w:rFonts w:ascii="Times New Roman" w:hAnsi="Times New Roman" w:cs="Times New Roman"/>
          <w:sz w:val="28"/>
          <w:szCs w:val="28"/>
        </w:rPr>
        <w:t>одном из авторов</w:t>
      </w:r>
      <w:r w:rsidR="0019368D">
        <w:rPr>
          <w:rFonts w:ascii="Times New Roman" w:hAnsi="Times New Roman" w:cs="Times New Roman"/>
          <w:sz w:val="28"/>
          <w:szCs w:val="28"/>
        </w:rPr>
        <w:t xml:space="preserve"> тезисов или контактном лице, отправляющем тезисы</w:t>
      </w:r>
      <w:r w:rsidR="00B91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F82" w:rsidRPr="0070448B" w:rsidRDefault="0019368D" w:rsidP="009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B3F82" w:rsidRPr="0070448B">
        <w:rPr>
          <w:rFonts w:ascii="Times New Roman" w:hAnsi="Times New Roman" w:cs="Times New Roman"/>
          <w:sz w:val="28"/>
          <w:szCs w:val="28"/>
        </w:rPr>
        <w:t xml:space="preserve">амилия * </w:t>
      </w:r>
    </w:p>
    <w:p w:rsidR="00EB3F82" w:rsidRPr="0070448B" w:rsidRDefault="00EB3F82" w:rsidP="009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8B">
        <w:rPr>
          <w:rFonts w:ascii="Times New Roman" w:hAnsi="Times New Roman" w:cs="Times New Roman"/>
          <w:sz w:val="28"/>
          <w:szCs w:val="28"/>
        </w:rPr>
        <w:t>Имя *</w:t>
      </w:r>
    </w:p>
    <w:p w:rsidR="00EB3F82" w:rsidRDefault="00EB3F82" w:rsidP="009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8B">
        <w:rPr>
          <w:rFonts w:ascii="Times New Roman" w:hAnsi="Times New Roman" w:cs="Times New Roman"/>
          <w:sz w:val="28"/>
          <w:szCs w:val="28"/>
        </w:rPr>
        <w:t>Отчество *</w:t>
      </w:r>
    </w:p>
    <w:p w:rsidR="00EB3F82" w:rsidRPr="0070448B" w:rsidRDefault="00EB3F82" w:rsidP="009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степень*</w:t>
      </w:r>
    </w:p>
    <w:p w:rsidR="00EB3F82" w:rsidRPr="0070448B" w:rsidRDefault="00EB3F82" w:rsidP="009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8B">
        <w:rPr>
          <w:rFonts w:ascii="Times New Roman" w:hAnsi="Times New Roman" w:cs="Times New Roman"/>
          <w:sz w:val="28"/>
          <w:szCs w:val="28"/>
        </w:rPr>
        <w:t>Место работы *</w:t>
      </w:r>
    </w:p>
    <w:p w:rsidR="00EB3F82" w:rsidRDefault="00EB3F82" w:rsidP="009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8B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 xml:space="preserve"> (рабочий или мобильный)*</w:t>
      </w:r>
    </w:p>
    <w:p w:rsidR="0019368D" w:rsidRPr="0070448B" w:rsidRDefault="0019368D" w:rsidP="00193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8B">
        <w:rPr>
          <w:rFonts w:ascii="Times New Roman" w:hAnsi="Times New Roman" w:cs="Times New Roman"/>
          <w:sz w:val="28"/>
          <w:szCs w:val="28"/>
        </w:rPr>
        <w:t>Адрес электронной почты для контакта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48B">
        <w:rPr>
          <w:rFonts w:ascii="Times New Roman" w:hAnsi="Times New Roman" w:cs="Times New Roman"/>
          <w:sz w:val="28"/>
          <w:szCs w:val="28"/>
        </w:rPr>
        <w:t>*</w:t>
      </w:r>
    </w:p>
    <w:p w:rsidR="0019368D" w:rsidRPr="0070448B" w:rsidRDefault="0019368D" w:rsidP="009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F82" w:rsidRPr="006257B7" w:rsidRDefault="00EB3F82" w:rsidP="00EB3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8B">
        <w:rPr>
          <w:rFonts w:ascii="Times New Roman" w:hAnsi="Times New Roman" w:cs="Times New Roman"/>
          <w:b/>
          <w:sz w:val="28"/>
          <w:szCs w:val="28"/>
        </w:rPr>
        <w:t>Форма</w:t>
      </w:r>
      <w:r w:rsidR="0019368D">
        <w:rPr>
          <w:rFonts w:ascii="Times New Roman" w:hAnsi="Times New Roman" w:cs="Times New Roman"/>
          <w:b/>
          <w:sz w:val="28"/>
          <w:szCs w:val="28"/>
        </w:rPr>
        <w:t xml:space="preserve"> участия</w:t>
      </w:r>
      <w:r w:rsidRPr="0070448B">
        <w:rPr>
          <w:rFonts w:ascii="Times New Roman" w:hAnsi="Times New Roman" w:cs="Times New Roman"/>
          <w:b/>
          <w:sz w:val="28"/>
          <w:szCs w:val="28"/>
        </w:rPr>
        <w:t xml:space="preserve"> – тезисы</w:t>
      </w:r>
      <w:r w:rsidR="001F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4A8">
        <w:rPr>
          <w:rFonts w:ascii="Times New Roman" w:hAnsi="Times New Roman" w:cs="Times New Roman"/>
          <w:b/>
          <w:sz w:val="28"/>
          <w:szCs w:val="28"/>
        </w:rPr>
        <w:sym w:font="Symbol" w:char="F0A0"/>
      </w:r>
      <w:r w:rsidRPr="0070448B">
        <w:rPr>
          <w:rFonts w:ascii="Times New Roman" w:hAnsi="Times New Roman" w:cs="Times New Roman"/>
          <w:b/>
          <w:sz w:val="28"/>
          <w:szCs w:val="28"/>
        </w:rPr>
        <w:t>, устное сообщение</w:t>
      </w:r>
      <w:r w:rsidR="001F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4A8">
        <w:rPr>
          <w:rFonts w:ascii="Times New Roman" w:hAnsi="Times New Roman" w:cs="Times New Roman"/>
          <w:b/>
          <w:sz w:val="28"/>
          <w:szCs w:val="28"/>
        </w:rPr>
        <w:sym w:font="Symbol" w:char="F0A0"/>
      </w:r>
      <w:r>
        <w:rPr>
          <w:rFonts w:ascii="Times New Roman" w:hAnsi="Times New Roman" w:cs="Times New Roman"/>
          <w:b/>
          <w:sz w:val="28"/>
          <w:szCs w:val="28"/>
        </w:rPr>
        <w:t>, постер</w:t>
      </w:r>
      <w:r w:rsidR="001F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4A8">
        <w:rPr>
          <w:rFonts w:ascii="Times New Roman" w:hAnsi="Times New Roman" w:cs="Times New Roman"/>
          <w:b/>
          <w:sz w:val="28"/>
          <w:szCs w:val="28"/>
        </w:rPr>
        <w:sym w:font="Symbol" w:char="F0A0"/>
      </w:r>
    </w:p>
    <w:p w:rsidR="001F74A8" w:rsidRPr="001F74A8" w:rsidRDefault="00EB3F82" w:rsidP="00EB3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4A8" w:rsidRPr="001F74A8">
        <w:rPr>
          <w:rFonts w:ascii="Times New Roman" w:hAnsi="Times New Roman" w:cs="Times New Roman"/>
          <w:b/>
          <w:sz w:val="28"/>
          <w:szCs w:val="28"/>
        </w:rPr>
        <w:t>Правила оформления тезисов</w:t>
      </w:r>
    </w:p>
    <w:p w:rsidR="001F74A8" w:rsidRPr="001F74A8" w:rsidRDefault="001F74A8" w:rsidP="001F74A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4A8">
        <w:rPr>
          <w:rFonts w:ascii="Times New Roman" w:hAnsi="Times New Roman" w:cs="Times New Roman"/>
          <w:sz w:val="28"/>
          <w:szCs w:val="28"/>
        </w:rPr>
        <w:t>1. К</w:t>
      </w:r>
      <w:r w:rsidR="0019368D">
        <w:rPr>
          <w:rFonts w:ascii="Times New Roman" w:hAnsi="Times New Roman" w:cs="Times New Roman"/>
          <w:sz w:val="28"/>
          <w:szCs w:val="28"/>
        </w:rPr>
        <w:t xml:space="preserve">оличество допустимых знаков </w:t>
      </w:r>
      <w:r w:rsidRPr="001F74A8">
        <w:rPr>
          <w:rFonts w:ascii="Times New Roman" w:hAnsi="Times New Roman" w:cs="Times New Roman"/>
          <w:sz w:val="28"/>
          <w:szCs w:val="28"/>
        </w:rPr>
        <w:t>35</w:t>
      </w:r>
      <w:r w:rsidR="00EB3F82" w:rsidRPr="001F74A8">
        <w:rPr>
          <w:rFonts w:ascii="Times New Roman" w:hAnsi="Times New Roman" w:cs="Times New Roman"/>
          <w:sz w:val="28"/>
          <w:szCs w:val="28"/>
        </w:rPr>
        <w:t>00</w:t>
      </w:r>
      <w:r w:rsidR="00911958">
        <w:rPr>
          <w:rFonts w:ascii="Times New Roman" w:hAnsi="Times New Roman" w:cs="Times New Roman"/>
          <w:sz w:val="28"/>
          <w:szCs w:val="28"/>
        </w:rPr>
        <w:t>,</w:t>
      </w:r>
      <w:r w:rsidR="00EB3F82" w:rsidRPr="001F74A8">
        <w:rPr>
          <w:rFonts w:ascii="Times New Roman" w:hAnsi="Times New Roman" w:cs="Times New Roman"/>
          <w:sz w:val="28"/>
          <w:szCs w:val="28"/>
        </w:rPr>
        <w:t xml:space="preserve"> включая пробелы и знаки препинания.</w:t>
      </w:r>
    </w:p>
    <w:p w:rsidR="001F74A8" w:rsidRPr="001F74A8" w:rsidRDefault="001F74A8" w:rsidP="001F7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A8">
        <w:rPr>
          <w:rFonts w:ascii="Times New Roman" w:hAnsi="Times New Roman" w:cs="Times New Roman"/>
          <w:sz w:val="28"/>
          <w:szCs w:val="28"/>
        </w:rPr>
        <w:t xml:space="preserve">2. </w:t>
      </w:r>
      <w:r w:rsidR="00EB3F82" w:rsidRPr="001F74A8">
        <w:rPr>
          <w:rFonts w:ascii="Times New Roman" w:hAnsi="Times New Roman" w:cs="Times New Roman"/>
          <w:sz w:val="28"/>
          <w:szCs w:val="28"/>
        </w:rPr>
        <w:t xml:space="preserve">От первого автора допускается прием не более 3 тезисов. </w:t>
      </w:r>
    </w:p>
    <w:p w:rsidR="001F74A8" w:rsidRPr="001F74A8" w:rsidRDefault="001F74A8" w:rsidP="001F74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74A8">
        <w:rPr>
          <w:rFonts w:ascii="Times New Roman" w:hAnsi="Times New Roman" w:cs="Times New Roman"/>
          <w:sz w:val="28"/>
          <w:szCs w:val="28"/>
        </w:rPr>
        <w:t xml:space="preserve">3. Основной шрифт, используемый для написания тезисов </w:t>
      </w:r>
      <w:r w:rsidRPr="001F74A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F74A8">
        <w:rPr>
          <w:rFonts w:ascii="Times New Roman" w:hAnsi="Times New Roman" w:cs="Times New Roman"/>
          <w:sz w:val="28"/>
          <w:szCs w:val="28"/>
        </w:rPr>
        <w:t xml:space="preserve"> </w:t>
      </w:r>
      <w:r w:rsidRPr="001F74A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F74A8">
        <w:rPr>
          <w:rFonts w:ascii="Times New Roman" w:hAnsi="Times New Roman" w:cs="Times New Roman"/>
          <w:sz w:val="28"/>
          <w:szCs w:val="28"/>
        </w:rPr>
        <w:t xml:space="preserve"> </w:t>
      </w:r>
      <w:r w:rsidRPr="001F74A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F74A8">
        <w:rPr>
          <w:rFonts w:ascii="Times New Roman" w:hAnsi="Times New Roman" w:cs="Times New Roman"/>
          <w:sz w:val="28"/>
          <w:szCs w:val="28"/>
        </w:rPr>
        <w:t xml:space="preserve"> 12.</w:t>
      </w:r>
    </w:p>
    <w:p w:rsidR="00EB3F82" w:rsidRDefault="00577449" w:rsidP="001F74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74A8">
        <w:rPr>
          <w:rFonts w:ascii="Times New Roman" w:hAnsi="Times New Roman" w:cs="Times New Roman"/>
          <w:sz w:val="28"/>
          <w:szCs w:val="28"/>
        </w:rPr>
        <w:t xml:space="preserve"> </w:t>
      </w:r>
      <w:r w:rsidR="00EB3F82" w:rsidRPr="0070448B">
        <w:rPr>
          <w:rFonts w:ascii="Times New Roman" w:hAnsi="Times New Roman" w:cs="Times New Roman"/>
          <w:sz w:val="28"/>
          <w:szCs w:val="28"/>
        </w:rPr>
        <w:t>Название</w:t>
      </w:r>
      <w:r w:rsidR="00EB3F82">
        <w:rPr>
          <w:rFonts w:ascii="Times New Roman" w:hAnsi="Times New Roman" w:cs="Times New Roman"/>
          <w:sz w:val="28"/>
          <w:szCs w:val="28"/>
        </w:rPr>
        <w:t xml:space="preserve"> </w:t>
      </w:r>
      <w:r w:rsidR="001F74A8">
        <w:rPr>
          <w:rFonts w:ascii="Times New Roman" w:hAnsi="Times New Roman" w:cs="Times New Roman"/>
          <w:sz w:val="28"/>
          <w:szCs w:val="28"/>
        </w:rPr>
        <w:t>оформляется п</w:t>
      </w:r>
      <w:r w:rsidR="00EB3F82">
        <w:rPr>
          <w:rFonts w:ascii="Times New Roman" w:hAnsi="Times New Roman" w:cs="Times New Roman"/>
          <w:sz w:val="28"/>
          <w:szCs w:val="28"/>
        </w:rPr>
        <w:t>олужирны</w:t>
      </w:r>
      <w:r w:rsidR="001F74A8">
        <w:rPr>
          <w:rFonts w:ascii="Times New Roman" w:hAnsi="Times New Roman" w:cs="Times New Roman"/>
          <w:sz w:val="28"/>
          <w:szCs w:val="28"/>
        </w:rPr>
        <w:t>м</w:t>
      </w:r>
      <w:r w:rsidR="00EB3F82">
        <w:rPr>
          <w:rFonts w:ascii="Times New Roman" w:hAnsi="Times New Roman" w:cs="Times New Roman"/>
          <w:sz w:val="28"/>
          <w:szCs w:val="28"/>
        </w:rPr>
        <w:t xml:space="preserve"> шрифт</w:t>
      </w:r>
      <w:r w:rsidR="001F74A8">
        <w:rPr>
          <w:rFonts w:ascii="Times New Roman" w:hAnsi="Times New Roman" w:cs="Times New Roman"/>
          <w:sz w:val="28"/>
          <w:szCs w:val="28"/>
        </w:rPr>
        <w:t>ом</w:t>
      </w:r>
      <w:r w:rsidR="00EB3F82">
        <w:rPr>
          <w:rFonts w:ascii="Times New Roman" w:hAnsi="Times New Roman" w:cs="Times New Roman"/>
          <w:sz w:val="28"/>
          <w:szCs w:val="28"/>
        </w:rPr>
        <w:t>, прописны</w:t>
      </w:r>
      <w:r w:rsidR="001F74A8">
        <w:rPr>
          <w:rFonts w:ascii="Times New Roman" w:hAnsi="Times New Roman" w:cs="Times New Roman"/>
          <w:sz w:val="28"/>
          <w:szCs w:val="28"/>
        </w:rPr>
        <w:t>ми</w:t>
      </w:r>
      <w:r w:rsidR="00EB3F82">
        <w:rPr>
          <w:rFonts w:ascii="Times New Roman" w:hAnsi="Times New Roman" w:cs="Times New Roman"/>
          <w:sz w:val="28"/>
          <w:szCs w:val="28"/>
        </w:rPr>
        <w:t xml:space="preserve"> букв</w:t>
      </w:r>
      <w:r w:rsidR="001F74A8">
        <w:rPr>
          <w:rFonts w:ascii="Times New Roman" w:hAnsi="Times New Roman" w:cs="Times New Roman"/>
          <w:sz w:val="28"/>
          <w:szCs w:val="28"/>
        </w:rPr>
        <w:t>ами</w:t>
      </w:r>
    </w:p>
    <w:p w:rsidR="001F74A8" w:rsidRPr="0070448B" w:rsidRDefault="00577449" w:rsidP="001F74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1F74A8">
        <w:rPr>
          <w:rFonts w:ascii="Times New Roman" w:hAnsi="Times New Roman" w:cs="Times New Roman"/>
          <w:sz w:val="28"/>
          <w:szCs w:val="28"/>
        </w:rPr>
        <w:t>. Разделы тезисов:</w:t>
      </w:r>
    </w:p>
    <w:p w:rsidR="00B054CE" w:rsidRPr="00B054CE" w:rsidRDefault="00EB3F82" w:rsidP="005D349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171">
        <w:rPr>
          <w:rFonts w:ascii="Times New Roman" w:hAnsi="Times New Roman" w:cs="Times New Roman"/>
          <w:b/>
          <w:sz w:val="28"/>
          <w:szCs w:val="28"/>
          <w:u w:val="single"/>
        </w:rPr>
        <w:t>Введение</w:t>
      </w:r>
      <w:r w:rsidRPr="005D349A">
        <w:rPr>
          <w:rFonts w:ascii="Times New Roman" w:hAnsi="Times New Roman" w:cs="Times New Roman"/>
          <w:b/>
          <w:sz w:val="28"/>
          <w:szCs w:val="28"/>
          <w:u w:val="single"/>
        </w:rPr>
        <w:t>/цель</w:t>
      </w:r>
    </w:p>
    <w:p w:rsidR="005D349A" w:rsidRPr="00B054CE" w:rsidRDefault="00EB3F82" w:rsidP="005D349A">
      <w:pPr>
        <w:jc w:val="both"/>
        <w:outlineLvl w:val="0"/>
        <w:rPr>
          <w:b/>
          <w:sz w:val="28"/>
          <w:szCs w:val="28"/>
        </w:rPr>
      </w:pPr>
      <w:r w:rsidRPr="000B0171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Pr="00B054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B0171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B054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B0171">
        <w:rPr>
          <w:rFonts w:ascii="Times New Roman" w:hAnsi="Times New Roman" w:cs="Times New Roman"/>
          <w:b/>
          <w:sz w:val="28"/>
          <w:szCs w:val="28"/>
          <w:u w:val="single"/>
        </w:rPr>
        <w:t>методы</w:t>
      </w:r>
      <w:r w:rsidR="005D349A" w:rsidRPr="00B054CE">
        <w:rPr>
          <w:b/>
          <w:sz w:val="28"/>
          <w:szCs w:val="28"/>
        </w:rPr>
        <w:t xml:space="preserve">  </w:t>
      </w:r>
    </w:p>
    <w:p w:rsidR="005D349A" w:rsidRPr="005D349A" w:rsidRDefault="00EB3F82" w:rsidP="005D349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0171">
        <w:rPr>
          <w:rFonts w:ascii="Times New Roman" w:hAnsi="Times New Roman" w:cs="Times New Roman"/>
          <w:b/>
          <w:sz w:val="28"/>
          <w:szCs w:val="28"/>
          <w:u w:val="single"/>
        </w:rPr>
        <w:t>Результаты/обсуждение</w:t>
      </w:r>
      <w:r w:rsidR="005D349A" w:rsidRPr="005D34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49A" w:rsidRPr="005D349A" w:rsidRDefault="00EB3F82" w:rsidP="005D349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0171">
        <w:rPr>
          <w:rFonts w:ascii="Times New Roman" w:hAnsi="Times New Roman" w:cs="Times New Roman"/>
          <w:b/>
          <w:sz w:val="28"/>
          <w:szCs w:val="28"/>
          <w:u w:val="single"/>
        </w:rPr>
        <w:t>Выводы/заключение</w:t>
      </w:r>
    </w:p>
    <w:p w:rsidR="00911958" w:rsidRPr="00911958" w:rsidRDefault="00911958" w:rsidP="00EB3F82">
      <w:pPr>
        <w:jc w:val="both"/>
        <w:rPr>
          <w:rFonts w:ascii="Times New Roman" w:hAnsi="Times New Roman" w:cs="Times New Roman"/>
          <w:sz w:val="28"/>
          <w:szCs w:val="28"/>
        </w:rPr>
      </w:pPr>
      <w:r w:rsidRPr="00911958">
        <w:rPr>
          <w:rFonts w:ascii="Times New Roman" w:hAnsi="Times New Roman" w:cs="Times New Roman"/>
          <w:sz w:val="28"/>
          <w:szCs w:val="28"/>
        </w:rPr>
        <w:t xml:space="preserve">7. </w:t>
      </w:r>
      <w:r w:rsidRPr="001F74A8">
        <w:rPr>
          <w:rFonts w:ascii="Times New Roman" w:hAnsi="Times New Roman" w:cs="Times New Roman"/>
          <w:sz w:val="28"/>
          <w:szCs w:val="28"/>
        </w:rPr>
        <w:t>Допускается прием</w:t>
      </w:r>
      <w:r>
        <w:rPr>
          <w:rFonts w:ascii="Times New Roman" w:hAnsi="Times New Roman" w:cs="Times New Roman"/>
          <w:sz w:val="28"/>
          <w:szCs w:val="28"/>
        </w:rPr>
        <w:t xml:space="preserve"> таблиц, рисунков, графиков.</w:t>
      </w:r>
    </w:p>
    <w:p w:rsidR="00EB3F82" w:rsidRPr="0070448B" w:rsidRDefault="00EB3F82" w:rsidP="00EB3F82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48B">
        <w:rPr>
          <w:rFonts w:ascii="Times New Roman" w:hAnsi="Times New Roman" w:cs="Times New Roman"/>
          <w:b/>
          <w:sz w:val="28"/>
          <w:szCs w:val="28"/>
        </w:rPr>
        <w:t>Тезисы, не соответствующие вышеизложенным правилам, а так же посланные почтой, факсом рассматриваться не будут!!!</w:t>
      </w:r>
      <w:r w:rsidRPr="0070448B">
        <w:rPr>
          <w:rFonts w:ascii="Times New Roman" w:hAnsi="Times New Roman" w:cs="Times New Roman"/>
          <w:b/>
          <w:sz w:val="28"/>
          <w:szCs w:val="28"/>
        </w:rPr>
        <w:tab/>
      </w:r>
    </w:p>
    <w:p w:rsidR="00EB3F82" w:rsidRDefault="00EB3F82" w:rsidP="00EB3F8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8B">
        <w:rPr>
          <w:rFonts w:ascii="Times New Roman" w:hAnsi="Times New Roman" w:cs="Times New Roman"/>
          <w:b/>
          <w:sz w:val="28"/>
          <w:szCs w:val="28"/>
        </w:rPr>
        <w:t>СРО</w:t>
      </w:r>
      <w:r>
        <w:rPr>
          <w:rFonts w:ascii="Times New Roman" w:hAnsi="Times New Roman" w:cs="Times New Roman"/>
          <w:b/>
          <w:sz w:val="28"/>
          <w:szCs w:val="28"/>
        </w:rPr>
        <w:t xml:space="preserve">К ПОДАЧИ ТЕЗИСОВ – с </w:t>
      </w:r>
      <w:r w:rsidR="0019368D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9368D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19368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19368D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8258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19368D">
        <w:rPr>
          <w:rFonts w:ascii="Times New Roman" w:hAnsi="Times New Roman" w:cs="Times New Roman"/>
          <w:b/>
          <w:sz w:val="28"/>
          <w:szCs w:val="28"/>
        </w:rPr>
        <w:t>20</w:t>
      </w:r>
      <w:r w:rsidRPr="007044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B3F82" w:rsidRDefault="00EB3F82" w:rsidP="00EB3F82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Пример оформления тезисов</w:t>
      </w:r>
    </w:p>
    <w:p w:rsidR="00EB3F82" w:rsidRDefault="00EB3F82" w:rsidP="00EB3F82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EB3F82" w:rsidRPr="005D05A4" w:rsidRDefault="00EB3F82" w:rsidP="00EB3F82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D05A4">
        <w:rPr>
          <w:rFonts w:ascii="Times New Roman" w:hAnsi="Times New Roman"/>
          <w:b/>
          <w:caps/>
          <w:sz w:val="24"/>
          <w:szCs w:val="24"/>
        </w:rPr>
        <w:t>Динамика рентгенологического прогрессирования и уровня матриксной металлопротеиназы 3 (ММР 3) у больных РА на фоне терапии тоцилизумабом (ТЦЗ)</w:t>
      </w:r>
    </w:p>
    <w:p w:rsidR="00EB3F82" w:rsidRPr="005D05A4" w:rsidRDefault="00EB3F82" w:rsidP="00EB3F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05A4">
        <w:rPr>
          <w:rFonts w:ascii="Times New Roman" w:hAnsi="Times New Roman"/>
          <w:i/>
          <w:sz w:val="24"/>
          <w:szCs w:val="24"/>
        </w:rPr>
        <w:t>Авд</w:t>
      </w:r>
      <w:r w:rsidR="001D6322">
        <w:rPr>
          <w:rFonts w:ascii="Times New Roman" w:hAnsi="Times New Roman"/>
          <w:i/>
          <w:sz w:val="24"/>
          <w:szCs w:val="24"/>
        </w:rPr>
        <w:t xml:space="preserve">еева А.С., Александрова Е.Н., </w:t>
      </w:r>
      <w:r w:rsidRPr="005D05A4">
        <w:rPr>
          <w:rFonts w:ascii="Times New Roman" w:hAnsi="Times New Roman"/>
          <w:i/>
          <w:sz w:val="24"/>
          <w:szCs w:val="24"/>
        </w:rPr>
        <w:t xml:space="preserve">Панасюк Е.Ю., Смирнов А.В., Новиков А.А.,                     Черкасова М.В., Насонов Е.Л. </w:t>
      </w:r>
    </w:p>
    <w:p w:rsidR="00EB3F82" w:rsidRPr="005D05A4" w:rsidRDefault="00EB3F82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5A4">
        <w:rPr>
          <w:rFonts w:ascii="Times New Roman" w:hAnsi="Times New Roman"/>
          <w:sz w:val="24"/>
          <w:szCs w:val="24"/>
        </w:rPr>
        <w:t>ФГБ</w:t>
      </w:r>
      <w:r>
        <w:rPr>
          <w:rFonts w:ascii="Times New Roman" w:hAnsi="Times New Roman"/>
          <w:sz w:val="24"/>
          <w:szCs w:val="24"/>
        </w:rPr>
        <w:t>Н</w:t>
      </w:r>
      <w:r w:rsidRPr="005D05A4">
        <w:rPr>
          <w:rFonts w:ascii="Times New Roman" w:hAnsi="Times New Roman"/>
          <w:sz w:val="24"/>
          <w:szCs w:val="24"/>
        </w:rPr>
        <w:t>У НИИР</w:t>
      </w:r>
      <w:r>
        <w:rPr>
          <w:rFonts w:ascii="Times New Roman" w:hAnsi="Times New Roman"/>
          <w:sz w:val="24"/>
          <w:szCs w:val="24"/>
        </w:rPr>
        <w:t xml:space="preserve"> им. В.А. Насоновой</w:t>
      </w:r>
    </w:p>
    <w:p w:rsidR="00EB3F82" w:rsidRPr="005D05A4" w:rsidRDefault="00EB3F82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5A4">
        <w:rPr>
          <w:rFonts w:ascii="Times New Roman" w:hAnsi="Times New Roman"/>
          <w:b/>
          <w:sz w:val="24"/>
          <w:szCs w:val="24"/>
          <w:u w:val="single"/>
        </w:rPr>
        <w:t>Введение/цель</w:t>
      </w:r>
      <w:r w:rsidRPr="005D05A4">
        <w:rPr>
          <w:rFonts w:ascii="Times New Roman" w:hAnsi="Times New Roman"/>
          <w:b/>
          <w:sz w:val="24"/>
          <w:szCs w:val="24"/>
        </w:rPr>
        <w:t xml:space="preserve">. </w:t>
      </w:r>
      <w:r w:rsidRPr="005D05A4">
        <w:rPr>
          <w:rFonts w:ascii="Times New Roman" w:hAnsi="Times New Roman"/>
          <w:sz w:val="24"/>
          <w:szCs w:val="24"/>
        </w:rPr>
        <w:t xml:space="preserve">Деструкция костной и хрящевой ткани является одним из основных проявлений РА. </w:t>
      </w:r>
      <w:r w:rsidRPr="005D05A4">
        <w:rPr>
          <w:rFonts w:ascii="Times New Roman" w:hAnsi="Times New Roman"/>
          <w:b/>
          <w:sz w:val="24"/>
          <w:szCs w:val="24"/>
        </w:rPr>
        <w:t xml:space="preserve">Цель: </w:t>
      </w:r>
      <w:r w:rsidRPr="005D05A4">
        <w:rPr>
          <w:rFonts w:ascii="Times New Roman" w:hAnsi="Times New Roman"/>
          <w:sz w:val="24"/>
          <w:szCs w:val="24"/>
        </w:rPr>
        <w:t xml:space="preserve">Оценить влияние терапии ТЦЗ на рентгенологическое прогрессирование и уровень ММР3 в сыворотке крови  у больных РА. </w:t>
      </w:r>
    </w:p>
    <w:p w:rsidR="00EB3F82" w:rsidRPr="005D05A4" w:rsidRDefault="00EB3F82" w:rsidP="00EB3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05A4">
        <w:rPr>
          <w:rFonts w:ascii="Times New Roman" w:hAnsi="Times New Roman"/>
          <w:b/>
          <w:sz w:val="24"/>
          <w:szCs w:val="24"/>
          <w:u w:val="single"/>
        </w:rPr>
        <w:t>Материалы и методы</w:t>
      </w:r>
    </w:p>
    <w:p w:rsidR="00EB3F82" w:rsidRPr="005D05A4" w:rsidRDefault="00EB3F82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5A4">
        <w:rPr>
          <w:rFonts w:ascii="Times New Roman" w:hAnsi="Times New Roman"/>
          <w:sz w:val="24"/>
          <w:szCs w:val="24"/>
        </w:rPr>
        <w:t xml:space="preserve">В исследование включено 42 больных РА (32 женщины, средний возраст 50,5; 43-55лет, длительность заболевания 56,5; 23-81 мес.). Всем пациентам проведено 6 </w:t>
      </w:r>
      <w:proofErr w:type="spellStart"/>
      <w:r w:rsidRPr="005D05A4">
        <w:rPr>
          <w:rFonts w:ascii="Times New Roman" w:hAnsi="Times New Roman"/>
          <w:sz w:val="24"/>
          <w:szCs w:val="24"/>
        </w:rPr>
        <w:t>инфузий</w:t>
      </w:r>
      <w:proofErr w:type="spellEnd"/>
      <w:r w:rsidRPr="005D05A4">
        <w:rPr>
          <w:rFonts w:ascii="Times New Roman" w:hAnsi="Times New Roman"/>
          <w:sz w:val="24"/>
          <w:szCs w:val="24"/>
        </w:rPr>
        <w:t xml:space="preserve"> ТЦЗ в дозе 8 мг/кг на фоне терапии БПВП и ГК. Рентгенография кистей и дистальных отделов стоп проводилась до начала терапии и через 48 </w:t>
      </w:r>
      <w:proofErr w:type="spellStart"/>
      <w:r w:rsidRPr="005D05A4">
        <w:rPr>
          <w:rFonts w:ascii="Times New Roman" w:hAnsi="Times New Roman"/>
          <w:sz w:val="24"/>
          <w:szCs w:val="24"/>
        </w:rPr>
        <w:t>нед</w:t>
      </w:r>
      <w:proofErr w:type="spellEnd"/>
      <w:r w:rsidRPr="005D05A4">
        <w:rPr>
          <w:rFonts w:ascii="Times New Roman" w:hAnsi="Times New Roman"/>
          <w:sz w:val="24"/>
          <w:szCs w:val="24"/>
        </w:rPr>
        <w:t xml:space="preserve">. Отсутствием рентгенологического прогрессирования считалось изменение суммарного счета </w:t>
      </w:r>
      <w:r w:rsidRPr="005D05A4">
        <w:rPr>
          <w:rFonts w:ascii="Times New Roman" w:hAnsi="Times New Roman"/>
          <w:sz w:val="24"/>
          <w:szCs w:val="24"/>
          <w:lang w:val="en-US"/>
        </w:rPr>
        <w:t>Sharp</w:t>
      </w:r>
      <w:r w:rsidRPr="005D05A4">
        <w:rPr>
          <w:rFonts w:ascii="Times New Roman" w:hAnsi="Times New Roman"/>
          <w:sz w:val="24"/>
          <w:szCs w:val="24"/>
        </w:rPr>
        <w:t>-</w:t>
      </w:r>
      <w:r w:rsidRPr="005D05A4">
        <w:rPr>
          <w:rFonts w:ascii="Times New Roman" w:hAnsi="Times New Roman"/>
          <w:sz w:val="24"/>
          <w:szCs w:val="24"/>
          <w:lang w:val="en-US"/>
        </w:rPr>
        <w:t>Van</w:t>
      </w:r>
      <w:r w:rsidRPr="005D05A4">
        <w:rPr>
          <w:rFonts w:ascii="Times New Roman" w:hAnsi="Times New Roman"/>
          <w:sz w:val="24"/>
          <w:szCs w:val="24"/>
        </w:rPr>
        <w:t xml:space="preserve"> </w:t>
      </w:r>
      <w:r w:rsidRPr="005D05A4">
        <w:rPr>
          <w:rFonts w:ascii="Times New Roman" w:hAnsi="Times New Roman"/>
          <w:sz w:val="24"/>
          <w:szCs w:val="24"/>
          <w:lang w:val="en-US"/>
        </w:rPr>
        <w:t>der</w:t>
      </w:r>
      <w:r w:rsidRPr="005D0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A4">
        <w:rPr>
          <w:rFonts w:ascii="Times New Roman" w:hAnsi="Times New Roman"/>
          <w:sz w:val="24"/>
          <w:szCs w:val="24"/>
          <w:lang w:val="en-US"/>
        </w:rPr>
        <w:t>Heijde</w:t>
      </w:r>
      <w:proofErr w:type="spellEnd"/>
      <w:r w:rsidRPr="005D05A4">
        <w:rPr>
          <w:rFonts w:ascii="Times New Roman" w:hAnsi="Times New Roman"/>
          <w:sz w:val="24"/>
          <w:szCs w:val="24"/>
        </w:rPr>
        <w:t xml:space="preserve"> ≤0. </w:t>
      </w:r>
      <w:proofErr w:type="gramStart"/>
      <w:r w:rsidRPr="005D05A4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1D6322">
        <w:rPr>
          <w:rFonts w:ascii="Times New Roman" w:hAnsi="Times New Roman"/>
          <w:sz w:val="24"/>
          <w:szCs w:val="24"/>
        </w:rPr>
        <w:t>ывороточную</w:t>
      </w:r>
      <w:proofErr w:type="spellEnd"/>
      <w:r w:rsidR="001D6322">
        <w:rPr>
          <w:rFonts w:ascii="Times New Roman" w:hAnsi="Times New Roman"/>
          <w:sz w:val="24"/>
          <w:szCs w:val="24"/>
        </w:rPr>
        <w:t xml:space="preserve"> концентрацию </w:t>
      </w:r>
      <w:r w:rsidRPr="005D05A4">
        <w:rPr>
          <w:rFonts w:ascii="Times New Roman" w:hAnsi="Times New Roman"/>
          <w:sz w:val="24"/>
          <w:szCs w:val="24"/>
        </w:rPr>
        <w:t xml:space="preserve">антител к модифицированному </w:t>
      </w:r>
      <w:proofErr w:type="spellStart"/>
      <w:r w:rsidRPr="005D05A4">
        <w:rPr>
          <w:rFonts w:ascii="Times New Roman" w:hAnsi="Times New Roman"/>
          <w:sz w:val="24"/>
          <w:szCs w:val="24"/>
        </w:rPr>
        <w:t>цитрул</w:t>
      </w:r>
      <w:r w:rsidR="001D6322">
        <w:rPr>
          <w:rFonts w:ascii="Times New Roman" w:hAnsi="Times New Roman"/>
          <w:sz w:val="24"/>
          <w:szCs w:val="24"/>
        </w:rPr>
        <w:t>линированному</w:t>
      </w:r>
      <w:proofErr w:type="spellEnd"/>
      <w:r w:rsidR="001D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322">
        <w:rPr>
          <w:rFonts w:ascii="Times New Roman" w:hAnsi="Times New Roman"/>
          <w:sz w:val="24"/>
          <w:szCs w:val="24"/>
        </w:rPr>
        <w:t>виментину</w:t>
      </w:r>
      <w:proofErr w:type="spellEnd"/>
      <w:r w:rsidR="001D6322">
        <w:rPr>
          <w:rFonts w:ascii="Times New Roman" w:hAnsi="Times New Roman"/>
          <w:sz w:val="24"/>
          <w:szCs w:val="24"/>
        </w:rPr>
        <w:t xml:space="preserve"> (АМЦВ) и ММР3 определяли </w:t>
      </w:r>
      <w:r w:rsidRPr="005D05A4">
        <w:rPr>
          <w:rFonts w:ascii="Times New Roman" w:hAnsi="Times New Roman"/>
          <w:sz w:val="24"/>
          <w:szCs w:val="24"/>
        </w:rPr>
        <w:t>методом иммуноферментного анализа.</w:t>
      </w:r>
      <w:proofErr w:type="gramEnd"/>
      <w:r w:rsidRPr="005D05A4">
        <w:rPr>
          <w:rFonts w:ascii="Times New Roman" w:hAnsi="Times New Roman"/>
          <w:sz w:val="24"/>
          <w:szCs w:val="24"/>
        </w:rPr>
        <w:t xml:space="preserve"> </w:t>
      </w:r>
    </w:p>
    <w:p w:rsidR="00EB3F82" w:rsidRPr="005D05A4" w:rsidRDefault="00EB3F82" w:rsidP="00EB3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05A4">
        <w:rPr>
          <w:rFonts w:ascii="Times New Roman" w:hAnsi="Times New Roman"/>
          <w:b/>
          <w:sz w:val="24"/>
          <w:szCs w:val="24"/>
          <w:u w:val="single"/>
        </w:rPr>
        <w:t>Результаты/обсуждение</w:t>
      </w:r>
    </w:p>
    <w:p w:rsidR="00EB3F82" w:rsidRPr="005D05A4" w:rsidRDefault="00EB3F82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5A4">
        <w:rPr>
          <w:rFonts w:ascii="Times New Roman" w:hAnsi="Times New Roman"/>
          <w:sz w:val="24"/>
          <w:szCs w:val="24"/>
        </w:rPr>
        <w:t xml:space="preserve">Исходное значение суммарного счета </w:t>
      </w:r>
      <w:r w:rsidRPr="005D05A4">
        <w:rPr>
          <w:rFonts w:ascii="Times New Roman" w:hAnsi="Times New Roman"/>
          <w:sz w:val="24"/>
          <w:szCs w:val="24"/>
          <w:lang w:val="en-US"/>
        </w:rPr>
        <w:t>Sharp</w:t>
      </w:r>
      <w:r w:rsidRPr="005D05A4">
        <w:rPr>
          <w:rFonts w:ascii="Times New Roman" w:hAnsi="Times New Roman"/>
          <w:sz w:val="24"/>
          <w:szCs w:val="24"/>
        </w:rPr>
        <w:t xml:space="preserve"> (</w:t>
      </w:r>
      <w:r w:rsidRPr="005D05A4">
        <w:rPr>
          <w:rFonts w:ascii="Times New Roman" w:hAnsi="Times New Roman"/>
          <w:sz w:val="24"/>
          <w:szCs w:val="24"/>
          <w:lang w:val="en-US"/>
        </w:rPr>
        <w:t>Me</w:t>
      </w:r>
      <w:r w:rsidRPr="005D05A4">
        <w:rPr>
          <w:rFonts w:ascii="Times New Roman" w:hAnsi="Times New Roman"/>
          <w:sz w:val="24"/>
          <w:szCs w:val="24"/>
        </w:rPr>
        <w:t>; 25%-</w:t>
      </w:r>
      <w:r w:rsidR="001D6322">
        <w:rPr>
          <w:rFonts w:ascii="Times New Roman" w:hAnsi="Times New Roman"/>
          <w:sz w:val="24"/>
          <w:szCs w:val="24"/>
        </w:rPr>
        <w:t xml:space="preserve">75%) </w:t>
      </w:r>
      <w:r w:rsidRPr="005D05A4">
        <w:rPr>
          <w:rFonts w:ascii="Times New Roman" w:hAnsi="Times New Roman"/>
          <w:sz w:val="24"/>
          <w:szCs w:val="24"/>
        </w:rPr>
        <w:t xml:space="preserve">составило 78 (46-122), через 48 </w:t>
      </w:r>
      <w:proofErr w:type="spellStart"/>
      <w:r w:rsidRPr="005D05A4">
        <w:rPr>
          <w:rFonts w:ascii="Times New Roman" w:hAnsi="Times New Roman"/>
          <w:sz w:val="24"/>
          <w:szCs w:val="24"/>
        </w:rPr>
        <w:t>нед</w:t>
      </w:r>
      <w:proofErr w:type="spellEnd"/>
      <w:r w:rsidRPr="005D05A4">
        <w:rPr>
          <w:rFonts w:ascii="Times New Roman" w:hAnsi="Times New Roman"/>
          <w:sz w:val="24"/>
          <w:szCs w:val="24"/>
        </w:rPr>
        <w:t>. 80 (44-130), рентгенологическое прогрессирование отмечалось у 9 больных (22,5%). В зависимости от уровня позитивности по АМЦВ до начала терапии все пациенты были разделены на две группы. У больных РА (</w:t>
      </w:r>
      <w:r w:rsidRPr="005D05A4">
        <w:rPr>
          <w:rFonts w:ascii="Times New Roman" w:hAnsi="Times New Roman"/>
          <w:sz w:val="24"/>
          <w:szCs w:val="24"/>
          <w:lang w:val="en-US"/>
        </w:rPr>
        <w:t>n</w:t>
      </w:r>
      <w:r w:rsidRPr="005D05A4">
        <w:rPr>
          <w:rFonts w:ascii="Times New Roman" w:hAnsi="Times New Roman"/>
          <w:sz w:val="24"/>
          <w:szCs w:val="24"/>
        </w:rPr>
        <w:t xml:space="preserve">=25), имевших высоко позитивные титры АМЦВ (более 60 </w:t>
      </w:r>
      <w:proofErr w:type="spellStart"/>
      <w:proofErr w:type="gramStart"/>
      <w:r w:rsidRPr="005D05A4">
        <w:rPr>
          <w:rFonts w:ascii="Times New Roman" w:hAnsi="Times New Roman"/>
          <w:sz w:val="24"/>
          <w:szCs w:val="24"/>
        </w:rPr>
        <w:t>Ед</w:t>
      </w:r>
      <w:proofErr w:type="spellEnd"/>
      <w:proofErr w:type="gramEnd"/>
      <w:r w:rsidRPr="005D05A4">
        <w:rPr>
          <w:rFonts w:ascii="Times New Roman" w:hAnsi="Times New Roman"/>
          <w:sz w:val="24"/>
          <w:szCs w:val="24"/>
        </w:rPr>
        <w:t>/мл) отмечалась меньшая частота рентгенологического прогрессирования (20%), чем в группе пациентов (</w:t>
      </w:r>
      <w:r w:rsidRPr="005D05A4">
        <w:rPr>
          <w:rFonts w:ascii="Times New Roman" w:hAnsi="Times New Roman"/>
          <w:sz w:val="24"/>
          <w:szCs w:val="24"/>
          <w:lang w:val="en-US"/>
        </w:rPr>
        <w:t>n</w:t>
      </w:r>
      <w:r w:rsidRPr="005D05A4">
        <w:rPr>
          <w:rFonts w:ascii="Times New Roman" w:hAnsi="Times New Roman"/>
          <w:sz w:val="24"/>
          <w:szCs w:val="24"/>
        </w:rPr>
        <w:t xml:space="preserve">=8), имевших негативные/низко позитивные титры АМЦВ (50% </w:t>
      </w:r>
      <w:r w:rsidRPr="005D05A4">
        <w:rPr>
          <w:rFonts w:ascii="Times New Roman" w:hAnsi="Times New Roman"/>
          <w:sz w:val="24"/>
          <w:szCs w:val="24"/>
          <w:lang w:val="en-US"/>
        </w:rPr>
        <w:t>p</w:t>
      </w:r>
      <w:r w:rsidRPr="005D05A4">
        <w:rPr>
          <w:rFonts w:ascii="Times New Roman" w:hAnsi="Times New Roman"/>
          <w:sz w:val="24"/>
          <w:szCs w:val="24"/>
        </w:rPr>
        <w:t>=0,05). Среди паци</w:t>
      </w:r>
      <w:r w:rsidR="001D6322">
        <w:rPr>
          <w:rFonts w:ascii="Times New Roman" w:hAnsi="Times New Roman"/>
          <w:sz w:val="24"/>
          <w:szCs w:val="24"/>
        </w:rPr>
        <w:t xml:space="preserve">ентов первой группы отмечалось </w:t>
      </w:r>
      <w:r w:rsidRPr="005D05A4">
        <w:rPr>
          <w:rFonts w:ascii="Times New Roman" w:hAnsi="Times New Roman"/>
          <w:sz w:val="24"/>
          <w:szCs w:val="24"/>
        </w:rPr>
        <w:t>сни</w:t>
      </w:r>
      <w:r w:rsidR="001D6322">
        <w:rPr>
          <w:rFonts w:ascii="Times New Roman" w:hAnsi="Times New Roman"/>
          <w:sz w:val="24"/>
          <w:szCs w:val="24"/>
        </w:rPr>
        <w:t xml:space="preserve">жение уровня ММР 3 с </w:t>
      </w:r>
      <w:r w:rsidRPr="005D05A4">
        <w:rPr>
          <w:rFonts w:ascii="Times New Roman" w:hAnsi="Times New Roman"/>
          <w:sz w:val="24"/>
          <w:szCs w:val="24"/>
        </w:rPr>
        <w:t xml:space="preserve">49,5 (19,5-66) </w:t>
      </w:r>
      <w:proofErr w:type="spellStart"/>
      <w:r w:rsidRPr="005D05A4">
        <w:rPr>
          <w:rFonts w:ascii="Times New Roman" w:hAnsi="Times New Roman"/>
          <w:sz w:val="24"/>
          <w:szCs w:val="24"/>
        </w:rPr>
        <w:t>нг</w:t>
      </w:r>
      <w:proofErr w:type="spellEnd"/>
      <w:r w:rsidRPr="005D05A4">
        <w:rPr>
          <w:rFonts w:ascii="Times New Roman" w:hAnsi="Times New Roman"/>
          <w:sz w:val="24"/>
          <w:szCs w:val="24"/>
        </w:rPr>
        <w:t xml:space="preserve">/мл - до начала терапии, до 22,5 (6,5-44,5) </w:t>
      </w:r>
      <w:proofErr w:type="spellStart"/>
      <w:r w:rsidRPr="005D05A4">
        <w:rPr>
          <w:rFonts w:ascii="Times New Roman" w:hAnsi="Times New Roman"/>
          <w:sz w:val="24"/>
          <w:szCs w:val="24"/>
        </w:rPr>
        <w:t>нг</w:t>
      </w:r>
      <w:proofErr w:type="spellEnd"/>
      <w:r w:rsidRPr="005D05A4">
        <w:rPr>
          <w:rFonts w:ascii="Times New Roman" w:hAnsi="Times New Roman"/>
          <w:sz w:val="24"/>
          <w:szCs w:val="24"/>
        </w:rPr>
        <w:t xml:space="preserve">/мл к 48 </w:t>
      </w:r>
      <w:proofErr w:type="spellStart"/>
      <w:r w:rsidRPr="005D05A4">
        <w:rPr>
          <w:rFonts w:ascii="Times New Roman" w:hAnsi="Times New Roman"/>
          <w:sz w:val="24"/>
          <w:szCs w:val="24"/>
        </w:rPr>
        <w:t>нед</w:t>
      </w:r>
      <w:proofErr w:type="spellEnd"/>
      <w:r w:rsidRPr="005D05A4">
        <w:rPr>
          <w:rFonts w:ascii="Times New Roman" w:hAnsi="Times New Roman"/>
          <w:sz w:val="24"/>
          <w:szCs w:val="24"/>
        </w:rPr>
        <w:t>. (</w:t>
      </w:r>
      <w:r w:rsidRPr="005D05A4">
        <w:rPr>
          <w:rFonts w:ascii="Times New Roman" w:hAnsi="Times New Roman"/>
          <w:sz w:val="24"/>
          <w:szCs w:val="24"/>
          <w:lang w:val="en-US"/>
        </w:rPr>
        <w:t>p</w:t>
      </w:r>
      <w:r w:rsidRPr="005D05A4">
        <w:rPr>
          <w:rFonts w:ascii="Times New Roman" w:hAnsi="Times New Roman"/>
          <w:sz w:val="24"/>
          <w:szCs w:val="24"/>
        </w:rPr>
        <w:t>&lt;0,01),</w:t>
      </w:r>
      <w:r w:rsidR="001D6322">
        <w:rPr>
          <w:rFonts w:ascii="Times New Roman" w:hAnsi="Times New Roman"/>
          <w:sz w:val="24"/>
          <w:szCs w:val="24"/>
        </w:rPr>
        <w:t xml:space="preserve"> среди пациентов второй группы </w:t>
      </w:r>
      <w:r w:rsidRPr="005D05A4">
        <w:rPr>
          <w:rFonts w:ascii="Times New Roman" w:hAnsi="Times New Roman"/>
          <w:sz w:val="24"/>
          <w:szCs w:val="24"/>
        </w:rPr>
        <w:t xml:space="preserve">изменение концентрации ММР3 было статистически не достоверным. </w:t>
      </w:r>
    </w:p>
    <w:p w:rsidR="00EB3F82" w:rsidRPr="005D05A4" w:rsidRDefault="00EB3F82" w:rsidP="00EB3F82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5D05A4">
        <w:rPr>
          <w:rFonts w:ascii="Times New Roman" w:hAnsi="Times New Roman"/>
          <w:b/>
          <w:sz w:val="24"/>
          <w:szCs w:val="24"/>
          <w:u w:val="single"/>
        </w:rPr>
        <w:t>Выводы/заключение</w:t>
      </w:r>
    </w:p>
    <w:p w:rsidR="00EB3F82" w:rsidRPr="0019368D" w:rsidRDefault="00EB3F82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5A4">
        <w:rPr>
          <w:rFonts w:ascii="Times New Roman" w:hAnsi="Times New Roman"/>
          <w:sz w:val="24"/>
          <w:szCs w:val="24"/>
        </w:rPr>
        <w:t xml:space="preserve"> На фоне терапии ТЦЗ отмечается замедление темпов рентгенологического прогрессирования и снижения уровня ММР3, более выраженное среди пациентов высоко позитивных по АМЦВ. Частота ремиссии  ревматоидного артрита (РА) на фоне терапии </w:t>
      </w:r>
      <w:proofErr w:type="spellStart"/>
      <w:r w:rsidRPr="005D05A4">
        <w:rPr>
          <w:rFonts w:ascii="Times New Roman" w:hAnsi="Times New Roman"/>
          <w:sz w:val="24"/>
          <w:szCs w:val="24"/>
        </w:rPr>
        <w:t>тоцилизумабом</w:t>
      </w:r>
      <w:proofErr w:type="spellEnd"/>
      <w:r w:rsidRPr="005D05A4">
        <w:rPr>
          <w:rFonts w:ascii="Times New Roman" w:hAnsi="Times New Roman"/>
          <w:sz w:val="24"/>
          <w:szCs w:val="24"/>
        </w:rPr>
        <w:t xml:space="preserve"> (ТЦЗ)  и </w:t>
      </w:r>
      <w:proofErr w:type="spellStart"/>
      <w:r w:rsidRPr="005D05A4">
        <w:rPr>
          <w:rFonts w:ascii="Times New Roman" w:hAnsi="Times New Roman"/>
          <w:sz w:val="24"/>
          <w:szCs w:val="24"/>
        </w:rPr>
        <w:t>ритуксимабом</w:t>
      </w:r>
      <w:proofErr w:type="spellEnd"/>
      <w:r w:rsidRPr="005D05A4">
        <w:rPr>
          <w:rFonts w:ascii="Times New Roman" w:hAnsi="Times New Roman"/>
          <w:sz w:val="24"/>
          <w:szCs w:val="24"/>
        </w:rPr>
        <w:t xml:space="preserve"> (РТМ) по критериям </w:t>
      </w:r>
      <w:r w:rsidRPr="005D05A4">
        <w:rPr>
          <w:rFonts w:ascii="Times New Roman" w:hAnsi="Times New Roman"/>
          <w:sz w:val="24"/>
          <w:szCs w:val="24"/>
          <w:lang w:val="en-US"/>
        </w:rPr>
        <w:t>EULAR</w:t>
      </w:r>
      <w:r w:rsidR="001D6322">
        <w:rPr>
          <w:rFonts w:ascii="Times New Roman" w:hAnsi="Times New Roman"/>
          <w:sz w:val="24"/>
          <w:szCs w:val="24"/>
        </w:rPr>
        <w:t xml:space="preserve">, </w:t>
      </w:r>
      <w:r w:rsidRPr="005D05A4">
        <w:rPr>
          <w:rFonts w:ascii="Times New Roman" w:hAnsi="Times New Roman"/>
          <w:sz w:val="24"/>
          <w:szCs w:val="24"/>
          <w:lang w:val="en-US"/>
        </w:rPr>
        <w:t>EULAR</w:t>
      </w:r>
      <w:r w:rsidRPr="005D05A4">
        <w:rPr>
          <w:rFonts w:ascii="Times New Roman" w:hAnsi="Times New Roman"/>
          <w:sz w:val="24"/>
          <w:szCs w:val="24"/>
        </w:rPr>
        <w:t>/</w:t>
      </w:r>
      <w:r w:rsidRPr="005D05A4">
        <w:rPr>
          <w:rFonts w:ascii="Times New Roman" w:hAnsi="Times New Roman"/>
          <w:sz w:val="24"/>
          <w:szCs w:val="24"/>
          <w:lang w:val="en-US"/>
        </w:rPr>
        <w:t>ACR</w:t>
      </w:r>
      <w:r w:rsidRPr="005D05A4">
        <w:rPr>
          <w:rFonts w:ascii="Times New Roman" w:hAnsi="Times New Roman"/>
          <w:sz w:val="24"/>
          <w:szCs w:val="24"/>
        </w:rPr>
        <w:t xml:space="preserve"> (2011) и индексам активности </w:t>
      </w:r>
      <w:r w:rsidRPr="005D05A4">
        <w:rPr>
          <w:rFonts w:ascii="Times New Roman" w:hAnsi="Times New Roman"/>
          <w:sz w:val="24"/>
          <w:szCs w:val="24"/>
          <w:lang w:val="en-US"/>
        </w:rPr>
        <w:t>SDAI</w:t>
      </w:r>
      <w:r w:rsidRPr="005D05A4">
        <w:rPr>
          <w:rFonts w:ascii="Times New Roman" w:hAnsi="Times New Roman"/>
          <w:sz w:val="24"/>
          <w:szCs w:val="24"/>
        </w:rPr>
        <w:t xml:space="preserve"> и </w:t>
      </w:r>
      <w:r w:rsidRPr="005D05A4">
        <w:rPr>
          <w:rFonts w:ascii="Times New Roman" w:hAnsi="Times New Roman"/>
          <w:sz w:val="24"/>
          <w:szCs w:val="24"/>
          <w:lang w:val="en-US"/>
        </w:rPr>
        <w:t>CDAI</w:t>
      </w:r>
      <w:r w:rsidRPr="005D05A4">
        <w:rPr>
          <w:rFonts w:ascii="Times New Roman" w:hAnsi="Times New Roman"/>
          <w:sz w:val="24"/>
          <w:szCs w:val="24"/>
        </w:rPr>
        <w:t xml:space="preserve">. </w:t>
      </w:r>
    </w:p>
    <w:p w:rsidR="00B054CE" w:rsidRPr="0019368D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19368D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19368D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19368D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19368D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19368D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19368D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19368D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19368D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19368D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19368D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19368D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19368D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CE" w:rsidRPr="0019368D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054CE" w:rsidRPr="0019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AE"/>
    <w:rsid w:val="0018258D"/>
    <w:rsid w:val="0019368D"/>
    <w:rsid w:val="001D6322"/>
    <w:rsid w:val="001F74A8"/>
    <w:rsid w:val="002235AE"/>
    <w:rsid w:val="003E1B87"/>
    <w:rsid w:val="004806E6"/>
    <w:rsid w:val="00577449"/>
    <w:rsid w:val="005D349A"/>
    <w:rsid w:val="006A37D0"/>
    <w:rsid w:val="00841A28"/>
    <w:rsid w:val="00911958"/>
    <w:rsid w:val="00944AE0"/>
    <w:rsid w:val="00AE2860"/>
    <w:rsid w:val="00B054CE"/>
    <w:rsid w:val="00B917CF"/>
    <w:rsid w:val="00CB4DB6"/>
    <w:rsid w:val="00EB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2"/>
  </w:style>
  <w:style w:type="paragraph" w:styleId="2">
    <w:name w:val="heading 2"/>
    <w:basedOn w:val="a"/>
    <w:next w:val="a"/>
    <w:link w:val="20"/>
    <w:qFormat/>
    <w:rsid w:val="00EB3F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3F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17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806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2"/>
  </w:style>
  <w:style w:type="paragraph" w:styleId="2">
    <w:name w:val="heading 2"/>
    <w:basedOn w:val="a"/>
    <w:next w:val="a"/>
    <w:link w:val="20"/>
    <w:qFormat/>
    <w:rsid w:val="00EB3F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3F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17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80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gress2020ar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BOZZ</dc:creator>
  <cp:keywords/>
  <dc:description/>
  <cp:lastModifiedBy>BOZZ</cp:lastModifiedBy>
  <cp:revision>9</cp:revision>
  <dcterms:created xsi:type="dcterms:W3CDTF">2015-01-28T13:28:00Z</dcterms:created>
  <dcterms:modified xsi:type="dcterms:W3CDTF">2020-07-09T13:27:00Z</dcterms:modified>
</cp:coreProperties>
</file>